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83E" w:rsidRPr="00AE2B9E" w:rsidRDefault="00BE383E" w:rsidP="009B223C">
      <w:pPr>
        <w:spacing w:after="0" w:line="23" w:lineRule="atLeast"/>
        <w:jc w:val="both"/>
        <w:rPr>
          <w:rFonts w:ascii="Verdana" w:hAnsi="Verdana"/>
        </w:rPr>
      </w:pPr>
      <w:r w:rsidRPr="00AE2B9E">
        <w:rPr>
          <w:rFonts w:ascii="Verdana" w:hAnsi="Verdana"/>
        </w:rPr>
        <w:t xml:space="preserve">NAZWA INWESTYCJI: </w:t>
      </w:r>
    </w:p>
    <w:p w:rsidR="00DF76B2" w:rsidRPr="00DF76B2" w:rsidRDefault="00DF76B2" w:rsidP="00DF76B2">
      <w:pPr>
        <w:spacing w:after="0" w:line="23" w:lineRule="atLeast"/>
        <w:jc w:val="both"/>
        <w:rPr>
          <w:rFonts w:ascii="Verdana" w:hAnsi="Verdana"/>
          <w:b/>
        </w:rPr>
      </w:pPr>
      <w:r w:rsidRPr="00DF76B2">
        <w:rPr>
          <w:rFonts w:ascii="Verdana" w:hAnsi="Verdana"/>
          <w:b/>
        </w:rPr>
        <w:t>Remont pomieszczeń na potrzeby budynku OD w Ożarowie Mazowieckim.</w:t>
      </w:r>
    </w:p>
    <w:p w:rsidR="00DF76B2" w:rsidRDefault="00DF76B2" w:rsidP="00DF76B2">
      <w:pPr>
        <w:spacing w:after="0" w:line="23" w:lineRule="atLeast"/>
        <w:jc w:val="both"/>
        <w:rPr>
          <w:rFonts w:ascii="Verdana" w:hAnsi="Verdana"/>
          <w:b/>
        </w:rPr>
      </w:pPr>
      <w:r w:rsidRPr="00DF76B2">
        <w:rPr>
          <w:rFonts w:ascii="Verdana" w:hAnsi="Verdana"/>
          <w:b/>
        </w:rPr>
        <w:t xml:space="preserve">W TRYBIE ZAPROJEKTUJ I BUDUJ </w:t>
      </w:r>
    </w:p>
    <w:p w:rsidR="00DF76B2" w:rsidRDefault="00DF76B2" w:rsidP="00DF76B2">
      <w:pPr>
        <w:spacing w:after="0" w:line="23" w:lineRule="atLeast"/>
        <w:jc w:val="both"/>
        <w:rPr>
          <w:rFonts w:ascii="Verdana" w:hAnsi="Verdana"/>
          <w:b/>
        </w:rPr>
      </w:pPr>
    </w:p>
    <w:p w:rsidR="00BE383E" w:rsidRPr="00AE2B9E" w:rsidRDefault="00BE383E" w:rsidP="00DF76B2">
      <w:pPr>
        <w:spacing w:after="0" w:line="23" w:lineRule="atLeast"/>
        <w:jc w:val="both"/>
        <w:rPr>
          <w:rFonts w:ascii="Verdana" w:hAnsi="Verdana"/>
        </w:rPr>
      </w:pPr>
      <w:r w:rsidRPr="00AE2B9E">
        <w:rPr>
          <w:rFonts w:ascii="Verdana" w:hAnsi="Verdana"/>
        </w:rPr>
        <w:t xml:space="preserve">ADRES INWESTYCJI: OŻARÓW MAZOWIECKI,  ul. POZNAŃSKA 300 </w:t>
      </w:r>
    </w:p>
    <w:p w:rsidR="00BE383E" w:rsidRPr="00AE2B9E" w:rsidRDefault="00BE383E" w:rsidP="009B223C">
      <w:pPr>
        <w:spacing w:after="0" w:line="23" w:lineRule="atLeast"/>
        <w:jc w:val="both"/>
        <w:rPr>
          <w:rFonts w:ascii="Verdana" w:hAnsi="Verdana"/>
        </w:rPr>
      </w:pPr>
      <w:r w:rsidRPr="00AE2B9E">
        <w:rPr>
          <w:rFonts w:ascii="Verdana" w:hAnsi="Verdana"/>
        </w:rPr>
        <w:t>INWESTOR: SKARB PAŃSTWA GENERALNA DYREKCJA DRÓG KRAJOWYCH I AUTOSTRAD</w:t>
      </w:r>
    </w:p>
    <w:p w:rsidR="00BE383E" w:rsidRPr="00AE2B9E" w:rsidRDefault="00BE383E" w:rsidP="009B223C">
      <w:pPr>
        <w:spacing w:after="0" w:line="23" w:lineRule="atLeast"/>
        <w:jc w:val="both"/>
        <w:rPr>
          <w:rFonts w:ascii="Verdana" w:hAnsi="Verdana"/>
        </w:rPr>
      </w:pPr>
      <w:r w:rsidRPr="00AE2B9E">
        <w:rPr>
          <w:rFonts w:ascii="Verdana" w:hAnsi="Verdana"/>
        </w:rPr>
        <w:t>ADRES INWESTORA: 03-808 Warszawa, ul. Mińska 25</w:t>
      </w:r>
    </w:p>
    <w:p w:rsidR="00BE383E" w:rsidRPr="00AE2B9E" w:rsidRDefault="00BE383E" w:rsidP="009B223C">
      <w:pPr>
        <w:spacing w:after="0" w:line="23" w:lineRule="atLeast"/>
        <w:jc w:val="both"/>
        <w:rPr>
          <w:rFonts w:ascii="Verdana" w:hAnsi="Verdana"/>
        </w:rPr>
      </w:pPr>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7108"/>
      </w:tblGrid>
      <w:tr w:rsidR="00BE383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b/>
                <w:bCs/>
              </w:rPr>
            </w:pPr>
            <w:r w:rsidRPr="00AE2B9E">
              <w:rPr>
                <w:rFonts w:ascii="Verdana" w:hAnsi="Verdana" w:cs="Arial"/>
                <w:b/>
                <w:bCs/>
              </w:rPr>
              <w:t>45000000-7</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b/>
                <w:bCs/>
              </w:rPr>
            </w:pPr>
            <w:r w:rsidRPr="00AE2B9E">
              <w:rPr>
                <w:rFonts w:ascii="Verdana" w:hAnsi="Verdana" w:cs="Arial"/>
                <w:b/>
                <w:bCs/>
              </w:rPr>
              <w:t>Roboty Budowlane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45100000-8</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Przygotowanie terenu pod budowę</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45110000-1</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w zakresie burzenia i rozbiórki obiektów budowlanych, roboty ziemne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45210000-2</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 xml:space="preserve">Roboty budowlane w zakresie budynków </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45233200-1</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budowlane w zakresie różnych nawierzchni</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45300000-0</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instalacyjne w budynkach</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45310000-3</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instalacyjne elektryczne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45311000-0</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w zakresie przewodów instalacji elektrycznych i opraw elektrycznych</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45330000-9</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instalacyjne wodno-kanalizacyjne i sanitarne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45331100-7</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Instalowanie centralnego ogrzewania</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45331210-1</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Instalowanie wentylacji</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45332200-5</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instalacyjne hydrauliczne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45332300-6</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instalacyjne kanalizacyjne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45333000-0</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 xml:space="preserve">Roboty instalacyjne gazowe </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45400000-1</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wykończeniowe w zakresie obiektów budowlanych</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45421000-4</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w zakresie stolarki budowlanej</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45453000-7</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remontowe i renowacyjne</w:t>
            </w:r>
          </w:p>
        </w:tc>
      </w:tr>
      <w:tr w:rsidR="00BE383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45453100-8</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Roboty renowacyjne</w:t>
            </w:r>
          </w:p>
        </w:tc>
      </w:tr>
      <w:tr w:rsidR="00BE383E" w:rsidRPr="00AE2B9E" w:rsidTr="009B223C">
        <w:trPr>
          <w:trHeight w:val="273"/>
        </w:trPr>
        <w:tc>
          <w:tcPr>
            <w:tcW w:w="1696" w:type="dxa"/>
            <w:shd w:val="clear" w:color="auto" w:fill="auto"/>
            <w:noWrap/>
            <w:vAlign w:val="center"/>
            <w:hideMark/>
          </w:tcPr>
          <w:p w:rsidR="00BE383E" w:rsidRPr="00AE2B9E" w:rsidRDefault="00BE383E" w:rsidP="009B223C">
            <w:pPr>
              <w:spacing w:after="0" w:line="23" w:lineRule="atLeast"/>
              <w:jc w:val="both"/>
              <w:rPr>
                <w:rFonts w:ascii="Verdana" w:hAnsi="Verdana" w:cs="Arial"/>
              </w:rPr>
            </w:pPr>
          </w:p>
        </w:tc>
        <w:tc>
          <w:tcPr>
            <w:tcW w:w="7108" w:type="dxa"/>
            <w:shd w:val="clear" w:color="auto" w:fill="auto"/>
            <w:noWrap/>
            <w:vAlign w:val="center"/>
            <w:hideMark/>
          </w:tcPr>
          <w:p w:rsidR="00BE383E" w:rsidRPr="00AE2B9E" w:rsidRDefault="00BE383E" w:rsidP="009B223C">
            <w:pPr>
              <w:spacing w:after="0" w:line="23" w:lineRule="atLeast"/>
              <w:jc w:val="both"/>
              <w:rPr>
                <w:rFonts w:ascii="Verdana" w:hAnsi="Verdana" w:cs="Arial"/>
              </w:rPr>
            </w:pP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b/>
                <w:bCs/>
              </w:rPr>
            </w:pPr>
            <w:r w:rsidRPr="00AE2B9E">
              <w:rPr>
                <w:rFonts w:ascii="Verdana" w:hAnsi="Verdana" w:cs="Arial"/>
                <w:b/>
                <w:bCs/>
              </w:rPr>
              <w:t>71000000-8</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b/>
                <w:bCs/>
              </w:rPr>
            </w:pPr>
            <w:r w:rsidRPr="00AE2B9E">
              <w:rPr>
                <w:rFonts w:ascii="Verdana" w:hAnsi="Verdana" w:cs="Arial"/>
                <w:b/>
                <w:bCs/>
              </w:rPr>
              <w:t>USŁUGI ARCHITEKTONICZNE, budowlane, inżynieryjne i kontrolne,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71200000-0</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architektoniczne i podobne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71220000-6</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projektowania architektonicznego</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71221000-3</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architektoniczne w zakresie obiektów budowlanych</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71223000-7</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architektoniczne w zakresie rozbudowy obiektów budowlanych</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71240000-2</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architektoniczne, inżynieryjne i planowania</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71248000-8</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Nadzór nad projektem i dokumentacją</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71300000-1</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inżynieryjne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71314100-3</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elektryczne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71315000-9</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budowlane</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71320000-7</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inżynieryjne w zakresie projektowania</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71520000-9</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nadzoru budowlanego</w:t>
            </w:r>
          </w:p>
        </w:tc>
      </w:tr>
      <w:tr w:rsidR="00AE2B9E" w:rsidRPr="00AE2B9E" w:rsidTr="009B223C">
        <w:trPr>
          <w:trHeight w:val="273"/>
        </w:trPr>
        <w:tc>
          <w:tcPr>
            <w:tcW w:w="1696"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71540000-5</w:t>
            </w:r>
          </w:p>
        </w:tc>
        <w:tc>
          <w:tcPr>
            <w:tcW w:w="7108" w:type="dxa"/>
            <w:shd w:val="clear" w:color="auto" w:fill="auto"/>
            <w:noWrap/>
            <w:hideMark/>
          </w:tcPr>
          <w:p w:rsidR="00BE383E" w:rsidRPr="00AE2B9E" w:rsidRDefault="00BE383E" w:rsidP="009B223C">
            <w:pPr>
              <w:spacing w:after="0" w:line="23" w:lineRule="atLeast"/>
              <w:jc w:val="both"/>
              <w:rPr>
                <w:rFonts w:ascii="Verdana" w:hAnsi="Verdana" w:cs="Arial"/>
              </w:rPr>
            </w:pPr>
            <w:r w:rsidRPr="00AE2B9E">
              <w:rPr>
                <w:rFonts w:ascii="Verdana" w:hAnsi="Verdana" w:cs="Arial"/>
              </w:rPr>
              <w:t>Usługi zarządzania budową</w:t>
            </w:r>
          </w:p>
        </w:tc>
      </w:tr>
    </w:tbl>
    <w:p w:rsidR="00BE383E" w:rsidRPr="00AE2B9E" w:rsidRDefault="00BE383E" w:rsidP="009B223C">
      <w:pPr>
        <w:spacing w:after="0" w:line="23" w:lineRule="atLeast"/>
        <w:jc w:val="both"/>
        <w:rPr>
          <w:rFonts w:ascii="Verdana" w:hAnsi="Verdana"/>
        </w:rPr>
      </w:pPr>
    </w:p>
    <w:p w:rsidR="00BE383E" w:rsidRPr="00AE2B9E" w:rsidRDefault="00BE383E" w:rsidP="009B223C">
      <w:pPr>
        <w:spacing w:after="0" w:line="23" w:lineRule="atLeast"/>
        <w:jc w:val="both"/>
        <w:rPr>
          <w:rFonts w:ascii="Verdana" w:hAnsi="Verdana"/>
        </w:rPr>
      </w:pPr>
      <w:r w:rsidRPr="00AE2B9E">
        <w:rPr>
          <w:rFonts w:ascii="Verdana" w:hAnsi="Verdana"/>
        </w:rPr>
        <w:br w:type="page"/>
      </w:r>
    </w:p>
    <w:p w:rsidR="00B42414" w:rsidRPr="00AE2B9E" w:rsidRDefault="00B42414" w:rsidP="009B223C">
      <w:pPr>
        <w:spacing w:after="0" w:line="23" w:lineRule="atLeast"/>
        <w:jc w:val="both"/>
        <w:rPr>
          <w:rFonts w:ascii="Verdana" w:hAnsi="Verdana"/>
        </w:rPr>
      </w:pPr>
    </w:p>
    <w:p w:rsidR="00BE383E" w:rsidRPr="00AE2B9E" w:rsidRDefault="00355AA2" w:rsidP="009B223C">
      <w:pPr>
        <w:pStyle w:val="Akapitzlist"/>
        <w:numPr>
          <w:ilvl w:val="0"/>
          <w:numId w:val="1"/>
        </w:numPr>
        <w:spacing w:after="0" w:line="23" w:lineRule="atLeast"/>
        <w:ind w:left="0" w:firstLine="0"/>
        <w:jc w:val="both"/>
        <w:rPr>
          <w:rFonts w:ascii="Verdana" w:hAnsi="Verdana"/>
          <w:b/>
        </w:rPr>
      </w:pPr>
      <w:r w:rsidRPr="00AE2B9E">
        <w:rPr>
          <w:rFonts w:ascii="Verdana" w:hAnsi="Verdana"/>
          <w:b/>
        </w:rPr>
        <w:t>WYMAGANIA OGÓLNE</w:t>
      </w:r>
    </w:p>
    <w:p w:rsidR="00BE383E" w:rsidRPr="00AE2B9E" w:rsidRDefault="00BE383E" w:rsidP="009B223C">
      <w:pPr>
        <w:spacing w:after="0" w:line="23" w:lineRule="atLeast"/>
        <w:jc w:val="both"/>
        <w:rPr>
          <w:rFonts w:ascii="Verdana" w:hAnsi="Verdana"/>
        </w:rPr>
      </w:pPr>
      <w:r w:rsidRPr="00AE2B9E">
        <w:rPr>
          <w:rFonts w:ascii="Verdana" w:hAnsi="Verdana"/>
        </w:rPr>
        <w:t xml:space="preserve">Przedmiotem zamówienia jest zaprojektowanie i wykonanie  remontu pomieszczeń na parterze budynku Obwodu Drogowego w Ożarowie Mazowieckim. </w:t>
      </w:r>
    </w:p>
    <w:p w:rsidR="00BE383E" w:rsidRPr="00AE2B9E" w:rsidRDefault="00BE383E" w:rsidP="009B223C">
      <w:pPr>
        <w:spacing w:after="0" w:line="23" w:lineRule="atLeast"/>
        <w:jc w:val="both"/>
        <w:rPr>
          <w:rFonts w:ascii="Verdana" w:hAnsi="Verdana"/>
        </w:rPr>
      </w:pPr>
      <w:r w:rsidRPr="00AE2B9E">
        <w:rPr>
          <w:rFonts w:ascii="Verdana" w:hAnsi="Verdana"/>
        </w:rPr>
        <w:t xml:space="preserve">Zamówienie realizowane będzie w systemie „zaprojektuj i wybuduj”. </w:t>
      </w:r>
    </w:p>
    <w:p w:rsidR="00BE383E" w:rsidRPr="00AE2B9E" w:rsidRDefault="00BE383E" w:rsidP="009B223C">
      <w:pPr>
        <w:spacing w:after="0" w:line="23" w:lineRule="atLeast"/>
        <w:jc w:val="both"/>
        <w:rPr>
          <w:rFonts w:ascii="Verdana" w:hAnsi="Verdana"/>
        </w:rPr>
      </w:pPr>
      <w:r w:rsidRPr="00AE2B9E">
        <w:rPr>
          <w:rFonts w:ascii="Verdana" w:hAnsi="Verdana"/>
        </w:rPr>
        <w:t>Zamawiający określa szczegółowe wymagania wykonania i odbioru robót w zakresie wymagań dotyczących:</w:t>
      </w:r>
    </w:p>
    <w:p w:rsidR="00BE383E" w:rsidRPr="00AE2B9E" w:rsidRDefault="00BE383E" w:rsidP="009B223C">
      <w:pPr>
        <w:pStyle w:val="Akapitzlist"/>
        <w:numPr>
          <w:ilvl w:val="0"/>
          <w:numId w:val="76"/>
        </w:numPr>
        <w:spacing w:after="0" w:line="23" w:lineRule="atLeast"/>
        <w:ind w:left="284" w:hanging="284"/>
        <w:jc w:val="both"/>
        <w:rPr>
          <w:rFonts w:ascii="Verdana" w:hAnsi="Verdana"/>
        </w:rPr>
      </w:pPr>
      <w:r w:rsidRPr="00AE2B9E">
        <w:rPr>
          <w:rFonts w:ascii="Verdana" w:hAnsi="Verdana"/>
        </w:rPr>
        <w:t>przygotowania terenu budowy,</w:t>
      </w:r>
    </w:p>
    <w:p w:rsidR="00BE383E" w:rsidRPr="00AE2B9E" w:rsidRDefault="00BE383E" w:rsidP="009B223C">
      <w:pPr>
        <w:pStyle w:val="Akapitzlist"/>
        <w:numPr>
          <w:ilvl w:val="0"/>
          <w:numId w:val="76"/>
        </w:numPr>
        <w:spacing w:after="0" w:line="23" w:lineRule="atLeast"/>
        <w:ind w:left="284" w:hanging="284"/>
        <w:jc w:val="both"/>
        <w:rPr>
          <w:rFonts w:ascii="Verdana" w:hAnsi="Verdana"/>
        </w:rPr>
      </w:pPr>
      <w:r w:rsidRPr="00AE2B9E">
        <w:rPr>
          <w:rFonts w:ascii="Verdana" w:hAnsi="Verdana"/>
        </w:rPr>
        <w:t>architektury,</w:t>
      </w:r>
    </w:p>
    <w:p w:rsidR="00BE383E" w:rsidRPr="00AE2B9E" w:rsidRDefault="00BE383E" w:rsidP="009B223C">
      <w:pPr>
        <w:pStyle w:val="Akapitzlist"/>
        <w:numPr>
          <w:ilvl w:val="0"/>
          <w:numId w:val="76"/>
        </w:numPr>
        <w:spacing w:after="0" w:line="23" w:lineRule="atLeast"/>
        <w:ind w:left="284" w:hanging="284"/>
        <w:jc w:val="both"/>
        <w:rPr>
          <w:rFonts w:ascii="Verdana" w:hAnsi="Verdana"/>
        </w:rPr>
      </w:pPr>
      <w:r w:rsidRPr="00AE2B9E">
        <w:rPr>
          <w:rFonts w:ascii="Verdana" w:hAnsi="Verdana"/>
        </w:rPr>
        <w:t>konstrukcji,</w:t>
      </w:r>
    </w:p>
    <w:p w:rsidR="00BE383E" w:rsidRPr="00AE2B9E" w:rsidRDefault="00BE383E" w:rsidP="009B223C">
      <w:pPr>
        <w:pStyle w:val="Akapitzlist"/>
        <w:numPr>
          <w:ilvl w:val="0"/>
          <w:numId w:val="76"/>
        </w:numPr>
        <w:spacing w:after="0" w:line="23" w:lineRule="atLeast"/>
        <w:ind w:left="284" w:hanging="284"/>
        <w:jc w:val="both"/>
        <w:rPr>
          <w:rFonts w:ascii="Verdana" w:hAnsi="Verdana"/>
        </w:rPr>
      </w:pPr>
      <w:r w:rsidRPr="00AE2B9E">
        <w:rPr>
          <w:rFonts w:ascii="Verdana" w:hAnsi="Verdana"/>
        </w:rPr>
        <w:t>instalacji,</w:t>
      </w:r>
    </w:p>
    <w:p w:rsidR="00BE383E" w:rsidRPr="00AE2B9E" w:rsidRDefault="00BE383E" w:rsidP="009B223C">
      <w:pPr>
        <w:pStyle w:val="Akapitzlist"/>
        <w:numPr>
          <w:ilvl w:val="0"/>
          <w:numId w:val="76"/>
        </w:numPr>
        <w:spacing w:after="0" w:line="23" w:lineRule="atLeast"/>
        <w:ind w:left="284" w:hanging="284"/>
        <w:jc w:val="both"/>
        <w:rPr>
          <w:rFonts w:ascii="Verdana" w:hAnsi="Verdana"/>
        </w:rPr>
      </w:pPr>
      <w:r w:rsidRPr="00AE2B9E">
        <w:rPr>
          <w:rFonts w:ascii="Verdana" w:hAnsi="Verdana"/>
        </w:rPr>
        <w:t>wykończenia i wyposażenia.</w:t>
      </w:r>
    </w:p>
    <w:p w:rsidR="00BE383E" w:rsidRPr="00AE2B9E" w:rsidRDefault="00BE383E" w:rsidP="009B223C">
      <w:pPr>
        <w:spacing w:after="0" w:line="23" w:lineRule="atLeast"/>
        <w:jc w:val="both"/>
        <w:rPr>
          <w:rFonts w:ascii="Verdana" w:hAnsi="Verdana"/>
        </w:rPr>
      </w:pPr>
    </w:p>
    <w:p w:rsidR="00BE383E" w:rsidRPr="00AE2B9E" w:rsidRDefault="00BE383E" w:rsidP="009B223C">
      <w:pPr>
        <w:spacing w:after="0" w:line="23" w:lineRule="atLeast"/>
        <w:jc w:val="both"/>
        <w:rPr>
          <w:rFonts w:ascii="Verdana" w:hAnsi="Verdana"/>
        </w:rPr>
      </w:pPr>
      <w:r w:rsidRPr="00AE2B9E">
        <w:rPr>
          <w:rFonts w:ascii="Verdana" w:hAnsi="Verdana"/>
        </w:rPr>
        <w:t>Ogólne wymagania dotyczące warunków wykonania i odbioru robót budowlanych zamieszczono w części opisowej PFU.</w:t>
      </w:r>
    </w:p>
    <w:p w:rsidR="00BE383E" w:rsidRPr="00AE2B9E" w:rsidRDefault="00355AA2" w:rsidP="009B223C">
      <w:pPr>
        <w:spacing w:after="0" w:line="23" w:lineRule="atLeast"/>
        <w:jc w:val="both"/>
        <w:rPr>
          <w:rFonts w:ascii="Verdana" w:hAnsi="Verdana"/>
        </w:rPr>
      </w:pPr>
      <w:r w:rsidRPr="00AE2B9E">
        <w:rPr>
          <w:rFonts w:ascii="Verdana" w:hAnsi="Verdana"/>
        </w:rPr>
        <w:t>Warunki Wykonania i Odbioru Robót Budowlanych są stosowane jako dokument przetargowy i kontraktowy przy zlecaniu i realizacji robót. Przedmiotem zamówienia jest zaprojektowanie i remont pomieszczeń na parterze budynku administracyjnego.  Realizacja inwestycji rozumiana jest jako wykonanie wszelkich niezbędnych prac projektowych, uzyskanie wymaganych prawem opinii, uzgodnień, zezwoleń, (w tym decyzji pozwolenia na budowę oraz decyzji pozwolenia na użytkowanie jeżeli wymagana).</w:t>
      </w:r>
    </w:p>
    <w:p w:rsidR="00CC2EDF" w:rsidRPr="00AE2B9E" w:rsidRDefault="00CC2EDF" w:rsidP="009B223C">
      <w:pPr>
        <w:spacing w:after="0" w:line="23" w:lineRule="atLeast"/>
        <w:jc w:val="both"/>
        <w:rPr>
          <w:rFonts w:ascii="Verdana" w:hAnsi="Verdana"/>
        </w:rPr>
      </w:pPr>
    </w:p>
    <w:p w:rsidR="00BE383E" w:rsidRPr="00AE2B9E" w:rsidRDefault="00BE383E" w:rsidP="009B223C">
      <w:pPr>
        <w:pStyle w:val="Akapitzlist"/>
        <w:numPr>
          <w:ilvl w:val="1"/>
          <w:numId w:val="2"/>
        </w:numPr>
        <w:spacing w:after="0" w:line="23" w:lineRule="atLeast"/>
        <w:ind w:left="0" w:firstLine="0"/>
        <w:jc w:val="both"/>
        <w:rPr>
          <w:rFonts w:ascii="Verdana" w:hAnsi="Verdana"/>
          <w:b/>
        </w:rPr>
      </w:pPr>
      <w:r w:rsidRPr="00AE2B9E">
        <w:rPr>
          <w:rFonts w:ascii="Verdana" w:hAnsi="Verdana"/>
          <w:b/>
        </w:rPr>
        <w:t xml:space="preserve"> Zakres robót</w:t>
      </w:r>
    </w:p>
    <w:p w:rsidR="00BE383E" w:rsidRPr="00AE2B9E" w:rsidRDefault="00BE383E" w:rsidP="009B223C">
      <w:pPr>
        <w:spacing w:after="0" w:line="23" w:lineRule="atLeast"/>
        <w:jc w:val="both"/>
        <w:rPr>
          <w:rFonts w:ascii="Verdana" w:hAnsi="Verdana"/>
        </w:rPr>
      </w:pPr>
      <w:r w:rsidRPr="00AE2B9E">
        <w:rPr>
          <w:rFonts w:ascii="Verdana" w:hAnsi="Verdana"/>
        </w:rPr>
        <w:t xml:space="preserve"> W zakres robót remontowych wchodzą:</w:t>
      </w:r>
    </w:p>
    <w:p w:rsidR="00355AA2" w:rsidRPr="00AE2B9E" w:rsidRDefault="00355AA2" w:rsidP="009B223C">
      <w:pPr>
        <w:spacing w:after="0" w:line="23" w:lineRule="atLeast"/>
        <w:jc w:val="both"/>
        <w:rPr>
          <w:rFonts w:ascii="Verdana" w:hAnsi="Verdana"/>
        </w:rPr>
      </w:pPr>
      <w:r w:rsidRPr="00AE2B9E">
        <w:rPr>
          <w:rFonts w:ascii="Verdana" w:hAnsi="Verdana"/>
        </w:rPr>
        <w:t>- rozebranie wskazanej części ścian działowych;</w:t>
      </w:r>
    </w:p>
    <w:p w:rsidR="00355AA2" w:rsidRPr="00AE2B9E" w:rsidRDefault="00355AA2" w:rsidP="009B223C">
      <w:pPr>
        <w:spacing w:after="0" w:line="23" w:lineRule="atLeast"/>
        <w:jc w:val="both"/>
        <w:rPr>
          <w:rFonts w:ascii="Verdana" w:hAnsi="Verdana"/>
        </w:rPr>
      </w:pPr>
      <w:r w:rsidRPr="00AE2B9E">
        <w:rPr>
          <w:rFonts w:ascii="Verdana" w:hAnsi="Verdana"/>
        </w:rPr>
        <w:t xml:space="preserve">- wykucie otworów drzwiowych </w:t>
      </w:r>
      <w:r w:rsidR="009B223C" w:rsidRPr="00AE2B9E">
        <w:rPr>
          <w:rFonts w:ascii="Verdana" w:hAnsi="Verdana"/>
        </w:rPr>
        <w:t xml:space="preserve">i okiennych </w:t>
      </w:r>
      <w:r w:rsidRPr="00AE2B9E">
        <w:rPr>
          <w:rFonts w:ascii="Verdana" w:hAnsi="Verdana"/>
        </w:rPr>
        <w:t>w ścianie działowej / nośnej;</w:t>
      </w:r>
    </w:p>
    <w:p w:rsidR="00355AA2" w:rsidRPr="00AE2B9E" w:rsidRDefault="00355AA2" w:rsidP="009B223C">
      <w:pPr>
        <w:spacing w:after="0" w:line="23" w:lineRule="atLeast"/>
        <w:jc w:val="both"/>
        <w:rPr>
          <w:rFonts w:ascii="Verdana" w:hAnsi="Verdana"/>
        </w:rPr>
      </w:pPr>
      <w:r w:rsidRPr="00AE2B9E">
        <w:rPr>
          <w:rFonts w:ascii="Verdana" w:hAnsi="Verdana"/>
        </w:rPr>
        <w:t>- wykucie z murów krat okiennych;</w:t>
      </w:r>
    </w:p>
    <w:p w:rsidR="00355AA2" w:rsidRPr="00AE2B9E" w:rsidRDefault="00355AA2" w:rsidP="009B223C">
      <w:pPr>
        <w:spacing w:after="0" w:line="23" w:lineRule="atLeast"/>
        <w:jc w:val="both"/>
        <w:rPr>
          <w:rFonts w:ascii="Verdana" w:hAnsi="Verdana"/>
        </w:rPr>
      </w:pPr>
      <w:r w:rsidRPr="00AE2B9E">
        <w:rPr>
          <w:rFonts w:ascii="Verdana" w:hAnsi="Verdana"/>
        </w:rPr>
        <w:t>- rozebranie powierzchni z płytek na ścianach i posadzkach wraz z cokolikami;</w:t>
      </w:r>
    </w:p>
    <w:p w:rsidR="00355AA2" w:rsidRPr="00AE2B9E" w:rsidRDefault="00355AA2" w:rsidP="009B223C">
      <w:pPr>
        <w:spacing w:after="0" w:line="23" w:lineRule="atLeast"/>
        <w:jc w:val="both"/>
        <w:rPr>
          <w:rFonts w:ascii="Verdana" w:hAnsi="Verdana"/>
        </w:rPr>
      </w:pPr>
      <w:r w:rsidRPr="00AE2B9E">
        <w:rPr>
          <w:rFonts w:ascii="Verdana" w:hAnsi="Verdana"/>
        </w:rPr>
        <w:t>- wykonanie ścian działowych;</w:t>
      </w:r>
    </w:p>
    <w:p w:rsidR="00355AA2" w:rsidRPr="00AE2B9E" w:rsidRDefault="00355AA2" w:rsidP="009B223C">
      <w:pPr>
        <w:spacing w:after="0" w:line="23" w:lineRule="atLeast"/>
        <w:jc w:val="both"/>
        <w:rPr>
          <w:rFonts w:ascii="Verdana" w:hAnsi="Verdana"/>
        </w:rPr>
      </w:pPr>
      <w:r w:rsidRPr="00AE2B9E">
        <w:rPr>
          <w:rFonts w:ascii="Verdana" w:hAnsi="Verdana"/>
        </w:rPr>
        <w:t>- wymiana drzwi wewnętrznych wraz z ościeżnicami;</w:t>
      </w:r>
    </w:p>
    <w:p w:rsidR="00355AA2" w:rsidRPr="00AE2B9E" w:rsidRDefault="00355AA2" w:rsidP="009B223C">
      <w:pPr>
        <w:spacing w:after="0" w:line="23" w:lineRule="atLeast"/>
        <w:jc w:val="both"/>
        <w:rPr>
          <w:rFonts w:ascii="Verdana" w:hAnsi="Verdana"/>
        </w:rPr>
      </w:pPr>
      <w:r w:rsidRPr="00AE2B9E">
        <w:rPr>
          <w:rFonts w:ascii="Verdana" w:hAnsi="Verdana"/>
        </w:rPr>
        <w:t xml:space="preserve">- wymiana części okien (6 szt.) wraz ze zwiększeniem powierzchni otworów okiennych; </w:t>
      </w:r>
    </w:p>
    <w:p w:rsidR="0041722B" w:rsidRPr="00AE2B9E" w:rsidRDefault="0041722B" w:rsidP="009B223C">
      <w:pPr>
        <w:spacing w:after="0" w:line="23" w:lineRule="atLeast"/>
        <w:jc w:val="both"/>
        <w:rPr>
          <w:rFonts w:ascii="Verdana" w:hAnsi="Verdana"/>
        </w:rPr>
      </w:pPr>
      <w:r w:rsidRPr="00AE2B9E">
        <w:rPr>
          <w:rFonts w:ascii="Verdana" w:hAnsi="Verdana"/>
        </w:rPr>
        <w:t>- montaż okna;</w:t>
      </w:r>
    </w:p>
    <w:p w:rsidR="00355AA2" w:rsidRPr="00AE2B9E" w:rsidRDefault="00355AA2" w:rsidP="009B223C">
      <w:pPr>
        <w:spacing w:after="0" w:line="23" w:lineRule="atLeast"/>
        <w:jc w:val="both"/>
        <w:rPr>
          <w:rFonts w:ascii="Verdana" w:hAnsi="Verdana"/>
        </w:rPr>
      </w:pPr>
      <w:r w:rsidRPr="00AE2B9E">
        <w:rPr>
          <w:rFonts w:ascii="Verdana" w:hAnsi="Verdana"/>
        </w:rPr>
        <w:t xml:space="preserve">- wykonanie nowej instalacji elektrycznej (przewody w bruzdach); </w:t>
      </w:r>
    </w:p>
    <w:p w:rsidR="00355AA2" w:rsidRPr="00AE2B9E" w:rsidRDefault="00355AA2" w:rsidP="009B223C">
      <w:pPr>
        <w:spacing w:after="0" w:line="23" w:lineRule="atLeast"/>
        <w:jc w:val="both"/>
        <w:rPr>
          <w:rFonts w:ascii="Verdana" w:hAnsi="Verdana"/>
        </w:rPr>
      </w:pPr>
      <w:r w:rsidRPr="00AE2B9E">
        <w:rPr>
          <w:rFonts w:ascii="Verdana" w:hAnsi="Verdana"/>
        </w:rPr>
        <w:t>- wymiana opraw oświetleniowych z przystosowaniem do nowego układu oświetlenia;</w:t>
      </w:r>
    </w:p>
    <w:p w:rsidR="00355AA2" w:rsidRPr="00AE2B9E" w:rsidRDefault="00355AA2" w:rsidP="009B223C">
      <w:pPr>
        <w:spacing w:after="0" w:line="23" w:lineRule="atLeast"/>
        <w:jc w:val="both"/>
        <w:rPr>
          <w:rFonts w:ascii="Verdana" w:hAnsi="Verdana"/>
        </w:rPr>
      </w:pPr>
      <w:r w:rsidRPr="00AE2B9E">
        <w:rPr>
          <w:rFonts w:ascii="Verdana" w:hAnsi="Verdana"/>
        </w:rPr>
        <w:t xml:space="preserve">- wykonanie tynków gipsowych o dużej odporności na uszkodzenia mechaniczne na nowych ścianach; </w:t>
      </w:r>
    </w:p>
    <w:p w:rsidR="00355AA2" w:rsidRPr="00AE2B9E" w:rsidRDefault="00355AA2" w:rsidP="009B223C">
      <w:pPr>
        <w:spacing w:after="0" w:line="23" w:lineRule="atLeast"/>
        <w:jc w:val="both"/>
        <w:rPr>
          <w:rFonts w:ascii="Verdana" w:hAnsi="Verdana"/>
        </w:rPr>
      </w:pPr>
      <w:r w:rsidRPr="00AE2B9E">
        <w:rPr>
          <w:rFonts w:ascii="Verdana" w:hAnsi="Verdana"/>
        </w:rPr>
        <w:t>- sufit podwieszany w pom. komunikacji, socjalnych i biurowych gdzie niezbędne;</w:t>
      </w:r>
    </w:p>
    <w:p w:rsidR="00355AA2" w:rsidRPr="00AE2B9E" w:rsidRDefault="00355AA2" w:rsidP="009B223C">
      <w:pPr>
        <w:spacing w:after="0" w:line="23" w:lineRule="atLeast"/>
        <w:jc w:val="both"/>
        <w:rPr>
          <w:rFonts w:ascii="Verdana" w:hAnsi="Verdana"/>
        </w:rPr>
      </w:pPr>
      <w:r w:rsidRPr="00AE2B9E">
        <w:rPr>
          <w:rFonts w:ascii="Verdana" w:hAnsi="Verdana"/>
        </w:rPr>
        <w:t>- malowanie sufitów farbami emulsyjnymi w kolorze białym oraz ścian farbami emulsyjno-akrylowymi w kolorze ustalonym z Inwestorem;</w:t>
      </w:r>
    </w:p>
    <w:p w:rsidR="00355AA2" w:rsidRPr="00AE2B9E" w:rsidRDefault="00355AA2" w:rsidP="009B223C">
      <w:pPr>
        <w:spacing w:after="0" w:line="23" w:lineRule="atLeast"/>
        <w:jc w:val="both"/>
        <w:rPr>
          <w:rFonts w:ascii="Verdana" w:hAnsi="Verdana"/>
        </w:rPr>
      </w:pPr>
      <w:r w:rsidRPr="00AE2B9E">
        <w:rPr>
          <w:rFonts w:ascii="Verdana" w:hAnsi="Verdana"/>
        </w:rPr>
        <w:t xml:space="preserve">- ułożenie posadzek z płytek terakotowych o wysokiej odporności na ścieranie 30x30cm wraz z cokolikami o wysokości 12,5cm w kolorze ustalonym z Inwestorem oraz obłożenie ścian glazurą o wym. 30x30cm w kolorze ustalonym z Inwestorem;  </w:t>
      </w:r>
    </w:p>
    <w:p w:rsidR="00355AA2" w:rsidRPr="00AE2B9E" w:rsidRDefault="00355AA2" w:rsidP="009B223C">
      <w:pPr>
        <w:spacing w:after="0" w:line="23" w:lineRule="atLeast"/>
        <w:jc w:val="both"/>
        <w:rPr>
          <w:rFonts w:ascii="Verdana" w:hAnsi="Verdana"/>
        </w:rPr>
      </w:pPr>
      <w:r w:rsidRPr="00AE2B9E">
        <w:rPr>
          <w:rFonts w:ascii="Verdana" w:hAnsi="Verdana"/>
        </w:rPr>
        <w:t>- ułożenie podłóg z paneli o wysokiej odporności na ścieranie (klasa 33 AC5) z listwami przyściennymi;</w:t>
      </w:r>
    </w:p>
    <w:p w:rsidR="00355AA2" w:rsidRPr="00AE2B9E" w:rsidRDefault="00355AA2" w:rsidP="009B223C">
      <w:pPr>
        <w:spacing w:after="0" w:line="23" w:lineRule="atLeast"/>
        <w:jc w:val="both"/>
        <w:rPr>
          <w:rFonts w:ascii="Verdana" w:hAnsi="Verdana"/>
        </w:rPr>
      </w:pPr>
      <w:r w:rsidRPr="00AE2B9E">
        <w:rPr>
          <w:rFonts w:ascii="Verdana" w:hAnsi="Verdana"/>
        </w:rPr>
        <w:t>- demontaż starych i montaż nowych urządzeń sanitarnych;</w:t>
      </w:r>
    </w:p>
    <w:p w:rsidR="00355AA2" w:rsidRPr="00AE2B9E" w:rsidRDefault="00355AA2" w:rsidP="009B223C">
      <w:pPr>
        <w:spacing w:after="0" w:line="23" w:lineRule="atLeast"/>
        <w:jc w:val="both"/>
        <w:rPr>
          <w:rFonts w:ascii="Verdana" w:hAnsi="Verdana"/>
        </w:rPr>
      </w:pPr>
      <w:r w:rsidRPr="00AE2B9E">
        <w:rPr>
          <w:rFonts w:ascii="Verdana" w:hAnsi="Verdana"/>
        </w:rPr>
        <w:t>- wykonanie nowej instalacji sanitarnej wod.-kan.;</w:t>
      </w:r>
    </w:p>
    <w:p w:rsidR="00355AA2" w:rsidRPr="00AE2B9E" w:rsidRDefault="00355AA2" w:rsidP="009B223C">
      <w:pPr>
        <w:spacing w:after="0" w:line="23" w:lineRule="atLeast"/>
        <w:jc w:val="both"/>
        <w:rPr>
          <w:rFonts w:ascii="Verdana" w:hAnsi="Verdana"/>
        </w:rPr>
      </w:pPr>
      <w:r w:rsidRPr="00AE2B9E">
        <w:rPr>
          <w:rFonts w:ascii="Verdana" w:hAnsi="Verdana"/>
        </w:rPr>
        <w:t>- montaż grzejników w nowych pomieszczeniach (gdzie niezbędne);</w:t>
      </w:r>
    </w:p>
    <w:p w:rsidR="00355AA2" w:rsidRPr="00AE2B9E" w:rsidRDefault="00355AA2" w:rsidP="009B223C">
      <w:pPr>
        <w:spacing w:after="0" w:line="23" w:lineRule="atLeast"/>
        <w:jc w:val="both"/>
        <w:rPr>
          <w:rFonts w:ascii="Verdana" w:hAnsi="Verdana"/>
        </w:rPr>
      </w:pPr>
      <w:r w:rsidRPr="00AE2B9E">
        <w:rPr>
          <w:rFonts w:ascii="Verdana" w:hAnsi="Verdana"/>
        </w:rPr>
        <w:t>- wymiana parapetów wewnętrznych;</w:t>
      </w:r>
    </w:p>
    <w:p w:rsidR="00355AA2" w:rsidRPr="00AE2B9E" w:rsidRDefault="00355AA2" w:rsidP="009B223C">
      <w:pPr>
        <w:spacing w:after="0" w:line="23" w:lineRule="atLeast"/>
        <w:jc w:val="both"/>
        <w:rPr>
          <w:rFonts w:ascii="Verdana" w:hAnsi="Verdana"/>
        </w:rPr>
      </w:pPr>
      <w:r w:rsidRPr="00AE2B9E">
        <w:rPr>
          <w:rFonts w:ascii="Verdana" w:hAnsi="Verdana"/>
        </w:rPr>
        <w:t>- adaptacja pomieszczeń garażowych;</w:t>
      </w:r>
    </w:p>
    <w:p w:rsidR="00355AA2" w:rsidRPr="00AE2B9E" w:rsidRDefault="00355AA2" w:rsidP="009B223C">
      <w:pPr>
        <w:spacing w:after="0" w:line="23" w:lineRule="atLeast"/>
        <w:jc w:val="both"/>
        <w:rPr>
          <w:rFonts w:ascii="Verdana" w:hAnsi="Verdana"/>
        </w:rPr>
      </w:pPr>
      <w:r w:rsidRPr="00AE2B9E">
        <w:rPr>
          <w:rFonts w:ascii="Verdana" w:hAnsi="Verdana"/>
        </w:rPr>
        <w:t>- wymiana drzwi zewnętrznych;</w:t>
      </w:r>
    </w:p>
    <w:p w:rsidR="00355AA2" w:rsidRPr="00AE2B9E" w:rsidRDefault="00355AA2" w:rsidP="009B223C">
      <w:pPr>
        <w:spacing w:after="0" w:line="23" w:lineRule="atLeast"/>
        <w:jc w:val="both"/>
        <w:rPr>
          <w:rFonts w:ascii="Verdana" w:hAnsi="Verdana"/>
        </w:rPr>
      </w:pPr>
      <w:r w:rsidRPr="00AE2B9E">
        <w:rPr>
          <w:rFonts w:ascii="Verdana" w:hAnsi="Verdana"/>
        </w:rPr>
        <w:lastRenderedPageBreak/>
        <w:t>- wymiana drzwi garażowych;</w:t>
      </w:r>
    </w:p>
    <w:p w:rsidR="00355AA2" w:rsidRPr="00AE2B9E" w:rsidRDefault="00355AA2" w:rsidP="009B223C">
      <w:pPr>
        <w:spacing w:after="0" w:line="23" w:lineRule="atLeast"/>
        <w:jc w:val="both"/>
        <w:rPr>
          <w:rFonts w:ascii="Verdana" w:hAnsi="Verdana"/>
        </w:rPr>
      </w:pPr>
      <w:r w:rsidRPr="00AE2B9E">
        <w:rPr>
          <w:rFonts w:ascii="Verdana" w:hAnsi="Verdana"/>
        </w:rPr>
        <w:t>- montaż rolet antywłamaniowych;</w:t>
      </w:r>
    </w:p>
    <w:p w:rsidR="00355AA2" w:rsidRPr="00AE2B9E" w:rsidRDefault="00355AA2" w:rsidP="009B223C">
      <w:pPr>
        <w:spacing w:after="0" w:line="23" w:lineRule="atLeast"/>
        <w:jc w:val="both"/>
        <w:rPr>
          <w:rFonts w:ascii="Verdana" w:hAnsi="Verdana"/>
        </w:rPr>
      </w:pPr>
      <w:r w:rsidRPr="00AE2B9E">
        <w:rPr>
          <w:rFonts w:ascii="Verdana" w:hAnsi="Verdana"/>
        </w:rPr>
        <w:t xml:space="preserve">- dostawa i montaż kotła gazowego CO z zasobnikiem CWU o mocy </w:t>
      </w:r>
      <w:r w:rsidR="00B359D0" w:rsidRPr="00AE2B9E">
        <w:rPr>
          <w:rFonts w:ascii="Verdana" w:hAnsi="Verdana"/>
        </w:rPr>
        <w:t>nominalnej</w:t>
      </w:r>
      <w:r w:rsidRPr="00AE2B9E">
        <w:rPr>
          <w:rFonts w:ascii="Verdana" w:hAnsi="Verdana"/>
        </w:rPr>
        <w:t xml:space="preserve"> 3</w:t>
      </w:r>
      <w:r w:rsidR="00B359D0" w:rsidRPr="00AE2B9E">
        <w:rPr>
          <w:rFonts w:ascii="Verdana" w:hAnsi="Verdana"/>
        </w:rPr>
        <w:t>7</w:t>
      </w:r>
      <w:r w:rsidRPr="00AE2B9E">
        <w:rPr>
          <w:rFonts w:ascii="Verdana" w:hAnsi="Verdana"/>
        </w:rPr>
        <w:t xml:space="preserve"> kW;</w:t>
      </w:r>
    </w:p>
    <w:p w:rsidR="00355AA2" w:rsidRPr="00AE2B9E" w:rsidRDefault="00355AA2" w:rsidP="009B223C">
      <w:pPr>
        <w:spacing w:after="0" w:line="23" w:lineRule="atLeast"/>
        <w:jc w:val="both"/>
        <w:rPr>
          <w:rFonts w:ascii="Verdana" w:hAnsi="Verdana"/>
        </w:rPr>
      </w:pPr>
      <w:r w:rsidRPr="00AE2B9E">
        <w:rPr>
          <w:rFonts w:ascii="Verdana" w:hAnsi="Verdana"/>
        </w:rPr>
        <w:t>- remont komina spalinowego;</w:t>
      </w:r>
    </w:p>
    <w:p w:rsidR="00355AA2" w:rsidRPr="00AE2B9E" w:rsidRDefault="00355AA2" w:rsidP="009B223C">
      <w:pPr>
        <w:spacing w:after="0" w:line="23" w:lineRule="atLeast"/>
        <w:jc w:val="both"/>
        <w:rPr>
          <w:rFonts w:ascii="Verdana" w:hAnsi="Verdana"/>
        </w:rPr>
      </w:pPr>
      <w:r w:rsidRPr="00AE2B9E">
        <w:rPr>
          <w:rFonts w:ascii="Verdana" w:hAnsi="Verdana"/>
        </w:rPr>
        <w:t>- wykonanie pokrycia dachu papą;</w:t>
      </w:r>
    </w:p>
    <w:p w:rsidR="00355AA2" w:rsidRPr="00AE2B9E" w:rsidRDefault="00355AA2" w:rsidP="009B223C">
      <w:pPr>
        <w:spacing w:after="0" w:line="23" w:lineRule="atLeast"/>
        <w:jc w:val="both"/>
        <w:rPr>
          <w:rFonts w:ascii="Verdana" w:hAnsi="Verdana"/>
        </w:rPr>
      </w:pPr>
      <w:r w:rsidRPr="00AE2B9E">
        <w:rPr>
          <w:rFonts w:ascii="Verdana" w:hAnsi="Verdana"/>
        </w:rPr>
        <w:t xml:space="preserve">- wykonanie opaski wokół budynku; </w:t>
      </w:r>
    </w:p>
    <w:p w:rsidR="00355AA2" w:rsidRPr="00AE2B9E" w:rsidRDefault="00355AA2" w:rsidP="009B223C">
      <w:pPr>
        <w:spacing w:after="0" w:line="23" w:lineRule="atLeast"/>
        <w:jc w:val="both"/>
        <w:rPr>
          <w:rFonts w:ascii="Verdana" w:hAnsi="Verdana"/>
        </w:rPr>
      </w:pPr>
      <w:r w:rsidRPr="00AE2B9E">
        <w:rPr>
          <w:rFonts w:ascii="Verdana" w:hAnsi="Verdana"/>
        </w:rPr>
        <w:t>- wymiana rynien i rur spustowych;</w:t>
      </w:r>
    </w:p>
    <w:p w:rsidR="00355AA2" w:rsidRPr="00AE2B9E" w:rsidRDefault="00355AA2" w:rsidP="009B223C">
      <w:pPr>
        <w:spacing w:after="0" w:line="23" w:lineRule="atLeast"/>
        <w:jc w:val="both"/>
        <w:rPr>
          <w:rFonts w:ascii="Verdana" w:hAnsi="Verdana"/>
        </w:rPr>
      </w:pPr>
      <w:r w:rsidRPr="00AE2B9E">
        <w:rPr>
          <w:rFonts w:ascii="Verdana" w:hAnsi="Verdana"/>
        </w:rPr>
        <w:t>- wykonanie pochylni dla niepełnosprawnych przed drzwiami wejściowymi;</w:t>
      </w:r>
    </w:p>
    <w:p w:rsidR="00BE383E" w:rsidRPr="00AE2B9E" w:rsidRDefault="00355AA2" w:rsidP="009B223C">
      <w:pPr>
        <w:spacing w:after="0" w:line="23" w:lineRule="atLeast"/>
        <w:jc w:val="both"/>
        <w:rPr>
          <w:rFonts w:ascii="Verdana" w:hAnsi="Verdana"/>
        </w:rPr>
      </w:pPr>
      <w:r w:rsidRPr="00AE2B9E">
        <w:rPr>
          <w:rFonts w:ascii="Verdana" w:hAnsi="Verdana"/>
        </w:rPr>
        <w:t>- remont elewacji (uzupełnienie miejscowe tynków i dwukrotne malowanie).</w:t>
      </w:r>
    </w:p>
    <w:p w:rsidR="00355AA2" w:rsidRPr="00AE2B9E" w:rsidRDefault="00355AA2" w:rsidP="009B223C">
      <w:pPr>
        <w:spacing w:after="0" w:line="23" w:lineRule="atLeast"/>
        <w:jc w:val="both"/>
        <w:rPr>
          <w:rFonts w:ascii="Verdana" w:hAnsi="Verdana"/>
        </w:rPr>
      </w:pPr>
    </w:p>
    <w:p w:rsidR="00BE383E" w:rsidRPr="00AE2B9E" w:rsidRDefault="00BE383E" w:rsidP="009B223C">
      <w:pPr>
        <w:spacing w:after="0" w:line="23" w:lineRule="atLeast"/>
        <w:jc w:val="both"/>
        <w:rPr>
          <w:rFonts w:ascii="Verdana" w:hAnsi="Verdana"/>
        </w:rPr>
      </w:pPr>
      <w:r w:rsidRPr="00AE2B9E">
        <w:rPr>
          <w:rFonts w:ascii="Verdana" w:hAnsi="Verdana"/>
        </w:rPr>
        <w:t>Wykonawca zlecenia zawiera umowę na wykonanie robót, które muszą być kompletne z punktu widzenia wymagań technicznych, formalnych i estetycznych</w:t>
      </w:r>
      <w:r w:rsidR="00FE6DF6" w:rsidRPr="00AE2B9E">
        <w:rPr>
          <w:rFonts w:ascii="Verdana" w:hAnsi="Verdana"/>
        </w:rPr>
        <w:t>,</w:t>
      </w:r>
      <w:r w:rsidRPr="00AE2B9E">
        <w:rPr>
          <w:rFonts w:ascii="Verdana" w:hAnsi="Verdana"/>
        </w:rPr>
        <w:t xml:space="preserve"> i dlatego Wykonawca zlecenia jest zobowiązany uwzględnić w swojej ofercie cenowej wszystkie świadczenia (roboty), świadczeniami wstępnymi, pomocniczymi i dodatkowymi oraz dostawę materiałów i sprzętu niezbędnych do prawidłowego wykonania robót, jeżeli nie zostały one dokładnie opisane w niniejszym zestawieniu świadczeń oraz sprawdzić we własnym zakresie dobór materiałów.</w:t>
      </w:r>
    </w:p>
    <w:p w:rsidR="00BE383E" w:rsidRPr="00AE2B9E" w:rsidRDefault="00BE383E" w:rsidP="009B223C">
      <w:pPr>
        <w:spacing w:after="0" w:line="23" w:lineRule="atLeast"/>
        <w:jc w:val="both"/>
        <w:rPr>
          <w:rFonts w:ascii="Verdana" w:hAnsi="Verdana"/>
        </w:rPr>
      </w:pPr>
      <w:r w:rsidRPr="00AE2B9E">
        <w:rPr>
          <w:rFonts w:ascii="Verdana" w:hAnsi="Verdana"/>
        </w:rPr>
        <w:t xml:space="preserve">Wykonawca, przystępujący do przetargu, powinien zapoznać się z dokumentacją i zaakceptować wszystkie dokumenty, wchodzące w skład dokumentacji przetargowej. Z samego faktu uczestniczenia w przetargu wynika, iż Wykonawca zobowiązuje się do zrealizowania zadania budowlanego, zgodnie z zasadami dobrego wykonawstwa. Wykonawca nie będzie mógł w późniejszym terminie ubiegać się o dodatkowe wynagrodzenie, motywując to złym zrozumieniem dokumentacji lub ewentualnym nie uwzględnieniem świadczenia w przedmiarze, ale przewidzianego w dokumentacji  technicznej, lub wynikającego z samej koncepcji. </w:t>
      </w:r>
    </w:p>
    <w:p w:rsidR="00BE383E" w:rsidRPr="00AE2B9E" w:rsidRDefault="00BE383E" w:rsidP="009B223C">
      <w:pPr>
        <w:spacing w:after="0" w:line="23" w:lineRule="atLeast"/>
        <w:jc w:val="both"/>
        <w:rPr>
          <w:rFonts w:ascii="Verdana" w:hAnsi="Verdana"/>
        </w:rPr>
      </w:pPr>
      <w:r w:rsidRPr="00AE2B9E">
        <w:rPr>
          <w:rFonts w:ascii="Verdana" w:hAnsi="Verdana"/>
        </w:rPr>
        <w:t xml:space="preserve">Wykonawca będzie odpowiedzialny za wykonywane prace, aż do chwili ich odbioru. Powinien on je utrzymywać w ciągu całego okresu trwania budowy w doskonałym stanie i podjąć wszelkie środki zapobiegawcze, aby nie zostały zniszczone lub skradzione, biorąc pod uwagę ryzyko istniejące na budowie. </w:t>
      </w:r>
    </w:p>
    <w:p w:rsidR="00BE383E" w:rsidRPr="00AE2B9E" w:rsidRDefault="00BE383E" w:rsidP="009B223C">
      <w:pPr>
        <w:spacing w:after="0" w:line="23" w:lineRule="atLeast"/>
        <w:jc w:val="both"/>
        <w:rPr>
          <w:rFonts w:ascii="Verdana" w:hAnsi="Verdana"/>
        </w:rPr>
      </w:pPr>
      <w:r w:rsidRPr="00AE2B9E">
        <w:rPr>
          <w:rFonts w:ascii="Verdana" w:hAnsi="Verdana"/>
        </w:rPr>
        <w:t>Do Wykonawcy należą wszelkie niezbędne zabiegi formalne,</w:t>
      </w:r>
      <w:r w:rsidR="00FE6DF6" w:rsidRPr="00AE2B9E">
        <w:rPr>
          <w:rFonts w:ascii="Verdana" w:hAnsi="Verdana"/>
        </w:rPr>
        <w:t xml:space="preserve"> przygotowanie dokumentów koniecznych do otrzymania niezbędnych zezwoleń i wniosków o dopuszczenie, oraz uzgodnienie z inwestorem harmonogramu robót.</w:t>
      </w:r>
    </w:p>
    <w:p w:rsidR="00BE383E" w:rsidRPr="00AE2B9E" w:rsidRDefault="00BE383E" w:rsidP="009B223C">
      <w:pPr>
        <w:spacing w:after="0" w:line="23" w:lineRule="atLeast"/>
        <w:jc w:val="both"/>
        <w:rPr>
          <w:rFonts w:ascii="Verdana" w:hAnsi="Verdana"/>
        </w:rPr>
      </w:pPr>
      <w:r w:rsidRPr="00AE2B9E">
        <w:rPr>
          <w:rFonts w:ascii="Verdana" w:hAnsi="Verdana"/>
        </w:rPr>
        <w:t>Do Wykonawcy robót należ</w:t>
      </w:r>
      <w:r w:rsidR="00FE6DF6" w:rsidRPr="00AE2B9E">
        <w:rPr>
          <w:rFonts w:ascii="Verdana" w:hAnsi="Verdana"/>
        </w:rPr>
        <w:t>y</w:t>
      </w:r>
      <w:r w:rsidRPr="00AE2B9E">
        <w:rPr>
          <w:rFonts w:ascii="Verdana" w:hAnsi="Verdana"/>
        </w:rPr>
        <w:t xml:space="preserve"> również zabezpieczenie placu budowy w zakresie niezbędnym do wykonania robót z uwzględnieniem konieczności zachowania bezpieczeństwa pracy </w:t>
      </w:r>
      <w:r w:rsidR="00FE6DF6" w:rsidRPr="00AE2B9E">
        <w:rPr>
          <w:rFonts w:ascii="Verdana" w:hAnsi="Verdana"/>
        </w:rPr>
        <w:t>obwodu drogowego.</w:t>
      </w:r>
    </w:p>
    <w:p w:rsidR="00CC2EDF" w:rsidRPr="00AE2B9E" w:rsidRDefault="00CC2EDF" w:rsidP="009B223C">
      <w:pPr>
        <w:spacing w:after="0" w:line="23" w:lineRule="atLeast"/>
        <w:jc w:val="both"/>
        <w:rPr>
          <w:rFonts w:ascii="Verdana" w:hAnsi="Verdana"/>
        </w:rPr>
      </w:pPr>
    </w:p>
    <w:p w:rsidR="00FE6DF6" w:rsidRPr="00AE2B9E" w:rsidRDefault="00FE6DF6" w:rsidP="009B223C">
      <w:pPr>
        <w:pStyle w:val="Akapitzlist"/>
        <w:numPr>
          <w:ilvl w:val="1"/>
          <w:numId w:val="2"/>
        </w:numPr>
        <w:spacing w:after="0" w:line="23" w:lineRule="atLeast"/>
        <w:ind w:left="0" w:firstLine="0"/>
        <w:jc w:val="both"/>
        <w:rPr>
          <w:rFonts w:ascii="Verdana" w:hAnsi="Verdana"/>
          <w:b/>
        </w:rPr>
      </w:pPr>
      <w:r w:rsidRPr="00AE2B9E">
        <w:rPr>
          <w:rFonts w:ascii="Verdana" w:hAnsi="Verdana"/>
          <w:b/>
        </w:rPr>
        <w:t xml:space="preserve"> Teren budowy</w:t>
      </w:r>
    </w:p>
    <w:p w:rsidR="00FE6DF6" w:rsidRPr="00AE2B9E" w:rsidRDefault="00FE6DF6"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Organizacja robót</w:t>
      </w:r>
    </w:p>
    <w:p w:rsidR="00FE6DF6" w:rsidRPr="00AE2B9E" w:rsidRDefault="00FE6DF6" w:rsidP="009B223C">
      <w:pPr>
        <w:spacing w:after="0" w:line="23" w:lineRule="atLeast"/>
        <w:jc w:val="both"/>
        <w:rPr>
          <w:rFonts w:ascii="Verdana" w:hAnsi="Verdana"/>
        </w:rPr>
      </w:pPr>
      <w:r w:rsidRPr="00AE2B9E">
        <w:rPr>
          <w:rFonts w:ascii="Verdana" w:hAnsi="Verdana"/>
        </w:rPr>
        <w:t>Przy budowie, oddawaniu do użytku i utrzymaniu obiektów budowlanych należy stosować się do unormowań zawartych w Ustawie z dnia 7 lipca 1994r „Prawo budowlane" w aktualnie obowiązującej wersji.</w:t>
      </w:r>
    </w:p>
    <w:p w:rsidR="00CC2EDF" w:rsidRPr="00AE2B9E" w:rsidRDefault="00CC2EDF" w:rsidP="009B223C">
      <w:pPr>
        <w:spacing w:after="0" w:line="23" w:lineRule="atLeast"/>
        <w:jc w:val="both"/>
        <w:rPr>
          <w:rFonts w:ascii="Verdana" w:hAnsi="Verdana"/>
        </w:rPr>
      </w:pPr>
    </w:p>
    <w:p w:rsidR="00FE6DF6" w:rsidRPr="00AE2B9E" w:rsidRDefault="00FE6DF6"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 Harmonogram robót</w:t>
      </w:r>
    </w:p>
    <w:p w:rsidR="00FE6DF6" w:rsidRPr="00AE2B9E" w:rsidRDefault="00FE6DF6" w:rsidP="009B223C">
      <w:pPr>
        <w:spacing w:after="0" w:line="23" w:lineRule="atLeast"/>
        <w:jc w:val="both"/>
        <w:rPr>
          <w:rFonts w:ascii="Verdana" w:hAnsi="Verdana"/>
        </w:rPr>
      </w:pPr>
      <w:r w:rsidRPr="00AE2B9E">
        <w:rPr>
          <w:rFonts w:ascii="Verdana" w:hAnsi="Verdana"/>
        </w:rPr>
        <w:t>Przed przystąpieniem do wykonywania robót Wykonawca powinien opracować:</w:t>
      </w:r>
    </w:p>
    <w:p w:rsidR="00FE6DF6" w:rsidRPr="00AE2B9E" w:rsidRDefault="00FE6DF6" w:rsidP="009B223C">
      <w:pPr>
        <w:spacing w:after="0" w:line="23" w:lineRule="atLeast"/>
        <w:jc w:val="both"/>
        <w:rPr>
          <w:rFonts w:ascii="Verdana" w:hAnsi="Verdana"/>
        </w:rPr>
      </w:pPr>
      <w:r w:rsidRPr="00AE2B9E">
        <w:rPr>
          <w:rFonts w:ascii="Verdana" w:hAnsi="Verdana"/>
        </w:rPr>
        <w:t>• harmonogram robót, uwzględniający ich rodzaje, kolejność, terminy i etapy, jak również metody, sposoby i technologie wykonawstwa oraz niezbędne roboty wstępne i pomocnicze, z zaznaczeniem, że musi być zachowana możliwość pracy dla pracowników Obwodu Drogowego;</w:t>
      </w:r>
    </w:p>
    <w:p w:rsidR="00FE6DF6" w:rsidRPr="00AE2B9E" w:rsidRDefault="00FE6DF6" w:rsidP="009B223C">
      <w:pPr>
        <w:spacing w:after="0" w:line="23" w:lineRule="atLeast"/>
        <w:jc w:val="both"/>
        <w:rPr>
          <w:rFonts w:ascii="Verdana" w:hAnsi="Verdana"/>
        </w:rPr>
      </w:pPr>
      <w:r w:rsidRPr="00AE2B9E">
        <w:rPr>
          <w:rFonts w:ascii="Verdana" w:hAnsi="Verdana"/>
        </w:rPr>
        <w:t>• harmonogram pracy sprzętu ciężkiego jeśli taki będzie konieczny w procesie montażu;</w:t>
      </w:r>
    </w:p>
    <w:p w:rsidR="00FE6DF6" w:rsidRPr="00AE2B9E" w:rsidRDefault="00FE6DF6" w:rsidP="009B223C">
      <w:pPr>
        <w:spacing w:after="0" w:line="23" w:lineRule="atLeast"/>
        <w:jc w:val="both"/>
        <w:rPr>
          <w:rFonts w:ascii="Verdana" w:hAnsi="Verdana"/>
        </w:rPr>
      </w:pPr>
      <w:r w:rsidRPr="00AE2B9E">
        <w:rPr>
          <w:rFonts w:ascii="Verdana" w:hAnsi="Verdana"/>
        </w:rPr>
        <w:t>• założenia i wytyczne dla zagospodarowania placu budowy.</w:t>
      </w:r>
    </w:p>
    <w:p w:rsidR="00FE6DF6" w:rsidRPr="00AE2B9E" w:rsidRDefault="00FE6DF6" w:rsidP="009B223C">
      <w:pPr>
        <w:spacing w:after="0" w:line="23" w:lineRule="atLeast"/>
        <w:jc w:val="both"/>
        <w:rPr>
          <w:rFonts w:ascii="Verdana" w:hAnsi="Verdana"/>
        </w:rPr>
      </w:pPr>
      <w:r w:rsidRPr="00AE2B9E">
        <w:rPr>
          <w:rFonts w:ascii="Verdana" w:hAnsi="Verdana"/>
        </w:rPr>
        <w:lastRenderedPageBreak/>
        <w:t>Przy ustalaniu kolejności i sposobu wykonywania poszczególnych rodzajów robót należy uwzględnić:</w:t>
      </w:r>
    </w:p>
    <w:p w:rsidR="00FE6DF6" w:rsidRPr="00AE2B9E" w:rsidRDefault="00FE6DF6" w:rsidP="009B223C">
      <w:pPr>
        <w:spacing w:after="0" w:line="23" w:lineRule="atLeast"/>
        <w:jc w:val="both"/>
        <w:rPr>
          <w:rFonts w:ascii="Verdana" w:hAnsi="Verdana"/>
        </w:rPr>
      </w:pPr>
      <w:r w:rsidRPr="00AE2B9E">
        <w:rPr>
          <w:rFonts w:ascii="Verdana" w:hAnsi="Verdana"/>
        </w:rPr>
        <w:t>• warunki równoczesnego wykonywania kilku rodzajów robót na odcinkach przylegających do siebie lub położonych jeden nad drugim, w celu zapobieżenia nieszczęśliwym wypadkom i możliwości powstawania przeszkód w równoczesnym wykonywaniu robót na tych odcinkach;</w:t>
      </w:r>
    </w:p>
    <w:p w:rsidR="00FE6DF6" w:rsidRPr="00AE2B9E" w:rsidRDefault="00FE6DF6" w:rsidP="009B223C">
      <w:pPr>
        <w:spacing w:after="0" w:line="23" w:lineRule="atLeast"/>
        <w:jc w:val="both"/>
        <w:rPr>
          <w:rFonts w:ascii="Verdana" w:hAnsi="Verdana"/>
        </w:rPr>
      </w:pPr>
      <w:r w:rsidRPr="00AE2B9E">
        <w:rPr>
          <w:rFonts w:ascii="Verdana" w:hAnsi="Verdana"/>
        </w:rPr>
        <w:t>• warunki zapobiegające potrzebie dokonywania zmian w elementach lub częściach obiektu już wykonanego przy późniejszym wykonywaniu dalszych robót;</w:t>
      </w:r>
    </w:p>
    <w:p w:rsidR="00FE6DF6" w:rsidRPr="00AE2B9E" w:rsidRDefault="00FE6DF6" w:rsidP="009B223C">
      <w:pPr>
        <w:spacing w:after="0" w:line="23" w:lineRule="atLeast"/>
        <w:jc w:val="both"/>
        <w:rPr>
          <w:rFonts w:ascii="Verdana" w:hAnsi="Verdana"/>
        </w:rPr>
      </w:pPr>
      <w:r w:rsidRPr="00AE2B9E">
        <w:rPr>
          <w:rFonts w:ascii="Verdana" w:hAnsi="Verdana"/>
        </w:rPr>
        <w:t>• potrzebę zastosowania środków ochronnych przy wykonywaniu robót, przy których bezpieczeństwo pracowników i innych osób mogłoby być zagrożone.</w:t>
      </w:r>
    </w:p>
    <w:p w:rsidR="00FE6DF6" w:rsidRPr="00AE2B9E" w:rsidRDefault="00FE6DF6" w:rsidP="009B223C">
      <w:pPr>
        <w:spacing w:after="0" w:line="23" w:lineRule="atLeast"/>
        <w:jc w:val="both"/>
        <w:rPr>
          <w:rFonts w:ascii="Verdana" w:hAnsi="Verdana"/>
        </w:rPr>
      </w:pPr>
    </w:p>
    <w:p w:rsidR="00FE6DF6" w:rsidRPr="00AE2B9E" w:rsidRDefault="00FE6DF6"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 Wprowadzenie na budowę</w:t>
      </w:r>
    </w:p>
    <w:p w:rsidR="00984415" w:rsidRPr="00AE2B9E" w:rsidRDefault="00984415" w:rsidP="009B223C">
      <w:pPr>
        <w:spacing w:after="0" w:line="23" w:lineRule="atLeast"/>
        <w:jc w:val="both"/>
        <w:rPr>
          <w:rFonts w:ascii="Verdana" w:hAnsi="Verdana"/>
        </w:rPr>
      </w:pPr>
      <w:r w:rsidRPr="00AE2B9E">
        <w:rPr>
          <w:rFonts w:ascii="Verdana" w:hAnsi="Verdana"/>
        </w:rPr>
        <w:t xml:space="preserve">Zamawiający przekaże Wykonawcy teren robót budowlanych w terminie określonym w umowie. Po przekazaniu protokolarnym terenu robót budowlanych Wykonawca będzie odpowiadał za teren robót budowlanych, za wszelkie materiały i urządzenia używane do robót od daty rozpoczęcia prac do czasu bezusterkowego końcowego odbioru robót. </w:t>
      </w:r>
    </w:p>
    <w:p w:rsidR="00984415" w:rsidRPr="00AE2B9E" w:rsidRDefault="00984415" w:rsidP="009B223C">
      <w:pPr>
        <w:spacing w:after="0" w:line="23" w:lineRule="atLeast"/>
        <w:jc w:val="both"/>
        <w:rPr>
          <w:rFonts w:ascii="Verdana" w:hAnsi="Verdana"/>
        </w:rPr>
      </w:pPr>
      <w:r w:rsidRPr="00AE2B9E">
        <w:rPr>
          <w:rFonts w:ascii="Verdana" w:hAnsi="Verdana"/>
        </w:rPr>
        <w:t xml:space="preserve">Zamawiający nie zapewnia pomieszczeń socjalnych i magazynowych. Wykonawca jest zobowiązany do organizacji placu i zaplecza budowy na własny koszt. Zamawiający nie zapewnia dozoru mienia Wykonawcy. </w:t>
      </w:r>
    </w:p>
    <w:p w:rsidR="00984415" w:rsidRPr="00AE2B9E" w:rsidRDefault="00984415" w:rsidP="009B223C">
      <w:pPr>
        <w:spacing w:after="0" w:line="23" w:lineRule="atLeast"/>
        <w:jc w:val="both"/>
        <w:rPr>
          <w:rFonts w:ascii="Verdana" w:hAnsi="Verdana"/>
        </w:rPr>
      </w:pPr>
      <w:r w:rsidRPr="00AE2B9E">
        <w:rPr>
          <w:rFonts w:ascii="Verdana" w:hAnsi="Verdana"/>
        </w:rPr>
        <w:t xml:space="preserve">Na Wykonawcy spoczywa odpowiedzialność za ochronę wykonanych robót do czasu odbioru końcowego. Uszkodzone lub zniszczone podczas prac elementy oraz urządzenia Wykonawca naprawi lub odtworzy na własny koszt. </w:t>
      </w:r>
    </w:p>
    <w:p w:rsidR="00984415" w:rsidRPr="00AE2B9E" w:rsidRDefault="00984415" w:rsidP="009B223C">
      <w:pPr>
        <w:spacing w:after="0" w:line="23" w:lineRule="atLeast"/>
        <w:jc w:val="both"/>
        <w:rPr>
          <w:rFonts w:ascii="Verdana" w:hAnsi="Verdana"/>
        </w:rPr>
      </w:pPr>
      <w:r w:rsidRPr="00AE2B9E">
        <w:rPr>
          <w:rFonts w:ascii="Verdana" w:hAnsi="Verdana"/>
        </w:rPr>
        <w:t xml:space="preserve">Teren budowy nie może całkowicie uniemożliwiać korzystania z istniejących dróg wewnętrznych wokół obiektu, oraz nie może utrudniać dostępu służbom ratowniczym i użytkownikom do funkcjonujących obiektów. Projekt budowlany powinien zawierać dokładny opis przygotowania terenu budowy. </w:t>
      </w:r>
    </w:p>
    <w:p w:rsidR="00984415" w:rsidRPr="00AE2B9E" w:rsidRDefault="00984415" w:rsidP="009B223C">
      <w:pPr>
        <w:spacing w:after="0" w:line="23" w:lineRule="atLeast"/>
        <w:jc w:val="both"/>
        <w:rPr>
          <w:rFonts w:ascii="Verdana" w:hAnsi="Verdana"/>
        </w:rPr>
      </w:pPr>
      <w:r w:rsidRPr="00AE2B9E">
        <w:rPr>
          <w:rFonts w:ascii="Verdana" w:hAnsi="Verdana"/>
        </w:rPr>
        <w:t>Koszt zabezpieczenia terenu objętego pracami nie podlega odrębnej zapłacie i przyjmuje się, że jest włączony w wynagrodzenie ryczałtowe.</w:t>
      </w:r>
    </w:p>
    <w:p w:rsidR="00984415" w:rsidRPr="00AE2B9E" w:rsidRDefault="00984415" w:rsidP="009B223C">
      <w:pPr>
        <w:spacing w:after="0" w:line="23" w:lineRule="atLeast"/>
        <w:jc w:val="both"/>
        <w:rPr>
          <w:rFonts w:ascii="Verdana" w:hAnsi="Verdana"/>
        </w:rPr>
      </w:pPr>
      <w:r w:rsidRPr="00AE2B9E">
        <w:rPr>
          <w:rFonts w:ascii="Verdana" w:hAnsi="Verdana"/>
        </w:rPr>
        <w:t xml:space="preserve">Place składowe przeznaczone do składowania materiałów budowlanych przeznaczonych do wbudowania należy lokalizować zgodnie z ogólnymi zasadami składowania tych materiałów oraz w zależności od planowanej organizacji robót budowlanych. Miejsca, gdzie wyznaczono place składowe wymagają właściwego zabezpieczenia podłoża gruntowego od zanieczyszczeń. Chronić należy w szczególności grunt urodzajny i wody gruntowe. Place składowe wymagają przygotowania powierzchni przez ułożenie tymczasowych nawierzchni lub wykorzystania nawierzchni istniejących. Nawierzchnie tymczasowe mogą być wykonane z płyt lub elementów prefabrykowanych. Podłoże gruntowe może też być zabezpieczone warstwą żwiru lub pospółki. </w:t>
      </w:r>
    </w:p>
    <w:p w:rsidR="00FE6DF6" w:rsidRPr="00AE2B9E" w:rsidRDefault="00984415" w:rsidP="009B223C">
      <w:pPr>
        <w:spacing w:after="0" w:line="23" w:lineRule="atLeast"/>
        <w:jc w:val="both"/>
        <w:rPr>
          <w:rFonts w:ascii="Verdana" w:hAnsi="Verdana"/>
        </w:rPr>
      </w:pPr>
      <w:r w:rsidRPr="00AE2B9E">
        <w:rPr>
          <w:rFonts w:ascii="Verdana" w:hAnsi="Verdana"/>
        </w:rPr>
        <w:t xml:space="preserve">Na placu budowy należy wytyczyć i odpowiednio utwardzić drogi służące do transportu materiałów budowlanych na plac budowy i w obrębie placu budowy. W pierwszej kolejności należy wykorzystywać drogi istniejące, ale nie mogą one być przeciążane przez dopuszczenie wjazdu na nie pojazdów, których nacisk osi przekracza nośność nawierzchni drogi. Nawierzchnię dróg należy utwardzić w zależności od wielkości przewidywanego obciążenia pojazdami. </w:t>
      </w:r>
      <w:r w:rsidR="00FE6DF6" w:rsidRPr="00AE2B9E">
        <w:rPr>
          <w:rFonts w:ascii="Verdana" w:hAnsi="Verdana"/>
        </w:rPr>
        <w:t xml:space="preserve">Przed przystąpieniem do wykonywania robót należy sprawdzić, czy teren, na którym roboty mają być wykonywane, jest odpowiednio przygotowany oraz uzgodnić z Zamawiającym sprawę ewentualnych prac pozostających do wykonania w celu prawidłowego przygotowania placu budowy. </w:t>
      </w:r>
    </w:p>
    <w:p w:rsidR="00CC2EDF" w:rsidRPr="00AE2B9E" w:rsidRDefault="00CC2EDF" w:rsidP="009B223C">
      <w:pPr>
        <w:spacing w:after="0" w:line="23" w:lineRule="atLeast"/>
        <w:jc w:val="both"/>
        <w:rPr>
          <w:rFonts w:ascii="Verdana" w:hAnsi="Verdana"/>
        </w:rPr>
      </w:pPr>
    </w:p>
    <w:p w:rsidR="00FE6DF6" w:rsidRPr="00AE2B9E" w:rsidRDefault="00FE6DF6"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Koordynacja robót</w:t>
      </w:r>
    </w:p>
    <w:p w:rsidR="00FE6DF6" w:rsidRPr="00AE2B9E" w:rsidRDefault="00FE6DF6" w:rsidP="009B223C">
      <w:pPr>
        <w:spacing w:after="0" w:line="23" w:lineRule="atLeast"/>
        <w:jc w:val="both"/>
        <w:rPr>
          <w:rFonts w:ascii="Verdana" w:hAnsi="Verdana"/>
        </w:rPr>
      </w:pPr>
      <w:r w:rsidRPr="00AE2B9E">
        <w:rPr>
          <w:rFonts w:ascii="Verdana" w:hAnsi="Verdana"/>
        </w:rPr>
        <w:t xml:space="preserve">Koordynacja robót budowlano - montażowych poszczególnych rodzajów powinna być dokonywana we wszystkich fazach procesu inwestycyjnego. </w:t>
      </w:r>
    </w:p>
    <w:p w:rsidR="00FE6DF6" w:rsidRPr="00AE2B9E" w:rsidRDefault="00FE6DF6" w:rsidP="009B223C">
      <w:pPr>
        <w:spacing w:after="0" w:line="23" w:lineRule="atLeast"/>
        <w:jc w:val="both"/>
        <w:rPr>
          <w:rFonts w:ascii="Verdana" w:hAnsi="Verdana"/>
        </w:rPr>
      </w:pPr>
      <w:r w:rsidRPr="00AE2B9E">
        <w:rPr>
          <w:rFonts w:ascii="Verdana" w:hAnsi="Verdana"/>
        </w:rPr>
        <w:lastRenderedPageBreak/>
        <w:t>Ogólny harmonogram budowy powinien określać zakres oraz terminy rozpoczęcia i zakończenia poszczególnych rodzajów robót, względnie ich etapów i powinien być tak uzgodniony, aby zapewniał prawidłowy przebieg zasadniczych robót ogólnobudowlanych, a równocześnie umożliwiał technicznie i ekonomicznie prawidłowe wykonawstwo robót specjalistycznych. Ogólny harmonogram budowy powinien stanowić podstawę do opracowania szczegółowych harmonogramów robót specjalistycznych.</w:t>
      </w:r>
    </w:p>
    <w:p w:rsidR="00FE6DF6" w:rsidRPr="00AE2B9E" w:rsidRDefault="00FE6DF6" w:rsidP="009B223C">
      <w:pPr>
        <w:spacing w:after="0" w:line="23" w:lineRule="atLeast"/>
        <w:jc w:val="both"/>
        <w:rPr>
          <w:rFonts w:ascii="Verdana" w:hAnsi="Verdana"/>
        </w:rPr>
      </w:pPr>
      <w:r w:rsidRPr="00AE2B9E">
        <w:rPr>
          <w:rFonts w:ascii="Verdana" w:hAnsi="Verdana"/>
        </w:rPr>
        <w:t>Wykonawca wyznaczy osobę odpowiedzialną za prace, która będzie jedyną osobą uprawnioną do kontaktów z Zamawiającym. Osoba ta powinna posiadać niezbędne kwalifikacje (uprawnienia budowlane) i pełnomocnictwo do udzielania odpowiedzi na wszystkie pytania techniczne i finansowe dotyczące wykonywanych robót, podczas całego okresu trwania prac wykonawczych, prób, odbioru i gwarancji.</w:t>
      </w:r>
    </w:p>
    <w:p w:rsidR="00CC2EDF" w:rsidRPr="00AE2B9E" w:rsidRDefault="00CC2EDF" w:rsidP="009B223C">
      <w:pPr>
        <w:spacing w:after="0" w:line="23" w:lineRule="atLeast"/>
        <w:jc w:val="both"/>
        <w:rPr>
          <w:rFonts w:ascii="Verdana" w:hAnsi="Verdana"/>
        </w:rPr>
      </w:pPr>
    </w:p>
    <w:p w:rsidR="00FE6DF6" w:rsidRPr="00AE2B9E" w:rsidRDefault="00FE6DF6"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 Dziennik budowy</w:t>
      </w:r>
    </w:p>
    <w:p w:rsidR="00FE6DF6" w:rsidRPr="00AE2B9E" w:rsidRDefault="00FE6DF6" w:rsidP="009B223C">
      <w:pPr>
        <w:spacing w:after="0" w:line="23" w:lineRule="atLeast"/>
        <w:jc w:val="both"/>
        <w:rPr>
          <w:rFonts w:ascii="Verdana" w:hAnsi="Verdana"/>
        </w:rPr>
      </w:pPr>
      <w:r w:rsidRPr="00AE2B9E">
        <w:rPr>
          <w:rFonts w:ascii="Verdana" w:hAnsi="Verdana"/>
        </w:rPr>
        <w:t xml:space="preserve">Dziennik budowy jest wymaganym dokumentem prawnym obowiązującym Zamawiającego </w:t>
      </w:r>
      <w:r w:rsidR="00CC2EDF" w:rsidRPr="00AE2B9E">
        <w:rPr>
          <w:rFonts w:ascii="Verdana" w:hAnsi="Verdana"/>
        </w:rPr>
        <w:br/>
      </w:r>
      <w:r w:rsidRPr="00AE2B9E">
        <w:rPr>
          <w:rFonts w:ascii="Verdana" w:hAnsi="Verdana"/>
        </w:rPr>
        <w:t>i Wykonawcę, winien być prowadzony od dnia rozpoczęcia robót do końca okresu gwarancyjnego. Odpowiedzialność za prowadzenie dziennika budowy spoczywa na Wykonawcy.</w:t>
      </w:r>
    </w:p>
    <w:p w:rsidR="00FE6DF6" w:rsidRPr="00AE2B9E" w:rsidRDefault="00FE6DF6" w:rsidP="009B223C">
      <w:pPr>
        <w:spacing w:after="0" w:line="23" w:lineRule="atLeast"/>
        <w:jc w:val="both"/>
        <w:rPr>
          <w:rFonts w:ascii="Verdana" w:hAnsi="Verdana"/>
        </w:rPr>
      </w:pPr>
      <w:r w:rsidRPr="00AE2B9E">
        <w:rPr>
          <w:rFonts w:ascii="Verdana" w:hAnsi="Verdana"/>
        </w:rPr>
        <w:t xml:space="preserve">Zasady prowadzenia dziennika budowy </w:t>
      </w:r>
      <w:r w:rsidR="00355AA2" w:rsidRPr="00AE2B9E">
        <w:rPr>
          <w:rFonts w:ascii="Verdana" w:hAnsi="Verdana"/>
        </w:rPr>
        <w:t xml:space="preserve">są określone w </w:t>
      </w:r>
      <w:r w:rsidRPr="00AE2B9E">
        <w:rPr>
          <w:rFonts w:ascii="Verdana" w:hAnsi="Verdana"/>
        </w:rPr>
        <w:t>Rozporządzeni</w:t>
      </w:r>
      <w:r w:rsidR="00355AA2" w:rsidRPr="00AE2B9E">
        <w:rPr>
          <w:rFonts w:ascii="Verdana" w:hAnsi="Verdana"/>
        </w:rPr>
        <w:t>u</w:t>
      </w:r>
      <w:r w:rsidRPr="00AE2B9E">
        <w:rPr>
          <w:rFonts w:ascii="Verdana" w:hAnsi="Verdana"/>
        </w:rPr>
        <w:t xml:space="preserve"> Ministra Infrastruktury z dnia 26 czerwca 2002r w sprawie dziennika budowy, montażu i rozbiórki, tablicy informacyjnej oraz ogłoszenia zawierającego dane dotyczące bezpieczeństwa pracy i ochrony zdrowia (Dz.U. nr 108, poz. 953).</w:t>
      </w:r>
    </w:p>
    <w:p w:rsidR="00355AA2" w:rsidRPr="00AE2B9E" w:rsidRDefault="00355AA2" w:rsidP="009B223C">
      <w:pPr>
        <w:spacing w:after="0" w:line="23" w:lineRule="atLeast"/>
        <w:jc w:val="both"/>
        <w:rPr>
          <w:rFonts w:ascii="Verdana" w:hAnsi="Verdana"/>
        </w:rPr>
      </w:pPr>
    </w:p>
    <w:p w:rsidR="00984415" w:rsidRPr="00AE2B9E" w:rsidRDefault="00355AA2"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 </w:t>
      </w:r>
      <w:r w:rsidR="00984415" w:rsidRPr="00AE2B9E">
        <w:rPr>
          <w:rFonts w:ascii="Verdana" w:hAnsi="Verdana"/>
          <w:b/>
        </w:rPr>
        <w:t>Ochrona własności publicznej i prywatnej</w:t>
      </w:r>
    </w:p>
    <w:p w:rsidR="00355AA2" w:rsidRPr="00AE2B9E" w:rsidRDefault="00984415" w:rsidP="009B223C">
      <w:pPr>
        <w:spacing w:after="0" w:line="23" w:lineRule="atLeast"/>
        <w:jc w:val="both"/>
        <w:rPr>
          <w:rFonts w:ascii="Verdana" w:hAnsi="Verdana"/>
        </w:rPr>
      </w:pPr>
      <w:r w:rsidRPr="00AE2B9E">
        <w:rPr>
          <w:rFonts w:ascii="Verdana" w:hAnsi="Verdana"/>
        </w:rPr>
        <w:t xml:space="preserve">Wykonawca odpowiada za ochronę materiałów i urządzeń zlokalizowanych na terenie robót budowlanych oraz jest zobowiązany zapewnić ich właściwe oznaczenie i zabezpieczenie przed uszkodzeniem w czasie trwania prac. W przypadku ich uszkodzenia Wykonawca powiadomi bezzwłocznie Zamawiającego oraz dokona napraw przywracających ich stan z przed uszkodzenia. Wykonawca będzie odpowiadać za wszelkie szkody spowodowane jego działaniem </w:t>
      </w:r>
      <w:r w:rsidR="00355AA2" w:rsidRPr="00AE2B9E">
        <w:rPr>
          <w:rFonts w:ascii="Verdana" w:hAnsi="Verdana"/>
        </w:rPr>
        <w:t>Wykonawca jest zobowiązany do ochrony przed uszkodzeniem lub zniszczeniem własności publicznej lub prywatnej.</w:t>
      </w:r>
    </w:p>
    <w:p w:rsidR="00355AA2" w:rsidRPr="00AE2B9E" w:rsidRDefault="00355AA2" w:rsidP="009B223C">
      <w:pPr>
        <w:spacing w:after="0" w:line="23" w:lineRule="atLeast"/>
        <w:jc w:val="both"/>
        <w:rPr>
          <w:rFonts w:ascii="Verdana" w:hAnsi="Verdana"/>
        </w:rPr>
      </w:pPr>
      <w:r w:rsidRPr="00AE2B9E">
        <w:rPr>
          <w:rFonts w:ascii="Verdana" w:hAnsi="Verdana"/>
        </w:rPr>
        <w:t>Przed przystąpieniem do robót Wykonawca podejmie wszystkie niezbędne kroki mające na celu zabezpieczenie istniejących instalacji i urządzeń podziemnych i nadziemnych przed ich uszkodzeniem w czasie realizacji robót.</w:t>
      </w:r>
      <w:r w:rsidR="00984415" w:rsidRPr="00AE2B9E">
        <w:rPr>
          <w:rFonts w:ascii="Verdana" w:hAnsi="Verdana"/>
        </w:rPr>
        <w:t xml:space="preserve"> </w:t>
      </w:r>
      <w:r w:rsidRPr="00AE2B9E">
        <w:rPr>
          <w:rFonts w:ascii="Verdana" w:hAnsi="Verdana"/>
        </w:rPr>
        <w:t>W przypadku przypadkowego uszkodzenia istniejących instalacji Wykonawca natychmiast powiadomi o tym fakcie odpowiednią instytucję użytkującą lub będącą właścicielem instalacji, a także Zamawiającego. Wykonawca będzie współpracował z odpowiednimi służbami specjalistycznymi w usunięciu powstałej awarii.</w:t>
      </w:r>
    </w:p>
    <w:p w:rsidR="00CC2EDF" w:rsidRPr="00AE2B9E" w:rsidRDefault="00CC2EDF" w:rsidP="009B223C">
      <w:pPr>
        <w:spacing w:after="0" w:line="23" w:lineRule="atLeast"/>
        <w:jc w:val="both"/>
        <w:rPr>
          <w:rFonts w:ascii="Verdana" w:hAnsi="Verdana"/>
        </w:rPr>
      </w:pPr>
    </w:p>
    <w:p w:rsidR="00355AA2" w:rsidRPr="00AE2B9E" w:rsidRDefault="00355AA2"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Ochrona środowiska i zdrowia ludzi</w:t>
      </w:r>
    </w:p>
    <w:p w:rsidR="00355AA2" w:rsidRPr="00AE2B9E" w:rsidRDefault="00355AA2" w:rsidP="009B223C">
      <w:pPr>
        <w:spacing w:after="0" w:line="23" w:lineRule="atLeast"/>
        <w:jc w:val="both"/>
        <w:rPr>
          <w:rFonts w:ascii="Verdana" w:hAnsi="Verdana"/>
        </w:rPr>
      </w:pPr>
      <w:r w:rsidRPr="00AE2B9E">
        <w:rPr>
          <w:rFonts w:ascii="Verdana" w:hAnsi="Verdana"/>
        </w:rPr>
        <w:t>Wykonawca ma obowiązek znać wszystkie przepisy dotyczące ochrony środowiska naturalnego i stosować je w czasie prowadzenia robót.</w:t>
      </w:r>
    </w:p>
    <w:p w:rsidR="00355AA2" w:rsidRPr="00AE2B9E" w:rsidRDefault="00355AA2" w:rsidP="009B223C">
      <w:pPr>
        <w:spacing w:after="0" w:line="23" w:lineRule="atLeast"/>
        <w:jc w:val="both"/>
        <w:rPr>
          <w:rFonts w:ascii="Verdana" w:hAnsi="Verdana"/>
        </w:rPr>
      </w:pPr>
      <w:r w:rsidRPr="00AE2B9E">
        <w:rPr>
          <w:rFonts w:ascii="Verdana" w:hAnsi="Verdana"/>
        </w:rPr>
        <w:t xml:space="preserve"> W szczególności Wykonawca zapewni spełnienie następujących warunków:</w:t>
      </w:r>
    </w:p>
    <w:p w:rsidR="00355AA2" w:rsidRPr="00AE2B9E" w:rsidRDefault="00355AA2" w:rsidP="009B223C">
      <w:pPr>
        <w:spacing w:after="0" w:line="23" w:lineRule="atLeast"/>
        <w:jc w:val="both"/>
        <w:rPr>
          <w:rFonts w:ascii="Verdana" w:hAnsi="Verdana"/>
        </w:rPr>
      </w:pPr>
      <w:r w:rsidRPr="00AE2B9E">
        <w:rPr>
          <w:rFonts w:ascii="Verdana" w:hAnsi="Verdana"/>
        </w:rPr>
        <w:t>• miejsca na bazy, magazyny, składowiska będą tak wybrane, aby nie powodowały zniszczeń w środowisku naturalnym;</w:t>
      </w:r>
    </w:p>
    <w:p w:rsidR="00355AA2" w:rsidRPr="00AE2B9E" w:rsidRDefault="00355AA2" w:rsidP="009B223C">
      <w:pPr>
        <w:spacing w:after="0" w:line="23" w:lineRule="atLeast"/>
        <w:jc w:val="both"/>
        <w:rPr>
          <w:rFonts w:ascii="Verdana" w:hAnsi="Verdana"/>
        </w:rPr>
      </w:pPr>
      <w:r w:rsidRPr="00AE2B9E">
        <w:rPr>
          <w:rFonts w:ascii="Verdana" w:hAnsi="Verdana"/>
        </w:rPr>
        <w:t>• będą podjęte odpowiednie środki zabezpieczające przed:</w:t>
      </w:r>
    </w:p>
    <w:p w:rsidR="00355AA2" w:rsidRPr="00AE2B9E" w:rsidRDefault="00355AA2" w:rsidP="009B223C">
      <w:pPr>
        <w:spacing w:after="0" w:line="23" w:lineRule="atLeast"/>
        <w:jc w:val="both"/>
        <w:rPr>
          <w:rFonts w:ascii="Verdana" w:hAnsi="Verdana"/>
        </w:rPr>
      </w:pPr>
      <w:r w:rsidRPr="00AE2B9E">
        <w:rPr>
          <w:rFonts w:ascii="Verdana" w:hAnsi="Verdana"/>
        </w:rPr>
        <w:t>- przekroczeniem dopuszczalnych norm hałasu;</w:t>
      </w:r>
    </w:p>
    <w:p w:rsidR="00355AA2" w:rsidRPr="00AE2B9E" w:rsidRDefault="00355AA2" w:rsidP="009B223C">
      <w:pPr>
        <w:spacing w:after="0" w:line="23" w:lineRule="atLeast"/>
        <w:jc w:val="both"/>
        <w:rPr>
          <w:rFonts w:ascii="Verdana" w:hAnsi="Verdana"/>
        </w:rPr>
      </w:pPr>
      <w:r w:rsidRPr="00AE2B9E">
        <w:rPr>
          <w:rFonts w:ascii="Verdana" w:hAnsi="Verdana"/>
        </w:rPr>
        <w:t>- możliwością powstania pożaru.</w:t>
      </w:r>
    </w:p>
    <w:p w:rsidR="00355AA2" w:rsidRPr="00AE2B9E" w:rsidRDefault="00355AA2" w:rsidP="009B223C">
      <w:pPr>
        <w:spacing w:after="0" w:line="23" w:lineRule="atLeast"/>
        <w:jc w:val="both"/>
        <w:rPr>
          <w:rFonts w:ascii="Verdana" w:hAnsi="Verdana"/>
        </w:rPr>
      </w:pPr>
      <w:r w:rsidRPr="00AE2B9E">
        <w:rPr>
          <w:rFonts w:ascii="Verdana" w:hAnsi="Verdana"/>
        </w:rPr>
        <w:t>Osoby trzecie oraz osoby wykonujące roboty budowlane nie mogą być narażone na działanie czynników szkodliwych dla zdrowia lub niebezpiecznych, a w szczególności takich jak hałas, wibracje, promieniowanie elektromagnetyczne, pyły i gazy o natężeniach i stężeniach przekraczających wartości dopuszczalne.</w:t>
      </w:r>
    </w:p>
    <w:p w:rsidR="00355AA2" w:rsidRPr="00AE2B9E" w:rsidRDefault="00355AA2" w:rsidP="009B223C">
      <w:pPr>
        <w:spacing w:after="0" w:line="23" w:lineRule="atLeast"/>
        <w:jc w:val="both"/>
        <w:rPr>
          <w:rFonts w:ascii="Verdana" w:hAnsi="Verdana"/>
        </w:rPr>
      </w:pPr>
      <w:r w:rsidRPr="00AE2B9E">
        <w:rPr>
          <w:rFonts w:ascii="Verdana" w:hAnsi="Verdana"/>
        </w:rPr>
        <w:lastRenderedPageBreak/>
        <w:t>Przedmiotowe przedsięwzięcie nie należy do inwestycji zaliczanych do mogących znacząco oddziaływać na środowisko w rozumieniu przepisów zawartych w ustawie Prawo Ochrony Środowiska z dnia 27 kwietnia 2001r</w:t>
      </w:r>
      <w:r w:rsidR="005A56D6" w:rsidRPr="00AE2B9E">
        <w:rPr>
          <w:rFonts w:ascii="Verdana" w:hAnsi="Verdana"/>
        </w:rPr>
        <w:t>.</w:t>
      </w:r>
      <w:r w:rsidRPr="00AE2B9E">
        <w:rPr>
          <w:rFonts w:ascii="Verdana" w:hAnsi="Verdana"/>
        </w:rPr>
        <w:t xml:space="preserve"> (Dz.U.</w:t>
      </w:r>
      <w:r w:rsidR="005A56D6" w:rsidRPr="00AE2B9E">
        <w:rPr>
          <w:rFonts w:ascii="Verdana" w:hAnsi="Verdana"/>
        </w:rPr>
        <w:t xml:space="preserve"> n</w:t>
      </w:r>
      <w:r w:rsidRPr="00AE2B9E">
        <w:rPr>
          <w:rFonts w:ascii="Verdana" w:hAnsi="Verdana"/>
        </w:rPr>
        <w:t>r 62,</w:t>
      </w:r>
      <w:r w:rsidR="005A56D6" w:rsidRPr="00AE2B9E">
        <w:rPr>
          <w:rFonts w:ascii="Verdana" w:hAnsi="Verdana"/>
        </w:rPr>
        <w:t xml:space="preserve"> </w:t>
      </w:r>
      <w:r w:rsidRPr="00AE2B9E">
        <w:rPr>
          <w:rFonts w:ascii="Verdana" w:hAnsi="Verdana"/>
        </w:rPr>
        <w:t>poz.</w:t>
      </w:r>
      <w:r w:rsidR="005A56D6" w:rsidRPr="00AE2B9E">
        <w:rPr>
          <w:rFonts w:ascii="Verdana" w:hAnsi="Verdana"/>
        </w:rPr>
        <w:t xml:space="preserve"> </w:t>
      </w:r>
      <w:r w:rsidRPr="00AE2B9E">
        <w:rPr>
          <w:rFonts w:ascii="Verdana" w:hAnsi="Verdana"/>
        </w:rPr>
        <w:t>627) i Rozporządzeniu Rady Ministrów w sprawie określenia rodzajów przedsięwzięć mogących znacząco oddziaływać na środowisko oraz szczegółowych kryteriów związanych z kwalifikowaniem przedsięwzięć do sporządzania raportu o oddziaływaniu na środowisko z dnia 24 września 2002r</w:t>
      </w:r>
      <w:r w:rsidR="005A56D6" w:rsidRPr="00AE2B9E">
        <w:rPr>
          <w:rFonts w:ascii="Verdana" w:hAnsi="Verdana"/>
        </w:rPr>
        <w:t>.</w:t>
      </w:r>
      <w:r w:rsidRPr="00AE2B9E">
        <w:rPr>
          <w:rFonts w:ascii="Verdana" w:hAnsi="Verdana"/>
        </w:rPr>
        <w:t xml:space="preserve"> </w:t>
      </w:r>
      <w:r w:rsidR="005A56D6" w:rsidRPr="00AE2B9E">
        <w:rPr>
          <w:rFonts w:ascii="Verdana" w:hAnsi="Verdana"/>
        </w:rPr>
        <w:t>(</w:t>
      </w:r>
      <w:r w:rsidRPr="00AE2B9E">
        <w:rPr>
          <w:rFonts w:ascii="Verdana" w:hAnsi="Verdana"/>
        </w:rPr>
        <w:t>Dz.U.</w:t>
      </w:r>
      <w:r w:rsidR="005A56D6" w:rsidRPr="00AE2B9E">
        <w:rPr>
          <w:rFonts w:ascii="Verdana" w:hAnsi="Verdana"/>
        </w:rPr>
        <w:t xml:space="preserve"> n</w:t>
      </w:r>
      <w:r w:rsidRPr="00AE2B9E">
        <w:rPr>
          <w:rFonts w:ascii="Verdana" w:hAnsi="Verdana"/>
        </w:rPr>
        <w:t>r 79, poz. 1490).</w:t>
      </w:r>
    </w:p>
    <w:p w:rsidR="00355AA2" w:rsidRPr="00AE2B9E" w:rsidRDefault="00355AA2" w:rsidP="009B223C">
      <w:pPr>
        <w:spacing w:after="0" w:line="23" w:lineRule="atLeast"/>
        <w:jc w:val="both"/>
        <w:rPr>
          <w:rFonts w:ascii="Verdana" w:hAnsi="Verdana"/>
        </w:rPr>
      </w:pPr>
      <w:r w:rsidRPr="00AE2B9E">
        <w:rPr>
          <w:rFonts w:ascii="Verdana" w:hAnsi="Verdana"/>
        </w:rPr>
        <w:t xml:space="preserve">Opłaty i ewentualne kary za przekroczenie w trakcie realizacji norm określonych w odpowiednich przepisach dotyczących ochrony środowiska obciążą Wykonawcę. </w:t>
      </w:r>
    </w:p>
    <w:p w:rsidR="00355AA2" w:rsidRPr="00AE2B9E" w:rsidRDefault="00355AA2" w:rsidP="009B223C">
      <w:pPr>
        <w:spacing w:after="0" w:line="23" w:lineRule="atLeast"/>
        <w:jc w:val="both"/>
        <w:rPr>
          <w:rFonts w:ascii="Verdana" w:hAnsi="Verdana"/>
        </w:rPr>
      </w:pPr>
      <w:r w:rsidRPr="00AE2B9E">
        <w:rPr>
          <w:rFonts w:ascii="Verdana" w:hAnsi="Verdana"/>
        </w:rPr>
        <w:t>Materiały, które w sposób trwały są szkodliwe dla otoczenia, nie będą dopuszczone do użycia. Nie dopuszcza się używania materiałów wywołujących szkodliwe promieniowanie o stężeniu większym, niż dopuszczalne.</w:t>
      </w:r>
    </w:p>
    <w:p w:rsidR="00CC2EDF" w:rsidRPr="00AE2B9E" w:rsidRDefault="00CC2EDF" w:rsidP="009B223C">
      <w:pPr>
        <w:spacing w:after="0" w:line="23" w:lineRule="atLeast"/>
        <w:jc w:val="both"/>
        <w:rPr>
          <w:rFonts w:ascii="Verdana" w:hAnsi="Verdana"/>
        </w:rPr>
      </w:pPr>
      <w:r w:rsidRPr="00AE2B9E">
        <w:rPr>
          <w:rFonts w:ascii="Verdana" w:hAnsi="Verdana"/>
        </w:rPr>
        <w:t xml:space="preserve">Przy wykonywaniu robót instalacyjnych Wykonawca zobowiązany jest do przestrzegania ogólnych przepisów w zakresie bezpieczeństwa i higieny pracy, a w szczególności Rozporządzenia Ministra Infrastruktury z dnia 6 lutego 2003r w sprawie bezpieczeństwa i higieny pracy podczas wykonywania robót budowlanych (Dz.U. Nr 47, poz. 401). W szczególności Wykonawca ma obowiązek zadbać, aby personel nie wykonywał pracy w warunkach niebezpiecznych, bądź szkodliwych dla zdrowia oraz nie spełniających odpowiednich wymagań sanitarnych. </w:t>
      </w:r>
    </w:p>
    <w:p w:rsidR="00CC2EDF" w:rsidRPr="00AE2B9E" w:rsidRDefault="00CC2EDF" w:rsidP="009B223C">
      <w:pPr>
        <w:spacing w:after="0" w:line="23" w:lineRule="atLeast"/>
        <w:jc w:val="both"/>
        <w:rPr>
          <w:rFonts w:ascii="Verdana" w:hAnsi="Verdana"/>
        </w:rPr>
      </w:pPr>
      <w:r w:rsidRPr="00AE2B9E">
        <w:rPr>
          <w:rFonts w:ascii="Verdana" w:hAnsi="Verdana"/>
        </w:rPr>
        <w:t>Wykonawca przed przystąpieniem do wykonywania robót jest obowiązany przedstawić Zamawiającemu sposób identyfikacji pracowników techniczno-inżynieryjnych (identyfikatory lub ubrania z logo firmy) oraz opracować instrukcję bezpiecznego wykonywania robót i zaznajomić z nią pracowników.</w:t>
      </w:r>
    </w:p>
    <w:p w:rsidR="00CC2EDF" w:rsidRPr="00AE2B9E" w:rsidRDefault="00CC2EDF" w:rsidP="009B223C">
      <w:pPr>
        <w:spacing w:after="0" w:line="23" w:lineRule="atLeast"/>
        <w:jc w:val="both"/>
        <w:rPr>
          <w:rFonts w:ascii="Verdana" w:hAnsi="Verdana"/>
        </w:rPr>
      </w:pPr>
      <w:r w:rsidRPr="00AE2B9E">
        <w:rPr>
          <w:rFonts w:ascii="Verdana" w:hAnsi="Verdana"/>
        </w:rPr>
        <w:t>Wykonawca zapewni i utrzyma wszelkie urządzenia zabezpieczające oraz sprzęt i odpowiednią odzież dla ochrony życia i zdrowia osób zatrudnionych na placu budowy oraz dla zapewnienia bezpieczeństwa publicznego.</w:t>
      </w:r>
    </w:p>
    <w:p w:rsidR="00CC2EDF" w:rsidRPr="00AE2B9E" w:rsidRDefault="00CC2EDF" w:rsidP="009B223C">
      <w:pPr>
        <w:spacing w:after="0" w:line="23" w:lineRule="atLeast"/>
        <w:jc w:val="both"/>
        <w:rPr>
          <w:rFonts w:ascii="Verdana" w:hAnsi="Verdana"/>
        </w:rPr>
      </w:pPr>
      <w:r w:rsidRPr="00AE2B9E">
        <w:rPr>
          <w:rFonts w:ascii="Verdana" w:hAnsi="Verdana"/>
        </w:rPr>
        <w:t>Wszystkie osoby przebywające na terenie budowy obowiązuje stosowanie niezbędnych środków ochrony indywidualnej.</w:t>
      </w:r>
    </w:p>
    <w:p w:rsidR="00CC2EDF" w:rsidRPr="00AE2B9E" w:rsidRDefault="00CC2EDF" w:rsidP="009B223C">
      <w:pPr>
        <w:spacing w:after="0" w:line="23" w:lineRule="atLeast"/>
        <w:jc w:val="both"/>
        <w:rPr>
          <w:rFonts w:ascii="Verdana" w:hAnsi="Verdana"/>
        </w:rPr>
      </w:pPr>
      <w:r w:rsidRPr="00AE2B9E">
        <w:rPr>
          <w:rFonts w:ascii="Verdana" w:hAnsi="Verdana"/>
        </w:rPr>
        <w:t>Używane na budowie maszyny i urządzenia należy zabezpieczyć przed możliwością uruchomienia przez osoby nieuprawnione do ich obsługi.</w:t>
      </w:r>
    </w:p>
    <w:p w:rsidR="00CC2EDF" w:rsidRPr="00AE2B9E" w:rsidRDefault="00CC2EDF" w:rsidP="009B223C">
      <w:pPr>
        <w:spacing w:after="0" w:line="23" w:lineRule="atLeast"/>
        <w:jc w:val="both"/>
        <w:rPr>
          <w:rFonts w:ascii="Verdana" w:hAnsi="Verdana"/>
        </w:rPr>
      </w:pPr>
      <w:r w:rsidRPr="00AE2B9E">
        <w:rPr>
          <w:rFonts w:ascii="Verdana" w:hAnsi="Verdana"/>
        </w:rPr>
        <w:t>Wykonawca powinien posiadać aktualne uprawnienia do wykonywania prac, których się podejmuje. Roboty związane z podłączaniem, sprawdzaniem, konserwacją i naprawą instalacji mogą być wykonywane wyłącznie przez osoby posiadające odpowiednie uprawnienia.</w:t>
      </w:r>
    </w:p>
    <w:p w:rsidR="00CC2EDF" w:rsidRPr="00AE2B9E" w:rsidRDefault="00CC2EDF" w:rsidP="009B223C">
      <w:pPr>
        <w:spacing w:after="0" w:line="23" w:lineRule="atLeast"/>
        <w:jc w:val="both"/>
        <w:rPr>
          <w:rFonts w:ascii="Verdana" w:hAnsi="Verdana"/>
        </w:rPr>
      </w:pPr>
      <w:r w:rsidRPr="00AE2B9E">
        <w:rPr>
          <w:rFonts w:ascii="Verdana" w:hAnsi="Verdana"/>
        </w:rPr>
        <w:t>Kwalifikacje personelu Wykonawcy robót powinny być stwierdzone przez właściwą komisję egzaminacyjną i udokumentowane uprawnieniami budowlanymi oraz aktualnie ważnymi zaświadczeniami kwalifikacyjnymi.</w:t>
      </w:r>
    </w:p>
    <w:p w:rsidR="00CC2EDF" w:rsidRPr="00AE2B9E" w:rsidRDefault="00CC2EDF" w:rsidP="009B223C">
      <w:pPr>
        <w:spacing w:after="0" w:line="23" w:lineRule="atLeast"/>
        <w:jc w:val="both"/>
        <w:rPr>
          <w:rFonts w:ascii="Verdana" w:hAnsi="Verdana"/>
        </w:rPr>
      </w:pPr>
      <w:r w:rsidRPr="00AE2B9E">
        <w:rPr>
          <w:rFonts w:ascii="Verdana" w:hAnsi="Verdana"/>
        </w:rPr>
        <w:t xml:space="preserve"> Wykonawca zapewni sporządzenie planu bezpieczeństwa i ochrony zdrowia zgodnie z wymogami Prawa Budowlanego </w:t>
      </w:r>
    </w:p>
    <w:p w:rsidR="00355AA2" w:rsidRPr="00AE2B9E" w:rsidRDefault="00355AA2" w:rsidP="009B223C">
      <w:pPr>
        <w:spacing w:after="0" w:line="23" w:lineRule="atLeast"/>
        <w:jc w:val="both"/>
        <w:rPr>
          <w:rFonts w:ascii="Verdana" w:hAnsi="Verdana"/>
        </w:rPr>
      </w:pPr>
      <w:r w:rsidRPr="00AE2B9E">
        <w:rPr>
          <w:rFonts w:ascii="Verdana" w:hAnsi="Verdana"/>
        </w:rPr>
        <w:t>Materiały, które są szkodliwe dla otoczenia tylko w zakresie robót, a po zakończeniu robót ich szkodliwość zanika, mogą być użyte pod warunkiem przestrzegania wymagań technologicznych przy ich wbudowaniu.</w:t>
      </w:r>
    </w:p>
    <w:p w:rsidR="00CC2EDF" w:rsidRPr="00AE2B9E" w:rsidRDefault="00CC2EDF" w:rsidP="009B223C">
      <w:pPr>
        <w:spacing w:after="0" w:line="23" w:lineRule="atLeast"/>
        <w:jc w:val="both"/>
        <w:rPr>
          <w:rFonts w:ascii="Verdana" w:hAnsi="Verdana"/>
        </w:rPr>
      </w:pPr>
    </w:p>
    <w:p w:rsidR="00355AA2" w:rsidRPr="00AE2B9E" w:rsidRDefault="00355AA2"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Ochrona przeciwpożarowa</w:t>
      </w:r>
    </w:p>
    <w:p w:rsidR="00355AA2" w:rsidRPr="00AE2B9E" w:rsidRDefault="00355AA2" w:rsidP="009B223C">
      <w:pPr>
        <w:spacing w:after="0" w:line="23" w:lineRule="atLeast"/>
        <w:jc w:val="both"/>
        <w:rPr>
          <w:rFonts w:ascii="Verdana" w:hAnsi="Verdana"/>
        </w:rPr>
      </w:pPr>
      <w:r w:rsidRPr="00AE2B9E">
        <w:rPr>
          <w:rFonts w:ascii="Verdana" w:hAnsi="Verdana"/>
        </w:rPr>
        <w:t>Wykonawca ma obowiązek znać i przestrzegać wszystkich przepisów dotyczących ochrony przeciwpożarowej.</w:t>
      </w:r>
    </w:p>
    <w:p w:rsidR="00355AA2" w:rsidRPr="00AE2B9E" w:rsidRDefault="00355AA2" w:rsidP="009B223C">
      <w:pPr>
        <w:spacing w:after="0" w:line="23" w:lineRule="atLeast"/>
        <w:jc w:val="both"/>
        <w:rPr>
          <w:rFonts w:ascii="Verdana" w:hAnsi="Verdana"/>
        </w:rPr>
      </w:pPr>
      <w:r w:rsidRPr="00AE2B9E">
        <w:rPr>
          <w:rFonts w:ascii="Verdana" w:hAnsi="Verdana"/>
        </w:rPr>
        <w:t>Wykonawca będzie utrzymywał sprawny, podręczny sprzęt przeciwpożarowy wymagany odpowiednimi przepisami.</w:t>
      </w:r>
    </w:p>
    <w:p w:rsidR="00355AA2" w:rsidRPr="00AE2B9E" w:rsidRDefault="00355AA2" w:rsidP="009B223C">
      <w:pPr>
        <w:spacing w:after="0" w:line="23" w:lineRule="atLeast"/>
        <w:jc w:val="both"/>
        <w:rPr>
          <w:rFonts w:ascii="Verdana" w:hAnsi="Verdana"/>
        </w:rPr>
      </w:pPr>
      <w:r w:rsidRPr="00AE2B9E">
        <w:rPr>
          <w:rFonts w:ascii="Verdana" w:hAnsi="Verdana"/>
        </w:rPr>
        <w:t>Materiały łatwopalne muszą być składowane w sposób zgodny z obowiązującymi przepisami oraz zabezpieczone przed dostępem osób trzecich.</w:t>
      </w:r>
    </w:p>
    <w:p w:rsidR="00355AA2" w:rsidRPr="00AE2B9E" w:rsidRDefault="00355AA2" w:rsidP="009B223C">
      <w:pPr>
        <w:spacing w:after="0" w:line="23" w:lineRule="atLeast"/>
        <w:jc w:val="both"/>
        <w:rPr>
          <w:rFonts w:ascii="Verdana" w:hAnsi="Verdana"/>
        </w:rPr>
      </w:pPr>
      <w:r w:rsidRPr="00AE2B9E">
        <w:rPr>
          <w:rFonts w:ascii="Verdana" w:hAnsi="Verdana"/>
        </w:rPr>
        <w:t>Wykonawca będzie odpowiedzialny za wszelkie straty spowodowane pożarem wywołanym w efekcie realizacji robót albo przez personel Wykonawcy.</w:t>
      </w:r>
    </w:p>
    <w:p w:rsidR="00CC2EDF" w:rsidRDefault="00CC2EDF" w:rsidP="009B223C">
      <w:pPr>
        <w:spacing w:after="0" w:line="23" w:lineRule="atLeast"/>
        <w:jc w:val="both"/>
        <w:rPr>
          <w:rFonts w:ascii="Verdana" w:hAnsi="Verdana"/>
        </w:rPr>
      </w:pPr>
    </w:p>
    <w:p w:rsidR="000333C4" w:rsidRPr="00AE2B9E" w:rsidRDefault="000333C4"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lastRenderedPageBreak/>
        <w:t xml:space="preserve">Obowiązki kierownika budowy </w:t>
      </w:r>
    </w:p>
    <w:p w:rsidR="00984415" w:rsidRPr="00AE2B9E" w:rsidRDefault="00984415" w:rsidP="009B223C">
      <w:pPr>
        <w:spacing w:after="0" w:line="23" w:lineRule="atLeast"/>
        <w:jc w:val="both"/>
        <w:rPr>
          <w:rFonts w:ascii="Verdana" w:hAnsi="Verdana"/>
        </w:rPr>
      </w:pPr>
      <w:r w:rsidRPr="00AE2B9E">
        <w:rPr>
          <w:rFonts w:ascii="Verdana" w:hAnsi="Verdana"/>
        </w:rPr>
        <w:t xml:space="preserve">Do podstawowych obowiązków kierownika budowy zgodnie z ustawą prawo budowlane należy: </w:t>
      </w:r>
    </w:p>
    <w:p w:rsidR="00984415" w:rsidRPr="00AE2B9E" w:rsidRDefault="00984415" w:rsidP="009B223C">
      <w:pPr>
        <w:spacing w:after="0" w:line="23" w:lineRule="atLeast"/>
        <w:jc w:val="both"/>
        <w:rPr>
          <w:rFonts w:ascii="Verdana" w:hAnsi="Verdana"/>
        </w:rPr>
      </w:pPr>
      <w:r w:rsidRPr="00AE2B9E">
        <w:rPr>
          <w:rFonts w:ascii="Verdana" w:hAnsi="Verdana"/>
        </w:rPr>
        <w:t xml:space="preserve">1) protokolarne przejęcie od inwestora i odpowiednie zabezpieczenie terenu budowy wraz ze znajdującymi się na nim obiektami budowlanymi, urządzeniami technicznymi i stałymi punktami osnowy geodezyjnej oraz podlegającymi ochronie elementami środowiska przyrodniczego i kulturowego; </w:t>
      </w:r>
    </w:p>
    <w:p w:rsidR="00984415" w:rsidRPr="00AE2B9E" w:rsidRDefault="00984415" w:rsidP="009B223C">
      <w:pPr>
        <w:spacing w:after="0" w:line="23" w:lineRule="atLeast"/>
        <w:jc w:val="both"/>
        <w:rPr>
          <w:rFonts w:ascii="Verdana" w:hAnsi="Verdana"/>
        </w:rPr>
      </w:pPr>
      <w:r w:rsidRPr="00AE2B9E">
        <w:rPr>
          <w:rFonts w:ascii="Verdana" w:hAnsi="Verdana"/>
        </w:rPr>
        <w:t xml:space="preserve">2) prowadzenie dokumentacji budowy; </w:t>
      </w:r>
    </w:p>
    <w:p w:rsidR="00984415" w:rsidRPr="00AE2B9E" w:rsidRDefault="00984415" w:rsidP="009B223C">
      <w:pPr>
        <w:spacing w:after="0" w:line="23" w:lineRule="atLeast"/>
        <w:jc w:val="both"/>
        <w:rPr>
          <w:rFonts w:ascii="Verdana" w:hAnsi="Verdana"/>
        </w:rPr>
      </w:pPr>
      <w:r w:rsidRPr="00AE2B9E">
        <w:rPr>
          <w:rFonts w:ascii="Verdana" w:hAnsi="Verdana"/>
        </w:rPr>
        <w:t xml:space="preserve">3) zapewnienie geodezyjnego wytyczenia obiektu oraz zorganizowanie budowy i kierowanie budową obiektu budowlanego w sposób zgodny z projektem i pozwoleniem na budowę, przepisami, w tym techniczno-budowlanymi, oraz przepisami bezpieczeństwa i higieny pracy; </w:t>
      </w:r>
    </w:p>
    <w:p w:rsidR="00984415" w:rsidRPr="00AE2B9E" w:rsidRDefault="00984415" w:rsidP="009B223C">
      <w:pPr>
        <w:spacing w:after="0" w:line="23" w:lineRule="atLeast"/>
        <w:jc w:val="both"/>
        <w:rPr>
          <w:rFonts w:ascii="Verdana" w:hAnsi="Verdana"/>
        </w:rPr>
      </w:pPr>
      <w:r w:rsidRPr="00AE2B9E">
        <w:rPr>
          <w:rFonts w:ascii="Verdana" w:hAnsi="Verdana"/>
        </w:rPr>
        <w:t xml:space="preserve">3a) koordynowanie realizacji zadań zapobiegających zagrożeniom bezpieczeństwa i ochrony zdrowia: </w:t>
      </w:r>
    </w:p>
    <w:p w:rsidR="00984415" w:rsidRPr="00AE2B9E" w:rsidRDefault="00984415" w:rsidP="009B223C">
      <w:pPr>
        <w:spacing w:after="0" w:line="23" w:lineRule="atLeast"/>
        <w:jc w:val="both"/>
        <w:rPr>
          <w:rFonts w:ascii="Verdana" w:hAnsi="Verdana"/>
        </w:rPr>
      </w:pPr>
      <w:r w:rsidRPr="00AE2B9E">
        <w:rPr>
          <w:rFonts w:ascii="Verdana" w:hAnsi="Verdana"/>
        </w:rPr>
        <w:t xml:space="preserve">- przy opracowywaniu technicznych lub organizacyjnych założeń planowanych robót budowlanych lub ich poszczególnych etapów, które mają być prowadzone jednocześnie lub kolejno, </w:t>
      </w:r>
    </w:p>
    <w:p w:rsidR="00984415" w:rsidRPr="00AE2B9E" w:rsidRDefault="00984415" w:rsidP="009B223C">
      <w:pPr>
        <w:spacing w:after="0" w:line="23" w:lineRule="atLeast"/>
        <w:jc w:val="both"/>
        <w:rPr>
          <w:rFonts w:ascii="Verdana" w:hAnsi="Verdana"/>
        </w:rPr>
      </w:pPr>
      <w:r w:rsidRPr="00AE2B9E">
        <w:rPr>
          <w:rFonts w:ascii="Verdana" w:hAnsi="Verdana"/>
        </w:rPr>
        <w:t xml:space="preserve">- przy planowaniu czasu wymaganego do zakończenia robót budowlanych lub ich poszczególnych etapów; </w:t>
      </w:r>
    </w:p>
    <w:p w:rsidR="00984415" w:rsidRPr="00AE2B9E" w:rsidRDefault="00984415" w:rsidP="009B223C">
      <w:pPr>
        <w:spacing w:after="0" w:line="23" w:lineRule="atLeast"/>
        <w:jc w:val="both"/>
        <w:rPr>
          <w:rFonts w:ascii="Verdana" w:hAnsi="Verdana"/>
        </w:rPr>
      </w:pPr>
      <w:r w:rsidRPr="00AE2B9E">
        <w:rPr>
          <w:rFonts w:ascii="Verdana" w:hAnsi="Verdana"/>
        </w:rPr>
        <w:t xml:space="preserve">3b) koordynowanie działań zapewniających przestrzeganie podczas wykonywania robót budowlanych zasad bezpieczeństwa i ochrony zdrowia zawartych w przepisach, o których mowa w art. 21a obowiązki kierownika budowy i plan bezpieczeństwa na budowie, ust. 3, oraz w planie bezpieczeństwa i ochrony zdrowia; </w:t>
      </w:r>
    </w:p>
    <w:p w:rsidR="00984415" w:rsidRPr="00AE2B9E" w:rsidRDefault="00984415" w:rsidP="009B223C">
      <w:pPr>
        <w:spacing w:after="0" w:line="23" w:lineRule="atLeast"/>
        <w:jc w:val="both"/>
        <w:rPr>
          <w:rFonts w:ascii="Verdana" w:hAnsi="Verdana"/>
        </w:rPr>
      </w:pPr>
      <w:r w:rsidRPr="00AE2B9E">
        <w:rPr>
          <w:rFonts w:ascii="Verdana" w:hAnsi="Verdana"/>
        </w:rPr>
        <w:t xml:space="preserve">3c) wprowadzanie niezbędnych zmian w informacji, o której mowa w art. 20 podstawowe obowiązki projektanta, ust. 1 pkt. 1b, oraz w planie bezpieczeństwa i ochrony zdrowia, wynikających z postępu wykonywanych robót budowlanych; </w:t>
      </w:r>
    </w:p>
    <w:p w:rsidR="00984415" w:rsidRPr="00AE2B9E" w:rsidRDefault="00984415" w:rsidP="009B223C">
      <w:pPr>
        <w:spacing w:after="0" w:line="23" w:lineRule="atLeast"/>
        <w:jc w:val="both"/>
        <w:rPr>
          <w:rFonts w:ascii="Verdana" w:hAnsi="Verdana"/>
        </w:rPr>
      </w:pPr>
      <w:r w:rsidRPr="00AE2B9E">
        <w:rPr>
          <w:rFonts w:ascii="Verdana" w:hAnsi="Verdana"/>
        </w:rPr>
        <w:t xml:space="preserve">3d) podejmowanie niezbędnych działań uniemożliwiających wstęp na budowę osobom nieupoważnionym; </w:t>
      </w:r>
    </w:p>
    <w:p w:rsidR="00984415" w:rsidRPr="00AE2B9E" w:rsidRDefault="00984415" w:rsidP="009B223C">
      <w:pPr>
        <w:spacing w:after="0" w:line="23" w:lineRule="atLeast"/>
        <w:jc w:val="both"/>
        <w:rPr>
          <w:rFonts w:ascii="Verdana" w:hAnsi="Verdana"/>
        </w:rPr>
      </w:pPr>
      <w:r w:rsidRPr="00AE2B9E">
        <w:rPr>
          <w:rFonts w:ascii="Verdana" w:hAnsi="Verdana"/>
        </w:rPr>
        <w:t>4)</w:t>
      </w:r>
      <w:r w:rsidR="0075558D" w:rsidRPr="00AE2B9E">
        <w:rPr>
          <w:rFonts w:ascii="Verdana" w:hAnsi="Verdana"/>
        </w:rPr>
        <w:t xml:space="preserve"> </w:t>
      </w:r>
      <w:r w:rsidRPr="00AE2B9E">
        <w:rPr>
          <w:rFonts w:ascii="Verdana" w:hAnsi="Verdana"/>
        </w:rPr>
        <w:t xml:space="preserve">wstrzymanie robót budowlanych w przypadku stwierdzenia możliwości powstania zagrożenia oraz bezzwłoczne zawiadomienie o tym właściwego organu; </w:t>
      </w:r>
    </w:p>
    <w:p w:rsidR="00984415" w:rsidRPr="00AE2B9E" w:rsidRDefault="00984415" w:rsidP="009B223C">
      <w:pPr>
        <w:spacing w:after="0" w:line="23" w:lineRule="atLeast"/>
        <w:jc w:val="both"/>
        <w:rPr>
          <w:rFonts w:ascii="Verdana" w:hAnsi="Verdana"/>
        </w:rPr>
      </w:pPr>
      <w:r w:rsidRPr="00AE2B9E">
        <w:rPr>
          <w:rFonts w:ascii="Verdana" w:hAnsi="Verdana"/>
        </w:rPr>
        <w:t>5)</w:t>
      </w:r>
      <w:r w:rsidR="0075558D" w:rsidRPr="00AE2B9E">
        <w:rPr>
          <w:rFonts w:ascii="Verdana" w:hAnsi="Verdana"/>
        </w:rPr>
        <w:t xml:space="preserve"> </w:t>
      </w:r>
      <w:r w:rsidRPr="00AE2B9E">
        <w:rPr>
          <w:rFonts w:ascii="Verdana" w:hAnsi="Verdana"/>
        </w:rPr>
        <w:t xml:space="preserve">zawiadomienie inwestora o wpisie do dziennika budowy dotyczącym wstrzymania robót budowlanych z powodu wykonywania ich niezgodnie z projektem; </w:t>
      </w:r>
    </w:p>
    <w:p w:rsidR="00984415" w:rsidRPr="00AE2B9E" w:rsidRDefault="00984415" w:rsidP="009B223C">
      <w:pPr>
        <w:spacing w:after="0" w:line="23" w:lineRule="atLeast"/>
        <w:jc w:val="both"/>
        <w:rPr>
          <w:rFonts w:ascii="Verdana" w:hAnsi="Verdana"/>
        </w:rPr>
      </w:pPr>
      <w:r w:rsidRPr="00AE2B9E">
        <w:rPr>
          <w:rFonts w:ascii="Verdana" w:hAnsi="Verdana"/>
        </w:rPr>
        <w:t>6)</w:t>
      </w:r>
      <w:r w:rsidR="0075558D" w:rsidRPr="00AE2B9E">
        <w:rPr>
          <w:rFonts w:ascii="Verdana" w:hAnsi="Verdana"/>
        </w:rPr>
        <w:t xml:space="preserve"> </w:t>
      </w:r>
      <w:r w:rsidRPr="00AE2B9E">
        <w:rPr>
          <w:rFonts w:ascii="Verdana" w:hAnsi="Verdana"/>
        </w:rPr>
        <w:t xml:space="preserve">realizacja zaleceń wpisanych do dziennika budowy; </w:t>
      </w:r>
    </w:p>
    <w:p w:rsidR="00984415" w:rsidRPr="00AE2B9E" w:rsidRDefault="00984415" w:rsidP="009B223C">
      <w:pPr>
        <w:spacing w:after="0" w:line="23" w:lineRule="atLeast"/>
        <w:jc w:val="both"/>
        <w:rPr>
          <w:rFonts w:ascii="Verdana" w:hAnsi="Verdana"/>
        </w:rPr>
      </w:pPr>
      <w:r w:rsidRPr="00AE2B9E">
        <w:rPr>
          <w:rFonts w:ascii="Verdana" w:hAnsi="Verdana"/>
        </w:rPr>
        <w:t>7)</w:t>
      </w:r>
      <w:r w:rsidR="0075558D" w:rsidRPr="00AE2B9E">
        <w:rPr>
          <w:rFonts w:ascii="Verdana" w:hAnsi="Verdana"/>
        </w:rPr>
        <w:t xml:space="preserve"> </w:t>
      </w:r>
      <w:r w:rsidRPr="00AE2B9E">
        <w:rPr>
          <w:rFonts w:ascii="Verdana" w:hAnsi="Verdana"/>
        </w:rPr>
        <w:t xml:space="preserve">zgłaszanie inwestorowi do sprawdzenia lub odbioru wykonanych robót ulegających zakryciu bądź zanikających oraz zapewnienie dokonania wymaganych przepisami lub ustalonych w umowie prób i sprawdzeń instalacji, urządzeń technicznych i przewodów kominowych przed zgłoszeniem obiektu budowlanego do odbioru; </w:t>
      </w:r>
    </w:p>
    <w:p w:rsidR="00984415" w:rsidRPr="00AE2B9E" w:rsidRDefault="00984415" w:rsidP="009B223C">
      <w:pPr>
        <w:spacing w:after="0" w:line="23" w:lineRule="atLeast"/>
        <w:jc w:val="both"/>
        <w:rPr>
          <w:rFonts w:ascii="Verdana" w:hAnsi="Verdana"/>
        </w:rPr>
      </w:pPr>
      <w:r w:rsidRPr="00AE2B9E">
        <w:rPr>
          <w:rFonts w:ascii="Verdana" w:hAnsi="Verdana"/>
        </w:rPr>
        <w:t xml:space="preserve">8) przygotowanie dokumentacji powykonawczej obiektu budowlanego; </w:t>
      </w:r>
    </w:p>
    <w:p w:rsidR="00984415" w:rsidRPr="00AE2B9E" w:rsidRDefault="00984415" w:rsidP="009B223C">
      <w:pPr>
        <w:spacing w:after="0" w:line="23" w:lineRule="atLeast"/>
        <w:jc w:val="both"/>
        <w:rPr>
          <w:rFonts w:ascii="Verdana" w:hAnsi="Verdana"/>
        </w:rPr>
      </w:pPr>
      <w:r w:rsidRPr="00AE2B9E">
        <w:rPr>
          <w:rFonts w:ascii="Verdana" w:hAnsi="Verdana"/>
        </w:rPr>
        <w:t xml:space="preserve">9) zgłoszenie obiektu budowlanego do odbioru odpowiednim wpisem do dziennika budowy oraz uczestniczenie w czynnościach odbioru i zapewnienie usunięcia stwierdzonych wad, a także przekazanie inwestorowi oświadczenia, o którym mowa w art. 57 załączniki do zawiadomienia o zakończeniu budowy, ust. 1 pkt. 2. </w:t>
      </w:r>
    </w:p>
    <w:p w:rsidR="00A425DF" w:rsidRPr="00AE2B9E" w:rsidRDefault="00A425DF" w:rsidP="009B223C">
      <w:pPr>
        <w:spacing w:after="0" w:line="23" w:lineRule="atLeast"/>
        <w:jc w:val="both"/>
        <w:rPr>
          <w:rFonts w:ascii="Verdana" w:hAnsi="Verdana"/>
        </w:rPr>
      </w:pP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Wykonanie robót </w:t>
      </w:r>
    </w:p>
    <w:p w:rsidR="00A425DF" w:rsidRPr="00AE2B9E" w:rsidRDefault="00A425DF" w:rsidP="009B223C">
      <w:pPr>
        <w:spacing w:after="0" w:line="23" w:lineRule="atLeast"/>
        <w:jc w:val="both"/>
        <w:rPr>
          <w:rFonts w:ascii="Verdana" w:hAnsi="Verdana"/>
        </w:rPr>
      </w:pPr>
      <w:r w:rsidRPr="00AE2B9E">
        <w:rPr>
          <w:rFonts w:ascii="Verdana" w:hAnsi="Verdana"/>
        </w:rPr>
        <w:t xml:space="preserve">Wykonawca jest odpowiedzialny za prowadzenie robót zgodnie z umową (kontraktem), dokumentacją projektową, PFU, </w:t>
      </w:r>
      <w:proofErr w:type="spellStart"/>
      <w:r w:rsidRPr="00AE2B9E">
        <w:rPr>
          <w:rFonts w:ascii="Verdana" w:hAnsi="Verdana"/>
        </w:rPr>
        <w:t>WWiORB</w:t>
      </w:r>
      <w:proofErr w:type="spellEnd"/>
      <w:r w:rsidRPr="00AE2B9E">
        <w:rPr>
          <w:rFonts w:ascii="Verdana" w:hAnsi="Verdana"/>
        </w:rPr>
        <w:t xml:space="preserve"> i poleceniami Inspektora Nadzoru przy zapewnieniu odpowiedniego sprzętu, środków transportu i stosowaniu materiałów wymaganej jakości. Przy podejmowaniu decyzji o akceptacji lub odrzuceniu materiałów i elementów Robót Inspektor Nadzoru uwzględni wyniki badań materiałów i robót. Skutki finansowe z tego tytułu ponosi Wykonawca.  </w:t>
      </w:r>
    </w:p>
    <w:p w:rsidR="00A425DF" w:rsidRPr="00AE2B9E" w:rsidRDefault="00A425DF" w:rsidP="009B223C">
      <w:pPr>
        <w:spacing w:after="0" w:line="23" w:lineRule="atLeast"/>
        <w:jc w:val="both"/>
        <w:rPr>
          <w:rFonts w:ascii="Verdana" w:hAnsi="Verdana"/>
        </w:rPr>
      </w:pP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Warunki przystąpienia do prac projektowych </w:t>
      </w:r>
    </w:p>
    <w:p w:rsidR="00A425DF" w:rsidRPr="00AE2B9E" w:rsidRDefault="00A425DF" w:rsidP="009B223C">
      <w:pPr>
        <w:spacing w:after="0" w:line="23" w:lineRule="atLeast"/>
        <w:jc w:val="both"/>
        <w:rPr>
          <w:rFonts w:ascii="Verdana" w:hAnsi="Verdana"/>
        </w:rPr>
      </w:pPr>
      <w:r w:rsidRPr="00AE2B9E">
        <w:rPr>
          <w:rFonts w:ascii="Verdana" w:hAnsi="Verdana"/>
        </w:rPr>
        <w:t xml:space="preserve">Przed przystąpieniem do prac projektowych Wykonawca przedłoży Zamawiającemu ogólną koncepcję rozbiórki i wykonania budynku opracowaną w oparciu o uzgodnienia dokonane z Zamawiającym zgodnie z warunkami określonymi w umowie. </w:t>
      </w:r>
    </w:p>
    <w:p w:rsidR="00A425DF" w:rsidRPr="00AE2B9E" w:rsidRDefault="00A425DF" w:rsidP="009B223C">
      <w:pPr>
        <w:spacing w:after="0" w:line="23" w:lineRule="atLeast"/>
        <w:jc w:val="both"/>
        <w:rPr>
          <w:rFonts w:ascii="Verdana" w:hAnsi="Verdana"/>
        </w:rPr>
      </w:pP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Warunki przystąpienia do robót </w:t>
      </w:r>
    </w:p>
    <w:p w:rsidR="00A425DF" w:rsidRPr="00AE2B9E" w:rsidRDefault="00A425DF" w:rsidP="009B223C">
      <w:pPr>
        <w:spacing w:after="0" w:line="23" w:lineRule="atLeast"/>
        <w:jc w:val="both"/>
        <w:rPr>
          <w:rFonts w:ascii="Verdana" w:hAnsi="Verdana"/>
        </w:rPr>
      </w:pPr>
      <w:r w:rsidRPr="00AE2B9E">
        <w:rPr>
          <w:rFonts w:ascii="Verdana" w:hAnsi="Verdana"/>
        </w:rPr>
        <w:t xml:space="preserve">Warunkiem przystąpienia do robót budowlanych będzie pozytywny protokół odbioru opracowanej przez Wykonawcę dokumentacji projektowej zgodnej z postanowieniami zawartej Umowy, podpisany przez Zamawiającego. </w:t>
      </w:r>
    </w:p>
    <w:p w:rsidR="00A425DF" w:rsidRPr="00AE2B9E" w:rsidRDefault="00A425DF" w:rsidP="009B223C">
      <w:pPr>
        <w:spacing w:after="0" w:line="23" w:lineRule="atLeast"/>
        <w:jc w:val="both"/>
        <w:rPr>
          <w:rFonts w:ascii="Verdana" w:hAnsi="Verdana"/>
        </w:rPr>
      </w:pPr>
      <w:r w:rsidRPr="00AE2B9E">
        <w:rPr>
          <w:rFonts w:ascii="Verdana" w:hAnsi="Verdana"/>
        </w:rPr>
        <w:t xml:space="preserve">Wykonawca przedłoży Zamawiającemu przed przystąpieniem do prac budowlanych z minimum dziesięciodniowym wyprzedzeniem: </w:t>
      </w:r>
    </w:p>
    <w:p w:rsidR="00CC2EDF" w:rsidRPr="00AE2B9E" w:rsidRDefault="00A425DF" w:rsidP="005A56D6">
      <w:pPr>
        <w:pStyle w:val="Akapitzlist"/>
        <w:numPr>
          <w:ilvl w:val="0"/>
          <w:numId w:val="79"/>
        </w:numPr>
        <w:spacing w:after="0" w:line="23" w:lineRule="atLeast"/>
        <w:ind w:left="426"/>
        <w:jc w:val="both"/>
        <w:rPr>
          <w:rFonts w:ascii="Verdana" w:hAnsi="Verdana"/>
        </w:rPr>
      </w:pPr>
      <w:r w:rsidRPr="00AE2B9E">
        <w:rPr>
          <w:rFonts w:ascii="Verdana" w:hAnsi="Verdana"/>
        </w:rPr>
        <w:t xml:space="preserve">Oświadczenie kierownika budowy (kierowników robót) stwierdzające sporządzenie planu bezpieczeństwa i ochrony zdrowia oraz przyjęcie obowiązku kierowania budową (robotami budowlanymi), wraz z kopią uprawnień budowlanych i kopią aktualnego zaświadczenia o wpisie na listę członków Właściwej Izby Samorządu Zawodowego. </w:t>
      </w:r>
    </w:p>
    <w:p w:rsidR="00A425DF" w:rsidRPr="00AE2B9E" w:rsidRDefault="00A425DF" w:rsidP="005A56D6">
      <w:pPr>
        <w:pStyle w:val="Akapitzlist"/>
        <w:numPr>
          <w:ilvl w:val="0"/>
          <w:numId w:val="79"/>
        </w:numPr>
        <w:spacing w:after="0" w:line="23" w:lineRule="atLeast"/>
        <w:ind w:left="426"/>
        <w:jc w:val="both"/>
        <w:rPr>
          <w:rFonts w:ascii="Verdana" w:hAnsi="Verdana"/>
        </w:rPr>
      </w:pPr>
      <w:r w:rsidRPr="00AE2B9E">
        <w:rPr>
          <w:rFonts w:ascii="Verdana" w:hAnsi="Verdana"/>
        </w:rPr>
        <w:t xml:space="preserve">Informację zawierającą dane zamieszczone w ogłoszeniu dotyczącym bezpieczeństwa pracy i ochrony zdrowia. </w:t>
      </w:r>
    </w:p>
    <w:p w:rsidR="00A425DF" w:rsidRPr="00AE2B9E" w:rsidRDefault="005A56D6" w:rsidP="005A56D6">
      <w:pPr>
        <w:pStyle w:val="Akapitzlist"/>
        <w:numPr>
          <w:ilvl w:val="0"/>
          <w:numId w:val="79"/>
        </w:numPr>
        <w:spacing w:after="0" w:line="23" w:lineRule="atLeast"/>
        <w:ind w:left="426"/>
        <w:jc w:val="both"/>
        <w:rPr>
          <w:rFonts w:ascii="Verdana" w:hAnsi="Verdana"/>
        </w:rPr>
      </w:pPr>
      <w:r w:rsidRPr="00AE2B9E">
        <w:rPr>
          <w:rFonts w:ascii="Verdana" w:hAnsi="Verdana"/>
        </w:rPr>
        <w:t>P</w:t>
      </w:r>
      <w:r w:rsidR="00A425DF" w:rsidRPr="00AE2B9E">
        <w:rPr>
          <w:rFonts w:ascii="Verdana" w:hAnsi="Verdana"/>
        </w:rPr>
        <w:t xml:space="preserve">lan bezpieczeństwa i ochrony </w:t>
      </w:r>
      <w:r w:rsidR="00CC2EDF" w:rsidRPr="00AE2B9E">
        <w:rPr>
          <w:rFonts w:ascii="Verdana" w:hAnsi="Verdana"/>
        </w:rPr>
        <w:t>z</w:t>
      </w:r>
      <w:r w:rsidR="00A425DF" w:rsidRPr="00AE2B9E">
        <w:rPr>
          <w:rFonts w:ascii="Verdana" w:hAnsi="Verdana"/>
        </w:rPr>
        <w:t xml:space="preserve">drowia. </w:t>
      </w:r>
    </w:p>
    <w:p w:rsidR="00A425DF" w:rsidRPr="00AE2B9E" w:rsidRDefault="00A425DF" w:rsidP="009B223C">
      <w:pPr>
        <w:spacing w:after="0" w:line="23" w:lineRule="atLeast"/>
        <w:jc w:val="both"/>
        <w:rPr>
          <w:rFonts w:ascii="Verdana" w:hAnsi="Verdana"/>
        </w:rPr>
      </w:pPr>
      <w:r w:rsidRPr="00AE2B9E">
        <w:rPr>
          <w:rFonts w:ascii="Verdana" w:hAnsi="Verdana"/>
        </w:rPr>
        <w:t xml:space="preserve">Wykonawca poniesie koszty organizacji placu budowy, koszty ubezpieczenia budowy (Wykonawca przedłoży Zamawiającemu dokument potwierdzający fakt zawarcia ubezpieczenia budowy przed przystąpieniem do robót budowlanych), koszty zabezpieczenia terenu pod zaplecze budowy i skład materiałów, koszty korzystania z wody i energii elektrycznej oraz zapewnienia własnych węzłów sanitarnych alternatywnie po uzgodnieniu z Zamawiającym będzie korzystał z mediów Zamawiającego po uzgodnieniu kwoty opłaty za media. </w:t>
      </w:r>
    </w:p>
    <w:p w:rsidR="00A425DF" w:rsidRPr="00AE2B9E" w:rsidRDefault="00A425DF" w:rsidP="009B223C">
      <w:pPr>
        <w:spacing w:after="0" w:line="23" w:lineRule="atLeast"/>
        <w:jc w:val="both"/>
        <w:rPr>
          <w:rFonts w:ascii="Verdana" w:hAnsi="Verdana"/>
        </w:rPr>
      </w:pP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Zasady wykonywania prac </w:t>
      </w:r>
    </w:p>
    <w:p w:rsidR="00A425DF" w:rsidRPr="00AE2B9E" w:rsidRDefault="00A425DF" w:rsidP="009B223C">
      <w:pPr>
        <w:spacing w:after="0" w:line="23" w:lineRule="atLeast"/>
        <w:jc w:val="both"/>
        <w:rPr>
          <w:rFonts w:ascii="Verdana" w:hAnsi="Verdana"/>
        </w:rPr>
      </w:pPr>
      <w:r w:rsidRPr="00AE2B9E">
        <w:rPr>
          <w:rFonts w:ascii="Verdana" w:hAnsi="Verdana"/>
        </w:rPr>
        <w:t xml:space="preserve">Rozbiórkę budynku prowadzić zgodnie z warunkami bhp. Montaż konstrukcji prowadzić zgodnie z projektem obiektu i projektem organizacji robót. W czasie montażu zapewnić wytrzymałość i stateczność elementów montowanej konstrukcji. </w:t>
      </w:r>
    </w:p>
    <w:p w:rsidR="00A425DF" w:rsidRPr="00AE2B9E" w:rsidRDefault="00A425DF" w:rsidP="009B223C">
      <w:pPr>
        <w:spacing w:after="0" w:line="23" w:lineRule="atLeast"/>
        <w:jc w:val="both"/>
        <w:rPr>
          <w:rFonts w:ascii="Verdana" w:hAnsi="Verdana"/>
        </w:rPr>
      </w:pP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Zasady kontroli jakości robót </w:t>
      </w:r>
    </w:p>
    <w:p w:rsidR="00A425DF" w:rsidRPr="00AE2B9E" w:rsidRDefault="00A425DF" w:rsidP="009B223C">
      <w:pPr>
        <w:spacing w:after="0" w:line="23" w:lineRule="atLeast"/>
        <w:jc w:val="both"/>
        <w:rPr>
          <w:rFonts w:ascii="Verdana" w:hAnsi="Verdana"/>
        </w:rPr>
      </w:pPr>
      <w:r w:rsidRPr="00AE2B9E">
        <w:rPr>
          <w:rFonts w:ascii="Verdana" w:hAnsi="Verdana"/>
        </w:rPr>
        <w:t xml:space="preserve">Celem kontroli jakości jest osiągnięcie wymaganych standardów wykonania robót. Wykonawca jest odpowiedzialny za pełną kontrolę robót i jakości materiałów. Dodatkowo ze strony Zamawiającego kontrolą jakości zgodności wykonanych robót (z dokumentacja projektową, PFU, </w:t>
      </w:r>
      <w:proofErr w:type="spellStart"/>
      <w:r w:rsidRPr="00AE2B9E">
        <w:rPr>
          <w:rFonts w:ascii="Verdana" w:hAnsi="Verdana"/>
        </w:rPr>
        <w:t>WWiORB</w:t>
      </w:r>
      <w:proofErr w:type="spellEnd"/>
      <w:r w:rsidRPr="00AE2B9E">
        <w:rPr>
          <w:rFonts w:ascii="Verdana" w:hAnsi="Verdana"/>
        </w:rPr>
        <w:t xml:space="preserve">), zamontowanych urządzeń i użytych materiałów będzie sprawował powołany przez Zamawiającego Inspektor Nadzoru oraz pracownik Nadleśnictwa odpowiedzialny za inwestycję. </w:t>
      </w:r>
    </w:p>
    <w:p w:rsidR="00A425DF" w:rsidRPr="00AE2B9E" w:rsidRDefault="00A425DF" w:rsidP="009B223C">
      <w:pPr>
        <w:spacing w:after="0" w:line="23" w:lineRule="atLeast"/>
        <w:jc w:val="both"/>
        <w:rPr>
          <w:rFonts w:ascii="Verdana" w:hAnsi="Verdana"/>
        </w:rPr>
      </w:pP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Sprzęt</w:t>
      </w:r>
    </w:p>
    <w:p w:rsidR="00A425DF" w:rsidRPr="00AE2B9E" w:rsidRDefault="00A425DF" w:rsidP="009B223C">
      <w:pPr>
        <w:spacing w:after="0" w:line="23" w:lineRule="atLeast"/>
        <w:jc w:val="both"/>
        <w:rPr>
          <w:rFonts w:ascii="Verdana" w:hAnsi="Verdana"/>
        </w:rPr>
      </w:pPr>
      <w:r w:rsidRPr="00AE2B9E">
        <w:rPr>
          <w:rFonts w:ascii="Verdana" w:hAnsi="Verdana"/>
        </w:rPr>
        <w:t xml:space="preserve">Warunki dotyczące sprzętu jakim powinien dysponować Wykonawca przedstawiono w dalszej części opracowania. </w:t>
      </w:r>
    </w:p>
    <w:p w:rsidR="00A425DF" w:rsidRPr="00AE2B9E" w:rsidRDefault="00A425DF" w:rsidP="009B223C">
      <w:pPr>
        <w:spacing w:after="0" w:line="23" w:lineRule="atLeast"/>
        <w:jc w:val="both"/>
        <w:rPr>
          <w:rFonts w:ascii="Verdana" w:hAnsi="Verdana"/>
        </w:rPr>
      </w:pPr>
      <w:r w:rsidRPr="00AE2B9E">
        <w:rPr>
          <w:rFonts w:ascii="Verdana" w:hAnsi="Verdana"/>
        </w:rPr>
        <w:t xml:space="preserve"> </w:t>
      </w: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Transport </w:t>
      </w:r>
    </w:p>
    <w:p w:rsidR="00A425DF" w:rsidRPr="00AE2B9E" w:rsidRDefault="00A425DF" w:rsidP="009B223C">
      <w:pPr>
        <w:spacing w:after="0" w:line="23" w:lineRule="atLeast"/>
        <w:jc w:val="both"/>
        <w:rPr>
          <w:rFonts w:ascii="Verdana" w:hAnsi="Verdana"/>
        </w:rPr>
      </w:pPr>
      <w:r w:rsidRPr="00AE2B9E">
        <w:rPr>
          <w:rFonts w:ascii="Verdana" w:hAnsi="Verdana"/>
        </w:rPr>
        <w:t xml:space="preserve">Wykonawca zobowiązany jest do stosowania takich środków transportu, które pozwolą uniknąć uszkodzeń polegających na: </w:t>
      </w:r>
    </w:p>
    <w:p w:rsidR="00A425DF" w:rsidRPr="00AE2B9E" w:rsidRDefault="00A425DF" w:rsidP="009B223C">
      <w:pPr>
        <w:spacing w:after="0" w:line="23" w:lineRule="atLeast"/>
        <w:jc w:val="both"/>
        <w:rPr>
          <w:rFonts w:ascii="Verdana" w:hAnsi="Verdana"/>
        </w:rPr>
      </w:pPr>
      <w:r w:rsidRPr="00AE2B9E">
        <w:rPr>
          <w:rFonts w:ascii="Verdana" w:hAnsi="Verdana"/>
        </w:rPr>
        <w:t>1)</w:t>
      </w:r>
      <w:r w:rsidR="00324276" w:rsidRPr="00AE2B9E">
        <w:rPr>
          <w:rFonts w:ascii="Verdana" w:hAnsi="Verdana"/>
        </w:rPr>
        <w:t xml:space="preserve"> </w:t>
      </w:r>
      <w:r w:rsidRPr="00AE2B9E">
        <w:rPr>
          <w:rFonts w:ascii="Verdana" w:hAnsi="Verdana"/>
        </w:rPr>
        <w:t xml:space="preserve">odkształceniu przewożonych materiałów i urządzeń, </w:t>
      </w:r>
    </w:p>
    <w:p w:rsidR="00A425DF" w:rsidRPr="00AE2B9E" w:rsidRDefault="00A425DF" w:rsidP="009B223C">
      <w:pPr>
        <w:spacing w:after="0" w:line="23" w:lineRule="atLeast"/>
        <w:jc w:val="both"/>
        <w:rPr>
          <w:rFonts w:ascii="Verdana" w:hAnsi="Verdana"/>
        </w:rPr>
      </w:pPr>
      <w:r w:rsidRPr="00AE2B9E">
        <w:rPr>
          <w:rFonts w:ascii="Verdana" w:hAnsi="Verdana"/>
        </w:rPr>
        <w:t>2)</w:t>
      </w:r>
      <w:r w:rsidR="00324276" w:rsidRPr="00AE2B9E">
        <w:rPr>
          <w:rFonts w:ascii="Verdana" w:hAnsi="Verdana"/>
        </w:rPr>
        <w:t xml:space="preserve"> </w:t>
      </w:r>
      <w:r w:rsidRPr="00AE2B9E">
        <w:rPr>
          <w:rFonts w:ascii="Verdana" w:hAnsi="Verdana"/>
        </w:rPr>
        <w:t xml:space="preserve">uszkodzeniu nawierzchni drogowych i ciągów pieszych na terenie Zamawiającego (Inwestora), </w:t>
      </w:r>
    </w:p>
    <w:p w:rsidR="00A425DF" w:rsidRPr="00AE2B9E" w:rsidRDefault="00A425DF" w:rsidP="009B223C">
      <w:pPr>
        <w:spacing w:after="0" w:line="23" w:lineRule="atLeast"/>
        <w:jc w:val="both"/>
        <w:rPr>
          <w:rFonts w:ascii="Verdana" w:hAnsi="Verdana"/>
        </w:rPr>
      </w:pPr>
      <w:r w:rsidRPr="00AE2B9E">
        <w:rPr>
          <w:rFonts w:ascii="Verdana" w:hAnsi="Verdana"/>
        </w:rPr>
        <w:lastRenderedPageBreak/>
        <w:t xml:space="preserve">Materiały na teren budowy powinny być przewożone zgodnie z przepisami ruchu drogowego oraz BHP. Przewożone materiały powinny być rozmieszczone równomiernie, oraz zabezpieczone przed przemieszczeniem w czasie ruchu pojazdu. </w:t>
      </w:r>
    </w:p>
    <w:p w:rsidR="00A425DF" w:rsidRPr="00AE2B9E" w:rsidRDefault="00A425DF" w:rsidP="009B223C">
      <w:pPr>
        <w:spacing w:after="0" w:line="23" w:lineRule="atLeast"/>
        <w:jc w:val="both"/>
        <w:rPr>
          <w:rFonts w:ascii="Verdana" w:hAnsi="Verdana"/>
        </w:rPr>
      </w:pP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Materiały </w:t>
      </w:r>
    </w:p>
    <w:p w:rsidR="00A425DF" w:rsidRPr="00AE2B9E" w:rsidRDefault="00A425DF" w:rsidP="009B223C">
      <w:pPr>
        <w:spacing w:after="0" w:line="23" w:lineRule="atLeast"/>
        <w:jc w:val="both"/>
        <w:rPr>
          <w:rFonts w:ascii="Verdana" w:hAnsi="Verdana"/>
        </w:rPr>
      </w:pPr>
      <w:r w:rsidRPr="00AE2B9E">
        <w:rPr>
          <w:rFonts w:ascii="Verdana" w:hAnsi="Verdana"/>
        </w:rPr>
        <w:t>Wykonawca jest zobowiązany dostarczyć materiały i urządzenia zgodnie z wymaganiami Programu funkcjonalno</w:t>
      </w:r>
      <w:r w:rsidR="00324276" w:rsidRPr="00AE2B9E">
        <w:rPr>
          <w:rFonts w:ascii="Verdana" w:hAnsi="Verdana"/>
        </w:rPr>
        <w:t>-</w:t>
      </w:r>
      <w:r w:rsidRPr="00AE2B9E">
        <w:rPr>
          <w:rFonts w:ascii="Verdana" w:hAnsi="Verdana"/>
        </w:rPr>
        <w:t>użytkowego, Dokumentacji projektowej i Warunków wykonania i odbioru robót budowlanych. Wykonawca jest zobowiązany na każde żądanie Zamawiającego lub Inspektora Nadzoru do przedłożenia dokumentów potwierdzających dopuszczenie materiałów, urządzeń i elementów koniecznych do wykonania przedmiotu zamówienia oraz dokumentów potwierdzających spełnienie przez materiały i urządzenia wymagań określonych w Programie Funkcjonalno</w:t>
      </w:r>
      <w:r w:rsidR="00324276" w:rsidRPr="00AE2B9E">
        <w:rPr>
          <w:rFonts w:ascii="Verdana" w:hAnsi="Verdana"/>
        </w:rPr>
        <w:t>-</w:t>
      </w:r>
      <w:r w:rsidRPr="00AE2B9E">
        <w:rPr>
          <w:rFonts w:ascii="Verdana" w:hAnsi="Verdana"/>
        </w:rPr>
        <w:t>Użytkowym, Warunkach Wykonania i odbioru Robót budowlanych oraz Dokumentacji projektowej opracowanej przez Wykonawcę. Powyższe dokumenty należy przedłożyć w terminach wyznaczonych przez Zamawiającego. W przypadku, gdy z przedłożonych dokumentów wynikać będzie, że użyte materiały i urządzenia nie spełniają wymagań określonych w Programie Funkcjonalno</w:t>
      </w:r>
      <w:r w:rsidR="00324276" w:rsidRPr="00AE2B9E">
        <w:rPr>
          <w:rFonts w:ascii="Verdana" w:hAnsi="Verdana"/>
        </w:rPr>
        <w:t>-</w:t>
      </w:r>
      <w:r w:rsidRPr="00AE2B9E">
        <w:rPr>
          <w:rFonts w:ascii="Verdana" w:hAnsi="Verdana"/>
        </w:rPr>
        <w:t xml:space="preserve">Użytkowym, Warunkach Wykonania i odbioru Robót budowlanych oraz Dokumentacji projektowej Wykonawca na własny koszt wymieni je na urządzenia i materiały spełniające wymagania w/w dokumentów. </w:t>
      </w:r>
    </w:p>
    <w:p w:rsidR="00A425DF" w:rsidRPr="00AE2B9E" w:rsidRDefault="00A425DF" w:rsidP="009B223C">
      <w:pPr>
        <w:spacing w:after="0" w:line="23" w:lineRule="atLeast"/>
        <w:jc w:val="both"/>
        <w:rPr>
          <w:rFonts w:ascii="Verdana" w:hAnsi="Verdana"/>
        </w:rPr>
      </w:pPr>
      <w:r w:rsidRPr="00AE2B9E">
        <w:rPr>
          <w:rFonts w:ascii="Verdana" w:hAnsi="Verdana"/>
        </w:rPr>
        <w:t xml:space="preserve"> </w:t>
      </w: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Wyroby dopuszczone do obrotu </w:t>
      </w:r>
    </w:p>
    <w:p w:rsidR="00A425DF" w:rsidRPr="00AE2B9E" w:rsidRDefault="00A425DF" w:rsidP="009B223C">
      <w:pPr>
        <w:spacing w:after="0" w:line="23" w:lineRule="atLeast"/>
        <w:jc w:val="both"/>
        <w:rPr>
          <w:rFonts w:ascii="Verdana" w:hAnsi="Verdana"/>
        </w:rPr>
      </w:pPr>
      <w:r w:rsidRPr="00AE2B9E">
        <w:rPr>
          <w:rFonts w:ascii="Verdana" w:hAnsi="Verdana"/>
        </w:rPr>
        <w:t xml:space="preserve">Wyrobami dopuszczonymi do obrotu i powszechnego stosowania w budownictwie są właściwie oznaczone: </w:t>
      </w:r>
    </w:p>
    <w:p w:rsidR="00A425DF" w:rsidRPr="00AE2B9E" w:rsidRDefault="00A425DF" w:rsidP="009B223C">
      <w:pPr>
        <w:spacing w:after="0" w:line="23" w:lineRule="atLeast"/>
        <w:jc w:val="both"/>
        <w:rPr>
          <w:rFonts w:ascii="Verdana" w:hAnsi="Verdana"/>
        </w:rPr>
      </w:pPr>
      <w:r w:rsidRPr="00AE2B9E">
        <w:rPr>
          <w:rFonts w:ascii="Verdana" w:hAnsi="Verdana"/>
        </w:rPr>
        <w:t>-</w:t>
      </w:r>
      <w:r w:rsidR="00324276" w:rsidRPr="00AE2B9E">
        <w:rPr>
          <w:rFonts w:ascii="Verdana" w:hAnsi="Verdana"/>
        </w:rPr>
        <w:t xml:space="preserve"> </w:t>
      </w:r>
      <w:r w:rsidRPr="00AE2B9E">
        <w:rPr>
          <w:rFonts w:ascii="Verdana" w:hAnsi="Verdana"/>
        </w:rPr>
        <w:t xml:space="preserve">wyroby budowlane, które posiadają deklarację właściwości użytkowych, </w:t>
      </w:r>
    </w:p>
    <w:p w:rsidR="00A425DF" w:rsidRPr="00AE2B9E" w:rsidRDefault="00A425DF" w:rsidP="009B223C">
      <w:pPr>
        <w:spacing w:after="0" w:line="23" w:lineRule="atLeast"/>
        <w:jc w:val="both"/>
        <w:rPr>
          <w:rFonts w:ascii="Verdana" w:hAnsi="Verdana"/>
        </w:rPr>
      </w:pPr>
      <w:r w:rsidRPr="00AE2B9E">
        <w:rPr>
          <w:rFonts w:ascii="Verdana" w:hAnsi="Verdana"/>
        </w:rPr>
        <w:t>-</w:t>
      </w:r>
      <w:r w:rsidR="00324276" w:rsidRPr="00AE2B9E">
        <w:rPr>
          <w:rFonts w:ascii="Verdana" w:hAnsi="Verdana"/>
        </w:rPr>
        <w:t xml:space="preserve"> </w:t>
      </w:r>
      <w:r w:rsidRPr="00AE2B9E">
        <w:rPr>
          <w:rFonts w:ascii="Verdana" w:hAnsi="Verdana"/>
        </w:rPr>
        <w:t xml:space="preserve">wyroby budowlane dla których wydano certyfikat na znak bezpieczeństwa, wykazujący, że zapewniono zgodność z kryteriami technicznymi określonymi na podstawie Polskich Norm, aprobat technicznych oraz właściwych przepisów i dokumentów technicznych – w odniesieniu do wyrobów podlegających tej certyfikacji, </w:t>
      </w:r>
    </w:p>
    <w:p w:rsidR="00A425DF" w:rsidRPr="00AE2B9E" w:rsidRDefault="00A425DF" w:rsidP="009B223C">
      <w:pPr>
        <w:spacing w:after="0" w:line="23" w:lineRule="atLeast"/>
        <w:jc w:val="both"/>
        <w:rPr>
          <w:rFonts w:ascii="Verdana" w:hAnsi="Verdana"/>
        </w:rPr>
      </w:pPr>
      <w:r w:rsidRPr="00AE2B9E">
        <w:rPr>
          <w:rFonts w:ascii="Verdana" w:hAnsi="Verdana"/>
        </w:rPr>
        <w:t>-</w:t>
      </w:r>
      <w:r w:rsidR="00324276" w:rsidRPr="00AE2B9E">
        <w:rPr>
          <w:rFonts w:ascii="Verdana" w:hAnsi="Verdana"/>
        </w:rPr>
        <w:t xml:space="preserve"> </w:t>
      </w:r>
      <w:r w:rsidRPr="00AE2B9E">
        <w:rPr>
          <w:rFonts w:ascii="Verdana" w:hAnsi="Verdana"/>
        </w:rPr>
        <w:t xml:space="preserve">wyroby budowlane dla których dokonano oceny zgodności i wydano certyfikat zgodności lub deklarację zgodności z Polską Normą lub z aprobatą techniczną, mające istotny wpływ na spełnianie co najmniej jednego z wymagań podstawowych – w odniesieniu do wyrobów nie objętych certyfikacją na znak bezpieczeństwa, </w:t>
      </w:r>
    </w:p>
    <w:p w:rsidR="00A425DF" w:rsidRPr="00AE2B9E" w:rsidRDefault="00A425DF" w:rsidP="009B223C">
      <w:pPr>
        <w:spacing w:after="0" w:line="23" w:lineRule="atLeast"/>
        <w:jc w:val="both"/>
        <w:rPr>
          <w:rFonts w:ascii="Verdana" w:hAnsi="Verdana"/>
        </w:rPr>
      </w:pPr>
      <w:r w:rsidRPr="00AE2B9E">
        <w:rPr>
          <w:rFonts w:ascii="Verdana" w:hAnsi="Verdana"/>
        </w:rPr>
        <w:t>-</w:t>
      </w:r>
      <w:r w:rsidR="00324276" w:rsidRPr="00AE2B9E">
        <w:rPr>
          <w:rFonts w:ascii="Verdana" w:hAnsi="Verdana"/>
        </w:rPr>
        <w:t xml:space="preserve"> </w:t>
      </w:r>
      <w:r w:rsidRPr="00AE2B9E">
        <w:rPr>
          <w:rFonts w:ascii="Verdana" w:hAnsi="Verdana"/>
        </w:rPr>
        <w:t xml:space="preserve">wyroby budowlane umieszczone w wykazie wyrobów nie mających istotnego wpływu na spełnianie wymagań podstawowych oraz wyrobów wytwarzanych i stosowanych według tradycyjnie uznanych zasad wiedzy technicznej, </w:t>
      </w:r>
    </w:p>
    <w:p w:rsidR="00A425DF" w:rsidRPr="00AE2B9E" w:rsidRDefault="00A425DF" w:rsidP="009B223C">
      <w:pPr>
        <w:spacing w:after="0" w:line="23" w:lineRule="atLeast"/>
        <w:jc w:val="both"/>
        <w:rPr>
          <w:rFonts w:ascii="Verdana" w:hAnsi="Verdana"/>
        </w:rPr>
      </w:pPr>
      <w:r w:rsidRPr="00AE2B9E">
        <w:rPr>
          <w:rFonts w:ascii="Verdana" w:hAnsi="Verdana"/>
        </w:rPr>
        <w:t>-</w:t>
      </w:r>
      <w:r w:rsidR="00324276" w:rsidRPr="00AE2B9E">
        <w:rPr>
          <w:rFonts w:ascii="Verdana" w:hAnsi="Verdana"/>
        </w:rPr>
        <w:t xml:space="preserve"> </w:t>
      </w:r>
      <w:r w:rsidRPr="00AE2B9E">
        <w:rPr>
          <w:rFonts w:ascii="Verdana" w:hAnsi="Verdana"/>
        </w:rPr>
        <w:t xml:space="preserve">wyroby budowlane oznaczone znakowaniem CE, dla których zgodnie z odrębnymi przepisami dokonano oceny zgodności ze z harmonizowaną normą europejską wprowadzoną do zbioru Polskich Norm, z europejską aprobatą techniczną lub krajową specyfikacją techniczną państwa członkowskiego Unii Europejskiej uznaną przez Komisję Europejską za zgodną w wymaganiami podstawowymi, </w:t>
      </w:r>
    </w:p>
    <w:p w:rsidR="00A425DF" w:rsidRPr="00AE2B9E" w:rsidRDefault="00A425DF" w:rsidP="009B223C">
      <w:pPr>
        <w:spacing w:after="0" w:line="23" w:lineRule="atLeast"/>
        <w:jc w:val="both"/>
        <w:rPr>
          <w:rFonts w:ascii="Verdana" w:hAnsi="Verdana"/>
        </w:rPr>
      </w:pPr>
      <w:r w:rsidRPr="00AE2B9E">
        <w:rPr>
          <w:rFonts w:ascii="Verdana" w:hAnsi="Verdana"/>
        </w:rPr>
        <w:t>-</w:t>
      </w:r>
      <w:r w:rsidR="00324276" w:rsidRPr="00AE2B9E">
        <w:rPr>
          <w:rFonts w:ascii="Verdana" w:hAnsi="Verdana"/>
        </w:rPr>
        <w:t xml:space="preserve"> </w:t>
      </w:r>
      <w:r w:rsidRPr="00AE2B9E">
        <w:rPr>
          <w:rFonts w:ascii="Verdana" w:hAnsi="Verdana"/>
        </w:rPr>
        <w:t xml:space="preserve">wyroby budowlane znajdujące się w określonym przez Komisję Europejską wykazie wyrobów mających niewielkie znaczenie dla zdrowia i bezpieczeństwa, dla których producent wydał deklarację zgodności z uznanymi regułami sztuki budowlanej. </w:t>
      </w:r>
    </w:p>
    <w:p w:rsidR="00A425DF" w:rsidRPr="00AE2B9E" w:rsidRDefault="00A425DF" w:rsidP="009B223C">
      <w:pPr>
        <w:spacing w:after="0" w:line="23" w:lineRule="atLeast"/>
        <w:jc w:val="both"/>
        <w:rPr>
          <w:rFonts w:ascii="Verdana" w:hAnsi="Verdana"/>
        </w:rPr>
      </w:pPr>
      <w:r w:rsidRPr="00AE2B9E">
        <w:rPr>
          <w:rFonts w:ascii="Verdana" w:hAnsi="Verdana"/>
        </w:rPr>
        <w:t xml:space="preserve"> </w:t>
      </w: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Oświadczenia </w:t>
      </w:r>
    </w:p>
    <w:p w:rsidR="00A425DF" w:rsidRPr="00AE2B9E" w:rsidRDefault="00A425DF" w:rsidP="009B223C">
      <w:pPr>
        <w:spacing w:after="0" w:line="23" w:lineRule="atLeast"/>
        <w:jc w:val="both"/>
        <w:rPr>
          <w:rFonts w:ascii="Verdana" w:hAnsi="Verdana"/>
        </w:rPr>
      </w:pPr>
      <w:r w:rsidRPr="00AE2B9E">
        <w:rPr>
          <w:rFonts w:ascii="Verdana" w:hAnsi="Verdana"/>
        </w:rPr>
        <w:t xml:space="preserve">Dopuszczone do jednostkowego stosowania w obiekcie budowlanym są wyroby budowlane wykonane według indywidualnej dokumentacji technicznej sporządzonej przez projektanta obiektu lub z nim uzgodnionej, dla których </w:t>
      </w:r>
      <w:r w:rsidRPr="00AE2B9E">
        <w:rPr>
          <w:rFonts w:ascii="Verdana" w:hAnsi="Verdana"/>
        </w:rPr>
        <w:lastRenderedPageBreak/>
        <w:t xml:space="preserve">dostawca wydał oświadczenie wskazujące, że zapewniono zgodność wyrobu z tą dokumentacją oraz z przepisami i obowiązującymi normami. </w:t>
      </w:r>
    </w:p>
    <w:p w:rsidR="00A425DF" w:rsidRPr="00AE2B9E" w:rsidRDefault="00A425DF"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Składowanie materiałów na placu budowy </w:t>
      </w:r>
    </w:p>
    <w:p w:rsidR="00984415" w:rsidRPr="00AE2B9E" w:rsidRDefault="00984415" w:rsidP="009B223C">
      <w:pPr>
        <w:spacing w:after="0" w:line="23" w:lineRule="atLeast"/>
        <w:jc w:val="both"/>
        <w:rPr>
          <w:rFonts w:ascii="Verdana" w:hAnsi="Verdana"/>
        </w:rPr>
      </w:pPr>
      <w:r w:rsidRPr="00AE2B9E">
        <w:rPr>
          <w:rFonts w:ascii="Verdana" w:hAnsi="Verdana"/>
        </w:rPr>
        <w:t>Wyroby z tworzyw sztucznych należy chronić przed uszkodzeniami pochodzącymi od podłoża na którym są składowane. Składowanie powinno odbywać się na terenie równym i utwardzonym, z możliwością odprowadzenia wód opadowych. Wszystkie elementy konstrukcyjne należy przechowywać w położeniu poziomym na płaskim, równym podłożu, w sposób gwarantujący ich zabezpieczenie przed uszkodzeniem i dostępem osób trzecich. Należy zwrócić szczególną uwagę na zabezpieczenie przeciwpożarowe substancji łatwopalnych pył cementowy, materiały izolacyjne, kształtki, uszczelki oraz inne drobne elementy należy składować w magazynie zamkniętym.</w:t>
      </w:r>
    </w:p>
    <w:p w:rsidR="00A425DF" w:rsidRPr="00AE2B9E" w:rsidRDefault="00A425DF"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Odbiór materiałów na budowie </w:t>
      </w:r>
    </w:p>
    <w:p w:rsidR="00984415" w:rsidRPr="00AE2B9E" w:rsidRDefault="00984415" w:rsidP="009B223C">
      <w:pPr>
        <w:spacing w:after="0" w:line="23" w:lineRule="atLeast"/>
        <w:jc w:val="both"/>
        <w:rPr>
          <w:rFonts w:ascii="Verdana" w:hAnsi="Verdana"/>
        </w:rPr>
      </w:pPr>
      <w:r w:rsidRPr="00AE2B9E">
        <w:rPr>
          <w:rFonts w:ascii="Verdana" w:hAnsi="Verdana"/>
        </w:rPr>
        <w:t xml:space="preserve">Materiały należy dostarczyć na budowę wraz z dokumentami potwierdzającymi ich dopuszczenie do stosowania w budownictwie oraz dostarczone materiały na miejsce budowy należy sprawdzić pod względem kompletności i zgodności z danymi producenta oraz przeprowadzić ich oględziny. W razie stwierdzenia wad materiały zostaną wymienione na nowe nie posiadające wad. </w:t>
      </w:r>
    </w:p>
    <w:p w:rsidR="00984415" w:rsidRPr="00AE2B9E" w:rsidRDefault="00984415"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Badanie materiałów </w:t>
      </w:r>
    </w:p>
    <w:p w:rsidR="00984415" w:rsidRPr="00AE2B9E" w:rsidRDefault="00984415" w:rsidP="009B223C">
      <w:pPr>
        <w:spacing w:after="0" w:line="23" w:lineRule="atLeast"/>
        <w:jc w:val="both"/>
        <w:rPr>
          <w:rFonts w:ascii="Verdana" w:hAnsi="Verdana"/>
        </w:rPr>
      </w:pPr>
      <w:r w:rsidRPr="00AE2B9E">
        <w:rPr>
          <w:rFonts w:ascii="Verdana" w:hAnsi="Verdana"/>
        </w:rPr>
        <w:t xml:space="preserve">Sprawdzenie materiałów użytych do budowy polega na porównaniu ich cech z wymaganiami określonymi w Dokumentacji Projektowej, PFU i umowie: </w:t>
      </w:r>
    </w:p>
    <w:p w:rsidR="00984415" w:rsidRPr="00AE2B9E" w:rsidRDefault="00984415" w:rsidP="009B223C">
      <w:pPr>
        <w:spacing w:after="0" w:line="23" w:lineRule="atLeast"/>
        <w:jc w:val="both"/>
        <w:rPr>
          <w:rFonts w:ascii="Verdana" w:hAnsi="Verdana"/>
        </w:rPr>
      </w:pPr>
      <w:r w:rsidRPr="00AE2B9E">
        <w:rPr>
          <w:rFonts w:ascii="Verdana" w:hAnsi="Verdana"/>
        </w:rPr>
        <w:t>a)</w:t>
      </w:r>
      <w:r w:rsidR="00324276" w:rsidRPr="00AE2B9E">
        <w:rPr>
          <w:rFonts w:ascii="Verdana" w:hAnsi="Verdana"/>
        </w:rPr>
        <w:t xml:space="preserve"> </w:t>
      </w:r>
      <w:r w:rsidRPr="00AE2B9E">
        <w:rPr>
          <w:rFonts w:ascii="Verdana" w:hAnsi="Verdana"/>
        </w:rPr>
        <w:t xml:space="preserve">pośrednio, na podstawie dokumentów określających jakość przewidzianych do wbudowania materiałów i porównanie ich cech z odpowiednimi normami i warunkami technicznymi, </w:t>
      </w:r>
    </w:p>
    <w:p w:rsidR="00984415" w:rsidRPr="00AE2B9E" w:rsidRDefault="00984415" w:rsidP="009B223C">
      <w:pPr>
        <w:spacing w:after="0" w:line="23" w:lineRule="atLeast"/>
        <w:jc w:val="both"/>
        <w:rPr>
          <w:rFonts w:ascii="Verdana" w:hAnsi="Verdana"/>
        </w:rPr>
      </w:pPr>
      <w:r w:rsidRPr="00AE2B9E">
        <w:rPr>
          <w:rFonts w:ascii="Verdana" w:hAnsi="Verdana"/>
        </w:rPr>
        <w:t>b)</w:t>
      </w:r>
      <w:r w:rsidR="00324276" w:rsidRPr="00AE2B9E">
        <w:rPr>
          <w:rFonts w:ascii="Verdana" w:hAnsi="Verdana"/>
        </w:rPr>
        <w:t xml:space="preserve"> </w:t>
      </w:r>
      <w:r w:rsidRPr="00AE2B9E">
        <w:rPr>
          <w:rFonts w:ascii="Verdana" w:hAnsi="Verdana"/>
        </w:rPr>
        <w:t xml:space="preserve">bezpośrednio, na budowie przez oględziny zewnętrzne lub odpowiednie badania specjalistyczne, porównując cechy jak w poz. a). </w:t>
      </w:r>
    </w:p>
    <w:p w:rsidR="00984415" w:rsidRPr="00AE2B9E" w:rsidRDefault="00984415"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Badanie zgodności z dokumentacją projektową </w:t>
      </w:r>
    </w:p>
    <w:p w:rsidR="00984415" w:rsidRPr="00AE2B9E" w:rsidRDefault="00984415" w:rsidP="009B223C">
      <w:pPr>
        <w:spacing w:after="0" w:line="23" w:lineRule="atLeast"/>
        <w:jc w:val="both"/>
        <w:rPr>
          <w:rFonts w:ascii="Verdana" w:hAnsi="Verdana"/>
        </w:rPr>
      </w:pPr>
      <w:r w:rsidRPr="00AE2B9E">
        <w:rPr>
          <w:rFonts w:ascii="Verdana" w:hAnsi="Verdana"/>
        </w:rPr>
        <w:t xml:space="preserve">Badanie zgodności wykonanych robót z Dokumentacją Projektową przeprowadza się przez: </w:t>
      </w:r>
    </w:p>
    <w:p w:rsidR="00984415" w:rsidRPr="00AE2B9E" w:rsidRDefault="00984415" w:rsidP="009B223C">
      <w:pPr>
        <w:spacing w:after="0" w:line="23" w:lineRule="atLeast"/>
        <w:jc w:val="both"/>
        <w:rPr>
          <w:rFonts w:ascii="Verdana" w:hAnsi="Verdana"/>
        </w:rPr>
      </w:pPr>
      <w:r w:rsidRPr="00AE2B9E">
        <w:rPr>
          <w:rFonts w:ascii="Verdana" w:hAnsi="Verdana"/>
        </w:rPr>
        <w:t>a)</w:t>
      </w:r>
      <w:r w:rsidR="00324276" w:rsidRPr="00AE2B9E">
        <w:rPr>
          <w:rFonts w:ascii="Verdana" w:hAnsi="Verdana"/>
        </w:rPr>
        <w:t xml:space="preserve"> </w:t>
      </w:r>
      <w:r w:rsidRPr="00AE2B9E">
        <w:rPr>
          <w:rFonts w:ascii="Verdana" w:hAnsi="Verdana"/>
        </w:rPr>
        <w:t xml:space="preserve">sprawdzenie dokumentów pod względem merytorycznym i formalnym, </w:t>
      </w:r>
    </w:p>
    <w:p w:rsidR="00984415" w:rsidRPr="00AE2B9E" w:rsidRDefault="00984415" w:rsidP="009B223C">
      <w:pPr>
        <w:spacing w:after="0" w:line="23" w:lineRule="atLeast"/>
        <w:jc w:val="both"/>
        <w:rPr>
          <w:rFonts w:ascii="Verdana" w:hAnsi="Verdana"/>
        </w:rPr>
      </w:pPr>
      <w:r w:rsidRPr="00AE2B9E">
        <w:rPr>
          <w:rFonts w:ascii="Verdana" w:hAnsi="Verdana"/>
        </w:rPr>
        <w:t>b)</w:t>
      </w:r>
      <w:r w:rsidR="00324276" w:rsidRPr="00AE2B9E">
        <w:rPr>
          <w:rFonts w:ascii="Verdana" w:hAnsi="Verdana"/>
        </w:rPr>
        <w:t xml:space="preserve"> </w:t>
      </w:r>
      <w:r w:rsidRPr="00AE2B9E">
        <w:rPr>
          <w:rFonts w:ascii="Verdana" w:hAnsi="Verdana"/>
        </w:rPr>
        <w:t xml:space="preserve">sprawdzenie, czy zmiany wprowadzone w trakcie wykonywania robót zostały naniesione w Dokumentacji powykonawczej i potwierdzone w dzienniku budowy przez kierownika budowy oraz zatwierdzone przez Inspektora nadzoru Inwestorskiego. </w:t>
      </w:r>
    </w:p>
    <w:p w:rsidR="00984415" w:rsidRPr="00AE2B9E" w:rsidRDefault="00984415" w:rsidP="009B223C">
      <w:pPr>
        <w:spacing w:after="0" w:line="23" w:lineRule="atLeast"/>
        <w:jc w:val="both"/>
        <w:rPr>
          <w:rFonts w:ascii="Verdana" w:hAnsi="Verdana"/>
        </w:rPr>
      </w:pPr>
      <w:r w:rsidRPr="00AE2B9E">
        <w:rPr>
          <w:rFonts w:ascii="Verdana" w:hAnsi="Verdana"/>
        </w:rPr>
        <w:t>c)</w:t>
      </w:r>
      <w:r w:rsidR="00324276" w:rsidRPr="00AE2B9E">
        <w:rPr>
          <w:rFonts w:ascii="Verdana" w:hAnsi="Verdana"/>
        </w:rPr>
        <w:t xml:space="preserve"> </w:t>
      </w:r>
      <w:r w:rsidRPr="00AE2B9E">
        <w:rPr>
          <w:rFonts w:ascii="Verdana" w:hAnsi="Verdana"/>
        </w:rPr>
        <w:t xml:space="preserve">sprawdzenie czy poszczególne fazy robót wykonano zgodnie Dokumentacją Projektową oraz z wymaganiami producentów wyrobów oraz wymaganiami Zamawiającego. </w:t>
      </w:r>
    </w:p>
    <w:p w:rsidR="00984415" w:rsidRPr="00AE2B9E" w:rsidRDefault="00984415"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Obmiar robót </w:t>
      </w:r>
    </w:p>
    <w:p w:rsidR="00984415" w:rsidRPr="00AE2B9E" w:rsidRDefault="00984415" w:rsidP="009B223C">
      <w:pPr>
        <w:spacing w:after="0" w:line="23" w:lineRule="atLeast"/>
        <w:jc w:val="both"/>
        <w:rPr>
          <w:rFonts w:ascii="Verdana" w:hAnsi="Verdana"/>
        </w:rPr>
      </w:pPr>
      <w:r w:rsidRPr="00AE2B9E">
        <w:rPr>
          <w:rFonts w:ascii="Verdana" w:hAnsi="Verdana"/>
        </w:rPr>
        <w:t xml:space="preserve">Kosztorys ofertowy zawiera zestawienie przewidzianych do wykonania robót. Obmiar robót będzie dotyczył faktycznie wykonanych robót oraz dostaw w jednostkach ustalonych w kosztorysie. Obmiar robót będzie polegał na wyliczeniu w ilości wykorzystanych materiałów do remontu budynku oraz zakresu pozostałych robót i zastosowanych materiałów - zgodnie z zestawieniem w kosztorysie ofertowym. </w:t>
      </w:r>
    </w:p>
    <w:p w:rsidR="00984415" w:rsidRPr="00AE2B9E" w:rsidRDefault="00984415" w:rsidP="009B223C">
      <w:pPr>
        <w:spacing w:after="0" w:line="23" w:lineRule="atLeast"/>
        <w:jc w:val="both"/>
        <w:rPr>
          <w:rFonts w:ascii="Verdana" w:hAnsi="Verdana"/>
        </w:rPr>
      </w:pPr>
      <w:r w:rsidRPr="00AE2B9E">
        <w:rPr>
          <w:rFonts w:ascii="Verdana" w:hAnsi="Verdana"/>
        </w:rPr>
        <w:t xml:space="preserve"> </w:t>
      </w: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Odbiór robót </w:t>
      </w:r>
    </w:p>
    <w:p w:rsidR="00984415" w:rsidRPr="00AE2B9E" w:rsidRDefault="00984415" w:rsidP="009B223C">
      <w:pPr>
        <w:spacing w:after="0" w:line="23" w:lineRule="atLeast"/>
        <w:jc w:val="both"/>
        <w:rPr>
          <w:rFonts w:ascii="Verdana" w:hAnsi="Verdana"/>
        </w:rPr>
      </w:pPr>
      <w:r w:rsidRPr="00AE2B9E">
        <w:rPr>
          <w:rFonts w:ascii="Verdana" w:hAnsi="Verdana"/>
        </w:rPr>
        <w:t xml:space="preserve">Budynek powinien być zgłoszony do odbioru technicznego – końcowego po spełnieniu następujących warunków: </w:t>
      </w:r>
    </w:p>
    <w:p w:rsidR="00984415" w:rsidRPr="00AE2B9E" w:rsidRDefault="00984415" w:rsidP="009B223C">
      <w:pPr>
        <w:spacing w:after="0" w:line="23" w:lineRule="atLeast"/>
        <w:jc w:val="both"/>
        <w:rPr>
          <w:rFonts w:ascii="Verdana" w:hAnsi="Verdana"/>
        </w:rPr>
      </w:pPr>
      <w:r w:rsidRPr="00AE2B9E">
        <w:rPr>
          <w:rFonts w:ascii="Verdana" w:hAnsi="Verdana"/>
        </w:rPr>
        <w:lastRenderedPageBreak/>
        <w:t>a)</w:t>
      </w:r>
      <w:r w:rsidR="00324276" w:rsidRPr="00AE2B9E">
        <w:rPr>
          <w:rFonts w:ascii="Verdana" w:hAnsi="Verdana"/>
        </w:rPr>
        <w:t xml:space="preserve"> </w:t>
      </w:r>
      <w:r w:rsidRPr="00AE2B9E">
        <w:rPr>
          <w:rFonts w:ascii="Verdana" w:hAnsi="Verdana"/>
        </w:rPr>
        <w:t xml:space="preserve">zakończono roboty budowlano – konstrukcyjne, wykończeniowe, malarskie i inne, mające wpływ na efekt końcowy, </w:t>
      </w:r>
    </w:p>
    <w:p w:rsidR="00984415" w:rsidRPr="00AE2B9E" w:rsidRDefault="00984415" w:rsidP="009B223C">
      <w:pPr>
        <w:spacing w:after="0" w:line="23" w:lineRule="atLeast"/>
        <w:jc w:val="both"/>
        <w:rPr>
          <w:rFonts w:ascii="Verdana" w:hAnsi="Verdana"/>
        </w:rPr>
      </w:pPr>
      <w:r w:rsidRPr="00AE2B9E">
        <w:rPr>
          <w:rFonts w:ascii="Verdana" w:hAnsi="Verdana"/>
        </w:rPr>
        <w:t>b)</w:t>
      </w:r>
      <w:r w:rsidR="00324276" w:rsidRPr="00AE2B9E">
        <w:rPr>
          <w:rFonts w:ascii="Verdana" w:hAnsi="Verdana"/>
        </w:rPr>
        <w:t xml:space="preserve"> </w:t>
      </w:r>
      <w:r w:rsidRPr="00AE2B9E">
        <w:rPr>
          <w:rFonts w:ascii="Verdana" w:hAnsi="Verdana"/>
        </w:rPr>
        <w:t xml:space="preserve">zakończono roboty porządkowe polegające na uprzątnięciu terenu wokół budowy i doprowadzeniu go do stanu pierwotnego, </w:t>
      </w:r>
    </w:p>
    <w:p w:rsidR="00984415" w:rsidRPr="00AE2B9E" w:rsidRDefault="00984415" w:rsidP="009B223C">
      <w:pPr>
        <w:spacing w:after="0" w:line="23" w:lineRule="atLeast"/>
        <w:jc w:val="both"/>
        <w:rPr>
          <w:rFonts w:ascii="Verdana" w:hAnsi="Verdana"/>
        </w:rPr>
      </w:pPr>
      <w:r w:rsidRPr="00AE2B9E">
        <w:rPr>
          <w:rFonts w:ascii="Verdana" w:hAnsi="Verdana"/>
        </w:rPr>
        <w:t>c)</w:t>
      </w:r>
      <w:r w:rsidR="00324276" w:rsidRPr="00AE2B9E">
        <w:rPr>
          <w:rFonts w:ascii="Verdana" w:hAnsi="Verdana"/>
        </w:rPr>
        <w:t xml:space="preserve"> </w:t>
      </w:r>
      <w:r w:rsidRPr="00AE2B9E">
        <w:rPr>
          <w:rFonts w:ascii="Verdana" w:hAnsi="Verdana"/>
        </w:rPr>
        <w:t xml:space="preserve">powinien posiadać kompletną dokumentację powykonawczą przekazaną Zamawiającemu zgodnie z wymaganiami określonymi dla niej w umowie. Zamawiający wyznaczy termin odbioru końcowego w ciągu 10 dni roboczych od daty pisemnego zawiadomienia go o zgłoszeniu przez Wykonawcę gotowości do odbioru końcowego po potwierdzeniu przez Inspektora Nadzoru Inwestorskiego osiągnięcia gotowości wykonanych robót do odbioru. Z czynności odbioru końcowego, sporządzane są protokoły, zawierające opis przebiegu czynności danego odbioru oraz wszelkie ustalenia poczynione w jego toku. Zamawiający ma prawo odmówić odbioru, jeżeli w toku czynności odbioru zostanie stwierdzone, że przedmiot odbioru posiada wady, tj. nie osiągnie gotowości do odbioru z powodu nie zakończenia robót, prac lub czynności, lub nie zostały właściwie wykonane roboty, prace lub czynności, lub gdy Wykonawca nie przedstawił wymaganych prawem, projektem niezbędnych do dokonania odbioru dokumentów powykonawczych lub przedmiot odbioru posiada inne usterki, uchybienia w stosunku do zamierzonego stanu. Wykonawca zobowiązany jest do zawiadomienia na piśmie Zamawiającego o usunięciu wad oraz do żądania wyznaczenia terminu odbioru zakwestionowanych uprzednio robót jako wadliwych. Zamawiający wyznaczy planowaną datę gwarancyjnego odbioru robót przed upływem terminu gwarancji i rękojmi. Zamawiający powiadomi o tych terminach Wykonawcę w formie pisemnej. Przy odbiorach tych stosowane będą zasady, jak dla odbioru końcowego. Do odbioru końcowego Wykonawca jest zobowiązany przygotować następujące dokumenty: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dokumentację projektową z naniesionymi zmianami – jeżeli takowe zaistniały,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podpisaną kartę gwarancyjną wg wzoru stanowiącego załącznik do umowy,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uwagi i zalecenia Zamawiającego, zwłaszcza przy odbiorze robót zanikających i ulegających zakryciu oraz udokumentowanie wykonania jego zaleceń,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protokoły odbiorów robót - częściowych jeżeli takie wystąpiły,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dzienniki budowy i księgi obmiaru (jeżeli będą wymagane),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wyniki pomiarów kontrolnych oraz badań i oznaczeń laboratoryjnych, </w:t>
      </w:r>
    </w:p>
    <w:p w:rsidR="00984415" w:rsidRPr="00AE2B9E" w:rsidRDefault="00A425DF"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deklaracje właściwości użytkowych </w:t>
      </w:r>
      <w:r w:rsidR="00984415" w:rsidRPr="00AE2B9E">
        <w:rPr>
          <w:rFonts w:ascii="Verdana" w:hAnsi="Verdana"/>
        </w:rPr>
        <w:t xml:space="preserve">wbudowanych materiałów konstrukcyjnych,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protokoły wykonanych badań odbiorczych – jeżeli wymagane,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dokumenty dopuszczające do stosowania w budownictwie wyroby budowlane, z których wykonano konstrukcję i pozostałe roboty budowlane,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dokumenty wymagane dla urządzeń podlegających odbiorom technicznym </w:t>
      </w:r>
    </w:p>
    <w:p w:rsidR="00984415" w:rsidRPr="00AE2B9E" w:rsidRDefault="0098441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oświadczenie kierownika budowy zgodnie z 12ar. 57 ust. 1 pkt. 2, 3 oraz ust. 2 ustawy Prawo Budowlane, </w:t>
      </w:r>
    </w:p>
    <w:p w:rsidR="00984415" w:rsidRPr="00AE2B9E" w:rsidRDefault="00984415" w:rsidP="009B223C">
      <w:pPr>
        <w:spacing w:after="0" w:line="23" w:lineRule="atLeast"/>
        <w:jc w:val="both"/>
        <w:rPr>
          <w:rFonts w:ascii="Verdana" w:hAnsi="Verdana"/>
        </w:rPr>
      </w:pPr>
      <w:r w:rsidRPr="00AE2B9E">
        <w:rPr>
          <w:rFonts w:ascii="Verdana" w:hAnsi="Verdana"/>
        </w:rPr>
        <w:t xml:space="preserve">Odbiór końcowy kończy się protokolarnym przejęciem budynku do użytkowania lub protokolarnym stwierdzeniem braku przygotowania budynku do użytkowania, wraz z podaniem przyczyn takiego stwierdzenia. W przypadku zakończenia odbioru protokolarnym stwierdzeniem braku przygotowania budynku do użytkowania, po usunięciu przyczyn takiego stwierdzenia należy ponadto sprawdzić czy w czasie pomiędzy odbiorami, elementy konstrukcji nie uległy zniszczeniu. </w:t>
      </w:r>
    </w:p>
    <w:p w:rsidR="00984415" w:rsidRPr="00AE2B9E" w:rsidRDefault="00984415"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Pobieranie próbek </w:t>
      </w:r>
    </w:p>
    <w:p w:rsidR="00984415" w:rsidRPr="00AE2B9E" w:rsidRDefault="00984415" w:rsidP="009B223C">
      <w:pPr>
        <w:spacing w:after="0" w:line="23" w:lineRule="atLeast"/>
        <w:jc w:val="both"/>
        <w:rPr>
          <w:rFonts w:ascii="Verdana" w:hAnsi="Verdana"/>
        </w:rPr>
      </w:pPr>
      <w:r w:rsidRPr="00AE2B9E">
        <w:rPr>
          <w:rFonts w:ascii="Verdana" w:hAnsi="Verdana"/>
        </w:rPr>
        <w:t xml:space="preserve">Próbki będą pobierane losowo, a Inspektor Nadzoru będzie miał możliwość udziału w pobieraniu próbek. Na zlecenie Inspektor Nadzoru Inwestorskiego Wykonawca będzie przeprowadzał dodatkowe badania materiałów budzących wątpliwości co do ich jakości, a koszty tych badań pokrywa Wykonawca tylko w przypadku stwierdzenia niezgodności z przyjętymi założeniami, w przeciwnym wypadku </w:t>
      </w:r>
      <w:r w:rsidRPr="00AE2B9E">
        <w:rPr>
          <w:rFonts w:ascii="Verdana" w:hAnsi="Verdana"/>
        </w:rPr>
        <w:lastRenderedPageBreak/>
        <w:t xml:space="preserve">pokrywa Zamawiający. Przed przystąpieniem do pomiarów i badań Wykonawca powiadomi Inspektora Nadzoru o rodzaju, miejscu i terminie pomiaru i badania, a następnie przedstawi na piśmie ich wyniki do jego akceptacji. </w:t>
      </w:r>
    </w:p>
    <w:p w:rsidR="00984415" w:rsidRPr="00AE2B9E" w:rsidRDefault="00984415"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Badania prowadzone przez nadzór inwestorski </w:t>
      </w:r>
    </w:p>
    <w:p w:rsidR="00984415" w:rsidRPr="00AE2B9E" w:rsidRDefault="00984415" w:rsidP="009B223C">
      <w:pPr>
        <w:spacing w:after="0" w:line="23" w:lineRule="atLeast"/>
        <w:jc w:val="both"/>
        <w:rPr>
          <w:rFonts w:ascii="Verdana" w:hAnsi="Verdana"/>
        </w:rPr>
      </w:pPr>
      <w:r w:rsidRPr="00AE2B9E">
        <w:rPr>
          <w:rFonts w:ascii="Verdana" w:hAnsi="Verdana"/>
        </w:rPr>
        <w:t xml:space="preserve">Inspektor Nadzoru uprawniony jest do dokonywania kontroli, pobierania próbek i badania materiałów u źródła ich wytwarzania, może pobierać próbki materiałów i prowadzić badania niezależnie od Wykonawcy i na swój koszt a w przypadku niezgodności wyników badań z wymaganiami, kosztami tych badań obciążyć wykonawcę. </w:t>
      </w:r>
    </w:p>
    <w:p w:rsidR="00984415" w:rsidRPr="00AE2B9E" w:rsidRDefault="00984415" w:rsidP="009B223C">
      <w:pPr>
        <w:spacing w:after="0" w:line="23" w:lineRule="atLeast"/>
        <w:jc w:val="both"/>
        <w:rPr>
          <w:rFonts w:ascii="Verdana" w:hAnsi="Verdana"/>
        </w:rPr>
      </w:pPr>
    </w:p>
    <w:p w:rsidR="00984415"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Dokumenty potwierdzające dopuszczenie do stosowania w budownictwie materiałów i urządzeń </w:t>
      </w:r>
    </w:p>
    <w:p w:rsidR="00355AA2" w:rsidRPr="00AE2B9E" w:rsidRDefault="00984415" w:rsidP="009B223C">
      <w:pPr>
        <w:spacing w:after="0" w:line="23" w:lineRule="atLeast"/>
        <w:jc w:val="both"/>
        <w:rPr>
          <w:rFonts w:ascii="Verdana" w:hAnsi="Verdana"/>
        </w:rPr>
      </w:pPr>
      <w:r w:rsidRPr="00AE2B9E">
        <w:rPr>
          <w:rFonts w:ascii="Verdana" w:hAnsi="Verdana"/>
        </w:rPr>
        <w:t xml:space="preserve">Przed wykonaniem badań jakości materiałów przez Wykonawcę, Inspektor Nadzoru może dopuścić do użycia materiały posiadające dokumenty potwierdzające dopuszczenie do stosowania w budownictwie potwierdzające ich pełną zgodność z warunkami podanymi w projekcie, </w:t>
      </w:r>
      <w:proofErr w:type="spellStart"/>
      <w:r w:rsidRPr="00AE2B9E">
        <w:rPr>
          <w:rFonts w:ascii="Verdana" w:hAnsi="Verdana"/>
        </w:rPr>
        <w:t>WWiORB</w:t>
      </w:r>
      <w:proofErr w:type="spellEnd"/>
      <w:r w:rsidRPr="00AE2B9E">
        <w:rPr>
          <w:rFonts w:ascii="Verdana" w:hAnsi="Verdana"/>
        </w:rPr>
        <w:t xml:space="preserve"> oraz PFU. Każda partia materiału dostarczonego na plac budowy będzie posiadać dokumenty potwierdzające dopuszczenie do stosowania w budownictwie. Materiały bez dokumentów potwierdzających ich dopuszczenie do stosowania w budownictwie zostaną odrzucone przez Zamawiającego (Inspektora nadzoru Inwestorskiego).</w:t>
      </w:r>
    </w:p>
    <w:p w:rsidR="00355AA2" w:rsidRPr="00AE2B9E" w:rsidRDefault="00355AA2" w:rsidP="009B223C">
      <w:pPr>
        <w:spacing w:after="0" w:line="23" w:lineRule="atLeast"/>
        <w:jc w:val="both"/>
        <w:rPr>
          <w:rFonts w:ascii="Verdana" w:hAnsi="Verdana"/>
        </w:rPr>
      </w:pPr>
    </w:p>
    <w:p w:rsidR="00A425DF" w:rsidRPr="00AE2B9E" w:rsidRDefault="00A425DF" w:rsidP="009B223C">
      <w:pPr>
        <w:pStyle w:val="Akapitzlist"/>
        <w:numPr>
          <w:ilvl w:val="2"/>
          <w:numId w:val="2"/>
        </w:numPr>
        <w:spacing w:after="0" w:line="23" w:lineRule="atLeast"/>
        <w:ind w:left="0" w:firstLine="0"/>
        <w:jc w:val="both"/>
        <w:rPr>
          <w:rFonts w:ascii="Verdana" w:hAnsi="Verdana"/>
          <w:b/>
        </w:rPr>
      </w:pPr>
      <w:r w:rsidRPr="00AE2B9E">
        <w:rPr>
          <w:rFonts w:ascii="Verdana" w:hAnsi="Verdana"/>
          <w:b/>
        </w:rPr>
        <w:t xml:space="preserve">Podstawa płatności </w:t>
      </w:r>
    </w:p>
    <w:p w:rsidR="00A425DF" w:rsidRPr="00AE2B9E" w:rsidRDefault="00A425DF" w:rsidP="009B223C">
      <w:pPr>
        <w:spacing w:after="0" w:line="23" w:lineRule="atLeast"/>
        <w:jc w:val="both"/>
        <w:rPr>
          <w:rFonts w:ascii="Verdana" w:hAnsi="Verdana"/>
        </w:rPr>
      </w:pPr>
      <w:r w:rsidRPr="00AE2B9E">
        <w:rPr>
          <w:rFonts w:ascii="Verdana" w:hAnsi="Verdana"/>
        </w:rPr>
        <w:t xml:space="preserve">Podstawą płatności jest cena ryczałtowa skalkulowana przez Wykonawcę za pełny zakres dokumentacji i robót budowlanych. Podstawę płatności określać będzie umowa między Zamawiającym a Wykonawcą. </w:t>
      </w:r>
    </w:p>
    <w:p w:rsidR="00355AA2" w:rsidRPr="00AE2B9E" w:rsidRDefault="00355AA2" w:rsidP="009B223C">
      <w:pPr>
        <w:spacing w:after="0" w:line="23" w:lineRule="atLeast"/>
        <w:jc w:val="both"/>
        <w:rPr>
          <w:rFonts w:ascii="Verdana" w:hAnsi="Verdana"/>
        </w:rPr>
      </w:pPr>
    </w:p>
    <w:p w:rsidR="00A425DF" w:rsidRPr="00AE2B9E" w:rsidRDefault="00A425DF" w:rsidP="009B223C">
      <w:pPr>
        <w:spacing w:after="0" w:line="23" w:lineRule="atLeast"/>
        <w:jc w:val="both"/>
        <w:rPr>
          <w:rFonts w:ascii="Verdana" w:hAnsi="Verdana"/>
        </w:rPr>
      </w:pPr>
    </w:p>
    <w:p w:rsidR="00CB0460" w:rsidRPr="00AE2B9E" w:rsidRDefault="005A56D6" w:rsidP="005A56D6">
      <w:pPr>
        <w:pStyle w:val="Akapitzlist"/>
        <w:numPr>
          <w:ilvl w:val="0"/>
          <w:numId w:val="1"/>
        </w:numPr>
        <w:spacing w:after="0" w:line="23" w:lineRule="atLeast"/>
        <w:jc w:val="both"/>
        <w:rPr>
          <w:rFonts w:ascii="Verdana" w:hAnsi="Verdana"/>
          <w:b/>
        </w:rPr>
      </w:pPr>
      <w:bookmarkStart w:id="0" w:name="_Toc509764342"/>
      <w:r w:rsidRPr="00AE2B9E">
        <w:rPr>
          <w:rFonts w:ascii="Verdana" w:hAnsi="Verdana"/>
          <w:b/>
        </w:rPr>
        <w:t>DOKUMENTACJA PROJEKTOW</w:t>
      </w:r>
      <w:bookmarkEnd w:id="0"/>
      <w:r w:rsidRPr="00AE2B9E">
        <w:rPr>
          <w:rFonts w:ascii="Verdana" w:hAnsi="Verdana"/>
          <w:b/>
        </w:rPr>
        <w:t>A</w:t>
      </w:r>
    </w:p>
    <w:p w:rsidR="005A56D6" w:rsidRPr="00AE2B9E" w:rsidRDefault="005A56D6" w:rsidP="005A56D6">
      <w:pPr>
        <w:pStyle w:val="Akapitzlist"/>
        <w:numPr>
          <w:ilvl w:val="1"/>
          <w:numId w:val="1"/>
        </w:numPr>
        <w:spacing w:after="0" w:line="23" w:lineRule="atLeast"/>
        <w:ind w:left="432"/>
        <w:jc w:val="both"/>
        <w:rPr>
          <w:rFonts w:ascii="Verdana" w:hAnsi="Verdana"/>
          <w:b/>
        </w:rPr>
      </w:pPr>
      <w:r w:rsidRPr="00AE2B9E">
        <w:rPr>
          <w:rFonts w:ascii="Verdana" w:hAnsi="Verdana"/>
          <w:b/>
        </w:rPr>
        <w:t>Wymagania dotyczące  formy i sposobu sporządzenia dokumentacji projektowej</w:t>
      </w:r>
    </w:p>
    <w:p w:rsidR="00CB0460" w:rsidRPr="00AE2B9E" w:rsidRDefault="00CB0460" w:rsidP="009B223C">
      <w:pPr>
        <w:spacing w:after="0" w:line="23" w:lineRule="atLeast"/>
        <w:jc w:val="both"/>
        <w:rPr>
          <w:rFonts w:ascii="Verdana" w:hAnsi="Verdana"/>
        </w:rPr>
      </w:pPr>
      <w:r w:rsidRPr="00AE2B9E">
        <w:rPr>
          <w:rFonts w:ascii="Verdana" w:hAnsi="Verdana"/>
        </w:rPr>
        <w:t>Zamawiający wymaga wykonania kompleksowej dokumentacji projektowo-kosztorysowej, wymagania zamieszczono w części opisowej PFU. Zamawiający nie precyzuje wymagań dotyczących materiałów, sprzętu i sposobu wykonania prac projektowych.</w:t>
      </w:r>
    </w:p>
    <w:p w:rsidR="00CB0460" w:rsidRPr="00AE2B9E" w:rsidRDefault="00CB0460" w:rsidP="009B223C">
      <w:pPr>
        <w:spacing w:after="0" w:line="23" w:lineRule="atLeast"/>
        <w:jc w:val="both"/>
        <w:rPr>
          <w:rFonts w:ascii="Verdana" w:hAnsi="Verdana"/>
        </w:rPr>
      </w:pPr>
    </w:p>
    <w:p w:rsidR="00D31DA8" w:rsidRPr="00AE2B9E" w:rsidRDefault="00D31DA8" w:rsidP="009B223C">
      <w:pPr>
        <w:spacing w:after="0" w:line="23" w:lineRule="atLeast"/>
        <w:jc w:val="both"/>
        <w:rPr>
          <w:rFonts w:ascii="Verdana" w:hAnsi="Verdana"/>
        </w:rPr>
      </w:pPr>
    </w:p>
    <w:p w:rsidR="00651156" w:rsidRPr="00AE2B9E" w:rsidRDefault="00CC2EDF" w:rsidP="009B223C">
      <w:pPr>
        <w:pStyle w:val="Akapitzlist"/>
        <w:numPr>
          <w:ilvl w:val="0"/>
          <w:numId w:val="1"/>
        </w:numPr>
        <w:spacing w:after="0" w:line="23" w:lineRule="atLeast"/>
        <w:jc w:val="both"/>
        <w:rPr>
          <w:rFonts w:ascii="Verdana" w:hAnsi="Verdana"/>
          <w:b/>
        </w:rPr>
      </w:pPr>
      <w:r w:rsidRPr="00AE2B9E">
        <w:rPr>
          <w:rFonts w:ascii="Verdana" w:hAnsi="Verdana"/>
          <w:b/>
        </w:rPr>
        <w:t xml:space="preserve">ROBOTY BUDOWLANE </w:t>
      </w:r>
    </w:p>
    <w:p w:rsidR="00D31DA8" w:rsidRPr="00AE2B9E" w:rsidRDefault="00D31DA8" w:rsidP="00D31DA8">
      <w:pPr>
        <w:pStyle w:val="Akapitzlist"/>
        <w:spacing w:after="0" w:line="23" w:lineRule="atLeast"/>
        <w:ind w:left="360"/>
        <w:jc w:val="both"/>
        <w:rPr>
          <w:rFonts w:ascii="Verdana" w:hAnsi="Verdana"/>
          <w:b/>
        </w:rPr>
      </w:pPr>
    </w:p>
    <w:p w:rsidR="00A425DF" w:rsidRPr="00AE2B9E" w:rsidRDefault="00CB0460" w:rsidP="009B223C">
      <w:pPr>
        <w:pStyle w:val="Akapitzlist"/>
        <w:numPr>
          <w:ilvl w:val="1"/>
          <w:numId w:val="1"/>
        </w:numPr>
        <w:spacing w:after="0" w:line="23" w:lineRule="atLeast"/>
        <w:ind w:left="432"/>
        <w:jc w:val="both"/>
        <w:rPr>
          <w:rFonts w:ascii="Verdana" w:hAnsi="Verdana"/>
          <w:b/>
        </w:rPr>
      </w:pPr>
      <w:r w:rsidRPr="00AE2B9E">
        <w:rPr>
          <w:rFonts w:ascii="Verdana" w:hAnsi="Verdana"/>
          <w:b/>
        </w:rPr>
        <w:t>Przygotowanie terenu i roboty ziemne</w:t>
      </w:r>
    </w:p>
    <w:p w:rsidR="00651156" w:rsidRPr="00AE2B9E" w:rsidRDefault="00651156" w:rsidP="009B223C">
      <w:pPr>
        <w:pStyle w:val="Akapitzlist"/>
        <w:spacing w:after="0" w:line="23" w:lineRule="atLeast"/>
        <w:ind w:left="432"/>
        <w:jc w:val="both"/>
        <w:rPr>
          <w:rFonts w:ascii="Verdana" w:hAnsi="Verdana"/>
          <w:b/>
        </w:rPr>
      </w:pPr>
    </w:p>
    <w:p w:rsidR="00CB0460" w:rsidRPr="00AE2B9E" w:rsidRDefault="00CB0460" w:rsidP="009B223C">
      <w:pPr>
        <w:pStyle w:val="Akapitzlist"/>
        <w:numPr>
          <w:ilvl w:val="2"/>
          <w:numId w:val="5"/>
        </w:numPr>
        <w:spacing w:after="0" w:line="23" w:lineRule="atLeast"/>
        <w:ind w:left="0" w:firstLine="0"/>
        <w:jc w:val="both"/>
        <w:rPr>
          <w:rFonts w:ascii="Verdana" w:hAnsi="Verdana"/>
          <w:b/>
        </w:rPr>
      </w:pPr>
      <w:r w:rsidRPr="00AE2B9E">
        <w:rPr>
          <w:rFonts w:ascii="Verdana" w:hAnsi="Verdana"/>
          <w:b/>
        </w:rPr>
        <w:t>Materiały</w:t>
      </w:r>
    </w:p>
    <w:p w:rsidR="00CB0460" w:rsidRPr="00AE2B9E" w:rsidRDefault="00CB0460" w:rsidP="009B223C">
      <w:pPr>
        <w:spacing w:after="0" w:line="23" w:lineRule="atLeast"/>
        <w:jc w:val="both"/>
        <w:rPr>
          <w:rFonts w:ascii="Verdana" w:hAnsi="Verdana"/>
        </w:rPr>
      </w:pPr>
      <w:r w:rsidRPr="00AE2B9E">
        <w:rPr>
          <w:rFonts w:ascii="Verdana" w:hAnsi="Verdana"/>
        </w:rPr>
        <w:t>Należy wykonać ogrodzenia, oświetlenie, rusztowania,  zabezpieczenia,  tymczasowe obiekty terenu budowy oraz zapewnić sprzęt gaśniczy. Zamawiający pozostawia decyzję dotyczącą wyboru materiałów służących do przygotowania i obsługi placu budowy Wykonawcy.</w:t>
      </w:r>
    </w:p>
    <w:p w:rsidR="00651156" w:rsidRPr="00AE2B9E" w:rsidRDefault="00651156" w:rsidP="009B223C">
      <w:pPr>
        <w:spacing w:after="0" w:line="23" w:lineRule="atLeast"/>
        <w:jc w:val="both"/>
        <w:rPr>
          <w:rFonts w:ascii="Verdana" w:hAnsi="Verdana"/>
        </w:rPr>
      </w:pPr>
    </w:p>
    <w:p w:rsidR="00CB0460" w:rsidRPr="00AE2B9E" w:rsidRDefault="00CB0460" w:rsidP="009B223C">
      <w:pPr>
        <w:pStyle w:val="Akapitzlist"/>
        <w:numPr>
          <w:ilvl w:val="2"/>
          <w:numId w:val="5"/>
        </w:numPr>
        <w:spacing w:after="0" w:line="23" w:lineRule="atLeast"/>
        <w:ind w:left="0" w:firstLine="0"/>
        <w:jc w:val="both"/>
        <w:rPr>
          <w:rFonts w:ascii="Verdana" w:hAnsi="Verdana"/>
          <w:b/>
        </w:rPr>
      </w:pPr>
      <w:r w:rsidRPr="00AE2B9E">
        <w:rPr>
          <w:rFonts w:ascii="Verdana" w:hAnsi="Verdana"/>
          <w:b/>
        </w:rPr>
        <w:t>Sprzęt</w:t>
      </w:r>
    </w:p>
    <w:p w:rsidR="00CB0460" w:rsidRPr="00AE2B9E" w:rsidRDefault="00CB0460" w:rsidP="009B223C">
      <w:pPr>
        <w:spacing w:after="0" w:line="23" w:lineRule="atLeast"/>
        <w:jc w:val="both"/>
        <w:rPr>
          <w:rFonts w:ascii="Verdana" w:hAnsi="Verdana"/>
        </w:rPr>
      </w:pPr>
      <w:r w:rsidRPr="00AE2B9E">
        <w:rPr>
          <w:rFonts w:ascii="Verdana" w:hAnsi="Verdana"/>
        </w:rPr>
        <w:t>Przygotowanie terenu budowy należy wykonać przy użyciu sprzętu ręcznego i elektronarzędzi oraz przy pomocy sprzętu zmechanizowanego, odpowiadającego zakresowi i rodzajowi robót. Teren budowy należy wyposażyć w punkt przeciwpożarowy i zapewnić dostępność sprzętu gaśniczego.</w:t>
      </w:r>
    </w:p>
    <w:p w:rsidR="00651156" w:rsidRPr="00AE2B9E" w:rsidRDefault="00651156" w:rsidP="009B223C">
      <w:pPr>
        <w:spacing w:after="0" w:line="23" w:lineRule="atLeast"/>
        <w:jc w:val="both"/>
        <w:rPr>
          <w:rFonts w:ascii="Verdana" w:hAnsi="Verdana"/>
        </w:rPr>
      </w:pPr>
    </w:p>
    <w:p w:rsidR="00CB0460" w:rsidRPr="00AE2B9E" w:rsidRDefault="00CB0460" w:rsidP="009B223C">
      <w:pPr>
        <w:pStyle w:val="Akapitzlist"/>
        <w:numPr>
          <w:ilvl w:val="2"/>
          <w:numId w:val="5"/>
        </w:numPr>
        <w:spacing w:after="0" w:line="23" w:lineRule="atLeast"/>
        <w:ind w:left="0" w:firstLine="0"/>
        <w:jc w:val="both"/>
        <w:rPr>
          <w:rFonts w:ascii="Verdana" w:hAnsi="Verdana"/>
          <w:b/>
        </w:rPr>
      </w:pPr>
      <w:r w:rsidRPr="00AE2B9E">
        <w:rPr>
          <w:rFonts w:ascii="Verdana" w:hAnsi="Verdana"/>
          <w:b/>
        </w:rPr>
        <w:t>Transport</w:t>
      </w:r>
    </w:p>
    <w:p w:rsidR="00CB0460" w:rsidRPr="00AE2B9E" w:rsidRDefault="00CB0460" w:rsidP="009B223C">
      <w:pPr>
        <w:spacing w:after="0" w:line="23" w:lineRule="atLeast"/>
        <w:jc w:val="both"/>
        <w:rPr>
          <w:rFonts w:ascii="Verdana" w:hAnsi="Verdana"/>
        </w:rPr>
      </w:pPr>
      <w:r w:rsidRPr="00AE2B9E">
        <w:rPr>
          <w:rFonts w:ascii="Verdana" w:hAnsi="Verdana"/>
        </w:rPr>
        <w:lastRenderedPageBreak/>
        <w:t>Przewiduje się możliwość stosowania transportu ręcznego i mechanicznego.</w:t>
      </w:r>
    </w:p>
    <w:p w:rsidR="00651156" w:rsidRPr="00AE2B9E" w:rsidRDefault="00651156" w:rsidP="009B223C">
      <w:pPr>
        <w:spacing w:after="0" w:line="23" w:lineRule="atLeast"/>
        <w:jc w:val="both"/>
        <w:rPr>
          <w:rFonts w:ascii="Verdana" w:hAnsi="Verdana"/>
        </w:rPr>
      </w:pPr>
    </w:p>
    <w:p w:rsidR="00CB0460" w:rsidRPr="00AE2B9E" w:rsidRDefault="00CB0460" w:rsidP="009B223C">
      <w:pPr>
        <w:pStyle w:val="Akapitzlist"/>
        <w:numPr>
          <w:ilvl w:val="2"/>
          <w:numId w:val="5"/>
        </w:numPr>
        <w:spacing w:after="0" w:line="23" w:lineRule="atLeast"/>
        <w:ind w:left="0" w:firstLine="0"/>
        <w:jc w:val="both"/>
        <w:rPr>
          <w:rFonts w:ascii="Verdana" w:hAnsi="Verdana"/>
          <w:b/>
        </w:rPr>
      </w:pPr>
      <w:r w:rsidRPr="00AE2B9E">
        <w:rPr>
          <w:rFonts w:ascii="Verdana" w:hAnsi="Verdana"/>
          <w:b/>
        </w:rPr>
        <w:t>Wykonanie robót</w:t>
      </w:r>
    </w:p>
    <w:p w:rsidR="00CB0460" w:rsidRPr="00AE2B9E" w:rsidRDefault="00CB0460" w:rsidP="009B223C">
      <w:pPr>
        <w:spacing w:after="0" w:line="23" w:lineRule="atLeast"/>
        <w:jc w:val="both"/>
        <w:rPr>
          <w:rFonts w:ascii="Verdana" w:hAnsi="Verdana"/>
        </w:rPr>
      </w:pPr>
      <w:r w:rsidRPr="00AE2B9E">
        <w:rPr>
          <w:rFonts w:ascii="Verdana" w:hAnsi="Verdana"/>
        </w:rPr>
        <w:t>Przed przystąpieniem do przygotowania terenu budowy należy opracować projekt organizacji robót i zagospodarowania placu budowy, obejmujący  w szczególności:</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plan wydzielenia terenu, ogrodzenia i zagospodarowania na potrzeby placu budowy,</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rozplanowanie przestrzeni placu budowy zapewniające zlokalizowane obiektów placu budowy</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(kontenery biura budowy, szatni z umywalnią i jadalni pracowników, niezbędnych magazynów pomocniczych i innych według potrzeb Wykonawcy) w sposób nie powodujący kolizji z drogami transportu materiałów i sprzętu,</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opracowanie planu „bioz” – planu bezpieczeństwa pracy i ochrony zdrowia osób zatrudnionych przy robotach budowlano - montażowych i wykończeniowych,</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charakterystykę robót oraz ich zasadnicze parametry,</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zapotrzebowanie i plany dostaw materiałów i elementów budowlanych,</w:t>
      </w:r>
    </w:p>
    <w:p w:rsidR="00CB0460" w:rsidRPr="00AE2B9E" w:rsidRDefault="00CB0460" w:rsidP="009B223C">
      <w:pPr>
        <w:pStyle w:val="Akapitzlist"/>
        <w:numPr>
          <w:ilvl w:val="0"/>
          <w:numId w:val="77"/>
        </w:numPr>
        <w:spacing w:after="0" w:line="23" w:lineRule="atLeast"/>
        <w:ind w:left="426"/>
        <w:jc w:val="both"/>
        <w:rPr>
          <w:rFonts w:ascii="Verdana" w:hAnsi="Verdana" w:cs="Arial"/>
        </w:rPr>
      </w:pPr>
      <w:r w:rsidRPr="00AE2B9E">
        <w:rPr>
          <w:rFonts w:ascii="Verdana" w:hAnsi="Verdana"/>
        </w:rPr>
        <w:t>szczegółowy harmonogram prac z uwzględnieniem kolejności wykonywania</w:t>
      </w:r>
      <w:r w:rsidRPr="00AE2B9E">
        <w:rPr>
          <w:rFonts w:ascii="Verdana" w:hAnsi="Verdana" w:cs="Arial"/>
        </w:rPr>
        <w:t xml:space="preserve"> poszczególnych elementów robót.</w:t>
      </w:r>
    </w:p>
    <w:p w:rsidR="00CB0460" w:rsidRPr="00AE2B9E" w:rsidRDefault="00CB0460" w:rsidP="009B223C">
      <w:pPr>
        <w:spacing w:after="0" w:line="23" w:lineRule="atLeast"/>
        <w:jc w:val="both"/>
        <w:rPr>
          <w:rFonts w:ascii="Verdana" w:hAnsi="Verdana"/>
        </w:rPr>
      </w:pPr>
      <w:r w:rsidRPr="00AE2B9E">
        <w:rPr>
          <w:rFonts w:ascii="Verdana" w:hAnsi="Verdana"/>
        </w:rPr>
        <w:t xml:space="preserve">Przed przystąpieniem do wykonania robót budowlanych Wykonawca powinien odpowiednio przygotować teren, a w szczególności: ogrodzić plac budowy ze względu na ochronę mienia znajdującego się na placu budowy lub w celu zapobieżenia niebezpieczeństwu, jakie może zagrażać w czasie wykonywania robót osobom mającym dostęp do miejsca wykonywania prac.  Ogrodzenie placu budowy powinno być tak wykonane, aby nie stwarzało zagrożenia dla ludzi, a jego wysokość powinna wynosić nie mniej niż 1,50 m. </w:t>
      </w:r>
    </w:p>
    <w:p w:rsidR="00CB0460" w:rsidRPr="00AE2B9E" w:rsidRDefault="00CB0460" w:rsidP="009B223C">
      <w:pPr>
        <w:spacing w:after="0" w:line="23" w:lineRule="atLeast"/>
        <w:jc w:val="both"/>
        <w:rPr>
          <w:rFonts w:ascii="Verdana" w:hAnsi="Verdana"/>
        </w:rPr>
      </w:pPr>
      <w:r w:rsidRPr="00AE2B9E">
        <w:rPr>
          <w:rFonts w:ascii="Verdana" w:hAnsi="Verdana"/>
        </w:rPr>
        <w:t>Przez cały czas trwania budowy należy zapewnić dostawy energii elektrycznej, wody oraz odprowadzanie ścieków.</w:t>
      </w:r>
    </w:p>
    <w:p w:rsidR="00CB0460" w:rsidRPr="00AE2B9E" w:rsidRDefault="00CB0460" w:rsidP="009B223C">
      <w:pPr>
        <w:spacing w:after="0" w:line="23" w:lineRule="atLeast"/>
        <w:jc w:val="both"/>
        <w:rPr>
          <w:rFonts w:ascii="Verdana" w:hAnsi="Verdana"/>
        </w:rPr>
      </w:pPr>
      <w:r w:rsidRPr="00AE2B9E">
        <w:rPr>
          <w:rFonts w:ascii="Verdana" w:hAnsi="Verdana"/>
        </w:rPr>
        <w:t xml:space="preserve">Wykonawca jest zobowiązany do przygotowania miejsca do składowania materiałów i sprzętu zmechanizowanego lub pomocniczego poza budynkami. </w:t>
      </w:r>
    </w:p>
    <w:p w:rsidR="00CB0460" w:rsidRPr="00AE2B9E" w:rsidRDefault="00CB0460" w:rsidP="009B223C">
      <w:pPr>
        <w:spacing w:after="0" w:line="23" w:lineRule="atLeast"/>
        <w:jc w:val="both"/>
        <w:rPr>
          <w:rFonts w:ascii="Verdana" w:hAnsi="Verdana"/>
        </w:rPr>
      </w:pPr>
      <w:r w:rsidRPr="00AE2B9E">
        <w:rPr>
          <w:rFonts w:ascii="Verdana" w:hAnsi="Verdana"/>
        </w:rPr>
        <w:t>Należy urządzić dla pracowników wydzielone pomieszczenia na szatnie, do gotowania napojów, suszenia odzieży, umywalnie i ustępy.</w:t>
      </w:r>
    </w:p>
    <w:p w:rsidR="00CB0460" w:rsidRPr="00AE2B9E" w:rsidRDefault="00CB0460" w:rsidP="009B223C">
      <w:pPr>
        <w:spacing w:after="0" w:line="23" w:lineRule="atLeast"/>
        <w:jc w:val="both"/>
        <w:rPr>
          <w:rFonts w:ascii="Verdana" w:hAnsi="Verdana"/>
        </w:rPr>
      </w:pPr>
      <w:r w:rsidRPr="00AE2B9E">
        <w:rPr>
          <w:rFonts w:ascii="Verdana" w:hAnsi="Verdana"/>
        </w:rPr>
        <w:t>Należy wyznaczyć punkty udzielania pierwszej pomocy przedlekarskiej oraz lokalizacje apteczek pierwszej pomocy, a ich lokalizacje umieścić na planie terenu budowy.</w:t>
      </w:r>
    </w:p>
    <w:p w:rsidR="00CB0460" w:rsidRPr="00AE2B9E" w:rsidRDefault="00CB0460" w:rsidP="009B223C">
      <w:pPr>
        <w:spacing w:after="0" w:line="23" w:lineRule="atLeast"/>
        <w:jc w:val="both"/>
        <w:rPr>
          <w:rFonts w:ascii="Verdana" w:hAnsi="Verdana"/>
        </w:rPr>
      </w:pPr>
      <w:r w:rsidRPr="00AE2B9E">
        <w:rPr>
          <w:rFonts w:ascii="Verdana" w:hAnsi="Verdana"/>
        </w:rPr>
        <w:t xml:space="preserve">Wymagane jest  zabezpieczenie środowiska przyrodniczego. </w:t>
      </w:r>
    </w:p>
    <w:p w:rsidR="00CB0460" w:rsidRPr="00AE2B9E" w:rsidRDefault="00CB0460" w:rsidP="009B223C">
      <w:pPr>
        <w:spacing w:after="0" w:line="23" w:lineRule="atLeast"/>
        <w:jc w:val="both"/>
        <w:rPr>
          <w:rFonts w:ascii="Verdana" w:hAnsi="Verdana"/>
        </w:rPr>
      </w:pPr>
      <w:r w:rsidRPr="00AE2B9E">
        <w:rPr>
          <w:rFonts w:ascii="Verdana" w:hAnsi="Verdana"/>
        </w:rPr>
        <w:t>Należy usuwać z placu budowy gruz, zbędne materiały, urządzenia i przedmioty mogące stwarzać przeszkody lub utrudniać wykonywanie robót. Teren budowy należy utrzymywać w czystości.</w:t>
      </w:r>
    </w:p>
    <w:p w:rsidR="00CB0460" w:rsidRPr="00AE2B9E" w:rsidRDefault="00CB0460" w:rsidP="009B223C">
      <w:pPr>
        <w:spacing w:after="0" w:line="23" w:lineRule="atLeast"/>
        <w:jc w:val="both"/>
        <w:rPr>
          <w:rFonts w:ascii="Verdana" w:hAnsi="Verdana"/>
        </w:rPr>
      </w:pPr>
      <w:r w:rsidRPr="00AE2B9E">
        <w:rPr>
          <w:rFonts w:ascii="Verdana" w:hAnsi="Verdana"/>
        </w:rPr>
        <w:t xml:space="preserve">Wykonawca jest zobowiązany po zakończeniu robót do likwidacji placu budowy i pełnego uporządkowania terenu wokół budowy. </w:t>
      </w:r>
    </w:p>
    <w:p w:rsidR="00651156" w:rsidRPr="00AE2B9E" w:rsidRDefault="00651156" w:rsidP="009B223C">
      <w:pPr>
        <w:spacing w:after="0" w:line="23" w:lineRule="atLeast"/>
        <w:jc w:val="both"/>
        <w:rPr>
          <w:rFonts w:ascii="Verdana" w:hAnsi="Verdana"/>
        </w:rPr>
      </w:pPr>
    </w:p>
    <w:p w:rsidR="00CB0460" w:rsidRPr="00AE2B9E" w:rsidRDefault="00CB0460" w:rsidP="009B223C">
      <w:pPr>
        <w:pStyle w:val="Akapitzlist"/>
        <w:numPr>
          <w:ilvl w:val="2"/>
          <w:numId w:val="5"/>
        </w:numPr>
        <w:spacing w:after="0" w:line="23" w:lineRule="atLeast"/>
        <w:ind w:left="0" w:firstLine="0"/>
        <w:jc w:val="both"/>
        <w:rPr>
          <w:rFonts w:ascii="Verdana" w:hAnsi="Verdana"/>
          <w:b/>
        </w:rPr>
      </w:pPr>
      <w:r w:rsidRPr="00AE2B9E">
        <w:rPr>
          <w:rFonts w:ascii="Verdana" w:hAnsi="Verdana"/>
          <w:b/>
        </w:rPr>
        <w:t xml:space="preserve">Kontrola jakości </w:t>
      </w:r>
    </w:p>
    <w:p w:rsidR="00CB0460" w:rsidRPr="00AE2B9E" w:rsidRDefault="00CB0460" w:rsidP="009B223C">
      <w:pPr>
        <w:spacing w:after="0" w:line="23" w:lineRule="atLeast"/>
        <w:jc w:val="both"/>
        <w:rPr>
          <w:rFonts w:ascii="Verdana" w:hAnsi="Verdana"/>
        </w:rPr>
      </w:pPr>
      <w:r w:rsidRPr="00AE2B9E">
        <w:rPr>
          <w:rFonts w:ascii="Verdana" w:hAnsi="Verdana"/>
        </w:rPr>
        <w:t>Obowiązkiem Wykonawcy jest regularnie przeprowadzanie inspekcji terenu budowy i sprzętu.</w:t>
      </w:r>
    </w:p>
    <w:p w:rsidR="00CB0460" w:rsidRPr="00AE2B9E" w:rsidRDefault="00CB0460" w:rsidP="009B223C">
      <w:pPr>
        <w:spacing w:after="0" w:line="23" w:lineRule="atLeast"/>
        <w:jc w:val="both"/>
        <w:rPr>
          <w:rFonts w:ascii="Verdana" w:hAnsi="Verdana"/>
        </w:rPr>
      </w:pPr>
      <w:r w:rsidRPr="00AE2B9E">
        <w:rPr>
          <w:rFonts w:ascii="Verdana" w:hAnsi="Verdana"/>
        </w:rPr>
        <w:t xml:space="preserve">Sprawdzenie i kontrola w czasie wykonywania robót oraz po ich zakończeniu powinna obejmować: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sprawdzenie zgodność wykonania robót z dokumentacją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kontrolę prawidłowość wytyczenie robót w terenie,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sprawdzenie przygotowania terenu,</w:t>
      </w:r>
    </w:p>
    <w:p w:rsidR="00CB0460" w:rsidRPr="00AE2B9E" w:rsidRDefault="00CB0460" w:rsidP="009B223C">
      <w:pPr>
        <w:spacing w:after="0" w:line="23" w:lineRule="atLeast"/>
        <w:jc w:val="both"/>
        <w:rPr>
          <w:rFonts w:ascii="Verdana" w:hAnsi="Verdana"/>
        </w:rPr>
      </w:pPr>
      <w:r w:rsidRPr="00AE2B9E">
        <w:rPr>
          <w:rFonts w:ascii="Verdana" w:hAnsi="Verdana"/>
        </w:rPr>
        <w:t>Ocena poszczególnych etapów robót potwierdzana jest wpisem do Dziennika Budowy.</w:t>
      </w:r>
    </w:p>
    <w:p w:rsidR="00CB0460" w:rsidRPr="00AE2B9E" w:rsidRDefault="00CB0460" w:rsidP="009B223C">
      <w:pPr>
        <w:spacing w:after="0" w:line="23" w:lineRule="atLeast"/>
        <w:jc w:val="both"/>
        <w:rPr>
          <w:rFonts w:ascii="Verdana" w:hAnsi="Verdana"/>
        </w:rPr>
      </w:pPr>
    </w:p>
    <w:p w:rsidR="00CB0460" w:rsidRPr="00AE2B9E" w:rsidRDefault="00CB0460" w:rsidP="009B223C">
      <w:pPr>
        <w:pStyle w:val="Akapitzlist"/>
        <w:numPr>
          <w:ilvl w:val="2"/>
          <w:numId w:val="5"/>
        </w:numPr>
        <w:spacing w:after="0" w:line="23" w:lineRule="atLeast"/>
        <w:ind w:left="0" w:firstLine="0"/>
        <w:jc w:val="both"/>
        <w:rPr>
          <w:rFonts w:ascii="Verdana" w:hAnsi="Verdana"/>
          <w:b/>
        </w:rPr>
      </w:pPr>
      <w:r w:rsidRPr="00AE2B9E">
        <w:rPr>
          <w:rFonts w:ascii="Verdana" w:hAnsi="Verdana"/>
          <w:b/>
        </w:rPr>
        <w:t>Obmiar robót</w:t>
      </w:r>
    </w:p>
    <w:p w:rsidR="00CB0460" w:rsidRPr="00AE2B9E" w:rsidRDefault="00CB0460" w:rsidP="009B223C">
      <w:pPr>
        <w:spacing w:after="0" w:line="23" w:lineRule="atLeast"/>
        <w:jc w:val="both"/>
        <w:rPr>
          <w:rFonts w:ascii="Verdana" w:hAnsi="Verdana"/>
        </w:rPr>
      </w:pPr>
      <w:r w:rsidRPr="00AE2B9E">
        <w:rPr>
          <w:rFonts w:ascii="Verdana" w:hAnsi="Verdana"/>
        </w:rPr>
        <w:lastRenderedPageBreak/>
        <w:t>Roboty związane z przygotowaniem terenu budowy można scalić w 1 pozycji kosztorysowej.</w:t>
      </w:r>
    </w:p>
    <w:p w:rsidR="00651156" w:rsidRPr="00AE2B9E" w:rsidRDefault="00651156" w:rsidP="009B223C">
      <w:pPr>
        <w:spacing w:after="0" w:line="23" w:lineRule="atLeast"/>
        <w:jc w:val="both"/>
        <w:rPr>
          <w:rFonts w:ascii="Verdana" w:hAnsi="Verdana"/>
        </w:rPr>
      </w:pPr>
    </w:p>
    <w:p w:rsidR="00CB0460" w:rsidRPr="00AE2B9E" w:rsidRDefault="00CB0460" w:rsidP="009B223C">
      <w:pPr>
        <w:pStyle w:val="Akapitzlist"/>
        <w:numPr>
          <w:ilvl w:val="2"/>
          <w:numId w:val="5"/>
        </w:numPr>
        <w:spacing w:after="0" w:line="23" w:lineRule="atLeast"/>
        <w:ind w:left="0" w:firstLine="0"/>
        <w:jc w:val="both"/>
        <w:rPr>
          <w:rFonts w:ascii="Verdana" w:hAnsi="Verdana"/>
          <w:b/>
        </w:rPr>
      </w:pPr>
      <w:r w:rsidRPr="00AE2B9E">
        <w:rPr>
          <w:rFonts w:ascii="Verdana" w:hAnsi="Verdana"/>
          <w:b/>
        </w:rPr>
        <w:t>Odbiór robót</w:t>
      </w:r>
    </w:p>
    <w:p w:rsidR="00CB0460" w:rsidRPr="00AE2B9E" w:rsidRDefault="00CB0460" w:rsidP="009B223C">
      <w:pPr>
        <w:spacing w:after="0" w:line="23" w:lineRule="atLeast"/>
        <w:jc w:val="both"/>
        <w:rPr>
          <w:rFonts w:ascii="Verdana" w:hAnsi="Verdana"/>
        </w:rPr>
      </w:pPr>
      <w:r w:rsidRPr="00AE2B9E">
        <w:rPr>
          <w:rFonts w:ascii="Verdana" w:hAnsi="Verdana"/>
        </w:rPr>
        <w:t>Kierownik budowy dokonuje odbioru terenu budowy.</w:t>
      </w:r>
    </w:p>
    <w:p w:rsidR="00CB0460" w:rsidRPr="00AE2B9E" w:rsidRDefault="00CB0460" w:rsidP="009B223C">
      <w:pPr>
        <w:pStyle w:val="Akapitzlist"/>
        <w:numPr>
          <w:ilvl w:val="2"/>
          <w:numId w:val="5"/>
        </w:numPr>
        <w:spacing w:after="0" w:line="23" w:lineRule="atLeast"/>
        <w:ind w:left="0" w:firstLine="0"/>
        <w:jc w:val="both"/>
        <w:rPr>
          <w:rFonts w:ascii="Verdana" w:hAnsi="Verdana"/>
          <w:b/>
        </w:rPr>
      </w:pPr>
      <w:r w:rsidRPr="00AE2B9E">
        <w:rPr>
          <w:rFonts w:ascii="Verdana" w:hAnsi="Verdana"/>
          <w:b/>
        </w:rPr>
        <w:t xml:space="preserve">Podstawa płatności </w:t>
      </w:r>
    </w:p>
    <w:p w:rsidR="00CB0460" w:rsidRPr="00AE2B9E" w:rsidRDefault="00CB0460" w:rsidP="009B223C">
      <w:pPr>
        <w:spacing w:after="0" w:line="23" w:lineRule="atLeast"/>
        <w:jc w:val="both"/>
        <w:rPr>
          <w:rFonts w:ascii="Verdana" w:hAnsi="Verdana"/>
          <w:b/>
          <w:bCs/>
        </w:rPr>
      </w:pPr>
      <w:r w:rsidRPr="00AE2B9E">
        <w:rPr>
          <w:rFonts w:ascii="Verdana" w:hAnsi="Verdana"/>
        </w:rPr>
        <w:t>Przewiduje się wynagrodzenie ryczałtowe. Harmonogram płatności zostanie uregulowany w umowie pomiędzy Wykonawcą a Zamawiającym.</w:t>
      </w:r>
    </w:p>
    <w:p w:rsidR="00CB0460" w:rsidRPr="00AE2B9E" w:rsidRDefault="00CB0460" w:rsidP="009B223C">
      <w:pPr>
        <w:spacing w:after="0" w:line="23" w:lineRule="atLeast"/>
        <w:jc w:val="both"/>
        <w:rPr>
          <w:rFonts w:ascii="Verdana" w:hAnsi="Verdana"/>
        </w:rPr>
      </w:pPr>
    </w:p>
    <w:p w:rsidR="00651156" w:rsidRPr="00AE2B9E" w:rsidRDefault="00CB0460" w:rsidP="00D31DA8">
      <w:pPr>
        <w:pStyle w:val="Akapitzlist"/>
        <w:numPr>
          <w:ilvl w:val="1"/>
          <w:numId w:val="1"/>
        </w:numPr>
        <w:spacing w:after="0" w:line="23" w:lineRule="atLeast"/>
        <w:ind w:left="432"/>
        <w:jc w:val="both"/>
        <w:rPr>
          <w:rFonts w:ascii="Verdana" w:hAnsi="Verdana"/>
          <w:b/>
        </w:rPr>
      </w:pPr>
      <w:r w:rsidRPr="00AE2B9E">
        <w:rPr>
          <w:rFonts w:ascii="Verdana" w:hAnsi="Verdana"/>
          <w:b/>
        </w:rPr>
        <w:t>Rozbiórki i wyburzenia</w:t>
      </w:r>
    </w:p>
    <w:p w:rsidR="00651156" w:rsidRPr="00AE2B9E" w:rsidRDefault="00651156" w:rsidP="009B223C">
      <w:pPr>
        <w:pStyle w:val="Akapitzlist"/>
        <w:numPr>
          <w:ilvl w:val="2"/>
          <w:numId w:val="1"/>
        </w:numPr>
        <w:spacing w:after="0" w:line="23" w:lineRule="atLeast"/>
        <w:ind w:left="504"/>
        <w:jc w:val="both"/>
        <w:rPr>
          <w:rFonts w:ascii="Verdana" w:hAnsi="Verdana"/>
          <w:b/>
        </w:rPr>
      </w:pPr>
      <w:r w:rsidRPr="00AE2B9E">
        <w:rPr>
          <w:rFonts w:ascii="Verdana" w:hAnsi="Verdana"/>
          <w:b/>
        </w:rPr>
        <w:t xml:space="preserve">Zakres robót objętych </w:t>
      </w:r>
      <w:proofErr w:type="spellStart"/>
      <w:r w:rsidRPr="00AE2B9E">
        <w:rPr>
          <w:rFonts w:ascii="Verdana" w:hAnsi="Verdana"/>
          <w:b/>
        </w:rPr>
        <w:t>WWiORB</w:t>
      </w:r>
      <w:proofErr w:type="spellEnd"/>
    </w:p>
    <w:p w:rsidR="00651156" w:rsidRPr="00AE2B9E" w:rsidRDefault="00651156" w:rsidP="009B223C">
      <w:pPr>
        <w:spacing w:after="0" w:line="23" w:lineRule="atLeast"/>
        <w:jc w:val="both"/>
        <w:rPr>
          <w:rFonts w:ascii="Verdana" w:hAnsi="Verdana"/>
        </w:rPr>
      </w:pPr>
      <w:r w:rsidRPr="00AE2B9E">
        <w:rPr>
          <w:rFonts w:ascii="Verdana" w:hAnsi="Verdana"/>
        </w:rPr>
        <w:t>Ustalenia zawarte w niniejszej specyfikacji dotyczą prowadzenia robót związanych</w:t>
      </w:r>
    </w:p>
    <w:p w:rsidR="00651156" w:rsidRPr="00AE2B9E" w:rsidRDefault="00651156" w:rsidP="009B223C">
      <w:pPr>
        <w:spacing w:after="0" w:line="23" w:lineRule="atLeast"/>
        <w:jc w:val="both"/>
        <w:rPr>
          <w:rFonts w:ascii="Verdana" w:hAnsi="Verdana"/>
        </w:rPr>
      </w:pPr>
      <w:r w:rsidRPr="00AE2B9E">
        <w:rPr>
          <w:rFonts w:ascii="Verdana" w:hAnsi="Verdana"/>
        </w:rPr>
        <w:t>z wykonaniem rozbiórek i demontaży i obejmują m. in.:</w:t>
      </w:r>
    </w:p>
    <w:p w:rsidR="00651156" w:rsidRPr="00AE2B9E" w:rsidRDefault="00651156" w:rsidP="009B223C">
      <w:pPr>
        <w:spacing w:after="0" w:line="23" w:lineRule="atLeast"/>
        <w:jc w:val="both"/>
        <w:rPr>
          <w:rFonts w:ascii="Verdana" w:hAnsi="Verdana"/>
          <w:b/>
        </w:rPr>
      </w:pPr>
      <w:r w:rsidRPr="00AE2B9E">
        <w:rPr>
          <w:rFonts w:ascii="Verdana" w:hAnsi="Verdana"/>
          <w:b/>
        </w:rPr>
        <w:t>Demontaż okien i drzwi:</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w:t>
      </w:r>
      <w:r w:rsidR="00651156" w:rsidRPr="00AE2B9E">
        <w:rPr>
          <w:rFonts w:ascii="Verdana" w:hAnsi="Verdana"/>
        </w:rPr>
        <w:t>ozebranie obróbek blacharskich z blachy nie nadającej się do użytku - podokienniki zewn.</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wykucie z muru ościeżnic okiennych.</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wykucie z muru ościeżnic drzwiowych o powierzchni ponad 2 m2.</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 xml:space="preserve">wykucie </w:t>
      </w:r>
      <w:r w:rsidR="00651156" w:rsidRPr="00AE2B9E">
        <w:rPr>
          <w:rFonts w:ascii="Verdana" w:hAnsi="Verdana"/>
        </w:rPr>
        <w:t>z muru ościeżnic drzwiowych o powierzchni do 2 m2.</w:t>
      </w:r>
    </w:p>
    <w:p w:rsidR="00651156" w:rsidRPr="00AE2B9E" w:rsidRDefault="00651156" w:rsidP="009B223C">
      <w:pPr>
        <w:spacing w:after="0" w:line="23" w:lineRule="atLeast"/>
        <w:jc w:val="both"/>
        <w:rPr>
          <w:rFonts w:ascii="Verdana" w:hAnsi="Verdana"/>
          <w:b/>
        </w:rPr>
      </w:pPr>
      <w:r w:rsidRPr="00AE2B9E">
        <w:rPr>
          <w:rFonts w:ascii="Verdana" w:hAnsi="Verdana"/>
          <w:b/>
        </w:rPr>
        <w:t>Rozbiórka ścian, schodów i sufitów:</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w:t>
      </w:r>
      <w:r w:rsidR="00651156" w:rsidRPr="00AE2B9E">
        <w:rPr>
          <w:rFonts w:ascii="Verdana" w:hAnsi="Verdana"/>
        </w:rPr>
        <w:t xml:space="preserve">ozebranie </w:t>
      </w:r>
      <w:r w:rsidR="00046B30" w:rsidRPr="00AE2B9E">
        <w:rPr>
          <w:rFonts w:ascii="Verdana" w:hAnsi="Verdana"/>
        </w:rPr>
        <w:t>wybranych ścian działowych.</w:t>
      </w:r>
    </w:p>
    <w:p w:rsidR="00046B30"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w</w:t>
      </w:r>
      <w:r w:rsidR="00046B30" w:rsidRPr="00AE2B9E">
        <w:rPr>
          <w:rFonts w:ascii="Verdana" w:hAnsi="Verdana"/>
        </w:rPr>
        <w:t xml:space="preserve">ykucie otworów drzwiowych </w:t>
      </w:r>
      <w:r w:rsidR="00EA28B7" w:rsidRPr="00AE2B9E">
        <w:rPr>
          <w:rFonts w:ascii="Verdana" w:hAnsi="Verdana"/>
        </w:rPr>
        <w:t xml:space="preserve">i okiennych </w:t>
      </w:r>
      <w:r w:rsidR="00046B30" w:rsidRPr="00AE2B9E">
        <w:rPr>
          <w:rFonts w:ascii="Verdana" w:hAnsi="Verdana"/>
        </w:rPr>
        <w:t>w ścianach konstrukcyjnych.</w:t>
      </w:r>
    </w:p>
    <w:p w:rsidR="00046B30"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p</w:t>
      </w:r>
      <w:r w:rsidR="00046B30" w:rsidRPr="00AE2B9E">
        <w:rPr>
          <w:rFonts w:ascii="Verdana" w:hAnsi="Verdana"/>
        </w:rPr>
        <w:t>owiększenie części otworów okiennych (obniżenie dolnej krawędzi)</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w:t>
      </w:r>
      <w:r w:rsidR="00651156" w:rsidRPr="00AE2B9E">
        <w:rPr>
          <w:rFonts w:ascii="Verdana" w:hAnsi="Verdana"/>
        </w:rPr>
        <w:t>ozebranie sufitów podwieszanych, gdzie niezbędne.</w:t>
      </w:r>
    </w:p>
    <w:p w:rsidR="00651156" w:rsidRPr="00AE2B9E" w:rsidRDefault="00651156" w:rsidP="009B223C">
      <w:pPr>
        <w:spacing w:after="0" w:line="23" w:lineRule="atLeast"/>
        <w:jc w:val="both"/>
        <w:rPr>
          <w:rFonts w:ascii="Verdana" w:hAnsi="Verdana"/>
          <w:b/>
        </w:rPr>
      </w:pPr>
      <w:r w:rsidRPr="00AE2B9E">
        <w:rPr>
          <w:rFonts w:ascii="Verdana" w:hAnsi="Verdana"/>
          <w:b/>
        </w:rPr>
        <w:t xml:space="preserve">Rozbiórka dachu: </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rozebranie obróbek blacharskich murów ogniowych, okapów, kołnierzy, gzymsów itp. z blachy nie nadającej się do użytku.</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demontaż wywietrzaków dachowych.</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rozebranie rynien z blachy nie nadającej się do użytku.</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rozebranie rur spustowych z blachy nie nadającej się do użytku.</w:t>
      </w:r>
    </w:p>
    <w:p w:rsidR="00651156" w:rsidRPr="00AE2B9E" w:rsidRDefault="00651156" w:rsidP="009B223C">
      <w:pPr>
        <w:spacing w:after="0" w:line="23" w:lineRule="atLeast"/>
        <w:jc w:val="both"/>
        <w:rPr>
          <w:rFonts w:ascii="Verdana" w:hAnsi="Verdana"/>
          <w:b/>
        </w:rPr>
      </w:pPr>
      <w:r w:rsidRPr="00AE2B9E">
        <w:rPr>
          <w:rFonts w:ascii="Verdana" w:hAnsi="Verdana"/>
          <w:b/>
        </w:rPr>
        <w:t>Rozbiórka okładzin wewnętrznych:</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rozebranie wykładziny ściennej z płytek i paneli boazeryjnych.</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 xml:space="preserve">rozebranie posadzek z płytek ceramicznych i </w:t>
      </w:r>
      <w:proofErr w:type="spellStart"/>
      <w:r w:rsidRPr="00AE2B9E">
        <w:rPr>
          <w:rFonts w:ascii="Verdana" w:hAnsi="Verdana"/>
        </w:rPr>
        <w:t>pcv</w:t>
      </w:r>
      <w:proofErr w:type="spellEnd"/>
      <w:r w:rsidRPr="00AE2B9E">
        <w:rPr>
          <w:rFonts w:ascii="Verdana" w:hAnsi="Verdana"/>
        </w:rPr>
        <w:t>.</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rozebranie posadzek jednolitych cementowych, lastrykowych.</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ręczne rozebranie podbudowy  o grubości 10 cm.</w:t>
      </w:r>
    </w:p>
    <w:p w:rsidR="00651156" w:rsidRPr="00AE2B9E" w:rsidRDefault="00651156" w:rsidP="009B223C">
      <w:pPr>
        <w:spacing w:after="0" w:line="23" w:lineRule="atLeast"/>
        <w:jc w:val="both"/>
        <w:rPr>
          <w:rFonts w:ascii="Verdana" w:hAnsi="Verdana"/>
          <w:b/>
        </w:rPr>
      </w:pPr>
      <w:r w:rsidRPr="00AE2B9E">
        <w:rPr>
          <w:rFonts w:ascii="Verdana" w:hAnsi="Verdana"/>
          <w:b/>
        </w:rPr>
        <w:t>Ściany zewnętrzne:</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 xml:space="preserve">skucie odparzonych tynków - przyjęto 30% - ściany. </w:t>
      </w:r>
    </w:p>
    <w:p w:rsidR="00651156" w:rsidRPr="00AE2B9E" w:rsidRDefault="00D31DA8" w:rsidP="00D31DA8">
      <w:pPr>
        <w:pStyle w:val="Akapitzlist"/>
        <w:numPr>
          <w:ilvl w:val="0"/>
          <w:numId w:val="80"/>
        </w:numPr>
        <w:spacing w:after="0" w:line="23" w:lineRule="atLeast"/>
        <w:ind w:left="426"/>
        <w:jc w:val="both"/>
        <w:rPr>
          <w:rFonts w:ascii="Verdana" w:hAnsi="Verdana"/>
        </w:rPr>
      </w:pPr>
      <w:r w:rsidRPr="00AE2B9E">
        <w:rPr>
          <w:rFonts w:ascii="Verdana" w:hAnsi="Verdana"/>
        </w:rPr>
        <w:t>skucie odparzonych tynków – przyjęto 30% - ościeża.</w:t>
      </w:r>
    </w:p>
    <w:p w:rsidR="00651156" w:rsidRPr="00AE2B9E" w:rsidRDefault="00651156" w:rsidP="009B223C">
      <w:pPr>
        <w:pStyle w:val="Akapitzlist"/>
        <w:spacing w:after="0" w:line="23" w:lineRule="atLeast"/>
        <w:ind w:left="0"/>
        <w:jc w:val="both"/>
        <w:rPr>
          <w:rFonts w:ascii="Verdana" w:hAnsi="Verdana"/>
          <w:b/>
        </w:rPr>
      </w:pPr>
    </w:p>
    <w:p w:rsidR="00CB0460" w:rsidRPr="00AE2B9E" w:rsidRDefault="00CB0460"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 Materiały </w:t>
      </w:r>
    </w:p>
    <w:p w:rsidR="00651156" w:rsidRPr="00AE2B9E" w:rsidRDefault="00CB0460" w:rsidP="009B223C">
      <w:pPr>
        <w:spacing w:after="0" w:line="23" w:lineRule="atLeast"/>
        <w:jc w:val="both"/>
        <w:rPr>
          <w:rFonts w:ascii="Verdana" w:hAnsi="Verdana"/>
        </w:rPr>
      </w:pPr>
      <w:r w:rsidRPr="00AE2B9E">
        <w:rPr>
          <w:rFonts w:ascii="Verdana" w:hAnsi="Verdana"/>
        </w:rPr>
        <w:t xml:space="preserve">Prace nie </w:t>
      </w:r>
      <w:r w:rsidR="00651156" w:rsidRPr="00AE2B9E">
        <w:rPr>
          <w:rFonts w:ascii="Verdana" w:hAnsi="Verdana"/>
        </w:rPr>
        <w:t>wymagają wbudowania materiałów.</w:t>
      </w:r>
    </w:p>
    <w:p w:rsidR="00651156" w:rsidRPr="00AE2B9E" w:rsidRDefault="00651156" w:rsidP="009B223C">
      <w:pPr>
        <w:spacing w:after="0" w:line="23" w:lineRule="atLeast"/>
        <w:jc w:val="both"/>
        <w:rPr>
          <w:rFonts w:ascii="Verdana" w:hAnsi="Verdana"/>
        </w:rPr>
      </w:pPr>
    </w:p>
    <w:p w:rsidR="00CB0460" w:rsidRPr="00AE2B9E" w:rsidRDefault="00D31DA8"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Sprzęt </w:t>
      </w:r>
    </w:p>
    <w:p w:rsidR="00CB0460" w:rsidRPr="00AE2B9E" w:rsidRDefault="00CB0460" w:rsidP="009B223C">
      <w:pPr>
        <w:spacing w:after="0" w:line="23" w:lineRule="atLeast"/>
        <w:jc w:val="both"/>
        <w:rPr>
          <w:rFonts w:ascii="Verdana" w:hAnsi="Verdana"/>
        </w:rPr>
      </w:pPr>
      <w:r w:rsidRPr="00AE2B9E">
        <w:rPr>
          <w:rFonts w:ascii="Verdana" w:hAnsi="Verdana"/>
        </w:rPr>
        <w:t>Roboty można wykonać przy użyciu dowolnego typu sprzętu zaakceptowanego przez Inspektora nadzoru.</w:t>
      </w:r>
    </w:p>
    <w:p w:rsidR="00CB0460" w:rsidRPr="00AE2B9E" w:rsidRDefault="00CB0460" w:rsidP="009B223C">
      <w:pPr>
        <w:spacing w:after="0" w:line="23" w:lineRule="atLeast"/>
        <w:jc w:val="both"/>
        <w:rPr>
          <w:rFonts w:ascii="Verdana" w:hAnsi="Verdana"/>
        </w:rPr>
      </w:pPr>
      <w:r w:rsidRPr="00AE2B9E">
        <w:rPr>
          <w:rFonts w:ascii="Verdana" w:hAnsi="Verdana"/>
        </w:rPr>
        <w:t>Niedopuszczalne jest stosowanie sprzętu, maszyn i narzędzi nie gwarantujących zachowania wymogów jakościowych robót i przepisów BIOZ.</w:t>
      </w:r>
    </w:p>
    <w:p w:rsidR="00CB0460" w:rsidRPr="00AE2B9E" w:rsidRDefault="00CB0460" w:rsidP="009B223C">
      <w:pPr>
        <w:spacing w:after="0" w:line="23" w:lineRule="atLeast"/>
        <w:jc w:val="both"/>
        <w:rPr>
          <w:rFonts w:ascii="Verdana" w:hAnsi="Verdana"/>
        </w:rPr>
      </w:pPr>
      <w:r w:rsidRPr="00AE2B9E">
        <w:rPr>
          <w:rFonts w:ascii="Verdana" w:hAnsi="Verdana"/>
        </w:rPr>
        <w:t>Wykorzystywany sprzęt musi być sprawny technicznie i spełniać wymagania BHP.</w:t>
      </w:r>
    </w:p>
    <w:p w:rsidR="00CB0460" w:rsidRPr="00AE2B9E" w:rsidRDefault="00CB0460" w:rsidP="009B223C">
      <w:pPr>
        <w:spacing w:after="0" w:line="23" w:lineRule="atLeast"/>
        <w:jc w:val="both"/>
        <w:rPr>
          <w:rFonts w:ascii="Verdana" w:hAnsi="Verdana"/>
        </w:rPr>
      </w:pPr>
      <w:r w:rsidRPr="00AE2B9E">
        <w:rPr>
          <w:rFonts w:ascii="Verdana" w:hAnsi="Verdana"/>
        </w:rPr>
        <w:t>Wykonawca może korzystać z następującego sprzętu:</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młoty kujące i wyburzeniowe,</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odkurzacze przemysłowe,</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wyciąg budowlanym do pionowego transportu odpadów lub inne urządzenie o podobnym znaczeniu,</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samochody do transportu odpadów,</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lastRenderedPageBreak/>
        <w:t>kontenery do gromadzenia odpadów na placu budowy,</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rusztowania,</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sprzęt pomocniczy.</w:t>
      </w:r>
    </w:p>
    <w:p w:rsidR="00CB0460" w:rsidRPr="00AE2B9E" w:rsidRDefault="00CB0460" w:rsidP="009B223C">
      <w:pPr>
        <w:spacing w:after="0" w:line="23" w:lineRule="atLeast"/>
        <w:jc w:val="both"/>
        <w:rPr>
          <w:rFonts w:ascii="Verdana" w:hAnsi="Verdana"/>
        </w:rPr>
      </w:pPr>
    </w:p>
    <w:p w:rsidR="00CB0460" w:rsidRPr="00AE2B9E" w:rsidRDefault="00CB0460"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 </w:t>
      </w:r>
      <w:r w:rsidR="00027B7D" w:rsidRPr="00AE2B9E">
        <w:rPr>
          <w:rFonts w:ascii="Verdana" w:hAnsi="Verdana"/>
          <w:b/>
        </w:rPr>
        <w:t xml:space="preserve">Transport </w:t>
      </w:r>
    </w:p>
    <w:p w:rsidR="00CB0460" w:rsidRPr="00AE2B9E" w:rsidRDefault="00CB0460" w:rsidP="009B223C">
      <w:pPr>
        <w:spacing w:after="0" w:line="23" w:lineRule="atLeast"/>
        <w:jc w:val="both"/>
        <w:rPr>
          <w:rFonts w:ascii="Verdana" w:hAnsi="Verdana"/>
        </w:rPr>
      </w:pPr>
      <w:r w:rsidRPr="00AE2B9E">
        <w:rPr>
          <w:rFonts w:ascii="Verdana" w:hAnsi="Verdana"/>
        </w:rPr>
        <w:t xml:space="preserve">Materiały z rozbiórek i demontażu mogą być przewożone dowolnymi środkami transportu, dopuszczonymi do wykonywania określonych robót. Przewożony ładunek musi być zabezpieczony przed spadaniem lub przesuwaniem. Zalecany jest transport w szczelnie zamkniętych kontenerach. Wszelkie zanieczyszczenia, uszkodzenia dróg publicznych oraz dojazdów na teren budowy Wykonawca będzie usuwał na bieżąco i na własny koszt. </w:t>
      </w:r>
    </w:p>
    <w:p w:rsidR="00CB0460" w:rsidRPr="00AE2B9E" w:rsidRDefault="00CB0460" w:rsidP="009B223C">
      <w:pPr>
        <w:spacing w:after="0" w:line="23" w:lineRule="atLeast"/>
        <w:jc w:val="both"/>
        <w:rPr>
          <w:rFonts w:ascii="Verdana" w:hAnsi="Verdana"/>
        </w:rPr>
      </w:pPr>
      <w:r w:rsidRPr="00AE2B9E">
        <w:rPr>
          <w:rFonts w:ascii="Verdana" w:hAnsi="Verdana"/>
        </w:rPr>
        <w:t xml:space="preserve">Wykonawca robót zobowiązany jest posiadać stosowne pozwolenia na prowadzenie gospodarki odpadami w tym na ich transport (Ustawa z dnia 27.04.2001r. o odpadach – Dz. U. </w:t>
      </w:r>
      <w:r w:rsidR="00D31DA8" w:rsidRPr="00AE2B9E">
        <w:rPr>
          <w:rFonts w:ascii="Verdana" w:hAnsi="Verdana"/>
        </w:rPr>
        <w:t>n</w:t>
      </w:r>
      <w:r w:rsidRPr="00AE2B9E">
        <w:rPr>
          <w:rFonts w:ascii="Verdana" w:hAnsi="Verdana"/>
        </w:rPr>
        <w:t xml:space="preserve">r 62 poz. 628 z </w:t>
      </w:r>
      <w:proofErr w:type="spellStart"/>
      <w:r w:rsidRPr="00AE2B9E">
        <w:rPr>
          <w:rFonts w:ascii="Verdana" w:hAnsi="Verdana"/>
        </w:rPr>
        <w:t>późn</w:t>
      </w:r>
      <w:proofErr w:type="spellEnd"/>
      <w:r w:rsidRPr="00AE2B9E">
        <w:rPr>
          <w:rFonts w:ascii="Verdana" w:hAnsi="Verdana"/>
        </w:rPr>
        <w:t xml:space="preserve">. zm.).  </w:t>
      </w:r>
    </w:p>
    <w:p w:rsidR="00CB0460" w:rsidRPr="00AE2B9E" w:rsidRDefault="00CB0460" w:rsidP="009B223C">
      <w:pPr>
        <w:spacing w:after="0" w:line="23" w:lineRule="atLeast"/>
        <w:jc w:val="both"/>
        <w:rPr>
          <w:rFonts w:ascii="Verdana" w:hAnsi="Verdana"/>
        </w:rPr>
      </w:pPr>
    </w:p>
    <w:p w:rsidR="00CB0460" w:rsidRPr="00AE2B9E" w:rsidRDefault="00CB0460"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 </w:t>
      </w:r>
      <w:r w:rsidR="00027B7D" w:rsidRPr="00AE2B9E">
        <w:rPr>
          <w:rFonts w:ascii="Verdana" w:hAnsi="Verdana"/>
          <w:b/>
        </w:rPr>
        <w:t xml:space="preserve">Wykonanie robót </w:t>
      </w:r>
    </w:p>
    <w:p w:rsidR="00CB0460" w:rsidRPr="00AE2B9E" w:rsidRDefault="00CB0460" w:rsidP="009B223C">
      <w:pPr>
        <w:spacing w:after="0" w:line="23" w:lineRule="atLeast"/>
        <w:jc w:val="both"/>
        <w:rPr>
          <w:rFonts w:ascii="Verdana" w:hAnsi="Verdana"/>
        </w:rPr>
      </w:pPr>
      <w:r w:rsidRPr="00AE2B9E">
        <w:rPr>
          <w:rFonts w:ascii="Verdana" w:hAnsi="Verdana"/>
        </w:rPr>
        <w:t>Przed przystąpieniem do realizacji robót rozbiórkowych i demontażowych należy na podstawie dokumentacji projektowej:</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wyznaczyć obszar prac,</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teren ogrodzić i oznakować zgodnie z przepisami BHP,</w:t>
      </w:r>
    </w:p>
    <w:p w:rsidR="00CB0460" w:rsidRPr="00AE2B9E" w:rsidRDefault="00AE32E8" w:rsidP="009B223C">
      <w:pPr>
        <w:pStyle w:val="Akapitzlist"/>
        <w:numPr>
          <w:ilvl w:val="0"/>
          <w:numId w:val="77"/>
        </w:numPr>
        <w:spacing w:after="0" w:line="23" w:lineRule="atLeast"/>
        <w:ind w:left="426"/>
        <w:jc w:val="both"/>
        <w:rPr>
          <w:rFonts w:ascii="Verdana" w:hAnsi="Verdana"/>
        </w:rPr>
      </w:pPr>
      <w:r w:rsidRPr="00AE2B9E">
        <w:rPr>
          <w:rFonts w:ascii="Verdana" w:hAnsi="Verdana"/>
        </w:rPr>
        <w:t>w</w:t>
      </w:r>
      <w:r w:rsidR="00CB0460" w:rsidRPr="00AE2B9E">
        <w:rPr>
          <w:rFonts w:ascii="Verdana" w:hAnsi="Verdana"/>
        </w:rPr>
        <w:t>yznaczyć i oznakować drogi i ciągi komunikacyjne,</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odłączyć i zdemontować </w:t>
      </w:r>
      <w:r w:rsidR="00027B7D" w:rsidRPr="00AE2B9E">
        <w:rPr>
          <w:rFonts w:ascii="Verdana" w:hAnsi="Verdana"/>
        </w:rPr>
        <w:t xml:space="preserve">w niezbędnym zakresie </w:t>
      </w:r>
      <w:r w:rsidRPr="00AE2B9E">
        <w:rPr>
          <w:rFonts w:ascii="Verdana" w:hAnsi="Verdana"/>
        </w:rPr>
        <w:t>wewnętrzne i zewnętrzne instalacje oraz wszelkie istniejące uzbrojenie.</w:t>
      </w:r>
    </w:p>
    <w:p w:rsidR="00CB0460" w:rsidRPr="00AE2B9E" w:rsidRDefault="00CB0460" w:rsidP="009B223C">
      <w:pPr>
        <w:spacing w:after="0" w:line="23" w:lineRule="atLeast"/>
        <w:jc w:val="both"/>
        <w:rPr>
          <w:rFonts w:ascii="Verdana" w:hAnsi="Verdana"/>
        </w:rPr>
      </w:pPr>
    </w:p>
    <w:p w:rsidR="00CB0460" w:rsidRPr="00AE2B9E" w:rsidRDefault="00CB0460" w:rsidP="009B223C">
      <w:pPr>
        <w:spacing w:after="0" w:line="23" w:lineRule="atLeast"/>
        <w:jc w:val="both"/>
        <w:rPr>
          <w:rFonts w:ascii="Verdana" w:hAnsi="Verdana"/>
        </w:rPr>
      </w:pPr>
      <w:r w:rsidRPr="00AE2B9E">
        <w:rPr>
          <w:rFonts w:ascii="Verdana" w:hAnsi="Verdana"/>
        </w:rPr>
        <w:t xml:space="preserve">Roboty należy prowadzić w szczególności zgodnie z Rozporządzeniem Ministra Infrastruktury z dnia 06 lutego 2003 r. (Dz. U. </w:t>
      </w:r>
      <w:r w:rsidR="00D31DA8" w:rsidRPr="00AE2B9E">
        <w:rPr>
          <w:rFonts w:ascii="Verdana" w:hAnsi="Verdana"/>
        </w:rPr>
        <w:t>n</w:t>
      </w:r>
      <w:r w:rsidRPr="00AE2B9E">
        <w:rPr>
          <w:rFonts w:ascii="Verdana" w:hAnsi="Verdana"/>
        </w:rPr>
        <w:t xml:space="preserve">r 47 poz. 401) w sprawie bezpieczeństwa i higieny pracy podczas wykonywania robót rozbiórkowych. </w:t>
      </w:r>
    </w:p>
    <w:p w:rsidR="00CB0460" w:rsidRPr="00AE2B9E" w:rsidRDefault="00CB0460" w:rsidP="009B223C">
      <w:pPr>
        <w:spacing w:after="0" w:line="23" w:lineRule="atLeast"/>
        <w:jc w:val="both"/>
        <w:rPr>
          <w:rFonts w:ascii="Verdana" w:hAnsi="Verdana"/>
        </w:rPr>
      </w:pPr>
      <w:r w:rsidRPr="00AE2B9E">
        <w:rPr>
          <w:rFonts w:ascii="Verdana" w:hAnsi="Verdana"/>
        </w:rPr>
        <w:t xml:space="preserve">Wykonawca prac rozbiórkowych przed przystąpieniem do ich realizacji przedstawi Inspektorowi nadzoru i uzgodni z nim dokumentację prac rozbiórkowych oraz przedstawi umowę w zakresie odbioru materiałów rozbiórkowych z odbiorcą, na czas trwania Kontraktu. </w:t>
      </w:r>
    </w:p>
    <w:p w:rsidR="00CB0460" w:rsidRPr="00AE2B9E" w:rsidRDefault="00CB0460" w:rsidP="009B223C">
      <w:pPr>
        <w:spacing w:after="0" w:line="23" w:lineRule="atLeast"/>
        <w:jc w:val="both"/>
        <w:rPr>
          <w:rFonts w:ascii="Verdana" w:hAnsi="Verdana"/>
        </w:rPr>
      </w:pPr>
      <w:r w:rsidRPr="00AE2B9E">
        <w:rPr>
          <w:rFonts w:ascii="Verdana" w:hAnsi="Verdana"/>
        </w:rPr>
        <w:t xml:space="preserve">Należy powiadomić Wydział Ochrony Środowiska Urzędu Miasta o sposobie zagospodarowania odpadów powstałych w trakcie rozbiórek, podając rodzaj, ilość i okres ich wytworzenia oraz miejsce składowania lub wykorzystania w inny sposób. </w:t>
      </w:r>
    </w:p>
    <w:p w:rsidR="00CB0460" w:rsidRPr="00AE2B9E" w:rsidRDefault="00CB0460" w:rsidP="009B223C">
      <w:pPr>
        <w:spacing w:after="0" w:line="23" w:lineRule="atLeast"/>
        <w:jc w:val="both"/>
        <w:rPr>
          <w:rFonts w:ascii="Verdana" w:hAnsi="Verdana"/>
        </w:rPr>
      </w:pPr>
      <w:r w:rsidRPr="00AE2B9E">
        <w:rPr>
          <w:rFonts w:ascii="Verdana" w:hAnsi="Verdana"/>
        </w:rPr>
        <w:t>Podczas prowadzenia prac należy w szczególności przestrzegać następujących zasad:</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usuwany element nie może powodować nieprzewidzianego spadania lub zawalenia się innego;</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zabronione jest prowadzenie robót gdy zachodzi niebezpieczeństwo przewrócenia konstrukcji przez wiatr. Niedopuszczalne jest wykonywanie robót podczas wiatru powyżej 10 m/s.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niedopuszczalne jest przebywanie ludzi na niższych kondygnacjach podczas prowadzenia prac.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nie należy składować materiałów z rozbiórki na stropach, schodach czy innych konstrukcyjnych częściach budynku.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miejsca składowania materiałów z rozbiórek i demontażu muszą być tak dobrane aby nie zagrażały  bezpieczeństwu i nie utrudniały komunikacji.</w:t>
      </w:r>
    </w:p>
    <w:p w:rsidR="00CB0460" w:rsidRPr="00AE2B9E" w:rsidRDefault="00CB0460" w:rsidP="009B223C">
      <w:pPr>
        <w:spacing w:after="0" w:line="23" w:lineRule="atLeast"/>
        <w:jc w:val="both"/>
        <w:rPr>
          <w:rFonts w:ascii="Verdana" w:hAnsi="Verdana"/>
        </w:rPr>
      </w:pPr>
    </w:p>
    <w:p w:rsidR="00CB0460" w:rsidRPr="00AE2B9E" w:rsidRDefault="00CB0460" w:rsidP="009B223C">
      <w:pPr>
        <w:spacing w:after="0" w:line="23" w:lineRule="atLeast"/>
        <w:jc w:val="both"/>
        <w:rPr>
          <w:rFonts w:ascii="Verdana" w:hAnsi="Verdana"/>
        </w:rPr>
      </w:pPr>
      <w:r w:rsidRPr="00AE2B9E">
        <w:rPr>
          <w:rFonts w:ascii="Verdana" w:hAnsi="Verdana"/>
        </w:rPr>
        <w:t>Roboty rozbiórkowe należy przeprowadzić w następujący sposób:</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Pokrycie dachu rozbierać ręcznie, materiał przenieść poza obrys budynku.</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Ściany rozbierać ręcznie. Materiały należy posegregować i odnieść lub odwieść na miejsce składowania.</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lastRenderedPageBreak/>
        <w:t>Stolarkę należy rozbierać ręcznie za pomocą narzędzi prostych. Materiały należy posegregować i odnieść lub odwieść na miejsce składowania. Elementy stolarki i ślusarki zakwalifikowane do odzysku należy wykuć z otworów oczyścić i składować.</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Posadzki rozbierać ręcznie lub mechanicznie. Materiały należy posegregować i odnieść lub odwieść na miejsce składowania.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Wykop powstały po rozbiórce należy powiększyć lub zasypać gruzem i gruntem piaszczystym zagęszczanymi warstwami do poziomu podbudowy pod uzupełnienie nawierzchni.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Należy chronić przed zniszczeniem elementy, które według dokumentacji mają zostać zachowane. </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Odpady transportować tak aby nie zanieczyszczały placu budowy. Do wywozu odpady składować w kontenerach.</w:t>
      </w:r>
    </w:p>
    <w:p w:rsidR="00CB0460" w:rsidRPr="00AE2B9E" w:rsidRDefault="00CB0460" w:rsidP="009B223C">
      <w:pPr>
        <w:spacing w:after="0" w:line="23" w:lineRule="atLeast"/>
        <w:jc w:val="both"/>
        <w:rPr>
          <w:rFonts w:ascii="Verdana" w:hAnsi="Verdana"/>
        </w:rPr>
      </w:pPr>
    </w:p>
    <w:p w:rsidR="00CB0460" w:rsidRPr="00AE2B9E" w:rsidRDefault="00CB0460"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 </w:t>
      </w:r>
      <w:r w:rsidR="00027B7D" w:rsidRPr="00AE2B9E">
        <w:rPr>
          <w:rFonts w:ascii="Verdana" w:hAnsi="Verdana"/>
          <w:b/>
        </w:rPr>
        <w:t xml:space="preserve">Kontrola jakości robót </w:t>
      </w:r>
    </w:p>
    <w:p w:rsidR="00CB0460" w:rsidRPr="00AE2B9E" w:rsidRDefault="00CB0460" w:rsidP="009B223C">
      <w:pPr>
        <w:spacing w:after="0" w:line="23" w:lineRule="atLeast"/>
        <w:jc w:val="both"/>
        <w:rPr>
          <w:rFonts w:ascii="Verdana" w:hAnsi="Verdana"/>
        </w:rPr>
      </w:pPr>
      <w:r w:rsidRPr="00AE2B9E">
        <w:rPr>
          <w:rFonts w:ascii="Verdana" w:hAnsi="Verdana"/>
        </w:rPr>
        <w:t xml:space="preserve">Bieżąca kontrola obejmuje wizualne sprawdzenie wszystkich elementów procesu technologicznego, w tym ich zgodność z dokumentacją projektową i obowiązującymi przepisami. Na żądanie Inspektora nadzoru Wykonawca przedstawi świadectwa utylizacji odpadów. </w:t>
      </w:r>
    </w:p>
    <w:p w:rsidR="00CB0460" w:rsidRPr="00AE2B9E" w:rsidRDefault="00CB0460" w:rsidP="009B223C">
      <w:pPr>
        <w:spacing w:after="0" w:line="23" w:lineRule="atLeast"/>
        <w:jc w:val="both"/>
        <w:rPr>
          <w:rFonts w:ascii="Verdana" w:hAnsi="Verdana"/>
        </w:rPr>
      </w:pPr>
    </w:p>
    <w:p w:rsidR="00CB0460" w:rsidRPr="00AE2B9E" w:rsidRDefault="00CB0460"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 O</w:t>
      </w:r>
      <w:r w:rsidR="00027B7D" w:rsidRPr="00AE2B9E">
        <w:rPr>
          <w:rFonts w:ascii="Verdana" w:hAnsi="Verdana"/>
          <w:b/>
        </w:rPr>
        <w:t xml:space="preserve">bmiar robót </w:t>
      </w:r>
    </w:p>
    <w:p w:rsidR="00CB0460" w:rsidRPr="00AE2B9E" w:rsidRDefault="00CB0460" w:rsidP="009B223C">
      <w:pPr>
        <w:spacing w:after="0" w:line="23" w:lineRule="atLeast"/>
        <w:jc w:val="both"/>
        <w:rPr>
          <w:rFonts w:ascii="Verdana" w:hAnsi="Verdana"/>
        </w:rPr>
      </w:pPr>
      <w:r w:rsidRPr="00AE2B9E">
        <w:rPr>
          <w:rFonts w:ascii="Verdana" w:hAnsi="Verdana"/>
        </w:rPr>
        <w:t>Jednostkami obmiaru są:</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dla rozbieranych elementów ścian, stropów, wykutych otworów, konstrukcji żelbetowych oraz wywozu i utylizacji odpadów – 1m3,</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dla rozebranych elementów stolarki, pokrycia dachu obróbek blacharskich, tynków okładzin ściennych i podłogowych – 1m2,</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dla rozebranych elementów oświetlenia, zadaszeń zewnętrznych – </w:t>
      </w:r>
      <w:proofErr w:type="spellStart"/>
      <w:r w:rsidRPr="00AE2B9E">
        <w:rPr>
          <w:rFonts w:ascii="Verdana" w:hAnsi="Verdana"/>
        </w:rPr>
        <w:t>kpl</w:t>
      </w:r>
      <w:proofErr w:type="spellEnd"/>
      <w:r w:rsidRPr="00AE2B9E">
        <w:rPr>
          <w:rFonts w:ascii="Verdana" w:hAnsi="Verdana"/>
        </w:rPr>
        <w:t>,</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dla rozebranych rynien i rur spustowych – m,</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rozebranych drzwi do 2m2- </w:t>
      </w:r>
      <w:proofErr w:type="spellStart"/>
      <w:r w:rsidRPr="00AE2B9E">
        <w:rPr>
          <w:rFonts w:ascii="Verdana" w:hAnsi="Verdana"/>
        </w:rPr>
        <w:t>szt</w:t>
      </w:r>
      <w:proofErr w:type="spellEnd"/>
      <w:r w:rsidRPr="00AE2B9E">
        <w:rPr>
          <w:rFonts w:ascii="Verdana" w:hAnsi="Verdana"/>
        </w:rPr>
        <w:t>,</w:t>
      </w:r>
    </w:p>
    <w:p w:rsidR="00CB0460" w:rsidRPr="00AE2B9E" w:rsidRDefault="00CB0460" w:rsidP="009B223C">
      <w:pPr>
        <w:pStyle w:val="Akapitzlist"/>
        <w:numPr>
          <w:ilvl w:val="0"/>
          <w:numId w:val="77"/>
        </w:numPr>
        <w:spacing w:after="0" w:line="23" w:lineRule="atLeast"/>
        <w:ind w:left="426"/>
        <w:jc w:val="both"/>
        <w:rPr>
          <w:rFonts w:ascii="Verdana" w:hAnsi="Verdana"/>
        </w:rPr>
      </w:pPr>
      <w:r w:rsidRPr="00AE2B9E">
        <w:rPr>
          <w:rFonts w:ascii="Verdana" w:hAnsi="Verdana"/>
        </w:rPr>
        <w:t>dla rozebranych elementów konstrukcji stalowych – kg.</w:t>
      </w:r>
    </w:p>
    <w:p w:rsidR="00CB0460" w:rsidRPr="00AE2B9E" w:rsidRDefault="00CB0460" w:rsidP="009B223C">
      <w:pPr>
        <w:spacing w:after="0" w:line="23" w:lineRule="atLeast"/>
        <w:jc w:val="both"/>
        <w:rPr>
          <w:rFonts w:ascii="Verdana" w:hAnsi="Verdana"/>
        </w:rPr>
      </w:pPr>
    </w:p>
    <w:p w:rsidR="00CB0460" w:rsidRPr="00AE2B9E" w:rsidRDefault="00CB0460"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 </w:t>
      </w:r>
      <w:r w:rsidR="00027B7D" w:rsidRPr="00AE2B9E">
        <w:rPr>
          <w:rFonts w:ascii="Verdana" w:hAnsi="Verdana"/>
          <w:b/>
        </w:rPr>
        <w:t xml:space="preserve">Odbiór robót </w:t>
      </w:r>
    </w:p>
    <w:p w:rsidR="00CB0460" w:rsidRPr="00AE2B9E" w:rsidRDefault="00CB0460" w:rsidP="009B223C">
      <w:pPr>
        <w:spacing w:after="0" w:line="23" w:lineRule="atLeast"/>
        <w:jc w:val="both"/>
        <w:rPr>
          <w:rFonts w:ascii="Verdana" w:hAnsi="Verdana"/>
        </w:rPr>
      </w:pPr>
      <w:r w:rsidRPr="00AE2B9E">
        <w:rPr>
          <w:rFonts w:ascii="Verdana" w:hAnsi="Verdana"/>
        </w:rPr>
        <w:t xml:space="preserve">Ogólne wymagania dotyczące odbioru robót  podano w </w:t>
      </w:r>
      <w:proofErr w:type="spellStart"/>
      <w:r w:rsidRPr="00AE2B9E">
        <w:rPr>
          <w:rFonts w:ascii="Verdana" w:hAnsi="Verdana"/>
        </w:rPr>
        <w:t>WWiORB</w:t>
      </w:r>
      <w:proofErr w:type="spellEnd"/>
      <w:r w:rsidRPr="00AE2B9E">
        <w:rPr>
          <w:rFonts w:ascii="Verdana" w:hAnsi="Verdana"/>
        </w:rPr>
        <w:t xml:space="preserve"> „Wymagania ogólne”.</w:t>
      </w:r>
    </w:p>
    <w:p w:rsidR="00A425DF" w:rsidRPr="00AE2B9E" w:rsidRDefault="00CB0460" w:rsidP="009B223C">
      <w:pPr>
        <w:spacing w:after="0" w:line="23" w:lineRule="atLeast"/>
        <w:jc w:val="both"/>
        <w:rPr>
          <w:rFonts w:ascii="Verdana" w:hAnsi="Verdana"/>
        </w:rPr>
      </w:pPr>
      <w:r w:rsidRPr="00AE2B9E">
        <w:rPr>
          <w:rFonts w:ascii="Verdana" w:hAnsi="Verdana"/>
        </w:rPr>
        <w:t>Wszystkie roboty objęte specyfikacją podlegają zasadom robót zanikających.</w:t>
      </w:r>
    </w:p>
    <w:p w:rsidR="00027B7D" w:rsidRPr="00AE2B9E" w:rsidRDefault="00027B7D" w:rsidP="009B223C">
      <w:pPr>
        <w:spacing w:after="0" w:line="23" w:lineRule="atLeast"/>
        <w:jc w:val="both"/>
        <w:rPr>
          <w:rFonts w:ascii="Verdana" w:hAnsi="Verdana"/>
        </w:rPr>
      </w:pPr>
    </w:p>
    <w:p w:rsidR="00046B30" w:rsidRPr="00AE2B9E" w:rsidRDefault="00027B7D" w:rsidP="009B223C">
      <w:pPr>
        <w:pStyle w:val="Akapitzlist"/>
        <w:numPr>
          <w:ilvl w:val="1"/>
          <w:numId w:val="1"/>
        </w:numPr>
        <w:spacing w:after="0" w:line="23" w:lineRule="atLeast"/>
        <w:ind w:left="0" w:firstLine="0"/>
        <w:jc w:val="both"/>
        <w:rPr>
          <w:rFonts w:ascii="Verdana" w:hAnsi="Verdana"/>
          <w:b/>
        </w:rPr>
      </w:pPr>
      <w:r w:rsidRPr="00AE2B9E">
        <w:rPr>
          <w:rFonts w:ascii="Verdana" w:hAnsi="Verdana"/>
          <w:b/>
        </w:rPr>
        <w:t>Roboty murarskie</w:t>
      </w:r>
      <w:r w:rsidR="00FC7468" w:rsidRPr="00AE2B9E">
        <w:rPr>
          <w:rFonts w:ascii="Verdana" w:hAnsi="Verdana"/>
          <w:b/>
        </w:rPr>
        <w:t xml:space="preserve"> </w:t>
      </w:r>
    </w:p>
    <w:p w:rsidR="00046B30" w:rsidRPr="00AE2B9E" w:rsidRDefault="00046B30" w:rsidP="009B223C">
      <w:pPr>
        <w:pStyle w:val="Akapitzlist"/>
        <w:numPr>
          <w:ilvl w:val="2"/>
          <w:numId w:val="1"/>
        </w:numPr>
        <w:spacing w:after="0" w:line="23" w:lineRule="atLeast"/>
        <w:ind w:left="504"/>
        <w:jc w:val="both"/>
        <w:rPr>
          <w:rFonts w:ascii="Verdana" w:hAnsi="Verdana"/>
          <w:b/>
        </w:rPr>
      </w:pPr>
      <w:r w:rsidRPr="00AE2B9E">
        <w:rPr>
          <w:rFonts w:ascii="Verdana" w:hAnsi="Verdana"/>
          <w:b/>
        </w:rPr>
        <w:t xml:space="preserve">Zakres robót objętych </w:t>
      </w:r>
      <w:proofErr w:type="spellStart"/>
      <w:r w:rsidRPr="00AE2B9E">
        <w:rPr>
          <w:rFonts w:ascii="Verdana" w:hAnsi="Verdana"/>
          <w:b/>
        </w:rPr>
        <w:t>WWiORB</w:t>
      </w:r>
      <w:proofErr w:type="spellEnd"/>
      <w:r w:rsidRPr="00AE2B9E">
        <w:rPr>
          <w:rFonts w:ascii="Verdana" w:hAnsi="Verdana"/>
          <w:b/>
        </w:rPr>
        <w:t>:</w:t>
      </w:r>
    </w:p>
    <w:p w:rsidR="00046B30" w:rsidRPr="00AE2B9E" w:rsidRDefault="00046B30" w:rsidP="009B223C">
      <w:pPr>
        <w:spacing w:after="0" w:line="23" w:lineRule="atLeast"/>
        <w:jc w:val="both"/>
        <w:rPr>
          <w:rFonts w:ascii="Verdana" w:hAnsi="Verdana"/>
        </w:rPr>
      </w:pPr>
      <w:r w:rsidRPr="00AE2B9E">
        <w:rPr>
          <w:rFonts w:ascii="Verdana" w:hAnsi="Verdana"/>
        </w:rPr>
        <w:t xml:space="preserve">Projektowane prace polegać będą na wykonaniu robót ogólnobudowlanych i remontowych pomieszczeń biurowych i magazynowych w budynku Obwodu Drogowego. Projektowane prace przewidują rozebranie wskazanej części ścianek działowych wydzielających poszczególne pomieszczenia. Wykonanie nowych przepierzeń ma na celu wydzielenie pomieszczeń biurowych, magazynowych, w tym do przechowywania akt (archiwum), oraz niezbędnych pomieszczeń zaplecza socjalnego. Projektuje się pomieszczenia biurowe, magazynowe, komunikacji, oraz zaplecze socjalne dla pracowników. </w:t>
      </w:r>
    </w:p>
    <w:p w:rsidR="00046B30" w:rsidRPr="00AE2B9E" w:rsidRDefault="00046B30" w:rsidP="009B223C">
      <w:pPr>
        <w:spacing w:after="0" w:line="23" w:lineRule="atLeast"/>
        <w:jc w:val="both"/>
        <w:rPr>
          <w:rFonts w:ascii="Verdana" w:hAnsi="Verdana"/>
        </w:rPr>
      </w:pPr>
      <w:r w:rsidRPr="00AE2B9E">
        <w:rPr>
          <w:rFonts w:ascii="Verdana" w:hAnsi="Verdana"/>
        </w:rPr>
        <w:t>Projektowana kompozycja budynku (okna, drzwi, kolorystyka elewacji) powinna być zgodna z Systemem Identyfikacji Wizualnej obowiązującym w GDDKiA.</w:t>
      </w:r>
    </w:p>
    <w:p w:rsidR="00046B30" w:rsidRPr="00AE2B9E" w:rsidRDefault="00046B30" w:rsidP="009B223C">
      <w:pPr>
        <w:spacing w:after="0" w:line="23" w:lineRule="atLeast"/>
        <w:jc w:val="both"/>
        <w:rPr>
          <w:rFonts w:ascii="Verdana" w:hAnsi="Verdana"/>
        </w:rPr>
      </w:pPr>
      <w:r w:rsidRPr="00AE2B9E">
        <w:rPr>
          <w:rFonts w:ascii="Verdana" w:hAnsi="Verdana"/>
        </w:rPr>
        <w:t>W trakcie wykonywania prac budowlanych Wykonawca musi zapewnić na obiekcie warunki bhp, ppoż. i ochrony środowiska.</w:t>
      </w:r>
    </w:p>
    <w:p w:rsidR="00046B30" w:rsidRPr="00AE2B9E" w:rsidRDefault="00046B30" w:rsidP="009B223C">
      <w:pPr>
        <w:spacing w:after="0" w:line="23" w:lineRule="atLeast"/>
        <w:jc w:val="both"/>
        <w:rPr>
          <w:rFonts w:ascii="Verdana" w:hAnsi="Verdana"/>
        </w:rPr>
      </w:pPr>
    </w:p>
    <w:p w:rsidR="00046B30" w:rsidRPr="00AE2B9E" w:rsidRDefault="00046B30" w:rsidP="009B223C">
      <w:pPr>
        <w:pStyle w:val="Akapitzlist"/>
        <w:numPr>
          <w:ilvl w:val="2"/>
          <w:numId w:val="1"/>
        </w:numPr>
        <w:spacing w:after="0" w:line="23" w:lineRule="atLeast"/>
        <w:ind w:left="504"/>
        <w:jc w:val="both"/>
        <w:rPr>
          <w:rFonts w:ascii="Verdana" w:hAnsi="Verdana"/>
          <w:b/>
        </w:rPr>
      </w:pPr>
      <w:r w:rsidRPr="00AE2B9E">
        <w:rPr>
          <w:rFonts w:ascii="Verdana" w:hAnsi="Verdana"/>
          <w:b/>
        </w:rPr>
        <w:t>Zakres prac</w:t>
      </w:r>
    </w:p>
    <w:p w:rsidR="00046B30" w:rsidRPr="00AE2B9E" w:rsidRDefault="00046B30" w:rsidP="009B223C">
      <w:pPr>
        <w:spacing w:after="0" w:line="23" w:lineRule="atLeast"/>
        <w:jc w:val="both"/>
        <w:rPr>
          <w:rFonts w:ascii="Verdana" w:hAnsi="Verdana"/>
        </w:rPr>
      </w:pPr>
      <w:r w:rsidRPr="00AE2B9E">
        <w:rPr>
          <w:rFonts w:ascii="Verdana" w:hAnsi="Verdana"/>
        </w:rPr>
        <w:t>Prace murowe w ścianach zewnętrznych:</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częściowe zamurowanie otworów pod drzwi zewnętrzne,</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lastRenderedPageBreak/>
        <w:t xml:space="preserve">wykonanie ścianek działowych z bloczków betonu komórkowego gr. 17,5 cm; </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wykonanie kanałów wentylacyjnych z pustaków ceramicznych prefabrykowanych z wyprowadzeniem ponad dach oraz montażem kratek wentylacyjnych;</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kanały nakryć czapkami betonowymi;</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zamurowanie otworów wykonać za pomocą bloczków betonu komórkowego, na szerokość ściany;</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projektowane elementy murowe kotwić do ścian istniejących co druga spoinę prętami żebrowanymi Ø 8 mm na głębokość 20 cm z obu stron;</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nad projektowanymi drzwiami zewnętrznymi projektuje się nadproża prefabrykowane. </w:t>
      </w:r>
    </w:p>
    <w:p w:rsidR="00046B30" w:rsidRPr="00AE2B9E" w:rsidRDefault="00046B30" w:rsidP="009B223C">
      <w:pPr>
        <w:pStyle w:val="Akapitzlist"/>
        <w:spacing w:after="0" w:line="23" w:lineRule="atLeast"/>
        <w:jc w:val="both"/>
        <w:rPr>
          <w:rFonts w:ascii="Verdana" w:hAnsi="Verdana"/>
        </w:rPr>
      </w:pPr>
    </w:p>
    <w:p w:rsidR="00046B30" w:rsidRPr="00AE2B9E" w:rsidRDefault="00046B30" w:rsidP="009B223C">
      <w:pPr>
        <w:spacing w:after="0" w:line="23" w:lineRule="atLeast"/>
        <w:jc w:val="both"/>
        <w:rPr>
          <w:rFonts w:ascii="Verdana" w:hAnsi="Verdana"/>
        </w:rPr>
      </w:pPr>
      <w:r w:rsidRPr="00AE2B9E">
        <w:rPr>
          <w:rFonts w:ascii="Verdana" w:hAnsi="Verdana"/>
        </w:rPr>
        <w:t xml:space="preserve">Nadproża </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dla obniżenia lub poszerzenia istniejących otworów należy zamontować nadproża prefabrykowane;</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w ścianach istniejących projektuje się nadproża prefabrykowane L19-N (do ścian nośnych);</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nadproża w ścianach projektowanych z prefabrykowanych belek żelbetowych;</w:t>
      </w:r>
    </w:p>
    <w:p w:rsidR="00046B30" w:rsidRPr="00AE2B9E" w:rsidRDefault="00046B30" w:rsidP="009B223C">
      <w:pPr>
        <w:pStyle w:val="Akapitzlist"/>
        <w:numPr>
          <w:ilvl w:val="0"/>
          <w:numId w:val="77"/>
        </w:numPr>
        <w:spacing w:after="0" w:line="23" w:lineRule="atLeast"/>
        <w:ind w:left="426"/>
        <w:jc w:val="both"/>
        <w:rPr>
          <w:rFonts w:ascii="Verdana" w:hAnsi="Verdana"/>
        </w:rPr>
      </w:pPr>
      <w:r w:rsidRPr="00AE2B9E">
        <w:rPr>
          <w:rFonts w:ascii="Verdana" w:hAnsi="Verdana"/>
        </w:rPr>
        <w:t>minimalne oparcie nadproża po każdej ze stron 15 cm.</w:t>
      </w:r>
    </w:p>
    <w:p w:rsidR="00046B30" w:rsidRPr="00AE2B9E" w:rsidRDefault="00046B30" w:rsidP="009B223C">
      <w:pPr>
        <w:pStyle w:val="Akapitzlist"/>
        <w:spacing w:after="0" w:line="23" w:lineRule="atLeast"/>
        <w:ind w:left="0"/>
        <w:jc w:val="both"/>
        <w:rPr>
          <w:rFonts w:ascii="Verdana" w:hAnsi="Verdana"/>
          <w:b/>
        </w:rPr>
      </w:pPr>
    </w:p>
    <w:p w:rsidR="00AE2B9E" w:rsidRPr="00AE2B9E" w:rsidRDefault="00FC7468"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 Materiały </w:t>
      </w:r>
      <w:bookmarkStart w:id="1" w:name="_Toc511043032"/>
      <w:bookmarkStart w:id="2" w:name="_Toc511043061"/>
    </w:p>
    <w:p w:rsidR="00FC7468" w:rsidRPr="00AE2B9E" w:rsidRDefault="00FC7468" w:rsidP="00AE2B9E">
      <w:pPr>
        <w:pStyle w:val="Akapitzlist"/>
        <w:spacing w:after="0" w:line="23" w:lineRule="atLeast"/>
        <w:ind w:left="0"/>
        <w:jc w:val="both"/>
        <w:rPr>
          <w:rFonts w:ascii="Verdana" w:hAnsi="Verdana"/>
          <w:b/>
        </w:rPr>
      </w:pPr>
      <w:r w:rsidRPr="00AE2B9E">
        <w:rPr>
          <w:rFonts w:ascii="Verdana" w:hAnsi="Verdana"/>
        </w:rPr>
        <w:t>Do wykonania robót należy użyć materiałów posiadających Aprobatę Techniczną wydaną przez ITB i zgodnych z instrukcjami technicznymi.</w:t>
      </w:r>
      <w:bookmarkEnd w:id="1"/>
      <w:bookmarkEnd w:id="2"/>
    </w:p>
    <w:p w:rsidR="00651156" w:rsidRPr="00AE2B9E" w:rsidRDefault="00651156" w:rsidP="009B223C">
      <w:pPr>
        <w:spacing w:after="0" w:line="23" w:lineRule="atLeast"/>
        <w:jc w:val="both"/>
        <w:rPr>
          <w:rFonts w:ascii="Verdana" w:hAnsi="Verdana"/>
          <w:lang w:eastAsia="x-none"/>
        </w:rPr>
      </w:pPr>
    </w:p>
    <w:p w:rsidR="00FC7468" w:rsidRPr="00AE2B9E" w:rsidRDefault="00FC7468" w:rsidP="009B223C">
      <w:pPr>
        <w:pStyle w:val="Akapitzlist"/>
        <w:numPr>
          <w:ilvl w:val="3"/>
          <w:numId w:val="1"/>
        </w:numPr>
        <w:spacing w:after="0" w:line="23" w:lineRule="atLeast"/>
        <w:ind w:left="0" w:firstLine="0"/>
        <w:jc w:val="both"/>
        <w:rPr>
          <w:rFonts w:ascii="Verdana" w:hAnsi="Verdana"/>
          <w:b/>
        </w:rPr>
      </w:pPr>
      <w:r w:rsidRPr="00AE2B9E">
        <w:rPr>
          <w:rFonts w:ascii="Verdana" w:hAnsi="Verdana"/>
          <w:b/>
        </w:rPr>
        <w:t xml:space="preserve"> </w:t>
      </w:r>
      <w:r w:rsidR="000E632F" w:rsidRPr="00AE2B9E">
        <w:rPr>
          <w:rFonts w:ascii="Verdana" w:hAnsi="Verdana"/>
          <w:b/>
        </w:rPr>
        <w:t>R</w:t>
      </w:r>
      <w:r w:rsidRPr="00AE2B9E">
        <w:rPr>
          <w:rFonts w:ascii="Verdana" w:hAnsi="Verdana"/>
          <w:b/>
        </w:rPr>
        <w:t>obot</w:t>
      </w:r>
      <w:r w:rsidR="000E632F" w:rsidRPr="00AE2B9E">
        <w:rPr>
          <w:rFonts w:ascii="Verdana" w:hAnsi="Verdana"/>
          <w:b/>
        </w:rPr>
        <w:t>y</w:t>
      </w:r>
      <w:r w:rsidRPr="00AE2B9E">
        <w:rPr>
          <w:rFonts w:ascii="Verdana" w:hAnsi="Verdana"/>
          <w:b/>
        </w:rPr>
        <w:t xml:space="preserve"> żelbetow</w:t>
      </w:r>
      <w:r w:rsidR="000E632F" w:rsidRPr="00AE2B9E">
        <w:rPr>
          <w:rFonts w:ascii="Verdana" w:hAnsi="Verdana"/>
          <w:b/>
        </w:rPr>
        <w:t>e</w:t>
      </w:r>
    </w:p>
    <w:p w:rsidR="00FC7468" w:rsidRPr="00AE2B9E" w:rsidRDefault="00FC7468" w:rsidP="009B223C">
      <w:pPr>
        <w:spacing w:after="0" w:line="23" w:lineRule="atLeast"/>
        <w:jc w:val="both"/>
        <w:rPr>
          <w:rFonts w:ascii="Verdana" w:hAnsi="Verdana"/>
        </w:rPr>
      </w:pPr>
      <w:r w:rsidRPr="00AE2B9E">
        <w:rPr>
          <w:rFonts w:ascii="Verdana" w:hAnsi="Verdana"/>
        </w:rPr>
        <w:t xml:space="preserve">Składniki mieszanki betonowej </w:t>
      </w:r>
    </w:p>
    <w:p w:rsidR="00FC7468" w:rsidRPr="00AE2B9E" w:rsidRDefault="00FC7468" w:rsidP="009B223C">
      <w:pPr>
        <w:spacing w:after="0" w:line="23" w:lineRule="atLeast"/>
        <w:jc w:val="both"/>
        <w:rPr>
          <w:rFonts w:ascii="Verdana" w:hAnsi="Verdana"/>
        </w:rPr>
      </w:pPr>
      <w:r w:rsidRPr="00AE2B9E">
        <w:rPr>
          <w:rFonts w:ascii="Verdana" w:hAnsi="Verdana"/>
        </w:rPr>
        <w:t>Cement</w:t>
      </w:r>
    </w:p>
    <w:p w:rsidR="00FC7468" w:rsidRPr="00AE2B9E" w:rsidRDefault="00FC7468" w:rsidP="009B223C">
      <w:pPr>
        <w:spacing w:after="0" w:line="23" w:lineRule="atLeast"/>
        <w:jc w:val="both"/>
        <w:rPr>
          <w:rFonts w:ascii="Verdana" w:hAnsi="Verdana"/>
        </w:rPr>
      </w:pPr>
      <w:r w:rsidRPr="00AE2B9E">
        <w:rPr>
          <w:rFonts w:ascii="Verdana" w:hAnsi="Verdana"/>
        </w:rPr>
        <w:t>a) Rodzaje cementu</w:t>
      </w:r>
    </w:p>
    <w:p w:rsidR="00FC7468" w:rsidRPr="00AE2B9E" w:rsidRDefault="00FC7468" w:rsidP="009B223C">
      <w:pPr>
        <w:spacing w:after="0" w:line="23" w:lineRule="atLeast"/>
        <w:jc w:val="both"/>
        <w:rPr>
          <w:rFonts w:ascii="Verdana" w:hAnsi="Verdana"/>
        </w:rPr>
      </w:pPr>
      <w:r w:rsidRPr="00AE2B9E">
        <w:rPr>
          <w:rFonts w:ascii="Verdana" w:hAnsi="Verdana"/>
        </w:rPr>
        <w:t>Dopuszczalne jest stosowanie jedynie cementu portlandzkiego czystego tj. bez dodatków o następujących markach:</w:t>
      </w:r>
    </w:p>
    <w:p w:rsidR="00FC7468" w:rsidRPr="00AE2B9E" w:rsidRDefault="00FC7468" w:rsidP="009B223C">
      <w:pPr>
        <w:spacing w:after="0" w:line="23" w:lineRule="atLeast"/>
        <w:jc w:val="both"/>
        <w:rPr>
          <w:rFonts w:ascii="Verdana" w:hAnsi="Verdana"/>
        </w:rPr>
      </w:pPr>
      <w:r w:rsidRPr="00AE2B9E">
        <w:rPr>
          <w:rFonts w:ascii="Verdana" w:hAnsi="Verdana"/>
        </w:rPr>
        <w:t>• marki „25”- do betonu klasy C8/10 - C16/20</w:t>
      </w:r>
    </w:p>
    <w:p w:rsidR="00FC7468" w:rsidRPr="00AE2B9E" w:rsidRDefault="00FC7468" w:rsidP="009B223C">
      <w:pPr>
        <w:spacing w:after="0" w:line="23" w:lineRule="atLeast"/>
        <w:jc w:val="both"/>
        <w:rPr>
          <w:rFonts w:ascii="Verdana" w:hAnsi="Verdana"/>
        </w:rPr>
      </w:pPr>
      <w:r w:rsidRPr="00AE2B9E">
        <w:rPr>
          <w:rFonts w:ascii="Verdana" w:hAnsi="Verdana"/>
        </w:rPr>
        <w:t>• marki „35”- do betonu klasy wyższej niż C16/20</w:t>
      </w:r>
    </w:p>
    <w:p w:rsidR="00FC7468" w:rsidRPr="00AE2B9E" w:rsidRDefault="00FC7468" w:rsidP="009B223C">
      <w:pPr>
        <w:spacing w:after="0" w:line="23" w:lineRule="atLeast"/>
        <w:jc w:val="both"/>
        <w:rPr>
          <w:rFonts w:ascii="Verdana" w:hAnsi="Verdana"/>
        </w:rPr>
      </w:pPr>
      <w:r w:rsidRPr="00AE2B9E">
        <w:rPr>
          <w:rFonts w:ascii="Verdana" w:hAnsi="Verdana"/>
        </w:rPr>
        <w:t>b) Oznakowanie opakowania</w:t>
      </w:r>
    </w:p>
    <w:p w:rsidR="00FC7468" w:rsidRPr="00AE2B9E" w:rsidRDefault="00FC7468" w:rsidP="009B223C">
      <w:pPr>
        <w:spacing w:after="0" w:line="23" w:lineRule="atLeast"/>
        <w:jc w:val="both"/>
        <w:rPr>
          <w:rFonts w:ascii="Verdana" w:hAnsi="Verdana"/>
        </w:rPr>
      </w:pPr>
      <w:r w:rsidRPr="00AE2B9E">
        <w:rPr>
          <w:rFonts w:ascii="Verdana" w:hAnsi="Verdana"/>
        </w:rPr>
        <w:t>W przypadku cementu workowanego na opakowaniu powinien być umieszczony trwały, wyraźny napis zawierający następujące dane:</w:t>
      </w:r>
    </w:p>
    <w:p w:rsidR="00FC7468" w:rsidRPr="00AE2B9E" w:rsidRDefault="00FC7468" w:rsidP="009B223C">
      <w:pPr>
        <w:spacing w:after="0" w:line="23" w:lineRule="atLeast"/>
        <w:jc w:val="both"/>
        <w:rPr>
          <w:rFonts w:ascii="Verdana" w:hAnsi="Verdana"/>
        </w:rPr>
      </w:pPr>
      <w:r w:rsidRPr="00AE2B9E">
        <w:rPr>
          <w:rFonts w:ascii="Verdana" w:hAnsi="Verdana"/>
        </w:rPr>
        <w:t>• oznaczenie,</w:t>
      </w:r>
    </w:p>
    <w:p w:rsidR="00FC7468" w:rsidRPr="00AE2B9E" w:rsidRDefault="00FC7468" w:rsidP="009B223C">
      <w:pPr>
        <w:spacing w:after="0" w:line="23" w:lineRule="atLeast"/>
        <w:jc w:val="both"/>
        <w:rPr>
          <w:rFonts w:ascii="Verdana" w:hAnsi="Verdana"/>
        </w:rPr>
      </w:pPr>
      <w:r w:rsidRPr="00AE2B9E">
        <w:rPr>
          <w:rFonts w:ascii="Verdana" w:hAnsi="Verdana"/>
        </w:rPr>
        <w:t>• nazwa wytwórni i miejscowości,</w:t>
      </w:r>
    </w:p>
    <w:p w:rsidR="00FC7468" w:rsidRPr="00AE2B9E" w:rsidRDefault="00FC7468" w:rsidP="009B223C">
      <w:pPr>
        <w:spacing w:after="0" w:line="23" w:lineRule="atLeast"/>
        <w:jc w:val="both"/>
        <w:rPr>
          <w:rFonts w:ascii="Verdana" w:hAnsi="Verdana"/>
        </w:rPr>
      </w:pPr>
      <w:r w:rsidRPr="00AE2B9E">
        <w:rPr>
          <w:rFonts w:ascii="Verdana" w:hAnsi="Verdana"/>
        </w:rPr>
        <w:t>• masa worka z cementem,</w:t>
      </w:r>
    </w:p>
    <w:p w:rsidR="00FC7468" w:rsidRPr="00AE2B9E" w:rsidRDefault="00FC7468" w:rsidP="009B223C">
      <w:pPr>
        <w:spacing w:after="0" w:line="23" w:lineRule="atLeast"/>
        <w:jc w:val="both"/>
        <w:rPr>
          <w:rFonts w:ascii="Verdana" w:hAnsi="Verdana"/>
        </w:rPr>
      </w:pPr>
      <w:r w:rsidRPr="00AE2B9E">
        <w:rPr>
          <w:rFonts w:ascii="Verdana" w:hAnsi="Verdana"/>
        </w:rPr>
        <w:t>• data wysyłki,</w:t>
      </w:r>
    </w:p>
    <w:p w:rsidR="00FC7468" w:rsidRPr="00AE2B9E" w:rsidRDefault="00FC7468" w:rsidP="009B223C">
      <w:pPr>
        <w:spacing w:after="0" w:line="23" w:lineRule="atLeast"/>
        <w:jc w:val="both"/>
        <w:rPr>
          <w:rFonts w:ascii="Verdana" w:hAnsi="Verdana"/>
        </w:rPr>
      </w:pPr>
      <w:r w:rsidRPr="00AE2B9E">
        <w:rPr>
          <w:rFonts w:ascii="Verdana" w:hAnsi="Verdana"/>
        </w:rPr>
        <w:t>• termin trwałości cementu.</w:t>
      </w:r>
    </w:p>
    <w:p w:rsidR="00FC7468" w:rsidRPr="00AE2B9E" w:rsidRDefault="00FC7468" w:rsidP="009B223C">
      <w:pPr>
        <w:spacing w:after="0" w:line="23" w:lineRule="atLeast"/>
        <w:jc w:val="both"/>
        <w:rPr>
          <w:rFonts w:ascii="Verdana" w:hAnsi="Verdana"/>
        </w:rPr>
      </w:pPr>
      <w:r w:rsidRPr="00AE2B9E">
        <w:rPr>
          <w:rFonts w:ascii="Verdana" w:hAnsi="Verdana"/>
        </w:rPr>
        <w:t>c) Świadectwo jakości cementu</w:t>
      </w:r>
    </w:p>
    <w:p w:rsidR="00FC7468" w:rsidRPr="00AE2B9E" w:rsidRDefault="00FC7468" w:rsidP="009B223C">
      <w:pPr>
        <w:spacing w:after="0" w:line="23" w:lineRule="atLeast"/>
        <w:jc w:val="both"/>
        <w:rPr>
          <w:rFonts w:ascii="Verdana" w:hAnsi="Verdana"/>
        </w:rPr>
      </w:pPr>
      <w:r w:rsidRPr="00AE2B9E">
        <w:rPr>
          <w:rFonts w:ascii="Verdana" w:hAnsi="Verdana"/>
        </w:rPr>
        <w:t>Każda partia dostarczonego cementu musi posiadać świadectwo jakości (atest) wraz z wynikami badań.</w:t>
      </w:r>
    </w:p>
    <w:p w:rsidR="00FC7468" w:rsidRPr="00AE2B9E" w:rsidRDefault="00FC7468" w:rsidP="009B223C">
      <w:pPr>
        <w:spacing w:after="0" w:line="23" w:lineRule="atLeast"/>
        <w:jc w:val="both"/>
        <w:rPr>
          <w:rFonts w:ascii="Verdana" w:hAnsi="Verdana"/>
        </w:rPr>
      </w:pPr>
      <w:r w:rsidRPr="00AE2B9E">
        <w:rPr>
          <w:rFonts w:ascii="Verdana" w:hAnsi="Verdana"/>
        </w:rPr>
        <w:t>d) Warunki magazynowania i okres składowania: Miejsca przechowywania cementu mogą być następujące:</w:t>
      </w:r>
    </w:p>
    <w:p w:rsidR="00FC7468" w:rsidRPr="00AE2B9E" w:rsidRDefault="00FC7468" w:rsidP="009B223C">
      <w:pPr>
        <w:spacing w:after="0" w:line="23" w:lineRule="atLeast"/>
        <w:jc w:val="both"/>
        <w:rPr>
          <w:rFonts w:ascii="Verdana" w:hAnsi="Verdana"/>
        </w:rPr>
      </w:pPr>
      <w:r w:rsidRPr="00AE2B9E">
        <w:rPr>
          <w:rFonts w:ascii="Verdana" w:hAnsi="Verdana"/>
        </w:rPr>
        <w:t>• dla cementu pakowanego (workowanego):</w:t>
      </w:r>
    </w:p>
    <w:p w:rsidR="00FC7468" w:rsidRPr="00AE2B9E" w:rsidRDefault="00FC7468" w:rsidP="009B223C">
      <w:pPr>
        <w:spacing w:after="0" w:line="23" w:lineRule="atLeast"/>
        <w:jc w:val="both"/>
        <w:rPr>
          <w:rFonts w:ascii="Verdana" w:hAnsi="Verdana"/>
        </w:rPr>
      </w:pPr>
      <w:r w:rsidRPr="00AE2B9E">
        <w:rPr>
          <w:rFonts w:ascii="Verdana" w:hAnsi="Verdana"/>
        </w:rPr>
        <w:t>- składy otwarte (wydzielone miejsca zadaszone na otwartym terenie zabezpieczone z boków przed opadami),</w:t>
      </w:r>
    </w:p>
    <w:p w:rsidR="00FC7468" w:rsidRPr="00AE2B9E" w:rsidRDefault="00FC7468" w:rsidP="009B223C">
      <w:pPr>
        <w:spacing w:after="0" w:line="23" w:lineRule="atLeast"/>
        <w:jc w:val="both"/>
        <w:rPr>
          <w:rFonts w:ascii="Verdana" w:hAnsi="Verdana"/>
        </w:rPr>
      </w:pPr>
      <w:r w:rsidRPr="00AE2B9E">
        <w:rPr>
          <w:rFonts w:ascii="Verdana" w:hAnsi="Verdana"/>
        </w:rPr>
        <w:t>- magazyny zamknięte (budynki lub pomieszczenia o szczelnym dachu i ścianach).</w:t>
      </w:r>
    </w:p>
    <w:p w:rsidR="00FC7468" w:rsidRPr="00AE2B9E" w:rsidRDefault="00FC7468" w:rsidP="009B223C">
      <w:pPr>
        <w:spacing w:after="0" w:line="23" w:lineRule="atLeast"/>
        <w:jc w:val="both"/>
        <w:rPr>
          <w:rFonts w:ascii="Verdana" w:hAnsi="Verdana"/>
        </w:rPr>
      </w:pPr>
      <w:r w:rsidRPr="00AE2B9E">
        <w:rPr>
          <w:rFonts w:ascii="Verdana" w:hAnsi="Verdana"/>
        </w:rPr>
        <w:t>Kruszywo do betonu</w:t>
      </w:r>
    </w:p>
    <w:p w:rsidR="00FC7468" w:rsidRPr="00AE2B9E" w:rsidRDefault="00FC7468" w:rsidP="009B223C">
      <w:pPr>
        <w:spacing w:after="0" w:line="23" w:lineRule="atLeast"/>
        <w:jc w:val="both"/>
        <w:rPr>
          <w:rFonts w:ascii="Verdana" w:hAnsi="Verdana"/>
        </w:rPr>
      </w:pPr>
      <w:r w:rsidRPr="00AE2B9E">
        <w:rPr>
          <w:rFonts w:ascii="Verdana" w:hAnsi="Verdana"/>
        </w:rPr>
        <w:t xml:space="preserve">Kruszywo do betonu powinno charakteryzować się stałością cech fizycznych i jednorodnością uziarnienia pozwalającą na wykonanie partii betonu o stałej jakości. Poszczególne rodzaje i frakcje kruszywa muszą być na placu budowy </w:t>
      </w:r>
      <w:r w:rsidRPr="00AE2B9E">
        <w:rPr>
          <w:rFonts w:ascii="Verdana" w:hAnsi="Verdana"/>
        </w:rPr>
        <w:lastRenderedPageBreak/>
        <w:t>składane oddzielnie  na umocnionym  i  czystym  podłożu w taki  sposób aby nie ulegały zanieczyszczeniu i nie mieszały się.</w:t>
      </w:r>
    </w:p>
    <w:p w:rsidR="00FC7468" w:rsidRPr="00AE2B9E" w:rsidRDefault="00FC7468" w:rsidP="009B223C">
      <w:pPr>
        <w:spacing w:after="0" w:line="23" w:lineRule="atLeast"/>
        <w:jc w:val="both"/>
        <w:rPr>
          <w:rFonts w:ascii="Verdana" w:hAnsi="Verdana"/>
        </w:rPr>
      </w:pPr>
      <w:r w:rsidRPr="00AE2B9E">
        <w:rPr>
          <w:rFonts w:ascii="Verdana" w:hAnsi="Verdana"/>
        </w:rPr>
        <w:t>Woda</w:t>
      </w:r>
    </w:p>
    <w:p w:rsidR="00FC7468" w:rsidRPr="00AE2B9E" w:rsidRDefault="00FC7468" w:rsidP="009B223C">
      <w:pPr>
        <w:spacing w:after="0" w:line="23" w:lineRule="atLeast"/>
        <w:jc w:val="both"/>
        <w:rPr>
          <w:rFonts w:ascii="Verdana" w:hAnsi="Verdana"/>
        </w:rPr>
      </w:pPr>
      <w:r w:rsidRPr="00AE2B9E">
        <w:rPr>
          <w:rFonts w:ascii="Verdana" w:hAnsi="Verdana"/>
        </w:rPr>
        <w:t>Woda do produkcji betonu powinna odpowiadać wymaganiom normy PN-EN 1008:2004</w:t>
      </w:r>
    </w:p>
    <w:p w:rsidR="00FC7468" w:rsidRPr="00AE2B9E" w:rsidRDefault="00FC7468" w:rsidP="009B223C">
      <w:pPr>
        <w:spacing w:after="0" w:line="23" w:lineRule="atLeast"/>
        <w:jc w:val="both"/>
        <w:rPr>
          <w:rFonts w:ascii="Verdana" w:hAnsi="Verdana"/>
        </w:rPr>
      </w:pPr>
      <w:r w:rsidRPr="00AE2B9E">
        <w:rPr>
          <w:rFonts w:ascii="Verdana" w:hAnsi="Verdana"/>
        </w:rPr>
        <w:t xml:space="preserve">Zaleca się stosowanie wody wodociągowej  pitnej.  Stosowanie jej  nie wymaga przeprowadzania badań. Należy pobierać ją ze zbiornika pośredniego. </w:t>
      </w:r>
    </w:p>
    <w:p w:rsidR="00FC7468" w:rsidRPr="00AE2B9E" w:rsidRDefault="00FC7468" w:rsidP="009B223C">
      <w:pPr>
        <w:spacing w:after="0" w:line="23" w:lineRule="atLeast"/>
        <w:jc w:val="both"/>
        <w:rPr>
          <w:rFonts w:ascii="Verdana" w:hAnsi="Verdana"/>
        </w:rPr>
      </w:pPr>
      <w:r w:rsidRPr="00AE2B9E">
        <w:rPr>
          <w:rFonts w:ascii="Verdana" w:hAnsi="Verdana"/>
        </w:rPr>
        <w:t>Mieszanka betonowa</w:t>
      </w:r>
    </w:p>
    <w:p w:rsidR="00FC7468" w:rsidRPr="00AE2B9E" w:rsidRDefault="00FC7468" w:rsidP="009B223C">
      <w:pPr>
        <w:spacing w:after="0" w:line="23" w:lineRule="atLeast"/>
        <w:jc w:val="both"/>
        <w:rPr>
          <w:rFonts w:ascii="Verdana" w:hAnsi="Verdana"/>
        </w:rPr>
      </w:pPr>
      <w:r w:rsidRPr="00AE2B9E">
        <w:rPr>
          <w:rFonts w:ascii="Verdana" w:hAnsi="Verdana"/>
        </w:rPr>
        <w:t>Dla wykonania elementów żelbetowych należy wykorzystać mieszankę betonową klasy C20/25.</w:t>
      </w:r>
    </w:p>
    <w:p w:rsidR="00FC7468" w:rsidRPr="00AE2B9E" w:rsidRDefault="00FC7468" w:rsidP="009B223C">
      <w:pPr>
        <w:spacing w:after="0" w:line="23" w:lineRule="atLeast"/>
        <w:jc w:val="both"/>
        <w:rPr>
          <w:rFonts w:ascii="Verdana" w:hAnsi="Verdana"/>
        </w:rPr>
      </w:pPr>
      <w:r w:rsidRPr="00AE2B9E">
        <w:rPr>
          <w:rFonts w:ascii="Verdana" w:hAnsi="Verdana"/>
        </w:rPr>
        <w:t>Beton C20/25.:</w:t>
      </w:r>
    </w:p>
    <w:p w:rsidR="00FC7468" w:rsidRPr="00AE2B9E" w:rsidRDefault="00FC7468" w:rsidP="009B223C">
      <w:pPr>
        <w:spacing w:after="0" w:line="23" w:lineRule="atLeast"/>
        <w:jc w:val="both"/>
        <w:rPr>
          <w:rFonts w:ascii="Verdana" w:hAnsi="Verdana"/>
        </w:rPr>
      </w:pPr>
      <w:r w:rsidRPr="00AE2B9E">
        <w:rPr>
          <w:rFonts w:ascii="Verdana" w:hAnsi="Verdana"/>
        </w:rPr>
        <w:t xml:space="preserve">- Zalecany stopień wodoszczelności - wskaźnik </w:t>
      </w:r>
      <w:proofErr w:type="spellStart"/>
      <w:r w:rsidRPr="00AE2B9E">
        <w:rPr>
          <w:rFonts w:ascii="Verdana" w:hAnsi="Verdana"/>
        </w:rPr>
        <w:t>wodno</w:t>
      </w:r>
      <w:proofErr w:type="spellEnd"/>
      <w:r w:rsidRPr="00AE2B9E">
        <w:rPr>
          <w:rFonts w:ascii="Verdana" w:hAnsi="Verdana"/>
        </w:rPr>
        <w:t xml:space="preserve"> - cementowy: 0,45 &lt; W/C &lt; 0,5; </w:t>
      </w:r>
    </w:p>
    <w:p w:rsidR="00FC7468" w:rsidRPr="00AE2B9E" w:rsidRDefault="00FC7468" w:rsidP="009B223C">
      <w:pPr>
        <w:spacing w:after="0" w:line="23" w:lineRule="atLeast"/>
        <w:jc w:val="both"/>
        <w:rPr>
          <w:rFonts w:ascii="Verdana" w:hAnsi="Verdana"/>
        </w:rPr>
      </w:pPr>
      <w:r w:rsidRPr="00AE2B9E">
        <w:rPr>
          <w:rFonts w:ascii="Verdana" w:hAnsi="Verdana"/>
        </w:rPr>
        <w:t>- Mrozoodporność Od F25 do F300.</w:t>
      </w:r>
    </w:p>
    <w:p w:rsidR="00FC7468" w:rsidRPr="00AE2B9E" w:rsidRDefault="00FC7468" w:rsidP="009B223C">
      <w:pPr>
        <w:spacing w:after="0" w:line="23" w:lineRule="atLeast"/>
        <w:jc w:val="both"/>
        <w:rPr>
          <w:rFonts w:ascii="Verdana" w:hAnsi="Verdana"/>
        </w:rPr>
      </w:pPr>
      <w:r w:rsidRPr="00AE2B9E">
        <w:rPr>
          <w:rFonts w:ascii="Verdana" w:hAnsi="Verdana"/>
        </w:rPr>
        <w:t xml:space="preserve">- Wytrzymałość na ściskanie Od 10 do 60 </w:t>
      </w:r>
      <w:proofErr w:type="spellStart"/>
      <w:r w:rsidRPr="00AE2B9E">
        <w:rPr>
          <w:rFonts w:ascii="Verdana" w:hAnsi="Verdana"/>
        </w:rPr>
        <w:t>MPa</w:t>
      </w:r>
      <w:proofErr w:type="spellEnd"/>
      <w:r w:rsidRPr="00AE2B9E">
        <w:rPr>
          <w:rFonts w:ascii="Verdana" w:hAnsi="Verdana"/>
        </w:rPr>
        <w:t>.</w:t>
      </w:r>
    </w:p>
    <w:p w:rsidR="00FC7468" w:rsidRPr="00AE2B9E" w:rsidRDefault="00FC7468" w:rsidP="009B223C">
      <w:pPr>
        <w:spacing w:after="0" w:line="23" w:lineRule="atLeast"/>
        <w:jc w:val="both"/>
        <w:rPr>
          <w:rFonts w:ascii="Verdana" w:hAnsi="Verdana"/>
        </w:rPr>
      </w:pPr>
      <w:r w:rsidRPr="00AE2B9E">
        <w:rPr>
          <w:rFonts w:ascii="Verdana" w:hAnsi="Verdana"/>
        </w:rPr>
        <w:t>- Gęstość mieszanki 2000-2600 kg/m3.</w:t>
      </w:r>
    </w:p>
    <w:p w:rsidR="00FC7468" w:rsidRPr="00AE2B9E" w:rsidRDefault="00FC7468" w:rsidP="009B223C">
      <w:pPr>
        <w:spacing w:after="0" w:line="23" w:lineRule="atLeast"/>
        <w:jc w:val="both"/>
        <w:rPr>
          <w:rFonts w:ascii="Verdana" w:hAnsi="Verdana"/>
        </w:rPr>
      </w:pPr>
      <w:r w:rsidRPr="00AE2B9E">
        <w:rPr>
          <w:rFonts w:ascii="Verdana" w:hAnsi="Verdana"/>
        </w:rPr>
        <w:t>Stal zbrojeniowa</w:t>
      </w:r>
    </w:p>
    <w:p w:rsidR="00FC7468" w:rsidRPr="00AE2B9E" w:rsidRDefault="00FC7468" w:rsidP="009B223C">
      <w:pPr>
        <w:spacing w:after="0" w:line="23" w:lineRule="atLeast"/>
        <w:jc w:val="both"/>
        <w:rPr>
          <w:rFonts w:ascii="Verdana" w:hAnsi="Verdana"/>
        </w:rPr>
      </w:pPr>
      <w:r w:rsidRPr="00AE2B9E">
        <w:rPr>
          <w:rFonts w:ascii="Verdana" w:hAnsi="Verdana"/>
        </w:rPr>
        <w:t>Stal do zbrojenia betonu powinna spełniać wymagania norm.</w:t>
      </w:r>
    </w:p>
    <w:p w:rsidR="00FC7468" w:rsidRPr="00AE2B9E" w:rsidRDefault="00FC7468" w:rsidP="009B223C">
      <w:pPr>
        <w:spacing w:after="0" w:line="23" w:lineRule="atLeast"/>
        <w:jc w:val="both"/>
        <w:rPr>
          <w:rFonts w:ascii="Verdana" w:hAnsi="Verdana"/>
        </w:rPr>
      </w:pPr>
      <w:r w:rsidRPr="00AE2B9E">
        <w:rPr>
          <w:rFonts w:ascii="Verdana" w:hAnsi="Verdana"/>
        </w:rPr>
        <w:t>Odbiór stali zbrojeniowej na budowie</w:t>
      </w:r>
    </w:p>
    <w:p w:rsidR="00FC7468" w:rsidRPr="00AE2B9E" w:rsidRDefault="00FC7468" w:rsidP="009B223C">
      <w:pPr>
        <w:spacing w:after="0" w:line="23" w:lineRule="atLeast"/>
        <w:jc w:val="both"/>
        <w:rPr>
          <w:rFonts w:ascii="Verdana" w:hAnsi="Verdana"/>
        </w:rPr>
      </w:pPr>
      <w:r w:rsidRPr="00AE2B9E">
        <w:rPr>
          <w:rFonts w:ascii="Verdana" w:hAnsi="Verdana"/>
        </w:rPr>
        <w:t>Odbiór stali na budowie powinien być dokonany na podstawie atestu hutniczego dołączonego przez wytwórcę stali. Treść atestu powinna być zgodna z postanowieniami powyżej przytoczonych norm.</w:t>
      </w:r>
    </w:p>
    <w:p w:rsidR="00FC7468" w:rsidRPr="00AE2B9E" w:rsidRDefault="00FC7468" w:rsidP="009B223C">
      <w:pPr>
        <w:spacing w:after="0" w:line="23" w:lineRule="atLeast"/>
        <w:jc w:val="both"/>
        <w:rPr>
          <w:rFonts w:ascii="Verdana" w:hAnsi="Verdana"/>
        </w:rPr>
      </w:pPr>
      <w:r w:rsidRPr="00AE2B9E">
        <w:rPr>
          <w:rFonts w:ascii="Verdana" w:hAnsi="Verdana"/>
        </w:rPr>
        <w:t xml:space="preserve">Stal zbrojeniowa powinna być magazynowana pod zadaszeniem w przegrodach lub stojakach  z  podziałem wg wymiarów i gatunków. Należy dążyć,  by stal była magazynowana w miejscu nie narażonym  na   nadmierne zawilgocenie  </w:t>
      </w:r>
      <w:proofErr w:type="spellStart"/>
      <w:r w:rsidRPr="00AE2B9E">
        <w:rPr>
          <w:rFonts w:ascii="Verdana" w:hAnsi="Verdana"/>
        </w:rPr>
        <w:t>ub</w:t>
      </w:r>
      <w:proofErr w:type="spellEnd"/>
      <w:r w:rsidRPr="00AE2B9E">
        <w:rPr>
          <w:rFonts w:ascii="Verdana" w:hAnsi="Verdana"/>
        </w:rPr>
        <w:t xml:space="preserve"> zanieczyszczenie.</w:t>
      </w:r>
    </w:p>
    <w:p w:rsidR="00FC7468" w:rsidRPr="00AE2B9E" w:rsidRDefault="00FC7468" w:rsidP="009B223C">
      <w:pPr>
        <w:spacing w:after="0" w:line="23" w:lineRule="atLeast"/>
        <w:jc w:val="both"/>
        <w:rPr>
          <w:rFonts w:ascii="Verdana" w:hAnsi="Verdana"/>
        </w:rPr>
      </w:pPr>
      <w:r w:rsidRPr="00AE2B9E">
        <w:rPr>
          <w:rFonts w:ascii="Verdana" w:hAnsi="Verdana"/>
        </w:rPr>
        <w:t>Podkładki dystansowe</w:t>
      </w:r>
    </w:p>
    <w:p w:rsidR="00FC7468" w:rsidRPr="00AE2B9E" w:rsidRDefault="00FC7468" w:rsidP="009B223C">
      <w:pPr>
        <w:spacing w:after="0" w:line="23" w:lineRule="atLeast"/>
        <w:jc w:val="both"/>
        <w:rPr>
          <w:rFonts w:ascii="Verdana" w:hAnsi="Verdana"/>
        </w:rPr>
      </w:pPr>
      <w:r w:rsidRPr="00AE2B9E">
        <w:rPr>
          <w:rFonts w:ascii="Verdana" w:hAnsi="Verdana"/>
        </w:rPr>
        <w:t>Dopuszcza się stosowanie stabilizatorów i podkładek dystansowych z betonu lub / oraz z tworzyw sztucznych.</w:t>
      </w:r>
    </w:p>
    <w:p w:rsidR="00FC7468" w:rsidRPr="00AE2B9E" w:rsidRDefault="00FC7468" w:rsidP="009B223C">
      <w:pPr>
        <w:spacing w:after="0" w:line="23" w:lineRule="atLeast"/>
        <w:jc w:val="both"/>
        <w:rPr>
          <w:rFonts w:ascii="Verdana" w:hAnsi="Verdana"/>
        </w:rPr>
      </w:pPr>
      <w:r w:rsidRPr="00AE2B9E">
        <w:rPr>
          <w:rFonts w:ascii="Verdana" w:hAnsi="Verdana"/>
        </w:rPr>
        <w:t>Podkładki  dystansowe  muszą być  mocowane  do  prętów. Nie dopuszcza  się stosowania podkładek dystansowych z drewna, cegły lub prętów stalowych.</w:t>
      </w:r>
    </w:p>
    <w:p w:rsidR="00FC7468" w:rsidRPr="00AE2B9E" w:rsidRDefault="00FC7468" w:rsidP="009B223C">
      <w:pPr>
        <w:spacing w:after="0" w:line="23" w:lineRule="atLeast"/>
        <w:jc w:val="both"/>
        <w:rPr>
          <w:rFonts w:ascii="Verdana" w:hAnsi="Verdana"/>
        </w:rPr>
      </w:pPr>
      <w:r w:rsidRPr="00AE2B9E">
        <w:rPr>
          <w:rFonts w:ascii="Verdana" w:hAnsi="Verdana"/>
        </w:rPr>
        <w:t>Deskowania</w:t>
      </w:r>
    </w:p>
    <w:p w:rsidR="00FC7468" w:rsidRPr="00AE2B9E" w:rsidRDefault="00FC7468" w:rsidP="009B223C">
      <w:pPr>
        <w:spacing w:after="0" w:line="23" w:lineRule="atLeast"/>
        <w:jc w:val="both"/>
        <w:rPr>
          <w:rFonts w:ascii="Verdana" w:hAnsi="Verdana"/>
        </w:rPr>
      </w:pPr>
      <w:r w:rsidRPr="00AE2B9E">
        <w:rPr>
          <w:rFonts w:ascii="Verdana" w:hAnsi="Verdana"/>
        </w:rPr>
        <w:t xml:space="preserve">Do wykonywania </w:t>
      </w:r>
      <w:proofErr w:type="spellStart"/>
      <w:r w:rsidRPr="00AE2B9E">
        <w:rPr>
          <w:rFonts w:ascii="Verdana" w:hAnsi="Verdana"/>
        </w:rPr>
        <w:t>deskowań</w:t>
      </w:r>
      <w:proofErr w:type="spellEnd"/>
      <w:r w:rsidRPr="00AE2B9E">
        <w:rPr>
          <w:rFonts w:ascii="Verdana" w:hAnsi="Verdana"/>
        </w:rPr>
        <w:t xml:space="preserve"> należy stosować materiały zgodne z wymaganiami normy. Materiały stosowane na deskowania nie mogą deformować się pod wpływem i warunków atmosferycznych, ani na skutek zetknięcia się z mieszanką betonową.</w:t>
      </w:r>
    </w:p>
    <w:p w:rsidR="00FC7468" w:rsidRPr="00AE2B9E" w:rsidRDefault="00FC7468" w:rsidP="009B223C">
      <w:pPr>
        <w:spacing w:after="0" w:line="23" w:lineRule="atLeast"/>
        <w:jc w:val="both"/>
        <w:rPr>
          <w:rFonts w:ascii="Verdana" w:hAnsi="Verdana"/>
        </w:rPr>
      </w:pPr>
    </w:p>
    <w:p w:rsidR="00FC7468" w:rsidRPr="00AE2B9E" w:rsidRDefault="00FC7468" w:rsidP="009B223C">
      <w:pPr>
        <w:pStyle w:val="Akapitzlist"/>
        <w:numPr>
          <w:ilvl w:val="3"/>
          <w:numId w:val="1"/>
        </w:numPr>
        <w:spacing w:after="0" w:line="23" w:lineRule="atLeast"/>
        <w:ind w:left="0" w:firstLine="0"/>
        <w:jc w:val="both"/>
        <w:rPr>
          <w:rFonts w:ascii="Verdana" w:hAnsi="Verdana"/>
          <w:b/>
        </w:rPr>
      </w:pPr>
      <w:r w:rsidRPr="00AE2B9E">
        <w:rPr>
          <w:rFonts w:ascii="Verdana" w:hAnsi="Verdana"/>
          <w:b/>
        </w:rPr>
        <w:t xml:space="preserve"> Roboty murowe</w:t>
      </w:r>
    </w:p>
    <w:p w:rsidR="00FC7468" w:rsidRPr="00AE2B9E" w:rsidRDefault="00FC7468" w:rsidP="009B223C">
      <w:pPr>
        <w:spacing w:after="0" w:line="23" w:lineRule="atLeast"/>
        <w:jc w:val="both"/>
        <w:rPr>
          <w:rFonts w:ascii="Verdana" w:hAnsi="Verdana"/>
        </w:rPr>
      </w:pPr>
      <w:r w:rsidRPr="00AE2B9E">
        <w:rPr>
          <w:rFonts w:ascii="Verdana" w:hAnsi="Verdana"/>
        </w:rPr>
        <w:t>Zaprawa cementowa i cementowo-wapienna</w:t>
      </w:r>
    </w:p>
    <w:p w:rsidR="00FC7468" w:rsidRPr="00AE2B9E" w:rsidRDefault="00FC7468" w:rsidP="009B223C">
      <w:pPr>
        <w:spacing w:after="0" w:line="23" w:lineRule="atLeast"/>
        <w:jc w:val="both"/>
        <w:rPr>
          <w:rFonts w:ascii="Verdana" w:hAnsi="Verdana"/>
        </w:rPr>
      </w:pPr>
      <w:r w:rsidRPr="00AE2B9E">
        <w:rPr>
          <w:rFonts w:ascii="Verdana" w:hAnsi="Verdana"/>
        </w:rPr>
        <w:t xml:space="preserve">Zaprawa cementowa i cementowo-wapienna kl. 3, 5 i 7 </w:t>
      </w:r>
      <w:proofErr w:type="spellStart"/>
      <w:r w:rsidRPr="00AE2B9E">
        <w:rPr>
          <w:rFonts w:ascii="Verdana" w:hAnsi="Verdana"/>
        </w:rPr>
        <w:t>MPa</w:t>
      </w:r>
      <w:proofErr w:type="spellEnd"/>
      <w:r w:rsidRPr="00AE2B9E">
        <w:rPr>
          <w:rFonts w:ascii="Verdana" w:hAnsi="Verdana"/>
        </w:rPr>
        <w:t xml:space="preserve"> - wytwarzana na budowie lub dostarczona z węzła betoniarskiego (obowiązkiem Inspektora nadzoru inwestorskiego  zatwierdzenie receptur na wytwarzane zaprawy wytwarzane na budowie),</w:t>
      </w:r>
    </w:p>
    <w:p w:rsidR="00FC7468" w:rsidRPr="00AE2B9E" w:rsidRDefault="00FC7468" w:rsidP="009B223C">
      <w:pPr>
        <w:spacing w:after="0" w:line="23" w:lineRule="atLeast"/>
        <w:jc w:val="both"/>
        <w:rPr>
          <w:rFonts w:ascii="Verdana" w:hAnsi="Verdana"/>
        </w:rPr>
      </w:pPr>
      <w:r w:rsidRPr="00AE2B9E">
        <w:rPr>
          <w:rFonts w:ascii="Verdana" w:hAnsi="Verdana"/>
        </w:rPr>
        <w:t xml:space="preserve">Zaprawa cementowa kl. 5 i 10 </w:t>
      </w:r>
      <w:proofErr w:type="spellStart"/>
      <w:r w:rsidRPr="00AE2B9E">
        <w:rPr>
          <w:rFonts w:ascii="Verdana" w:hAnsi="Verdana"/>
        </w:rPr>
        <w:t>MPa</w:t>
      </w:r>
      <w:proofErr w:type="spellEnd"/>
      <w:r w:rsidRPr="00AE2B9E">
        <w:rPr>
          <w:rFonts w:ascii="Verdana" w:hAnsi="Verdana"/>
        </w:rPr>
        <w:t xml:space="preserve"> - wykonana w węźle betoniarskim na budowie zgodnie z zatwierdzoną receptura przez Inspektora nadzoru.</w:t>
      </w:r>
    </w:p>
    <w:p w:rsidR="00FC7468" w:rsidRPr="00AE2B9E" w:rsidRDefault="00FC7468" w:rsidP="009B223C">
      <w:pPr>
        <w:spacing w:after="0" w:line="23" w:lineRule="atLeast"/>
        <w:jc w:val="both"/>
        <w:rPr>
          <w:rFonts w:ascii="Verdana" w:hAnsi="Verdana"/>
        </w:rPr>
      </w:pPr>
      <w:r w:rsidRPr="00AE2B9E">
        <w:rPr>
          <w:rFonts w:ascii="Verdana" w:hAnsi="Verdana"/>
        </w:rPr>
        <w:t>Marka i skład zaprawy powinny być zgodne z wymaganiami podanymi w projekcie.</w:t>
      </w:r>
    </w:p>
    <w:p w:rsidR="00FC7468" w:rsidRPr="00AE2B9E" w:rsidRDefault="00FC7468" w:rsidP="009B223C">
      <w:pPr>
        <w:spacing w:after="0" w:line="23" w:lineRule="atLeast"/>
        <w:jc w:val="both"/>
        <w:rPr>
          <w:rFonts w:ascii="Verdana" w:hAnsi="Verdana"/>
        </w:rPr>
      </w:pPr>
      <w:r w:rsidRPr="00AE2B9E">
        <w:rPr>
          <w:rFonts w:ascii="Verdana" w:hAnsi="Verdana"/>
        </w:rPr>
        <w:t>Przygotowanie zapraw do robót murowych powinno być wykonywane mechanicznie.</w:t>
      </w:r>
    </w:p>
    <w:p w:rsidR="00FC7468" w:rsidRPr="00AE2B9E" w:rsidRDefault="00FC7468" w:rsidP="009B223C">
      <w:pPr>
        <w:spacing w:after="0" w:line="23" w:lineRule="atLeast"/>
        <w:jc w:val="both"/>
        <w:rPr>
          <w:rFonts w:ascii="Verdana" w:hAnsi="Verdana"/>
        </w:rPr>
      </w:pPr>
      <w:r w:rsidRPr="00AE2B9E">
        <w:rPr>
          <w:rFonts w:ascii="Verdana" w:hAnsi="Verdana"/>
        </w:rPr>
        <w:t>Zaprawę należy przygotować w takiej ilości, aby mogła być wbudowana możliwie wcześnie po jej przygotowaniu tj. ok. 3 godzin.</w:t>
      </w:r>
    </w:p>
    <w:p w:rsidR="00FC7468" w:rsidRPr="00AE2B9E" w:rsidRDefault="00FC7468" w:rsidP="009B223C">
      <w:pPr>
        <w:spacing w:after="0" w:line="23" w:lineRule="atLeast"/>
        <w:jc w:val="both"/>
        <w:rPr>
          <w:rFonts w:ascii="Verdana" w:hAnsi="Verdana"/>
        </w:rPr>
      </w:pPr>
      <w:r w:rsidRPr="00AE2B9E">
        <w:rPr>
          <w:rFonts w:ascii="Verdana" w:hAnsi="Verdana"/>
        </w:rPr>
        <w:t>Do zapraw murarskich należy stosować piasek rzeczny lub kopalniany.</w:t>
      </w:r>
    </w:p>
    <w:p w:rsidR="00FC7468" w:rsidRPr="00AE2B9E" w:rsidRDefault="00FC7468" w:rsidP="009B223C">
      <w:pPr>
        <w:spacing w:after="0" w:line="23" w:lineRule="atLeast"/>
        <w:jc w:val="both"/>
        <w:rPr>
          <w:rFonts w:ascii="Verdana" w:hAnsi="Verdana"/>
        </w:rPr>
      </w:pPr>
      <w:r w:rsidRPr="00AE2B9E">
        <w:rPr>
          <w:rFonts w:ascii="Verdana" w:hAnsi="Verdana"/>
        </w:rPr>
        <w:t xml:space="preserve">Do zapraw cementowo-wapiennych należy stosować cement portlandzki z dodatkiem żużla lub popiołów lotnych 25 i 35 oraz cement hutniczy 25 pod </w:t>
      </w:r>
      <w:r w:rsidRPr="00AE2B9E">
        <w:rPr>
          <w:rFonts w:ascii="Verdana" w:hAnsi="Verdana"/>
        </w:rPr>
        <w:lastRenderedPageBreak/>
        <w:t>warunkiem, że temperatura otoczenia w ciągu 7 dni od chwili zużycia zaprawy nie będzie niższa niż+5°C.</w:t>
      </w:r>
    </w:p>
    <w:p w:rsidR="00FC7468" w:rsidRPr="00AE2B9E" w:rsidRDefault="00FC7468" w:rsidP="009B223C">
      <w:pPr>
        <w:spacing w:after="0" w:line="23" w:lineRule="atLeast"/>
        <w:jc w:val="both"/>
        <w:rPr>
          <w:rFonts w:ascii="Verdana" w:hAnsi="Verdana"/>
        </w:rPr>
      </w:pPr>
      <w:r w:rsidRPr="00AE2B9E">
        <w:rPr>
          <w:rFonts w:ascii="Verdana" w:hAnsi="Verdana"/>
        </w:rPr>
        <w:t xml:space="preserve">Do zapraw cementowo-wapiennych należy stosować wapno </w:t>
      </w:r>
      <w:proofErr w:type="spellStart"/>
      <w:r w:rsidRPr="00AE2B9E">
        <w:rPr>
          <w:rFonts w:ascii="Verdana" w:hAnsi="Verdana"/>
        </w:rPr>
        <w:t>suchogaszone</w:t>
      </w:r>
      <w:proofErr w:type="spellEnd"/>
      <w:r w:rsidRPr="00AE2B9E">
        <w:rPr>
          <w:rFonts w:ascii="Verdana" w:hAnsi="Verdana"/>
        </w:rPr>
        <w:t xml:space="preserve"> lub gaszone w postaci ciasta wapiennego otrzymanego z wapna niegaszonego, które powinno tworzyć jednolitą i jednobarwną masę, bez grudek niegaszonego wapna i zanieczyszczeń obcych.</w:t>
      </w:r>
    </w:p>
    <w:p w:rsidR="00FC7468" w:rsidRPr="00AE2B9E" w:rsidRDefault="00FC7468" w:rsidP="009B223C">
      <w:pPr>
        <w:spacing w:after="0" w:line="23" w:lineRule="atLeast"/>
        <w:jc w:val="both"/>
        <w:rPr>
          <w:rFonts w:ascii="Verdana" w:hAnsi="Verdana"/>
        </w:rPr>
      </w:pPr>
      <w:r w:rsidRPr="00AE2B9E">
        <w:rPr>
          <w:rFonts w:ascii="Verdana" w:hAnsi="Verdana"/>
        </w:rPr>
        <w:t>Skład objętościowy zapraw należy dobierać doświadczalnie, w zależności od wymaganej marki zaprawy oraz rodzaju cementu i wapna.</w:t>
      </w:r>
    </w:p>
    <w:p w:rsidR="00FC7468" w:rsidRPr="00AE2B9E" w:rsidRDefault="00FC7468" w:rsidP="009B223C">
      <w:pPr>
        <w:spacing w:after="0" w:line="23" w:lineRule="atLeast"/>
        <w:jc w:val="both"/>
        <w:rPr>
          <w:rFonts w:ascii="Verdana" w:hAnsi="Verdana"/>
        </w:rPr>
      </w:pPr>
    </w:p>
    <w:p w:rsidR="00FC7468" w:rsidRPr="00AE2B9E" w:rsidRDefault="00FC7468" w:rsidP="009B223C">
      <w:pPr>
        <w:spacing w:after="0" w:line="23" w:lineRule="atLeast"/>
        <w:jc w:val="both"/>
        <w:rPr>
          <w:rFonts w:ascii="Verdana" w:hAnsi="Verdana"/>
        </w:rPr>
      </w:pPr>
      <w:r w:rsidRPr="00AE2B9E">
        <w:rPr>
          <w:rFonts w:ascii="Verdana" w:hAnsi="Verdana"/>
        </w:rPr>
        <w:t>Bloczki z betonu komórkowego</w:t>
      </w:r>
    </w:p>
    <w:p w:rsidR="00FC7468" w:rsidRPr="00AE2B9E" w:rsidRDefault="00FC7468" w:rsidP="009B223C">
      <w:pPr>
        <w:spacing w:after="0" w:line="23" w:lineRule="atLeast"/>
        <w:jc w:val="both"/>
        <w:rPr>
          <w:rFonts w:ascii="Verdana" w:hAnsi="Verdana"/>
        </w:rPr>
      </w:pPr>
      <w:r w:rsidRPr="00AE2B9E">
        <w:rPr>
          <w:rFonts w:ascii="Verdana" w:hAnsi="Verdana"/>
        </w:rPr>
        <w:t>Bloczki z gazobetonu oferowane są najczęściej w wersji z pióro-wpustem i uchwytem. Stanowią wypróbowany i chętnie używany materiał do budowy budynków użyteczności publicznej.</w:t>
      </w:r>
    </w:p>
    <w:p w:rsidR="00FC7468" w:rsidRPr="00AE2B9E" w:rsidRDefault="00FC7468" w:rsidP="009B223C">
      <w:pPr>
        <w:spacing w:after="0" w:line="23" w:lineRule="atLeast"/>
        <w:jc w:val="both"/>
        <w:rPr>
          <w:rFonts w:ascii="Verdana" w:hAnsi="Verdana"/>
        </w:rPr>
      </w:pPr>
      <w:r w:rsidRPr="00AE2B9E">
        <w:rPr>
          <w:rFonts w:ascii="Verdana" w:hAnsi="Verdana"/>
        </w:rPr>
        <w:t>Podstawowe dane bloczka z betonu komórkowego:</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wymiary 420x</w:t>
      </w:r>
      <w:r w:rsidR="00A37D71" w:rsidRPr="00AE2B9E">
        <w:rPr>
          <w:rFonts w:ascii="Verdana" w:hAnsi="Verdana"/>
        </w:rPr>
        <w:t>175</w:t>
      </w:r>
      <w:r w:rsidRPr="00AE2B9E">
        <w:rPr>
          <w:rFonts w:ascii="Verdana" w:hAnsi="Verdana"/>
        </w:rPr>
        <w:t>x490 mm</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współczynnik przewodzenia ciepła λ 0,119 W/</w:t>
      </w:r>
      <w:proofErr w:type="spellStart"/>
      <w:r w:rsidRPr="00AE2B9E">
        <w:rPr>
          <w:rFonts w:ascii="Verdana" w:hAnsi="Verdana"/>
        </w:rPr>
        <w:t>mK</w:t>
      </w:r>
      <w:proofErr w:type="spellEnd"/>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współczynnik przenikania ciepła U 0,355 W/m2K</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zużycie 8 m2</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ilość sztuk na palecie 30</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klasa gęstości 600</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bloczki posiadają pióro-wpust i uchwyt mocujący</w:t>
      </w:r>
    </w:p>
    <w:p w:rsidR="00FC7468" w:rsidRPr="00AE2B9E" w:rsidRDefault="00FC7468" w:rsidP="009B223C">
      <w:pPr>
        <w:spacing w:after="0" w:line="23" w:lineRule="atLeast"/>
        <w:jc w:val="both"/>
        <w:rPr>
          <w:rFonts w:ascii="Verdana" w:hAnsi="Verdana"/>
        </w:rPr>
      </w:pPr>
    </w:p>
    <w:p w:rsidR="00FC7468" w:rsidRPr="00AE2B9E" w:rsidRDefault="00FC7468" w:rsidP="009B223C">
      <w:pPr>
        <w:spacing w:after="0" w:line="23" w:lineRule="atLeast"/>
        <w:jc w:val="both"/>
        <w:rPr>
          <w:rFonts w:ascii="Verdana" w:hAnsi="Verdana"/>
        </w:rPr>
      </w:pPr>
      <w:r w:rsidRPr="00AE2B9E">
        <w:rPr>
          <w:rFonts w:ascii="Verdana" w:hAnsi="Verdana"/>
        </w:rPr>
        <w:t>Cegła pełna</w:t>
      </w:r>
    </w:p>
    <w:p w:rsidR="00FC7468" w:rsidRPr="00AE2B9E" w:rsidRDefault="00FC7468" w:rsidP="009B223C">
      <w:pPr>
        <w:spacing w:after="0" w:line="23" w:lineRule="atLeast"/>
        <w:jc w:val="both"/>
        <w:rPr>
          <w:rFonts w:ascii="Verdana" w:hAnsi="Verdana"/>
        </w:rPr>
      </w:pPr>
      <w:r w:rsidRPr="00AE2B9E">
        <w:rPr>
          <w:rFonts w:ascii="Verdana" w:hAnsi="Verdana"/>
        </w:rPr>
        <w:t>Cegły pełne do wykonania murów powinny spełniać wymagania normy PN-B-12050:1996.</w:t>
      </w:r>
    </w:p>
    <w:p w:rsidR="00FC7468" w:rsidRPr="00AE2B9E" w:rsidRDefault="00FC7468" w:rsidP="009B223C">
      <w:pPr>
        <w:spacing w:after="0" w:line="23" w:lineRule="atLeast"/>
        <w:jc w:val="both"/>
        <w:rPr>
          <w:rFonts w:ascii="Verdana" w:hAnsi="Verdana"/>
        </w:rPr>
      </w:pPr>
      <w:r w:rsidRPr="00AE2B9E">
        <w:rPr>
          <w:rFonts w:ascii="Verdana" w:hAnsi="Verdana"/>
        </w:rPr>
        <w:t>Dane techniczne</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Klasa 150,</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Wymiary l = 250 mm, s = 120 mm, h = 65 mm,</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Masa: ok. 4,0-4,5 kg</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Współczynnik przewodności cieplnej: K = 0,52 - 0,56 W)</w:t>
      </w:r>
      <w:proofErr w:type="spellStart"/>
      <w:r w:rsidRPr="00AE2B9E">
        <w:rPr>
          <w:rFonts w:ascii="Verdana" w:hAnsi="Verdana"/>
        </w:rPr>
        <w:t>mK</w:t>
      </w:r>
      <w:proofErr w:type="spellEnd"/>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Nasiąkliwość nie powinna być wyższa niż 16%</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Wytrzymałość na ściskanie 15 </w:t>
      </w:r>
      <w:proofErr w:type="spellStart"/>
      <w:r w:rsidRPr="00AE2B9E">
        <w:rPr>
          <w:rFonts w:ascii="Verdana" w:hAnsi="Verdana"/>
        </w:rPr>
        <w:t>MPa</w:t>
      </w:r>
      <w:proofErr w:type="spellEnd"/>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Odporność na działanie mrozu po 25 cyklach zamrażania do –15oC i odmrażania – brak uszkodzeń po badaniu,</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Dopuszczalna ilość cegieł połówkowych, pękniętych do 10% ilości cegieł badanych</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Odporność na uderzenie powinna być taka, aby cegła upuszczona z wysokości 1,5 m na inne cegły nie rozpadła się na kawałki; może natomiast wystąpić wyszczerbienie lub jej pęknięcie.</w:t>
      </w:r>
    </w:p>
    <w:p w:rsidR="00FC7468" w:rsidRPr="00AE2B9E" w:rsidRDefault="00FC7468" w:rsidP="009B223C">
      <w:pPr>
        <w:spacing w:after="0" w:line="23" w:lineRule="atLeast"/>
        <w:jc w:val="both"/>
        <w:rPr>
          <w:rFonts w:ascii="Verdana" w:hAnsi="Verdana"/>
        </w:rPr>
      </w:pPr>
      <w:r w:rsidRPr="00AE2B9E">
        <w:rPr>
          <w:rFonts w:ascii="Verdana" w:hAnsi="Verdana"/>
        </w:rPr>
        <w:t>Ilość cegieł nie spełniających powyższego wymagania nie powinna być większa niż:</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2 na 15 sprawdzanych cegieł</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3 na 25 sprawdzanych cegieł</w:t>
      </w:r>
    </w:p>
    <w:p w:rsidR="00FC7468" w:rsidRPr="00AE2B9E" w:rsidRDefault="00FC7468" w:rsidP="009B223C">
      <w:pPr>
        <w:pStyle w:val="Akapitzlist"/>
        <w:numPr>
          <w:ilvl w:val="0"/>
          <w:numId w:val="78"/>
        </w:numPr>
        <w:spacing w:after="0" w:line="23" w:lineRule="atLeast"/>
        <w:ind w:left="426"/>
        <w:jc w:val="both"/>
        <w:rPr>
          <w:rFonts w:ascii="Verdana" w:hAnsi="Verdana"/>
        </w:rPr>
      </w:pPr>
      <w:r w:rsidRPr="00AE2B9E">
        <w:rPr>
          <w:rFonts w:ascii="Verdana" w:hAnsi="Verdana"/>
        </w:rPr>
        <w:t>5 na 40 sprawdzanych cegieł.</w:t>
      </w:r>
    </w:p>
    <w:p w:rsidR="00FC7468" w:rsidRPr="00AE2B9E" w:rsidRDefault="00FC7468" w:rsidP="009B223C">
      <w:pPr>
        <w:spacing w:after="0" w:line="23" w:lineRule="atLeast"/>
        <w:jc w:val="both"/>
        <w:rPr>
          <w:rFonts w:ascii="Verdana" w:hAnsi="Verdana"/>
        </w:rPr>
      </w:pPr>
    </w:p>
    <w:p w:rsidR="00FC7468" w:rsidRPr="00AE2B9E" w:rsidRDefault="00FC7468" w:rsidP="009B223C">
      <w:pPr>
        <w:spacing w:after="0" w:line="23" w:lineRule="atLeast"/>
        <w:jc w:val="both"/>
        <w:rPr>
          <w:rFonts w:ascii="Verdana" w:hAnsi="Verdana"/>
        </w:rPr>
      </w:pPr>
      <w:r w:rsidRPr="00AE2B9E">
        <w:rPr>
          <w:rFonts w:ascii="Verdana" w:hAnsi="Verdana"/>
        </w:rPr>
        <w:t xml:space="preserve">Bloczki betonowe </w:t>
      </w:r>
    </w:p>
    <w:p w:rsidR="00FC7468" w:rsidRPr="00AE2B9E" w:rsidRDefault="00FC7468" w:rsidP="009B223C">
      <w:pPr>
        <w:spacing w:after="0" w:line="23" w:lineRule="atLeast"/>
        <w:jc w:val="both"/>
        <w:rPr>
          <w:rFonts w:ascii="Verdana" w:hAnsi="Verdana"/>
        </w:rPr>
      </w:pPr>
      <w:r w:rsidRPr="00AE2B9E">
        <w:rPr>
          <w:rFonts w:ascii="Verdana" w:hAnsi="Verdana"/>
        </w:rPr>
        <w:t xml:space="preserve">Bloczki wykonane z masy betonowej klasy B215 typu M6 powinny mieć kształt  prostopadłościanu o wymiarach długość 36cm, szerokość 25cm, wysokość 12cm. Bloczki  muszą spełniać wymagania normy BN280/6775203 oraz p osiadają Certyfikat Bezpieczeństwa. </w:t>
      </w:r>
    </w:p>
    <w:p w:rsidR="00FC7468" w:rsidRPr="00AE2B9E" w:rsidRDefault="00FC7468" w:rsidP="009B223C">
      <w:pPr>
        <w:spacing w:after="0" w:line="23" w:lineRule="atLeast"/>
        <w:jc w:val="both"/>
        <w:rPr>
          <w:rFonts w:ascii="Verdana" w:hAnsi="Verdana"/>
        </w:rPr>
      </w:pPr>
      <w:r w:rsidRPr="00AE2B9E">
        <w:rPr>
          <w:rFonts w:ascii="Verdana" w:hAnsi="Verdana"/>
        </w:rPr>
        <w:t xml:space="preserve">Bloczki służą do wznoszenia ścian konstrukcyjnych, w tym ścian fundamentowych wykonywanych poniżej terenu bezpośrednio na ławach fundamentowych. </w:t>
      </w:r>
    </w:p>
    <w:p w:rsidR="00FC7468" w:rsidRPr="00AE2B9E" w:rsidRDefault="00FC7468" w:rsidP="009B223C">
      <w:pPr>
        <w:spacing w:after="0" w:line="23" w:lineRule="atLeast"/>
        <w:jc w:val="both"/>
        <w:rPr>
          <w:rFonts w:ascii="Verdana" w:hAnsi="Verdana"/>
        </w:rPr>
      </w:pPr>
    </w:p>
    <w:p w:rsidR="00FC7468" w:rsidRPr="00AE2B9E" w:rsidRDefault="00FC7468" w:rsidP="009B223C">
      <w:pPr>
        <w:spacing w:after="0" w:line="23" w:lineRule="atLeast"/>
        <w:jc w:val="both"/>
        <w:rPr>
          <w:rFonts w:ascii="Verdana" w:hAnsi="Verdana"/>
        </w:rPr>
      </w:pPr>
      <w:r w:rsidRPr="00AE2B9E">
        <w:rPr>
          <w:rFonts w:ascii="Verdana" w:hAnsi="Verdana"/>
        </w:rPr>
        <w:t>Nadproża typu L-19N:</w:t>
      </w:r>
    </w:p>
    <w:p w:rsidR="00FC7468" w:rsidRPr="00AE2B9E" w:rsidRDefault="00FC7468" w:rsidP="009B223C">
      <w:pPr>
        <w:spacing w:after="0" w:line="23" w:lineRule="atLeast"/>
        <w:jc w:val="both"/>
        <w:rPr>
          <w:rFonts w:ascii="Verdana" w:hAnsi="Verdana"/>
        </w:rPr>
      </w:pPr>
      <w:r w:rsidRPr="00AE2B9E">
        <w:rPr>
          <w:rFonts w:ascii="Verdana" w:hAnsi="Verdana"/>
        </w:rPr>
        <w:t>- Zaprojektowano nadproża typu L-19N.</w:t>
      </w:r>
    </w:p>
    <w:p w:rsidR="00FC7468" w:rsidRPr="00AE2B9E" w:rsidRDefault="00FC7468" w:rsidP="009B223C">
      <w:pPr>
        <w:spacing w:after="0" w:line="23" w:lineRule="atLeast"/>
        <w:jc w:val="both"/>
        <w:rPr>
          <w:rFonts w:ascii="Verdana" w:hAnsi="Verdana"/>
        </w:rPr>
      </w:pPr>
      <w:r w:rsidRPr="00AE2B9E">
        <w:rPr>
          <w:rFonts w:ascii="Verdana" w:hAnsi="Verdana"/>
        </w:rPr>
        <w:lastRenderedPageBreak/>
        <w:t>- Nadproża typu L-19 to prefabrykowane elementy żelbetowe w kształcie litery L ze stopką dolną o szerokości 9 cm (klasa betonu: C20/25).</w:t>
      </w:r>
    </w:p>
    <w:p w:rsidR="00FC7468" w:rsidRPr="00AE2B9E" w:rsidRDefault="00FC7468" w:rsidP="009B223C">
      <w:pPr>
        <w:spacing w:after="0" w:line="23" w:lineRule="atLeast"/>
        <w:jc w:val="both"/>
        <w:rPr>
          <w:rFonts w:ascii="Verdana" w:hAnsi="Verdana"/>
        </w:rPr>
      </w:pPr>
      <w:r w:rsidRPr="00AE2B9E">
        <w:rPr>
          <w:rFonts w:ascii="Verdana" w:hAnsi="Verdana"/>
        </w:rPr>
        <w:t>- Belki oprzeć na ścianach na głębokość ok. 15cm z każdej strony.</w:t>
      </w:r>
    </w:p>
    <w:p w:rsidR="00FC7468" w:rsidRPr="00AE2B9E" w:rsidRDefault="00FC7468" w:rsidP="009B223C">
      <w:pPr>
        <w:spacing w:after="0" w:line="23" w:lineRule="atLeast"/>
        <w:jc w:val="both"/>
        <w:rPr>
          <w:rFonts w:ascii="Verdana" w:hAnsi="Verdana"/>
        </w:rPr>
      </w:pPr>
      <w:r w:rsidRPr="00AE2B9E">
        <w:rPr>
          <w:rFonts w:ascii="Verdana" w:hAnsi="Verdana"/>
          <w:noProof/>
          <w:lang w:eastAsia="pl-PL"/>
        </w:rPr>
        <w:drawing>
          <wp:anchor distT="0" distB="0" distL="0" distR="0" simplePos="0" relativeHeight="251658240" behindDoc="0" locked="0" layoutInCell="1" allowOverlap="1" wp14:anchorId="2A10FC0E" wp14:editId="68A280CC">
            <wp:simplePos x="0" y="0"/>
            <wp:positionH relativeFrom="column">
              <wp:posOffset>4445</wp:posOffset>
            </wp:positionH>
            <wp:positionV relativeFrom="paragraph">
              <wp:posOffset>233680</wp:posOffset>
            </wp:positionV>
            <wp:extent cx="2001520" cy="2839720"/>
            <wp:effectExtent l="0" t="0" r="0" b="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1520" cy="28397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AE2B9E">
        <w:rPr>
          <w:rFonts w:ascii="Verdana" w:hAnsi="Verdana"/>
        </w:rPr>
        <w:t xml:space="preserve">                       </w:t>
      </w:r>
    </w:p>
    <w:p w:rsidR="00FC7468" w:rsidRPr="00AE2B9E" w:rsidRDefault="00FC7468" w:rsidP="009B223C">
      <w:pPr>
        <w:spacing w:after="0" w:line="23" w:lineRule="atLeast"/>
        <w:jc w:val="both"/>
        <w:rPr>
          <w:rFonts w:ascii="Verdana" w:hAnsi="Verdana"/>
        </w:rPr>
      </w:pPr>
    </w:p>
    <w:p w:rsidR="00FC7468" w:rsidRPr="00AE2B9E" w:rsidRDefault="00FC7468" w:rsidP="009B223C">
      <w:pPr>
        <w:spacing w:after="0" w:line="23" w:lineRule="atLeast"/>
        <w:jc w:val="both"/>
        <w:rPr>
          <w:rFonts w:ascii="Verdana" w:hAnsi="Verdana"/>
        </w:rPr>
      </w:pPr>
      <w:r w:rsidRPr="00AE2B9E">
        <w:rPr>
          <w:rFonts w:ascii="Verdana" w:hAnsi="Verdana"/>
        </w:rPr>
        <w:t>Rys. Belka L-19 – rysunek poglądowy.</w:t>
      </w:r>
    </w:p>
    <w:p w:rsidR="000E632F" w:rsidRPr="00AE2B9E" w:rsidRDefault="000E632F" w:rsidP="009B223C">
      <w:pPr>
        <w:spacing w:after="0" w:line="23" w:lineRule="atLeast"/>
        <w:jc w:val="both"/>
        <w:rPr>
          <w:rFonts w:ascii="Verdana" w:hAnsi="Verdana"/>
        </w:rPr>
      </w:pPr>
    </w:p>
    <w:p w:rsidR="000E632F" w:rsidRPr="00AE2B9E" w:rsidRDefault="000E632F" w:rsidP="009B223C">
      <w:pPr>
        <w:pStyle w:val="Akapitzlist"/>
        <w:numPr>
          <w:ilvl w:val="3"/>
          <w:numId w:val="1"/>
        </w:numPr>
        <w:spacing w:after="0" w:line="23" w:lineRule="atLeast"/>
        <w:ind w:left="0" w:firstLine="0"/>
        <w:jc w:val="both"/>
        <w:rPr>
          <w:rFonts w:ascii="Verdana" w:hAnsi="Verdana"/>
          <w:b/>
        </w:rPr>
      </w:pPr>
      <w:r w:rsidRPr="00AE2B9E">
        <w:rPr>
          <w:rFonts w:ascii="Verdana" w:hAnsi="Verdana"/>
          <w:b/>
        </w:rPr>
        <w:t>Roboty pokrywcze</w:t>
      </w:r>
    </w:p>
    <w:p w:rsidR="000E632F" w:rsidRPr="00AE2B9E" w:rsidRDefault="000E632F" w:rsidP="009B223C">
      <w:pPr>
        <w:spacing w:after="0" w:line="23" w:lineRule="atLeast"/>
        <w:jc w:val="both"/>
        <w:rPr>
          <w:rFonts w:ascii="Verdana" w:hAnsi="Verdana" w:cs="Arial"/>
          <w:b/>
          <w:bCs/>
          <w:u w:val="single"/>
        </w:rPr>
      </w:pPr>
      <w:r w:rsidRPr="00AE2B9E">
        <w:rPr>
          <w:rFonts w:ascii="Verdana" w:hAnsi="Verdana" w:cs="Arial"/>
          <w:b/>
          <w:bCs/>
          <w:u w:val="single"/>
        </w:rPr>
        <w:t>Obróbki blacharskie - blacha stalowa powlekana gr. min 0,7mm</w:t>
      </w:r>
    </w:p>
    <w:p w:rsidR="000E632F" w:rsidRPr="00AE2B9E" w:rsidRDefault="000E632F" w:rsidP="009B223C">
      <w:pPr>
        <w:spacing w:after="0" w:line="23" w:lineRule="atLeast"/>
        <w:jc w:val="both"/>
        <w:rPr>
          <w:rFonts w:ascii="Verdana" w:hAnsi="Verdana" w:cs="Arial"/>
          <w:b/>
          <w:bCs/>
          <w:u w:val="single"/>
        </w:rPr>
      </w:pPr>
      <w:r w:rsidRPr="00AE2B9E">
        <w:rPr>
          <w:rFonts w:ascii="Verdana" w:hAnsi="Verdana"/>
        </w:rPr>
        <w:t>Blachy w zależności od przeznaczenia dostarczane są w postaci kręgów, arkuszy lub taśm. Tolerancje wymiarowe zgodnie z normami PN-H-92201:1996 i EN-10143.</w:t>
      </w:r>
    </w:p>
    <w:p w:rsidR="000E632F" w:rsidRPr="00AE2B9E" w:rsidRDefault="000E632F" w:rsidP="009B223C">
      <w:pPr>
        <w:numPr>
          <w:ilvl w:val="1"/>
          <w:numId w:val="0"/>
        </w:numPr>
        <w:spacing w:after="0" w:line="23" w:lineRule="atLeast"/>
        <w:jc w:val="both"/>
        <w:rPr>
          <w:rFonts w:ascii="Verdana" w:hAnsi="Verdana" w:cs="Arial"/>
          <w:b/>
          <w:bCs/>
          <w:u w:val="single"/>
        </w:rPr>
      </w:pPr>
      <w:r w:rsidRPr="00AE2B9E">
        <w:rPr>
          <w:rFonts w:ascii="Verdana" w:hAnsi="Verdana" w:cs="Arial"/>
          <w:b/>
          <w:bCs/>
          <w:u w:val="single"/>
        </w:rPr>
        <w:t>Papa zgrzewalna do dwuwarstwowego pokrycia</w:t>
      </w:r>
    </w:p>
    <w:p w:rsidR="000E632F" w:rsidRPr="00AE2B9E" w:rsidRDefault="000E632F" w:rsidP="009B223C">
      <w:pPr>
        <w:spacing w:after="0" w:line="23" w:lineRule="atLeast"/>
        <w:jc w:val="both"/>
        <w:rPr>
          <w:rFonts w:ascii="Verdana" w:hAnsi="Verdana"/>
        </w:rPr>
      </w:pPr>
      <w:r w:rsidRPr="00AE2B9E">
        <w:rPr>
          <w:rFonts w:ascii="Verdana" w:hAnsi="Verdana"/>
        </w:rPr>
        <w:t xml:space="preserve">Wstęga papy nie może mieć dziur i załamań, nierównych krawędzi . Powierzchnia papy powinna mieć równomiernie rozłożoną posypkę. Przy rozwijaniu rolki papy niedopuszczalne są uszkodzenia powstałe na skutek sklejenia się papy. </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warstwa górna – papa wierzchniego krycia na osnowie poliestrowo-szklanej -kompozyt min 200 g/m2, grubość min. 5 mm, modyfikowana SBS, utrzymująca giętkość do min -20oC z posypką mineralną w kolorze szarym, zgrzewana,</w:t>
      </w:r>
    </w:p>
    <w:p w:rsidR="000E632F" w:rsidRPr="00AE2B9E" w:rsidRDefault="000E632F"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cs="Arial"/>
          <w:b/>
          <w:bCs/>
          <w:u w:val="single"/>
        </w:rPr>
      </w:pPr>
      <w:r w:rsidRPr="00AE2B9E">
        <w:rPr>
          <w:rFonts w:ascii="Verdana" w:hAnsi="Verdana" w:cs="Arial"/>
          <w:b/>
          <w:bCs/>
          <w:u w:val="single"/>
        </w:rPr>
        <w:t>Pozostałe materiały potrzebne do robót:</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geowłóknina,</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lepik asfaltowy, </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podkład gruntujący bitumiczno-polimerowy.</w:t>
      </w:r>
    </w:p>
    <w:p w:rsidR="00FC7468" w:rsidRPr="00AE2B9E" w:rsidRDefault="00FC7468" w:rsidP="009B223C">
      <w:pPr>
        <w:spacing w:after="0" w:line="23" w:lineRule="atLeast"/>
        <w:jc w:val="both"/>
        <w:rPr>
          <w:rFonts w:ascii="Verdana" w:hAnsi="Verdana"/>
        </w:rPr>
      </w:pPr>
    </w:p>
    <w:p w:rsidR="00D5799B" w:rsidRPr="00AE2B9E" w:rsidRDefault="00D5799B" w:rsidP="009B223C">
      <w:pPr>
        <w:pStyle w:val="Akapitzlist"/>
        <w:numPr>
          <w:ilvl w:val="3"/>
          <w:numId w:val="1"/>
        </w:numPr>
        <w:spacing w:after="0" w:line="23" w:lineRule="atLeast"/>
        <w:ind w:left="0" w:firstLine="0"/>
        <w:jc w:val="both"/>
        <w:rPr>
          <w:rFonts w:ascii="Verdana" w:hAnsi="Verdana"/>
          <w:b/>
        </w:rPr>
      </w:pPr>
      <w:r w:rsidRPr="00AE2B9E">
        <w:rPr>
          <w:rFonts w:ascii="Verdana" w:hAnsi="Verdana"/>
          <w:b/>
        </w:rPr>
        <w:t>Rusztowania</w:t>
      </w:r>
    </w:p>
    <w:p w:rsidR="00D5799B" w:rsidRPr="00AE2B9E" w:rsidRDefault="00D5799B" w:rsidP="009B223C">
      <w:pPr>
        <w:spacing w:after="0" w:line="23" w:lineRule="atLeast"/>
        <w:jc w:val="both"/>
        <w:rPr>
          <w:rFonts w:ascii="Verdana" w:hAnsi="Verdana"/>
        </w:rPr>
      </w:pPr>
      <w:r w:rsidRPr="00AE2B9E">
        <w:rPr>
          <w:rFonts w:ascii="Verdana" w:hAnsi="Verdana"/>
        </w:rPr>
        <w:t xml:space="preserve">Rusztowania należy wykonywać tylko z materiałów wchodzących w skład danego systemu rusztowania, stanowiących integralną część całego rusztowania. Parametry rusztowania, które winny być określone w projekcie technicznym i dokumentacji rusztowania to: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wysokość rusztowania,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wysokość przęsła,</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długość przęsła,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szerokość przęsła, </w:t>
      </w:r>
    </w:p>
    <w:p w:rsidR="00D5799B" w:rsidRPr="00AE2B9E" w:rsidRDefault="00D5799B" w:rsidP="009B223C">
      <w:pPr>
        <w:spacing w:after="0" w:line="23" w:lineRule="atLeast"/>
        <w:jc w:val="both"/>
        <w:rPr>
          <w:rFonts w:ascii="Verdana" w:hAnsi="Verdana"/>
        </w:rPr>
      </w:pPr>
      <w:r w:rsidRPr="00AE2B9E">
        <w:rPr>
          <w:rFonts w:ascii="Verdana" w:hAnsi="Verdana"/>
        </w:rPr>
        <w:t xml:space="preserve">Elementami rusztowania wchodzącymi w skład danego kompletu rusztowania są: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lastRenderedPageBreak/>
        <w:t xml:space="preserve">stężenie płaszczyzny pionowe (zamknięte ramy ze wzmocnieniem narożnym, ramy drabinowe z włazami, sztywne połączenia pomiędzy poprzecznicami i rurami pionowymi, klamry stężeń, oraz inne elementy używane jako wzmocnienia pionowe),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stężenie płaszczyzny poziomej (ramy, płyty ramowe, klamry stężeń i sztywne połączenia pomiędzy poprzecznicami i podłużnicami oraz inne elementy używane jako wzmocnienie poziome),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słupki poręczowe (rura z łącznikami, umożliwiająca zamontowanie poręczy ostatniej kondygnacji rusztowania),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stężenie wsporników (rura z łącznikami, służąca do podparcia wsporników rozszerzających rusztowanie, w razie potrzeby),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węzeł – miejsce rozłącznego połączenia 2-óch lub więcej elementów rurowych,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stężenie wzdłużne,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stojaki, poprzecznice, podłużnice, podłużnice wzmacniające,</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odciąg-element łączący rusztowanie z kotwą w elewacji budynku,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pomosty robocze – podesty, które tworzą miejsce do pracy pomiędzy dwoma stojakami,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wspornik – element konstrukcyjny rusztowania , zamontowany na konstrukcji nośnej, służący do układania dodatkowych pomostów roboczych lub daszków ochronnych,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podstawki (sztywna płyta, służąca do rozłożenia nacisku na większą powierzchnię),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fundament rusztowania, dźwigar mocujący (samodzielnie przenoszący obciążenie),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rama pozioma -element rusztowania pracujący po zamontowaniu rusztowania w pozycji poziomej, składający się z dwóch podłużnic połączonych poprzeczkami,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rama pionowa – główny element pracujący po zamontowaniu rusztowania w pozycji pionowej, składający się z dwóch stojaków połączonych poprzeczkami,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kotwy – elementy wmontowane lub przytwierdzone do elewacji budynku w celu zamontowania odciągu,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osiatkowanie -siatki ochronne, zabezpieczają rusztowanie przed upadkiem z wysokości przedmiotów i materiałów budowlanych,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poręcz główna, poręcz pośrednia, krawężnik zabezpieczający, zabezpieczenie boczne, </w:t>
      </w:r>
    </w:p>
    <w:p w:rsidR="00D5799B" w:rsidRPr="00AE2B9E" w:rsidRDefault="00D5799B" w:rsidP="009B223C">
      <w:pPr>
        <w:pStyle w:val="Akapitzlist"/>
        <w:numPr>
          <w:ilvl w:val="0"/>
          <w:numId w:val="78"/>
        </w:numPr>
        <w:spacing w:after="0" w:line="23" w:lineRule="atLeast"/>
        <w:ind w:left="426"/>
        <w:jc w:val="both"/>
        <w:rPr>
          <w:rFonts w:ascii="Verdana" w:hAnsi="Verdana"/>
        </w:rPr>
      </w:pPr>
      <w:r w:rsidRPr="00AE2B9E">
        <w:rPr>
          <w:rFonts w:ascii="Verdana" w:hAnsi="Verdana"/>
        </w:rPr>
        <w:t>podstawki śrubowe, złącza (krzyżowe, obrotowe, równoległe, wzdłużne itp.).</w:t>
      </w:r>
    </w:p>
    <w:p w:rsidR="00FC7468" w:rsidRPr="00AE2B9E" w:rsidRDefault="00FC7468" w:rsidP="009B223C">
      <w:pPr>
        <w:spacing w:after="0" w:line="23" w:lineRule="atLeast"/>
        <w:jc w:val="both"/>
        <w:rPr>
          <w:rFonts w:ascii="Verdana" w:hAnsi="Verdana"/>
        </w:rPr>
      </w:pPr>
      <w:r w:rsidRPr="00AE2B9E">
        <w:rPr>
          <w:rFonts w:ascii="Verdana" w:hAnsi="Verdana"/>
        </w:rPr>
        <w:t>Wykonawca jest zobowiązany do używania jedynie takiego sprzętu, który nie spowoduje niekorzystnego wpływu na jakość i środowisko wykonywanych robót.</w:t>
      </w:r>
    </w:p>
    <w:p w:rsidR="00A37D71" w:rsidRPr="00AE2B9E" w:rsidRDefault="00A37D71" w:rsidP="009B223C">
      <w:pPr>
        <w:spacing w:after="0" w:line="23" w:lineRule="atLeast"/>
        <w:jc w:val="both"/>
        <w:rPr>
          <w:rFonts w:ascii="Verdana" w:hAnsi="Verdana"/>
        </w:rPr>
      </w:pPr>
    </w:p>
    <w:p w:rsidR="00A37D71" w:rsidRPr="00AE2B9E" w:rsidRDefault="00A37D71"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Sprzęt </w:t>
      </w:r>
    </w:p>
    <w:p w:rsidR="00A37D71" w:rsidRPr="00AE2B9E" w:rsidRDefault="00A37D71" w:rsidP="009B223C">
      <w:pPr>
        <w:spacing w:after="0" w:line="23" w:lineRule="atLeast"/>
        <w:jc w:val="both"/>
        <w:rPr>
          <w:rFonts w:ascii="Verdana" w:hAnsi="Verdana"/>
        </w:rPr>
      </w:pPr>
      <w:r w:rsidRPr="00AE2B9E">
        <w:rPr>
          <w:rFonts w:ascii="Verdana" w:hAnsi="Verdana"/>
          <w:b/>
          <w:bCs/>
          <w:u w:val="single"/>
        </w:rPr>
        <w:t>Sprzęt i narzędzia do wykonywania robót żelbetowych</w:t>
      </w:r>
    </w:p>
    <w:p w:rsidR="00A37D71" w:rsidRPr="00AE2B9E" w:rsidRDefault="00A37D71" w:rsidP="009B223C">
      <w:pPr>
        <w:spacing w:after="0" w:line="23" w:lineRule="atLeast"/>
        <w:jc w:val="both"/>
        <w:rPr>
          <w:rFonts w:ascii="Verdana" w:hAnsi="Verdana"/>
        </w:rPr>
      </w:pPr>
      <w:r w:rsidRPr="00AE2B9E">
        <w:rPr>
          <w:rFonts w:ascii="Verdana" w:hAnsi="Verdana"/>
        </w:rPr>
        <w:t>Roboty żelbetowe mogą być wykonywane ręcznie lub mechanicznie przy użyciu dowolnego sprzętu przeznaczonego do wykonywania zamierzonych robót.</w:t>
      </w:r>
      <w:r w:rsidRPr="00AE2B9E">
        <w:rPr>
          <w:rFonts w:ascii="Verdana" w:hAnsi="Verdana"/>
        </w:rPr>
        <w:tab/>
      </w:r>
    </w:p>
    <w:p w:rsidR="00A37D71" w:rsidRPr="00AE2B9E" w:rsidRDefault="00A37D71" w:rsidP="009B223C">
      <w:pPr>
        <w:spacing w:after="0" w:line="23" w:lineRule="atLeast"/>
        <w:jc w:val="both"/>
        <w:rPr>
          <w:rFonts w:ascii="Verdana" w:hAnsi="Verdana"/>
        </w:rPr>
      </w:pPr>
      <w:r w:rsidRPr="00AE2B9E">
        <w:rPr>
          <w:rFonts w:ascii="Verdana" w:hAnsi="Verdana"/>
        </w:rPr>
        <w:t>Wykonawca powinien dysponować m.in.:</w:t>
      </w:r>
    </w:p>
    <w:p w:rsidR="00A37D71" w:rsidRPr="00AE2B9E" w:rsidRDefault="00A37D71" w:rsidP="009B223C">
      <w:pPr>
        <w:spacing w:after="0" w:line="23" w:lineRule="atLeast"/>
        <w:jc w:val="both"/>
        <w:rPr>
          <w:rFonts w:ascii="Verdana" w:hAnsi="Verdana"/>
        </w:rPr>
      </w:pPr>
      <w:r w:rsidRPr="00AE2B9E">
        <w:rPr>
          <w:rFonts w:ascii="Verdana" w:hAnsi="Verdana"/>
        </w:rPr>
        <w:t>- do przygotowania mieszanki betonowej:</w:t>
      </w:r>
    </w:p>
    <w:p w:rsidR="00A37D71" w:rsidRPr="00AE2B9E" w:rsidRDefault="00A37D71" w:rsidP="009B223C">
      <w:pPr>
        <w:numPr>
          <w:ilvl w:val="0"/>
          <w:numId w:val="14"/>
        </w:numPr>
        <w:spacing w:after="0" w:line="23" w:lineRule="atLeast"/>
        <w:jc w:val="both"/>
        <w:rPr>
          <w:rFonts w:ascii="Verdana" w:hAnsi="Verdana"/>
        </w:rPr>
      </w:pPr>
      <w:r w:rsidRPr="00AE2B9E">
        <w:rPr>
          <w:rFonts w:ascii="Verdana" w:hAnsi="Verdana"/>
        </w:rPr>
        <w:t>betoniarkami o wymuszonym działaniu,</w:t>
      </w:r>
    </w:p>
    <w:p w:rsidR="00A37D71" w:rsidRPr="00AE2B9E" w:rsidRDefault="00A37D71" w:rsidP="009B223C">
      <w:pPr>
        <w:numPr>
          <w:ilvl w:val="0"/>
          <w:numId w:val="14"/>
        </w:numPr>
        <w:spacing w:after="0" w:line="23" w:lineRule="atLeast"/>
        <w:jc w:val="both"/>
        <w:rPr>
          <w:rFonts w:ascii="Verdana" w:hAnsi="Verdana"/>
        </w:rPr>
      </w:pPr>
      <w:r w:rsidRPr="00AE2B9E">
        <w:rPr>
          <w:rFonts w:ascii="Verdana" w:hAnsi="Verdana"/>
        </w:rPr>
        <w:t>dozownikami wagowe o odpowiedniej dokładności z aktualnym świadectwem legalizacji,</w:t>
      </w:r>
    </w:p>
    <w:p w:rsidR="00A37D71" w:rsidRPr="00AE2B9E" w:rsidRDefault="00A37D71" w:rsidP="009B223C">
      <w:pPr>
        <w:numPr>
          <w:ilvl w:val="0"/>
          <w:numId w:val="14"/>
        </w:numPr>
        <w:spacing w:after="0" w:line="23" w:lineRule="atLeast"/>
        <w:jc w:val="both"/>
        <w:rPr>
          <w:rFonts w:ascii="Verdana" w:hAnsi="Verdana"/>
        </w:rPr>
      </w:pPr>
      <w:r w:rsidRPr="00AE2B9E">
        <w:rPr>
          <w:rFonts w:ascii="Verdana" w:hAnsi="Verdana"/>
        </w:rPr>
        <w:t xml:space="preserve"> odpowiednio przeszkoloną obsługą.</w:t>
      </w:r>
    </w:p>
    <w:p w:rsidR="00A37D71" w:rsidRPr="00AE2B9E" w:rsidRDefault="00A37D71" w:rsidP="009B223C">
      <w:pPr>
        <w:spacing w:after="0" w:line="23" w:lineRule="atLeast"/>
        <w:jc w:val="both"/>
        <w:rPr>
          <w:rFonts w:ascii="Verdana" w:hAnsi="Verdana"/>
        </w:rPr>
      </w:pPr>
      <w:r w:rsidRPr="00AE2B9E">
        <w:rPr>
          <w:rFonts w:ascii="Verdana" w:hAnsi="Verdana"/>
        </w:rPr>
        <w:t xml:space="preserve">- do wykonania </w:t>
      </w:r>
      <w:proofErr w:type="spellStart"/>
      <w:r w:rsidRPr="00AE2B9E">
        <w:rPr>
          <w:rFonts w:ascii="Verdana" w:hAnsi="Verdana"/>
        </w:rPr>
        <w:t>deskowań</w:t>
      </w:r>
      <w:proofErr w:type="spellEnd"/>
      <w:r w:rsidRPr="00AE2B9E">
        <w:rPr>
          <w:rFonts w:ascii="Verdana" w:hAnsi="Verdana"/>
        </w:rPr>
        <w:t>: sprzętem ciesielskim,</w:t>
      </w:r>
    </w:p>
    <w:p w:rsidR="00A37D71" w:rsidRPr="00AE2B9E" w:rsidRDefault="00A37D71" w:rsidP="009B223C">
      <w:pPr>
        <w:spacing w:after="0" w:line="23" w:lineRule="atLeast"/>
        <w:jc w:val="both"/>
        <w:rPr>
          <w:rFonts w:ascii="Verdana" w:hAnsi="Verdana"/>
        </w:rPr>
      </w:pPr>
      <w:r w:rsidRPr="00AE2B9E">
        <w:rPr>
          <w:rFonts w:ascii="Verdana" w:hAnsi="Verdana"/>
        </w:rPr>
        <w:t>- do przygotowania zbrojenia:</w:t>
      </w:r>
    </w:p>
    <w:p w:rsidR="00A37D71" w:rsidRPr="00AE2B9E" w:rsidRDefault="00A37D71" w:rsidP="009B223C">
      <w:pPr>
        <w:numPr>
          <w:ilvl w:val="0"/>
          <w:numId w:val="15"/>
        </w:numPr>
        <w:spacing w:after="0" w:line="23" w:lineRule="atLeast"/>
        <w:jc w:val="both"/>
        <w:rPr>
          <w:rFonts w:ascii="Verdana" w:hAnsi="Verdana"/>
        </w:rPr>
      </w:pPr>
      <w:r w:rsidRPr="00AE2B9E">
        <w:rPr>
          <w:rFonts w:ascii="Verdana" w:hAnsi="Verdana"/>
        </w:rPr>
        <w:t>giętarkami,</w:t>
      </w:r>
    </w:p>
    <w:p w:rsidR="00A37D71" w:rsidRPr="00AE2B9E" w:rsidRDefault="00A37D71" w:rsidP="009B223C">
      <w:pPr>
        <w:numPr>
          <w:ilvl w:val="0"/>
          <w:numId w:val="15"/>
        </w:numPr>
        <w:spacing w:after="0" w:line="23" w:lineRule="atLeast"/>
        <w:jc w:val="both"/>
        <w:rPr>
          <w:rFonts w:ascii="Verdana" w:hAnsi="Verdana"/>
        </w:rPr>
      </w:pPr>
      <w:r w:rsidRPr="00AE2B9E">
        <w:rPr>
          <w:rFonts w:ascii="Verdana" w:hAnsi="Verdana"/>
        </w:rPr>
        <w:t xml:space="preserve"> nożycami,</w:t>
      </w:r>
    </w:p>
    <w:p w:rsidR="00A37D71" w:rsidRPr="00AE2B9E" w:rsidRDefault="00A37D71" w:rsidP="009B223C">
      <w:pPr>
        <w:numPr>
          <w:ilvl w:val="0"/>
          <w:numId w:val="15"/>
        </w:numPr>
        <w:spacing w:after="0" w:line="23" w:lineRule="atLeast"/>
        <w:jc w:val="both"/>
        <w:rPr>
          <w:rFonts w:ascii="Verdana" w:hAnsi="Verdana"/>
        </w:rPr>
      </w:pPr>
      <w:r w:rsidRPr="00AE2B9E">
        <w:rPr>
          <w:rFonts w:ascii="Verdana" w:hAnsi="Verdana"/>
        </w:rPr>
        <w:t xml:space="preserve"> prostowarkami,</w:t>
      </w:r>
    </w:p>
    <w:p w:rsidR="00A37D71" w:rsidRPr="00AE2B9E" w:rsidRDefault="00A37D71" w:rsidP="009B223C">
      <w:pPr>
        <w:numPr>
          <w:ilvl w:val="0"/>
          <w:numId w:val="15"/>
        </w:numPr>
        <w:spacing w:after="0" w:line="23" w:lineRule="atLeast"/>
        <w:jc w:val="both"/>
        <w:rPr>
          <w:rFonts w:ascii="Verdana" w:hAnsi="Verdana"/>
        </w:rPr>
      </w:pPr>
      <w:r w:rsidRPr="00AE2B9E">
        <w:rPr>
          <w:rFonts w:ascii="Verdana" w:hAnsi="Verdana"/>
        </w:rPr>
        <w:lastRenderedPageBreak/>
        <w:t xml:space="preserve"> innym sprzętem stanowiącym wyposażenie zbrojami.</w:t>
      </w:r>
    </w:p>
    <w:p w:rsidR="00A37D71" w:rsidRPr="00AE2B9E" w:rsidRDefault="00A37D71" w:rsidP="009B223C">
      <w:pPr>
        <w:spacing w:after="0" w:line="23" w:lineRule="atLeast"/>
        <w:jc w:val="both"/>
        <w:rPr>
          <w:rFonts w:ascii="Verdana" w:hAnsi="Verdana"/>
        </w:rPr>
      </w:pPr>
      <w:r w:rsidRPr="00AE2B9E">
        <w:rPr>
          <w:rFonts w:ascii="Verdana" w:hAnsi="Verdana"/>
        </w:rPr>
        <w:t>-  do układania mieszanki betonowej:</w:t>
      </w:r>
    </w:p>
    <w:p w:rsidR="00A37D71" w:rsidRPr="00AE2B9E" w:rsidRDefault="00A37D71" w:rsidP="009B223C">
      <w:pPr>
        <w:numPr>
          <w:ilvl w:val="0"/>
          <w:numId w:val="16"/>
        </w:numPr>
        <w:spacing w:after="0" w:line="23" w:lineRule="atLeast"/>
        <w:jc w:val="both"/>
        <w:rPr>
          <w:rFonts w:ascii="Verdana" w:hAnsi="Verdana"/>
        </w:rPr>
      </w:pPr>
      <w:r w:rsidRPr="00AE2B9E">
        <w:rPr>
          <w:rFonts w:ascii="Verdana" w:hAnsi="Verdana"/>
        </w:rPr>
        <w:t>pojemnikami do betonu,</w:t>
      </w:r>
    </w:p>
    <w:p w:rsidR="00A37D71" w:rsidRPr="00AE2B9E" w:rsidRDefault="00A37D71" w:rsidP="009B223C">
      <w:pPr>
        <w:numPr>
          <w:ilvl w:val="0"/>
          <w:numId w:val="16"/>
        </w:numPr>
        <w:spacing w:after="0" w:line="23" w:lineRule="atLeast"/>
        <w:jc w:val="both"/>
        <w:rPr>
          <w:rFonts w:ascii="Verdana" w:hAnsi="Verdana"/>
        </w:rPr>
      </w:pPr>
      <w:r w:rsidRPr="00AE2B9E">
        <w:rPr>
          <w:rFonts w:ascii="Verdana" w:hAnsi="Verdana"/>
        </w:rPr>
        <w:t>wibratorami wgłębnymi o odpowiedniej średnicy,</w:t>
      </w:r>
    </w:p>
    <w:p w:rsidR="00A37D71" w:rsidRPr="00AE2B9E" w:rsidRDefault="00A37D71" w:rsidP="009B223C">
      <w:pPr>
        <w:spacing w:after="0" w:line="23" w:lineRule="atLeast"/>
        <w:jc w:val="both"/>
        <w:rPr>
          <w:rFonts w:ascii="Verdana" w:hAnsi="Verdana"/>
        </w:rPr>
      </w:pPr>
      <w:r w:rsidRPr="00AE2B9E">
        <w:rPr>
          <w:rFonts w:ascii="Verdana" w:hAnsi="Verdana"/>
        </w:rPr>
        <w:t>Sprzęt wykorzystywany przez Wykonawcę powinien być sprawny technicznie i spełnia wymagania techniczne w zakresie BHP.</w:t>
      </w:r>
    </w:p>
    <w:p w:rsidR="00A37D71" w:rsidRPr="00AE2B9E" w:rsidRDefault="00A37D71" w:rsidP="009B223C">
      <w:pPr>
        <w:spacing w:after="0" w:line="23" w:lineRule="atLeast"/>
        <w:jc w:val="both"/>
        <w:rPr>
          <w:rFonts w:ascii="Verdana" w:hAnsi="Verdana"/>
        </w:rPr>
      </w:pPr>
    </w:p>
    <w:p w:rsidR="00A37D71" w:rsidRPr="00AE2B9E" w:rsidRDefault="00A37D71" w:rsidP="009B223C">
      <w:pPr>
        <w:spacing w:after="0" w:line="23" w:lineRule="atLeast"/>
        <w:jc w:val="both"/>
        <w:rPr>
          <w:rFonts w:ascii="Verdana" w:hAnsi="Verdana"/>
        </w:rPr>
      </w:pPr>
      <w:r w:rsidRPr="00AE2B9E">
        <w:rPr>
          <w:rFonts w:ascii="Verdana" w:hAnsi="Verdana"/>
          <w:b/>
          <w:bCs/>
          <w:u w:val="single"/>
        </w:rPr>
        <w:t>Sprzęt do wykonywania robót murowych</w:t>
      </w:r>
    </w:p>
    <w:p w:rsidR="00A37D71" w:rsidRPr="00AE2B9E" w:rsidRDefault="00A37D71" w:rsidP="009B223C">
      <w:pPr>
        <w:spacing w:after="0" w:line="23" w:lineRule="atLeast"/>
        <w:jc w:val="both"/>
        <w:rPr>
          <w:rFonts w:ascii="Verdana" w:hAnsi="Verdana"/>
        </w:rPr>
      </w:pPr>
      <w:r w:rsidRPr="00AE2B9E">
        <w:rPr>
          <w:rFonts w:ascii="Verdana" w:hAnsi="Verdana"/>
        </w:rPr>
        <w:t>Do wykonania robót należy stosować dowolny typ sprzętu, sprawny technicznie i zaakceptowany przez Inspektora nadzoru, np.:</w:t>
      </w:r>
    </w:p>
    <w:p w:rsidR="00A37D71" w:rsidRPr="00AE2B9E" w:rsidRDefault="00F367A0" w:rsidP="00F367A0">
      <w:pPr>
        <w:pStyle w:val="Akapitzlist"/>
        <w:numPr>
          <w:ilvl w:val="0"/>
          <w:numId w:val="81"/>
        </w:numPr>
        <w:spacing w:after="0" w:line="23" w:lineRule="atLeast"/>
        <w:jc w:val="both"/>
        <w:rPr>
          <w:rFonts w:ascii="Verdana" w:hAnsi="Verdana"/>
        </w:rPr>
      </w:pPr>
      <w:r w:rsidRPr="00AE2B9E">
        <w:rPr>
          <w:rFonts w:ascii="Verdana" w:hAnsi="Verdana"/>
        </w:rPr>
        <w:t>d</w:t>
      </w:r>
      <w:r w:rsidR="00A37D71" w:rsidRPr="00AE2B9E">
        <w:rPr>
          <w:rFonts w:ascii="Verdana" w:hAnsi="Verdana"/>
        </w:rPr>
        <w:t>o wyznaczania i sprawdzania kierunku, wymiarów oraz płaszczyzn:</w:t>
      </w:r>
    </w:p>
    <w:p w:rsidR="00A37D71" w:rsidRPr="00AE2B9E" w:rsidRDefault="00A37D71" w:rsidP="009B223C">
      <w:pPr>
        <w:spacing w:after="0" w:line="23" w:lineRule="atLeast"/>
        <w:jc w:val="both"/>
        <w:rPr>
          <w:rFonts w:ascii="Verdana" w:hAnsi="Verdana"/>
        </w:rPr>
      </w:pPr>
      <w:r w:rsidRPr="00AE2B9E">
        <w:rPr>
          <w:rFonts w:ascii="Verdana" w:hAnsi="Verdana"/>
        </w:rPr>
        <w:t>– pion murarski,</w:t>
      </w:r>
    </w:p>
    <w:p w:rsidR="00A37D71" w:rsidRPr="00AE2B9E" w:rsidRDefault="00A37D71" w:rsidP="009B223C">
      <w:pPr>
        <w:spacing w:after="0" w:line="23" w:lineRule="atLeast"/>
        <w:jc w:val="both"/>
        <w:rPr>
          <w:rFonts w:ascii="Verdana" w:hAnsi="Verdana"/>
        </w:rPr>
      </w:pPr>
      <w:r w:rsidRPr="00AE2B9E">
        <w:rPr>
          <w:rFonts w:ascii="Verdana" w:hAnsi="Verdana"/>
        </w:rPr>
        <w:t>– łatę murarską,</w:t>
      </w:r>
    </w:p>
    <w:p w:rsidR="00A37D71" w:rsidRPr="00AE2B9E" w:rsidRDefault="00A37D71" w:rsidP="009B223C">
      <w:pPr>
        <w:spacing w:after="0" w:line="23" w:lineRule="atLeast"/>
        <w:jc w:val="both"/>
        <w:rPr>
          <w:rFonts w:ascii="Verdana" w:hAnsi="Verdana"/>
        </w:rPr>
      </w:pPr>
      <w:r w:rsidRPr="00AE2B9E">
        <w:rPr>
          <w:rFonts w:ascii="Verdana" w:hAnsi="Verdana"/>
        </w:rPr>
        <w:t>– łatę ważoną,</w:t>
      </w:r>
    </w:p>
    <w:p w:rsidR="00A37D71" w:rsidRPr="00AE2B9E" w:rsidRDefault="00A37D71" w:rsidP="009B223C">
      <w:pPr>
        <w:spacing w:after="0" w:line="23" w:lineRule="atLeast"/>
        <w:jc w:val="both"/>
        <w:rPr>
          <w:rFonts w:ascii="Verdana" w:hAnsi="Verdana"/>
        </w:rPr>
      </w:pPr>
      <w:r w:rsidRPr="00AE2B9E">
        <w:rPr>
          <w:rFonts w:ascii="Verdana" w:hAnsi="Verdana"/>
        </w:rPr>
        <w:t>– wąż wodny,</w:t>
      </w:r>
    </w:p>
    <w:p w:rsidR="00A37D71" w:rsidRPr="00AE2B9E" w:rsidRDefault="00A37D71" w:rsidP="009B223C">
      <w:pPr>
        <w:spacing w:after="0" w:line="23" w:lineRule="atLeast"/>
        <w:jc w:val="both"/>
        <w:rPr>
          <w:rFonts w:ascii="Verdana" w:hAnsi="Verdana"/>
        </w:rPr>
      </w:pPr>
      <w:r w:rsidRPr="00AE2B9E">
        <w:rPr>
          <w:rFonts w:ascii="Verdana" w:hAnsi="Verdana"/>
        </w:rPr>
        <w:t>– poziomnicę uniwersalną,</w:t>
      </w:r>
    </w:p>
    <w:p w:rsidR="00A37D71" w:rsidRPr="00AE2B9E" w:rsidRDefault="00A37D71" w:rsidP="009B223C">
      <w:pPr>
        <w:spacing w:after="0" w:line="23" w:lineRule="atLeast"/>
        <w:jc w:val="both"/>
        <w:rPr>
          <w:rFonts w:ascii="Verdana" w:hAnsi="Verdana"/>
        </w:rPr>
      </w:pPr>
      <w:r w:rsidRPr="00AE2B9E">
        <w:rPr>
          <w:rFonts w:ascii="Verdana" w:hAnsi="Verdana"/>
        </w:rPr>
        <w:t>– łatę kierunkową,</w:t>
      </w:r>
    </w:p>
    <w:p w:rsidR="00A37D71" w:rsidRPr="00AE2B9E" w:rsidRDefault="00A37D71" w:rsidP="009B223C">
      <w:pPr>
        <w:spacing w:after="0" w:line="23" w:lineRule="atLeast"/>
        <w:jc w:val="both"/>
        <w:rPr>
          <w:rFonts w:ascii="Verdana" w:hAnsi="Verdana"/>
        </w:rPr>
      </w:pPr>
      <w:r w:rsidRPr="00AE2B9E">
        <w:rPr>
          <w:rFonts w:ascii="Verdana" w:hAnsi="Verdana"/>
        </w:rPr>
        <w:t>– warstwomierz do wytyczenia poziomów poszczególnych warstw i do zaczepiania sznura oraz do wyznaczania kierunku,</w:t>
      </w:r>
    </w:p>
    <w:p w:rsidR="00A37D71" w:rsidRPr="00AE2B9E" w:rsidRDefault="00A37D71" w:rsidP="009B223C">
      <w:pPr>
        <w:spacing w:after="0" w:line="23" w:lineRule="atLeast"/>
        <w:jc w:val="both"/>
        <w:rPr>
          <w:rFonts w:ascii="Verdana" w:hAnsi="Verdana"/>
        </w:rPr>
      </w:pPr>
      <w:r w:rsidRPr="00AE2B9E">
        <w:rPr>
          <w:rFonts w:ascii="Verdana" w:hAnsi="Verdana"/>
        </w:rPr>
        <w:t>– sznur murarski,</w:t>
      </w:r>
    </w:p>
    <w:p w:rsidR="00A37D71" w:rsidRPr="00AE2B9E" w:rsidRDefault="00A37D71" w:rsidP="009B223C">
      <w:pPr>
        <w:spacing w:after="0" w:line="23" w:lineRule="atLeast"/>
        <w:jc w:val="both"/>
        <w:rPr>
          <w:rFonts w:ascii="Verdana" w:hAnsi="Verdana"/>
        </w:rPr>
      </w:pPr>
      <w:r w:rsidRPr="00AE2B9E">
        <w:rPr>
          <w:rFonts w:ascii="Verdana" w:hAnsi="Verdana"/>
        </w:rPr>
        <w:t>– kątownik murarski,</w:t>
      </w:r>
    </w:p>
    <w:p w:rsidR="00A37D71" w:rsidRPr="00AE2B9E" w:rsidRDefault="00A37D71" w:rsidP="009B223C">
      <w:pPr>
        <w:spacing w:after="0" w:line="23" w:lineRule="atLeast"/>
        <w:jc w:val="both"/>
        <w:rPr>
          <w:rFonts w:ascii="Verdana" w:hAnsi="Verdana"/>
        </w:rPr>
      </w:pPr>
      <w:r w:rsidRPr="00AE2B9E">
        <w:rPr>
          <w:rFonts w:ascii="Verdana" w:hAnsi="Verdana"/>
        </w:rPr>
        <w:t>– wykrój.</w:t>
      </w:r>
    </w:p>
    <w:p w:rsidR="00A37D71" w:rsidRPr="00AE2B9E" w:rsidRDefault="00F367A0" w:rsidP="00F367A0">
      <w:pPr>
        <w:pStyle w:val="Akapitzlist"/>
        <w:numPr>
          <w:ilvl w:val="0"/>
          <w:numId w:val="81"/>
        </w:numPr>
        <w:spacing w:after="0" w:line="23" w:lineRule="atLeast"/>
        <w:jc w:val="both"/>
        <w:rPr>
          <w:rFonts w:ascii="Verdana" w:hAnsi="Verdana"/>
        </w:rPr>
      </w:pPr>
      <w:r w:rsidRPr="00AE2B9E">
        <w:rPr>
          <w:rFonts w:ascii="Verdana" w:hAnsi="Verdana"/>
        </w:rPr>
        <w:t>d</w:t>
      </w:r>
      <w:r w:rsidR="00A37D71" w:rsidRPr="00AE2B9E">
        <w:rPr>
          <w:rFonts w:ascii="Verdana" w:hAnsi="Verdana"/>
        </w:rPr>
        <w:t>o przechowywania materiałów budowlanych na stanowisku roboczym:</w:t>
      </w:r>
    </w:p>
    <w:p w:rsidR="00A37D71" w:rsidRPr="00AE2B9E" w:rsidRDefault="00A37D71" w:rsidP="009B223C">
      <w:pPr>
        <w:spacing w:after="0" w:line="23" w:lineRule="atLeast"/>
        <w:jc w:val="both"/>
        <w:rPr>
          <w:rFonts w:ascii="Verdana" w:hAnsi="Verdana"/>
        </w:rPr>
      </w:pPr>
      <w:r w:rsidRPr="00AE2B9E">
        <w:rPr>
          <w:rFonts w:ascii="Verdana" w:hAnsi="Verdana"/>
        </w:rPr>
        <w:t>– kastrę na zaprawę,</w:t>
      </w:r>
    </w:p>
    <w:p w:rsidR="00A37D71" w:rsidRPr="00AE2B9E" w:rsidRDefault="00A37D71" w:rsidP="009B223C">
      <w:pPr>
        <w:spacing w:after="0" w:line="23" w:lineRule="atLeast"/>
        <w:jc w:val="both"/>
        <w:rPr>
          <w:rFonts w:ascii="Verdana" w:hAnsi="Verdana"/>
        </w:rPr>
      </w:pPr>
      <w:r w:rsidRPr="00AE2B9E">
        <w:rPr>
          <w:rFonts w:ascii="Verdana" w:hAnsi="Verdana"/>
        </w:rPr>
        <w:t>– szafel do zaprawy,</w:t>
      </w:r>
    </w:p>
    <w:p w:rsidR="00A37D71" w:rsidRPr="00AE2B9E" w:rsidRDefault="00A37D71" w:rsidP="009B223C">
      <w:pPr>
        <w:spacing w:after="0" w:line="23" w:lineRule="atLeast"/>
        <w:jc w:val="both"/>
        <w:rPr>
          <w:rFonts w:ascii="Verdana" w:hAnsi="Verdana"/>
        </w:rPr>
      </w:pPr>
      <w:r w:rsidRPr="00AE2B9E">
        <w:rPr>
          <w:rFonts w:ascii="Verdana" w:hAnsi="Verdana"/>
        </w:rPr>
        <w:t>– szkopek do wody,</w:t>
      </w:r>
    </w:p>
    <w:p w:rsidR="00A37D71" w:rsidRPr="00AE2B9E" w:rsidRDefault="00A37D71" w:rsidP="009B223C">
      <w:pPr>
        <w:spacing w:after="0" w:line="23" w:lineRule="atLeast"/>
        <w:jc w:val="both"/>
        <w:rPr>
          <w:rFonts w:ascii="Verdana" w:hAnsi="Verdana"/>
        </w:rPr>
      </w:pPr>
      <w:r w:rsidRPr="00AE2B9E">
        <w:rPr>
          <w:rFonts w:ascii="Verdana" w:hAnsi="Verdana"/>
        </w:rPr>
        <w:t>– palety na elementy murowe,</w:t>
      </w:r>
    </w:p>
    <w:p w:rsidR="00A37D71" w:rsidRPr="00AE2B9E" w:rsidRDefault="00A37D71" w:rsidP="009B223C">
      <w:pPr>
        <w:spacing w:after="0" w:line="23" w:lineRule="atLeast"/>
        <w:jc w:val="both"/>
        <w:rPr>
          <w:rFonts w:ascii="Verdana" w:hAnsi="Verdana"/>
        </w:rPr>
      </w:pPr>
      <w:r w:rsidRPr="00AE2B9E">
        <w:rPr>
          <w:rFonts w:ascii="Verdana" w:hAnsi="Verdana"/>
        </w:rPr>
        <w:t>– wiadra.</w:t>
      </w:r>
    </w:p>
    <w:p w:rsidR="00A37D71" w:rsidRPr="00AE2B9E" w:rsidRDefault="00F367A0" w:rsidP="00F367A0">
      <w:pPr>
        <w:pStyle w:val="Akapitzlist"/>
        <w:numPr>
          <w:ilvl w:val="0"/>
          <w:numId w:val="81"/>
        </w:numPr>
        <w:spacing w:after="0" w:line="23" w:lineRule="atLeast"/>
        <w:jc w:val="both"/>
        <w:rPr>
          <w:rFonts w:ascii="Verdana" w:hAnsi="Verdana"/>
        </w:rPr>
      </w:pPr>
      <w:r w:rsidRPr="00AE2B9E">
        <w:rPr>
          <w:rFonts w:ascii="Verdana" w:hAnsi="Verdana"/>
        </w:rPr>
        <w:t>d</w:t>
      </w:r>
      <w:r w:rsidR="00A37D71" w:rsidRPr="00AE2B9E">
        <w:rPr>
          <w:rFonts w:ascii="Verdana" w:hAnsi="Verdana"/>
        </w:rPr>
        <w:t>o obróbki elementów murowych:</w:t>
      </w:r>
    </w:p>
    <w:p w:rsidR="00A37D71" w:rsidRPr="00AE2B9E" w:rsidRDefault="00A37D71" w:rsidP="009B223C">
      <w:pPr>
        <w:spacing w:after="0" w:line="23" w:lineRule="atLeast"/>
        <w:jc w:val="both"/>
        <w:rPr>
          <w:rFonts w:ascii="Verdana" w:hAnsi="Verdana"/>
        </w:rPr>
      </w:pPr>
      <w:r w:rsidRPr="00AE2B9E">
        <w:rPr>
          <w:rFonts w:ascii="Verdana" w:hAnsi="Verdana"/>
        </w:rPr>
        <w:t>– młotek murarski,</w:t>
      </w:r>
    </w:p>
    <w:p w:rsidR="00A37D71" w:rsidRPr="00AE2B9E" w:rsidRDefault="00A37D71" w:rsidP="009B223C">
      <w:pPr>
        <w:spacing w:after="0" w:line="23" w:lineRule="atLeast"/>
        <w:jc w:val="both"/>
        <w:rPr>
          <w:rFonts w:ascii="Verdana" w:hAnsi="Verdana"/>
        </w:rPr>
      </w:pPr>
      <w:r w:rsidRPr="00AE2B9E">
        <w:rPr>
          <w:rFonts w:ascii="Verdana" w:hAnsi="Verdana"/>
        </w:rPr>
        <w:t xml:space="preserve">– </w:t>
      </w:r>
      <w:proofErr w:type="spellStart"/>
      <w:r w:rsidRPr="00AE2B9E">
        <w:rPr>
          <w:rFonts w:ascii="Verdana" w:hAnsi="Verdana"/>
        </w:rPr>
        <w:t>kirkę</w:t>
      </w:r>
      <w:proofErr w:type="spellEnd"/>
      <w:r w:rsidRPr="00AE2B9E">
        <w:rPr>
          <w:rFonts w:ascii="Verdana" w:hAnsi="Verdana"/>
        </w:rPr>
        <w:t>,</w:t>
      </w:r>
    </w:p>
    <w:p w:rsidR="00A37D71" w:rsidRPr="00AE2B9E" w:rsidRDefault="00A37D71" w:rsidP="009B223C">
      <w:pPr>
        <w:spacing w:after="0" w:line="23" w:lineRule="atLeast"/>
        <w:jc w:val="both"/>
        <w:rPr>
          <w:rFonts w:ascii="Verdana" w:hAnsi="Verdana"/>
        </w:rPr>
      </w:pPr>
      <w:r w:rsidRPr="00AE2B9E">
        <w:rPr>
          <w:rFonts w:ascii="Verdana" w:hAnsi="Verdana"/>
        </w:rPr>
        <w:t>– oskard murarski,</w:t>
      </w:r>
    </w:p>
    <w:p w:rsidR="00A37D71" w:rsidRPr="00AE2B9E" w:rsidRDefault="00A37D71" w:rsidP="009B223C">
      <w:pPr>
        <w:spacing w:after="0" w:line="23" w:lineRule="atLeast"/>
        <w:jc w:val="both"/>
        <w:rPr>
          <w:rFonts w:ascii="Verdana" w:hAnsi="Verdana"/>
        </w:rPr>
      </w:pPr>
      <w:r w:rsidRPr="00AE2B9E">
        <w:rPr>
          <w:rFonts w:ascii="Verdana" w:hAnsi="Verdana"/>
        </w:rPr>
        <w:t>– przecinak murarski,</w:t>
      </w:r>
    </w:p>
    <w:p w:rsidR="00A37D71" w:rsidRPr="00AE2B9E" w:rsidRDefault="00A37D71" w:rsidP="009B223C">
      <w:pPr>
        <w:spacing w:after="0" w:line="23" w:lineRule="atLeast"/>
        <w:jc w:val="both"/>
        <w:rPr>
          <w:rFonts w:ascii="Verdana" w:hAnsi="Verdana"/>
        </w:rPr>
      </w:pPr>
      <w:r w:rsidRPr="00AE2B9E">
        <w:rPr>
          <w:rFonts w:ascii="Verdana" w:hAnsi="Verdana"/>
        </w:rPr>
        <w:t>– puckę murarską,</w:t>
      </w:r>
    </w:p>
    <w:p w:rsidR="00A37D71" w:rsidRPr="00AE2B9E" w:rsidRDefault="00A37D71" w:rsidP="009B223C">
      <w:pPr>
        <w:spacing w:after="0" w:line="23" w:lineRule="atLeast"/>
        <w:jc w:val="both"/>
        <w:rPr>
          <w:rFonts w:ascii="Verdana" w:hAnsi="Verdana"/>
        </w:rPr>
      </w:pPr>
      <w:r w:rsidRPr="00AE2B9E">
        <w:rPr>
          <w:rFonts w:ascii="Verdana" w:hAnsi="Verdana"/>
        </w:rPr>
        <w:t>– drąg murarski,</w:t>
      </w:r>
    </w:p>
    <w:p w:rsidR="00A37D71" w:rsidRPr="00AE2B9E" w:rsidRDefault="00A37D71" w:rsidP="009B223C">
      <w:pPr>
        <w:spacing w:after="0" w:line="23" w:lineRule="atLeast"/>
        <w:jc w:val="both"/>
        <w:rPr>
          <w:rFonts w:ascii="Verdana" w:hAnsi="Verdana"/>
        </w:rPr>
      </w:pPr>
      <w:r w:rsidRPr="00AE2B9E">
        <w:rPr>
          <w:rFonts w:ascii="Verdana" w:hAnsi="Verdana"/>
        </w:rPr>
        <w:t>– specjalistyczne narzędzia do obróbki kamieni naturalnych.</w:t>
      </w:r>
    </w:p>
    <w:p w:rsidR="00A37D71" w:rsidRPr="00AE2B9E" w:rsidRDefault="00F367A0" w:rsidP="00F367A0">
      <w:pPr>
        <w:pStyle w:val="Akapitzlist"/>
        <w:numPr>
          <w:ilvl w:val="0"/>
          <w:numId w:val="81"/>
        </w:numPr>
        <w:spacing w:after="0" w:line="23" w:lineRule="atLeast"/>
        <w:jc w:val="both"/>
        <w:rPr>
          <w:rFonts w:ascii="Verdana" w:hAnsi="Verdana"/>
        </w:rPr>
      </w:pPr>
      <w:r w:rsidRPr="00AE2B9E">
        <w:rPr>
          <w:rFonts w:ascii="Verdana" w:hAnsi="Verdana"/>
        </w:rPr>
        <w:t>d</w:t>
      </w:r>
      <w:r w:rsidR="00A37D71" w:rsidRPr="00AE2B9E">
        <w:rPr>
          <w:rFonts w:ascii="Verdana" w:hAnsi="Verdana"/>
        </w:rPr>
        <w:t>o murowania:</w:t>
      </w:r>
    </w:p>
    <w:p w:rsidR="00A37D71" w:rsidRPr="00AE2B9E" w:rsidRDefault="00A37D71" w:rsidP="009B223C">
      <w:pPr>
        <w:spacing w:after="0" w:line="23" w:lineRule="atLeast"/>
        <w:jc w:val="both"/>
        <w:rPr>
          <w:rFonts w:ascii="Verdana" w:hAnsi="Verdana"/>
        </w:rPr>
      </w:pPr>
      <w:r w:rsidRPr="00AE2B9E">
        <w:rPr>
          <w:rFonts w:ascii="Verdana" w:hAnsi="Verdana"/>
        </w:rPr>
        <w:t>– kielnię murarską,</w:t>
      </w:r>
    </w:p>
    <w:p w:rsidR="00A37D71" w:rsidRPr="00AE2B9E" w:rsidRDefault="00A37D71" w:rsidP="009B223C">
      <w:pPr>
        <w:spacing w:after="0" w:line="23" w:lineRule="atLeast"/>
        <w:jc w:val="both"/>
        <w:rPr>
          <w:rFonts w:ascii="Verdana" w:hAnsi="Verdana"/>
        </w:rPr>
      </w:pPr>
      <w:r w:rsidRPr="00AE2B9E">
        <w:rPr>
          <w:rFonts w:ascii="Verdana" w:hAnsi="Verdana"/>
        </w:rPr>
        <w:t>– czerpak,</w:t>
      </w:r>
    </w:p>
    <w:p w:rsidR="00A37D71" w:rsidRPr="00AE2B9E" w:rsidRDefault="00A37D71" w:rsidP="009B223C">
      <w:pPr>
        <w:spacing w:after="0" w:line="23" w:lineRule="atLeast"/>
        <w:jc w:val="both"/>
        <w:rPr>
          <w:rFonts w:ascii="Verdana" w:hAnsi="Verdana"/>
        </w:rPr>
      </w:pPr>
      <w:r w:rsidRPr="00AE2B9E">
        <w:rPr>
          <w:rFonts w:ascii="Verdana" w:hAnsi="Verdana"/>
        </w:rPr>
        <w:t>– łopatę do zaprawy,</w:t>
      </w:r>
    </w:p>
    <w:p w:rsidR="00A37D71" w:rsidRPr="00AE2B9E" w:rsidRDefault="00A37D71" w:rsidP="009B223C">
      <w:pPr>
        <w:spacing w:after="0" w:line="23" w:lineRule="atLeast"/>
        <w:jc w:val="both"/>
        <w:rPr>
          <w:rFonts w:ascii="Verdana" w:hAnsi="Verdana"/>
        </w:rPr>
      </w:pPr>
      <w:r w:rsidRPr="00AE2B9E">
        <w:rPr>
          <w:rFonts w:ascii="Verdana" w:hAnsi="Verdana"/>
        </w:rPr>
        <w:t>– rusztowania.</w:t>
      </w:r>
    </w:p>
    <w:p w:rsidR="00F367A0" w:rsidRPr="00AE2B9E" w:rsidRDefault="00F367A0"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b/>
          <w:bCs/>
          <w:u w:val="single"/>
        </w:rPr>
        <w:t>Sprzęt do wykonywania robót pokrywczych</w:t>
      </w:r>
    </w:p>
    <w:p w:rsidR="000E632F" w:rsidRPr="00AE2B9E" w:rsidRDefault="000E632F" w:rsidP="009B223C">
      <w:pPr>
        <w:spacing w:after="0" w:line="23" w:lineRule="atLeast"/>
        <w:jc w:val="both"/>
        <w:rPr>
          <w:rFonts w:ascii="Verdana" w:hAnsi="Verdana"/>
        </w:rPr>
      </w:pPr>
      <w:r w:rsidRPr="00AE2B9E">
        <w:rPr>
          <w:rFonts w:ascii="Verdana" w:hAnsi="Verdana"/>
        </w:rPr>
        <w:t>Wykonawca przystępujący do wykonania pokrycia dachowego, powinien wykazać się możliwością korzystania z elektronarzędzi i drobnego sprzętu budowlanego.</w:t>
      </w:r>
    </w:p>
    <w:p w:rsidR="000E632F" w:rsidRPr="00AE2B9E" w:rsidRDefault="000E632F" w:rsidP="009B223C">
      <w:pPr>
        <w:spacing w:after="0" w:line="23" w:lineRule="atLeast"/>
        <w:jc w:val="both"/>
        <w:rPr>
          <w:rFonts w:ascii="Verdana" w:hAnsi="Verdana"/>
        </w:rPr>
      </w:pPr>
    </w:p>
    <w:p w:rsidR="00DC73D4" w:rsidRPr="00AE2B9E" w:rsidRDefault="00DC73D4" w:rsidP="009B223C">
      <w:pPr>
        <w:spacing w:after="0" w:line="23" w:lineRule="atLeast"/>
        <w:jc w:val="both"/>
        <w:rPr>
          <w:rFonts w:ascii="Verdana" w:hAnsi="Verdana"/>
          <w:u w:val="single"/>
        </w:rPr>
      </w:pPr>
      <w:r w:rsidRPr="00AE2B9E">
        <w:rPr>
          <w:rFonts w:ascii="Verdana" w:hAnsi="Verdana"/>
          <w:b/>
          <w:bCs/>
          <w:u w:val="single"/>
        </w:rPr>
        <w:t>Sprzęt do wykonywania rusztowań</w:t>
      </w:r>
    </w:p>
    <w:p w:rsidR="00DC73D4" w:rsidRPr="00AE2B9E" w:rsidRDefault="00DC73D4" w:rsidP="009B223C">
      <w:pPr>
        <w:spacing w:after="0" w:line="23" w:lineRule="atLeast"/>
        <w:jc w:val="both"/>
        <w:rPr>
          <w:rFonts w:ascii="Verdana" w:hAnsi="Verdana"/>
        </w:rPr>
      </w:pPr>
      <w:r w:rsidRPr="00AE2B9E">
        <w:rPr>
          <w:rFonts w:ascii="Verdana" w:hAnsi="Verdana"/>
          <w:u w:val="single"/>
        </w:rPr>
        <w:t>Przygotowania i zasada prowadzenia prac.</w:t>
      </w:r>
    </w:p>
    <w:p w:rsidR="00DC73D4" w:rsidRPr="00AE2B9E" w:rsidRDefault="00DC73D4" w:rsidP="009B223C">
      <w:pPr>
        <w:spacing w:after="0" w:line="23" w:lineRule="atLeast"/>
        <w:jc w:val="both"/>
        <w:rPr>
          <w:rFonts w:ascii="Verdana" w:hAnsi="Verdana"/>
        </w:rPr>
      </w:pPr>
      <w:r w:rsidRPr="00AE2B9E">
        <w:rPr>
          <w:rFonts w:ascii="Verdana" w:hAnsi="Verdana"/>
        </w:rPr>
        <w:t>Budowa i eksploatacja rusztowań.</w:t>
      </w:r>
    </w:p>
    <w:p w:rsidR="00DC73D4" w:rsidRPr="00AE2B9E" w:rsidRDefault="00DC73D4" w:rsidP="009B223C">
      <w:pPr>
        <w:spacing w:after="0" w:line="23" w:lineRule="atLeast"/>
        <w:jc w:val="both"/>
        <w:rPr>
          <w:rFonts w:ascii="Verdana" w:hAnsi="Verdana"/>
        </w:rPr>
      </w:pPr>
      <w:r w:rsidRPr="00AE2B9E">
        <w:rPr>
          <w:rFonts w:ascii="Verdana" w:hAnsi="Verdana"/>
        </w:rPr>
        <w:t>Każde rusztowanie powinno posiadać dokumentację techniczna. Dokumentacje stanowi instrukcja montażu           i eksploatacji rusztowania opracowana przez producenta rusztowania lub projekt techniczny sporządzony dla konkretnego przypadku nieobjętego instrukcją.</w:t>
      </w:r>
    </w:p>
    <w:p w:rsidR="00DC73D4" w:rsidRPr="00AE2B9E" w:rsidRDefault="00DC73D4" w:rsidP="009B223C">
      <w:pPr>
        <w:spacing w:after="0" w:line="23" w:lineRule="atLeast"/>
        <w:jc w:val="both"/>
        <w:rPr>
          <w:rFonts w:ascii="Verdana" w:hAnsi="Verdana"/>
        </w:rPr>
      </w:pPr>
      <w:r w:rsidRPr="00AE2B9E">
        <w:rPr>
          <w:rFonts w:ascii="Verdana" w:hAnsi="Verdana"/>
        </w:rPr>
        <w:lastRenderedPageBreak/>
        <w:t>Sporządzona przez producenta instrukcja montażu i eksploatacji rusztowania powinna</w:t>
      </w:r>
    </w:p>
    <w:p w:rsidR="00DC73D4" w:rsidRPr="00AE2B9E" w:rsidRDefault="00DC73D4" w:rsidP="009B223C">
      <w:pPr>
        <w:spacing w:after="0" w:line="23" w:lineRule="atLeast"/>
        <w:jc w:val="both"/>
        <w:rPr>
          <w:rFonts w:ascii="Verdana" w:hAnsi="Verdana"/>
        </w:rPr>
      </w:pPr>
      <w:r w:rsidRPr="00AE2B9E">
        <w:rPr>
          <w:rFonts w:ascii="Verdana" w:hAnsi="Verdana"/>
        </w:rPr>
        <w:t>zawierać:</w:t>
      </w:r>
    </w:p>
    <w:p w:rsidR="00DC73D4" w:rsidRPr="00AE2B9E" w:rsidRDefault="00DC73D4" w:rsidP="009B223C">
      <w:pPr>
        <w:spacing w:after="0" w:line="23" w:lineRule="atLeast"/>
        <w:jc w:val="both"/>
        <w:rPr>
          <w:rFonts w:ascii="Verdana" w:hAnsi="Verdana"/>
        </w:rPr>
      </w:pPr>
      <w:r w:rsidRPr="00AE2B9E">
        <w:rPr>
          <w:rFonts w:ascii="Verdana" w:hAnsi="Verdana"/>
        </w:rPr>
        <w:t>- dane producenta,</w:t>
      </w:r>
    </w:p>
    <w:p w:rsidR="00DC73D4" w:rsidRPr="00AE2B9E" w:rsidRDefault="00DC73D4" w:rsidP="009B223C">
      <w:pPr>
        <w:spacing w:after="0" w:line="23" w:lineRule="atLeast"/>
        <w:jc w:val="both"/>
        <w:rPr>
          <w:rFonts w:ascii="Verdana" w:hAnsi="Verdana"/>
        </w:rPr>
      </w:pPr>
      <w:r w:rsidRPr="00AE2B9E">
        <w:rPr>
          <w:rFonts w:ascii="Verdana" w:hAnsi="Verdana"/>
        </w:rPr>
        <w:t>- system rusztowania (ramowe, modułowe lub inne),</w:t>
      </w:r>
    </w:p>
    <w:p w:rsidR="00DC73D4" w:rsidRPr="00AE2B9E" w:rsidRDefault="00DC73D4" w:rsidP="009B223C">
      <w:pPr>
        <w:spacing w:after="0" w:line="23" w:lineRule="atLeast"/>
        <w:jc w:val="both"/>
        <w:rPr>
          <w:rFonts w:ascii="Verdana" w:hAnsi="Verdana"/>
        </w:rPr>
      </w:pPr>
      <w:r w:rsidRPr="00AE2B9E">
        <w:rPr>
          <w:rFonts w:ascii="Verdana" w:hAnsi="Verdana"/>
        </w:rPr>
        <w:t>- zakres stosowania,</w:t>
      </w:r>
    </w:p>
    <w:p w:rsidR="00DC73D4" w:rsidRPr="00AE2B9E" w:rsidRDefault="00DC73D4" w:rsidP="009B223C">
      <w:pPr>
        <w:spacing w:after="0" w:line="23" w:lineRule="atLeast"/>
        <w:jc w:val="both"/>
        <w:rPr>
          <w:rFonts w:ascii="Verdana" w:hAnsi="Verdana"/>
        </w:rPr>
      </w:pPr>
      <w:r w:rsidRPr="00AE2B9E">
        <w:rPr>
          <w:rFonts w:ascii="Verdana" w:hAnsi="Verdana"/>
        </w:rPr>
        <w:t>- dopuszczalne obciążenie użytkowe pomostów roboczych,</w:t>
      </w:r>
    </w:p>
    <w:p w:rsidR="00DC73D4" w:rsidRPr="00AE2B9E" w:rsidRDefault="00DC73D4" w:rsidP="009B223C">
      <w:pPr>
        <w:spacing w:after="0" w:line="23" w:lineRule="atLeast"/>
        <w:jc w:val="both"/>
        <w:rPr>
          <w:rFonts w:ascii="Verdana" w:hAnsi="Verdana"/>
        </w:rPr>
      </w:pPr>
      <w:r w:rsidRPr="00AE2B9E">
        <w:rPr>
          <w:rFonts w:ascii="Verdana" w:hAnsi="Verdana"/>
        </w:rPr>
        <w:t>- dopuszczalne wysokości rusztowania, dla których nie ma konieczności wykonania projektu</w:t>
      </w:r>
    </w:p>
    <w:p w:rsidR="00DC73D4" w:rsidRPr="00AE2B9E" w:rsidRDefault="00DC73D4" w:rsidP="009B223C">
      <w:pPr>
        <w:spacing w:after="0" w:line="23" w:lineRule="atLeast"/>
        <w:jc w:val="both"/>
        <w:rPr>
          <w:rFonts w:ascii="Verdana" w:hAnsi="Verdana"/>
        </w:rPr>
      </w:pPr>
      <w:r w:rsidRPr="00AE2B9E">
        <w:rPr>
          <w:rFonts w:ascii="Verdana" w:hAnsi="Verdana"/>
        </w:rPr>
        <w:t>technicznego,</w:t>
      </w:r>
    </w:p>
    <w:p w:rsidR="00DC73D4" w:rsidRPr="00AE2B9E" w:rsidRDefault="00DC73D4" w:rsidP="009B223C">
      <w:pPr>
        <w:spacing w:after="0" w:line="23" w:lineRule="atLeast"/>
        <w:jc w:val="both"/>
        <w:rPr>
          <w:rFonts w:ascii="Verdana" w:hAnsi="Verdana"/>
        </w:rPr>
      </w:pPr>
      <w:r w:rsidRPr="00AE2B9E">
        <w:rPr>
          <w:rFonts w:ascii="Verdana" w:hAnsi="Verdana"/>
        </w:rPr>
        <w:t>- dopuszczalne parcie wiatru, przy którym eksploatacja rusztowania jest możliwa bez wykonania dodatkowego projektu technicznego,</w:t>
      </w:r>
    </w:p>
    <w:p w:rsidR="00DC73D4" w:rsidRPr="00AE2B9E" w:rsidRDefault="00DC73D4" w:rsidP="009B223C">
      <w:pPr>
        <w:spacing w:after="0" w:line="23" w:lineRule="atLeast"/>
        <w:jc w:val="both"/>
        <w:rPr>
          <w:rFonts w:ascii="Verdana" w:hAnsi="Verdana"/>
        </w:rPr>
      </w:pPr>
      <w:r w:rsidRPr="00AE2B9E">
        <w:rPr>
          <w:rFonts w:ascii="Verdana" w:hAnsi="Verdana"/>
        </w:rPr>
        <w:t>- sposób montażu i warunki eksploatacji urządzeń transportu pionowego,</w:t>
      </w:r>
    </w:p>
    <w:p w:rsidR="00DC73D4" w:rsidRPr="00AE2B9E" w:rsidRDefault="00DC73D4" w:rsidP="009B223C">
      <w:pPr>
        <w:spacing w:after="0" w:line="23" w:lineRule="atLeast"/>
        <w:jc w:val="both"/>
        <w:rPr>
          <w:rFonts w:ascii="Verdana" w:hAnsi="Verdana"/>
        </w:rPr>
      </w:pPr>
      <w:r w:rsidRPr="00AE2B9E">
        <w:rPr>
          <w:rFonts w:ascii="Verdana" w:hAnsi="Verdana"/>
        </w:rPr>
        <w:t>- ilość poziomów roboczych i ich wyposażenie,</w:t>
      </w:r>
    </w:p>
    <w:p w:rsidR="00DC73D4" w:rsidRPr="00AE2B9E" w:rsidRDefault="00DC73D4" w:rsidP="009B223C">
      <w:pPr>
        <w:spacing w:after="0" w:line="23" w:lineRule="atLeast"/>
        <w:jc w:val="both"/>
        <w:rPr>
          <w:rFonts w:ascii="Verdana" w:hAnsi="Verdana"/>
        </w:rPr>
      </w:pPr>
      <w:r w:rsidRPr="00AE2B9E">
        <w:rPr>
          <w:rFonts w:ascii="Verdana" w:hAnsi="Verdana"/>
        </w:rPr>
        <w:t>- warunki montażu i demontażu rusztowania,</w:t>
      </w:r>
    </w:p>
    <w:p w:rsidR="00DC73D4" w:rsidRPr="00AE2B9E" w:rsidRDefault="00DC73D4" w:rsidP="009B223C">
      <w:pPr>
        <w:spacing w:after="0" w:line="23" w:lineRule="atLeast"/>
        <w:jc w:val="both"/>
        <w:rPr>
          <w:rFonts w:ascii="Verdana" w:hAnsi="Verdana"/>
        </w:rPr>
      </w:pPr>
      <w:r w:rsidRPr="00AE2B9E">
        <w:rPr>
          <w:rFonts w:ascii="Verdana" w:hAnsi="Verdana"/>
        </w:rPr>
        <w:t>- sposób montażu,</w:t>
      </w:r>
    </w:p>
    <w:p w:rsidR="00DC73D4" w:rsidRPr="00AE2B9E" w:rsidRDefault="00DC73D4" w:rsidP="009B223C">
      <w:pPr>
        <w:spacing w:after="0" w:line="23" w:lineRule="atLeast"/>
        <w:jc w:val="both"/>
        <w:rPr>
          <w:rFonts w:ascii="Verdana" w:hAnsi="Verdana"/>
        </w:rPr>
      </w:pPr>
      <w:r w:rsidRPr="00AE2B9E">
        <w:rPr>
          <w:rFonts w:ascii="Verdana" w:hAnsi="Verdana"/>
        </w:rPr>
        <w:t>- specyfikacja elementów systemowych,</w:t>
      </w:r>
    </w:p>
    <w:p w:rsidR="00DC73D4" w:rsidRPr="00AE2B9E" w:rsidRDefault="00DC73D4" w:rsidP="009B223C">
      <w:pPr>
        <w:spacing w:after="0" w:line="23" w:lineRule="atLeast"/>
        <w:jc w:val="both"/>
        <w:rPr>
          <w:rFonts w:ascii="Verdana" w:hAnsi="Verdana"/>
        </w:rPr>
      </w:pPr>
      <w:r w:rsidRPr="00AE2B9E">
        <w:rPr>
          <w:rFonts w:ascii="Verdana" w:hAnsi="Verdana"/>
        </w:rPr>
        <w:t>- wzór protokołu odbioru,</w:t>
      </w:r>
    </w:p>
    <w:p w:rsidR="00DC73D4" w:rsidRPr="00AE2B9E" w:rsidRDefault="00DC73D4" w:rsidP="009B223C">
      <w:pPr>
        <w:spacing w:after="0" w:line="23" w:lineRule="atLeast"/>
        <w:jc w:val="both"/>
        <w:rPr>
          <w:rFonts w:ascii="Verdana" w:hAnsi="Verdana"/>
        </w:rPr>
      </w:pPr>
      <w:r w:rsidRPr="00AE2B9E">
        <w:rPr>
          <w:rFonts w:ascii="Verdana" w:hAnsi="Verdana"/>
        </w:rPr>
        <w:t>- zasady montażu, eksploatacji i demontażu rusztowania.</w:t>
      </w:r>
    </w:p>
    <w:p w:rsidR="00DC73D4" w:rsidRPr="00AE2B9E" w:rsidRDefault="00DC73D4" w:rsidP="009B223C">
      <w:pPr>
        <w:spacing w:after="0" w:line="23" w:lineRule="atLeast"/>
        <w:jc w:val="both"/>
        <w:rPr>
          <w:rFonts w:ascii="Verdana" w:hAnsi="Verdana"/>
        </w:rPr>
      </w:pPr>
      <w:r w:rsidRPr="00AE2B9E">
        <w:rPr>
          <w:rFonts w:ascii="Verdana" w:hAnsi="Verdana"/>
        </w:rPr>
        <w:t>1.Jeżeli schemat rusztowania pokrywa się ze schematem zamieszczonym w instrukcji montażu i eksploatacji wydanej przez producenta, mamy do czynienia z rusztowaniem typowym. Wystarczy wtedy wykonać szkice. Jeżeli siatka konstrukcyjna rusztowania nie pokrywa się z zamieszczonymi w instrukcji schematami lub do montażu konieczne jest użycie elementów spoza systemu, należy wykonać projekt techniczny rusztowania.</w:t>
      </w:r>
    </w:p>
    <w:p w:rsidR="00DC73D4" w:rsidRPr="00AE2B9E" w:rsidRDefault="00DC73D4" w:rsidP="009B223C">
      <w:pPr>
        <w:spacing w:after="0" w:line="23" w:lineRule="atLeast"/>
        <w:jc w:val="both"/>
        <w:rPr>
          <w:rFonts w:ascii="Verdana" w:hAnsi="Verdana"/>
        </w:rPr>
      </w:pPr>
      <w:r w:rsidRPr="00AE2B9E">
        <w:rPr>
          <w:rFonts w:ascii="Verdana" w:hAnsi="Verdana"/>
        </w:rPr>
        <w:t>2 Montaż rusztowania należy wykonywać według zasad zawartych w instrukcji montażu. Najczęściej stosuje się instrukcję montażu i eksploatacji producenta, jednak w przypadku rusztowań o znacznym stopniu komplikowania konieczne jest opracowanie instrukcji montażu dla konkretnego rusztowania.</w:t>
      </w:r>
    </w:p>
    <w:p w:rsidR="00DC73D4" w:rsidRPr="00AE2B9E" w:rsidRDefault="00DC73D4" w:rsidP="009B223C">
      <w:pPr>
        <w:spacing w:after="0" w:line="23" w:lineRule="atLeast"/>
        <w:jc w:val="both"/>
        <w:rPr>
          <w:rFonts w:ascii="Verdana" w:hAnsi="Verdana"/>
          <w:u w:val="single"/>
        </w:rPr>
      </w:pPr>
      <w:r w:rsidRPr="00AE2B9E">
        <w:rPr>
          <w:rFonts w:ascii="Verdana" w:hAnsi="Verdana"/>
        </w:rPr>
        <w:t>3 Po zakończeniu montażu rusztowania wykonuje się jego przegląd przy udziale zamawiającego i przekazuje do eksploatacji. Wynikiem przeglądu jest protokół odbioru rusztowania. Rusztowanie nie może być eksploatowane przed dokonaniem odbioru.</w:t>
      </w:r>
    </w:p>
    <w:p w:rsidR="00DC73D4" w:rsidRPr="00AE2B9E" w:rsidRDefault="00DC73D4" w:rsidP="009B223C">
      <w:pPr>
        <w:spacing w:after="0" w:line="23" w:lineRule="atLeast"/>
        <w:jc w:val="both"/>
        <w:rPr>
          <w:rFonts w:ascii="Verdana" w:hAnsi="Verdana"/>
        </w:rPr>
      </w:pPr>
      <w:r w:rsidRPr="00AE2B9E">
        <w:rPr>
          <w:rFonts w:ascii="Verdana" w:hAnsi="Verdana"/>
          <w:u w:val="single"/>
        </w:rPr>
        <w:t>Przegląd rusztowania przed odbiorem polega na:</w:t>
      </w:r>
    </w:p>
    <w:p w:rsidR="00DC73D4" w:rsidRPr="00AE2B9E" w:rsidRDefault="00DC73D4" w:rsidP="009B223C">
      <w:pPr>
        <w:spacing w:after="0" w:line="23" w:lineRule="atLeast"/>
        <w:jc w:val="both"/>
        <w:rPr>
          <w:rFonts w:ascii="Verdana" w:hAnsi="Verdana"/>
        </w:rPr>
      </w:pPr>
      <w:r w:rsidRPr="00AE2B9E">
        <w:rPr>
          <w:rFonts w:ascii="Verdana" w:hAnsi="Verdana"/>
        </w:rPr>
        <w:t>- sprawdzeniu stanu podłoża.</w:t>
      </w:r>
    </w:p>
    <w:p w:rsidR="00DC73D4" w:rsidRPr="00AE2B9E" w:rsidRDefault="00DC73D4" w:rsidP="009B223C">
      <w:pPr>
        <w:spacing w:after="0" w:line="23" w:lineRule="atLeast"/>
        <w:jc w:val="both"/>
        <w:rPr>
          <w:rFonts w:ascii="Verdana" w:hAnsi="Verdana"/>
        </w:rPr>
      </w:pPr>
      <w:r w:rsidRPr="00AE2B9E">
        <w:rPr>
          <w:rFonts w:ascii="Verdana" w:hAnsi="Verdana"/>
        </w:rPr>
        <w:t>- sprawdzeniu posadowienia rusztowania przez oględziny zewnętrzne,</w:t>
      </w:r>
    </w:p>
    <w:p w:rsidR="00DC73D4" w:rsidRPr="00AE2B9E" w:rsidRDefault="00DC73D4" w:rsidP="009B223C">
      <w:pPr>
        <w:spacing w:after="0" w:line="23" w:lineRule="atLeast"/>
        <w:jc w:val="both"/>
        <w:rPr>
          <w:rFonts w:ascii="Verdana" w:hAnsi="Verdana"/>
        </w:rPr>
      </w:pPr>
      <w:r w:rsidRPr="00AE2B9E">
        <w:rPr>
          <w:rFonts w:ascii="Verdana" w:hAnsi="Verdana"/>
        </w:rPr>
        <w:t>- sprawdzeniu siatki konstrukcyjnej ( należy sprawdzić wymiary zmontowanych rusztowań</w:t>
      </w:r>
    </w:p>
    <w:p w:rsidR="00DC73D4" w:rsidRPr="00AE2B9E" w:rsidRDefault="00DC73D4" w:rsidP="009B223C">
      <w:pPr>
        <w:spacing w:after="0" w:line="23" w:lineRule="atLeast"/>
        <w:jc w:val="both"/>
        <w:rPr>
          <w:rFonts w:ascii="Verdana" w:hAnsi="Verdana"/>
        </w:rPr>
      </w:pPr>
      <w:r w:rsidRPr="00AE2B9E">
        <w:rPr>
          <w:rFonts w:ascii="Verdana" w:hAnsi="Verdana"/>
        </w:rPr>
        <w:t>z uwzględnieniem dopuszczalnych odchyłek),</w:t>
      </w:r>
    </w:p>
    <w:p w:rsidR="00DC73D4" w:rsidRPr="00AE2B9E" w:rsidRDefault="00DC73D4" w:rsidP="009B223C">
      <w:pPr>
        <w:spacing w:after="0" w:line="23" w:lineRule="atLeast"/>
        <w:jc w:val="both"/>
        <w:rPr>
          <w:rFonts w:ascii="Verdana" w:hAnsi="Verdana"/>
        </w:rPr>
      </w:pPr>
      <w:r w:rsidRPr="00AE2B9E">
        <w:rPr>
          <w:rFonts w:ascii="Verdana" w:hAnsi="Verdana"/>
        </w:rPr>
        <w:t>- sprawdzeniu zakotwień należy przeprowadzić poprzez próby wyrywania kotew zgodnie</w:t>
      </w:r>
    </w:p>
    <w:p w:rsidR="00DC73D4" w:rsidRPr="00AE2B9E" w:rsidRDefault="00DC73D4" w:rsidP="009B223C">
      <w:pPr>
        <w:spacing w:after="0" w:line="23" w:lineRule="atLeast"/>
        <w:jc w:val="both"/>
        <w:rPr>
          <w:rFonts w:ascii="Verdana" w:hAnsi="Verdana"/>
          <w:u w:val="single"/>
        </w:rPr>
      </w:pPr>
      <w:r w:rsidRPr="00AE2B9E">
        <w:rPr>
          <w:rFonts w:ascii="Verdana" w:hAnsi="Verdana"/>
        </w:rPr>
        <w:t>z instrukcją.</w:t>
      </w:r>
    </w:p>
    <w:p w:rsidR="00DC73D4" w:rsidRPr="00AE2B9E" w:rsidRDefault="00DC73D4" w:rsidP="009B223C">
      <w:pPr>
        <w:spacing w:after="0" w:line="23" w:lineRule="atLeast"/>
        <w:jc w:val="both"/>
        <w:rPr>
          <w:rFonts w:ascii="Verdana" w:hAnsi="Verdana"/>
        </w:rPr>
      </w:pPr>
      <w:r w:rsidRPr="00AE2B9E">
        <w:rPr>
          <w:rFonts w:ascii="Verdana" w:hAnsi="Verdana"/>
          <w:u w:val="single"/>
        </w:rPr>
        <w:t>Odbiór rusztowania polega na :</w:t>
      </w:r>
    </w:p>
    <w:p w:rsidR="00DC73D4" w:rsidRPr="00AE2B9E" w:rsidRDefault="00DC73D4" w:rsidP="009B223C">
      <w:pPr>
        <w:spacing w:after="0" w:line="23" w:lineRule="atLeast"/>
        <w:jc w:val="both"/>
        <w:rPr>
          <w:rFonts w:ascii="Verdana" w:hAnsi="Verdana"/>
        </w:rPr>
      </w:pPr>
      <w:r w:rsidRPr="00AE2B9E">
        <w:rPr>
          <w:rFonts w:ascii="Verdana" w:hAnsi="Verdana"/>
        </w:rPr>
        <w:t>- sprawdzeniu pomostów roboczych i zabezpieczających przez oględziny zewnętrzne,</w:t>
      </w:r>
    </w:p>
    <w:p w:rsidR="00DC73D4" w:rsidRPr="00AE2B9E" w:rsidRDefault="00DC73D4" w:rsidP="009B223C">
      <w:pPr>
        <w:spacing w:after="0" w:line="23" w:lineRule="atLeast"/>
        <w:jc w:val="both"/>
        <w:rPr>
          <w:rFonts w:ascii="Verdana" w:hAnsi="Verdana"/>
        </w:rPr>
      </w:pPr>
      <w:r w:rsidRPr="00AE2B9E">
        <w:rPr>
          <w:rFonts w:ascii="Verdana" w:hAnsi="Verdana"/>
        </w:rPr>
        <w:t>- sprawdzeniu komunikacji przez oględziny zewnętrzne,</w:t>
      </w:r>
    </w:p>
    <w:p w:rsidR="00DC73D4" w:rsidRPr="00AE2B9E" w:rsidRDefault="00DC73D4" w:rsidP="009B223C">
      <w:pPr>
        <w:spacing w:after="0" w:line="23" w:lineRule="atLeast"/>
        <w:jc w:val="both"/>
        <w:rPr>
          <w:rFonts w:ascii="Verdana" w:hAnsi="Verdana"/>
        </w:rPr>
      </w:pPr>
      <w:r w:rsidRPr="00AE2B9E">
        <w:rPr>
          <w:rFonts w:ascii="Verdana" w:hAnsi="Verdana"/>
        </w:rPr>
        <w:t>- nośność wysięgników transportowych należy sprawdzić pod obciążeniem,</w:t>
      </w:r>
    </w:p>
    <w:p w:rsidR="00DC73D4" w:rsidRPr="00AE2B9E" w:rsidRDefault="00DC73D4" w:rsidP="009B223C">
      <w:pPr>
        <w:spacing w:after="0" w:line="23" w:lineRule="atLeast"/>
        <w:jc w:val="both"/>
        <w:rPr>
          <w:rFonts w:ascii="Verdana" w:hAnsi="Verdana"/>
        </w:rPr>
      </w:pPr>
      <w:r w:rsidRPr="00AE2B9E">
        <w:rPr>
          <w:rFonts w:ascii="Verdana" w:hAnsi="Verdana"/>
        </w:rPr>
        <w:t>- sprawdzeniu urządzeń piorunochronnych przez pomiar oporności,</w:t>
      </w:r>
    </w:p>
    <w:p w:rsidR="00DC73D4" w:rsidRPr="00AE2B9E" w:rsidRDefault="00DC73D4" w:rsidP="009B223C">
      <w:pPr>
        <w:spacing w:after="0" w:line="23" w:lineRule="atLeast"/>
        <w:jc w:val="both"/>
        <w:rPr>
          <w:rFonts w:ascii="Verdana" w:hAnsi="Verdana"/>
        </w:rPr>
      </w:pPr>
      <w:r w:rsidRPr="00AE2B9E">
        <w:rPr>
          <w:rFonts w:ascii="Verdana" w:hAnsi="Verdana"/>
        </w:rPr>
        <w:t>- sprawdzeniu usytuowania względem linii energetycznych przez oględziny zewnętrzne i pomiar odległości.</w:t>
      </w:r>
    </w:p>
    <w:p w:rsidR="00DC73D4" w:rsidRPr="00AE2B9E" w:rsidRDefault="00DC73D4" w:rsidP="009B223C">
      <w:pPr>
        <w:spacing w:after="0" w:line="23" w:lineRule="atLeast"/>
        <w:jc w:val="both"/>
        <w:rPr>
          <w:rFonts w:ascii="Verdana" w:hAnsi="Verdana"/>
        </w:rPr>
      </w:pPr>
      <w:r w:rsidRPr="00AE2B9E">
        <w:rPr>
          <w:rFonts w:ascii="Verdana" w:hAnsi="Verdana"/>
        </w:rPr>
        <w:t>Odbiór rusztowania potwierdza się wpisem w dzienniku budowy lub w protokole odbioru technicznego rusztowania . Wpis określa w szczególności:</w:t>
      </w:r>
    </w:p>
    <w:p w:rsidR="00DC73D4" w:rsidRPr="00AE2B9E" w:rsidRDefault="00DC73D4" w:rsidP="009B223C">
      <w:pPr>
        <w:spacing w:after="0" w:line="23" w:lineRule="atLeast"/>
        <w:jc w:val="both"/>
        <w:rPr>
          <w:rFonts w:ascii="Verdana" w:hAnsi="Verdana"/>
        </w:rPr>
      </w:pPr>
      <w:r w:rsidRPr="00AE2B9E">
        <w:rPr>
          <w:rFonts w:ascii="Verdana" w:hAnsi="Verdana"/>
        </w:rPr>
        <w:t>1. użytkownika rusztowania,</w:t>
      </w:r>
    </w:p>
    <w:p w:rsidR="00DC73D4" w:rsidRPr="00AE2B9E" w:rsidRDefault="00DC73D4" w:rsidP="009B223C">
      <w:pPr>
        <w:spacing w:after="0" w:line="23" w:lineRule="atLeast"/>
        <w:jc w:val="both"/>
        <w:rPr>
          <w:rFonts w:ascii="Verdana" w:hAnsi="Verdana"/>
        </w:rPr>
      </w:pPr>
      <w:r w:rsidRPr="00AE2B9E">
        <w:rPr>
          <w:rFonts w:ascii="Verdana" w:hAnsi="Verdana"/>
        </w:rPr>
        <w:t>2. przeznaczenie rusztowania,</w:t>
      </w:r>
    </w:p>
    <w:p w:rsidR="00DC73D4" w:rsidRPr="00AE2B9E" w:rsidRDefault="00DC73D4" w:rsidP="009B223C">
      <w:pPr>
        <w:spacing w:after="0" w:line="23" w:lineRule="atLeast"/>
        <w:jc w:val="both"/>
        <w:rPr>
          <w:rFonts w:ascii="Verdana" w:hAnsi="Verdana"/>
        </w:rPr>
      </w:pPr>
      <w:r w:rsidRPr="00AE2B9E">
        <w:rPr>
          <w:rFonts w:ascii="Verdana" w:hAnsi="Verdana"/>
        </w:rPr>
        <w:lastRenderedPageBreak/>
        <w:t>3. wykonawcę montażu rusztowania z podaniem imienia i nazwiska albo nazwy oraz numeru telefonu,</w:t>
      </w:r>
    </w:p>
    <w:p w:rsidR="00DC73D4" w:rsidRPr="00AE2B9E" w:rsidRDefault="00DC73D4" w:rsidP="009B223C">
      <w:pPr>
        <w:spacing w:after="0" w:line="23" w:lineRule="atLeast"/>
        <w:jc w:val="both"/>
        <w:rPr>
          <w:rFonts w:ascii="Verdana" w:hAnsi="Verdana"/>
        </w:rPr>
      </w:pPr>
      <w:r w:rsidRPr="00AE2B9E">
        <w:rPr>
          <w:rFonts w:ascii="Verdana" w:hAnsi="Verdana"/>
        </w:rPr>
        <w:t>4. dopuszczalne obciążenia pomostów i konstrukcji rusztowania,</w:t>
      </w:r>
    </w:p>
    <w:p w:rsidR="00DC73D4" w:rsidRPr="00AE2B9E" w:rsidRDefault="00DC73D4" w:rsidP="009B223C">
      <w:pPr>
        <w:spacing w:after="0" w:line="23" w:lineRule="atLeast"/>
        <w:jc w:val="both"/>
        <w:rPr>
          <w:rFonts w:ascii="Verdana" w:hAnsi="Verdana"/>
        </w:rPr>
      </w:pPr>
      <w:r w:rsidRPr="00AE2B9E">
        <w:rPr>
          <w:rFonts w:ascii="Verdana" w:hAnsi="Verdana"/>
        </w:rPr>
        <w:t>5. datę przekazania rusztowania do użytkowania,</w:t>
      </w:r>
    </w:p>
    <w:p w:rsidR="00DC73D4" w:rsidRPr="00AE2B9E" w:rsidRDefault="00DC73D4" w:rsidP="009B223C">
      <w:pPr>
        <w:spacing w:after="0" w:line="23" w:lineRule="atLeast"/>
        <w:jc w:val="both"/>
        <w:rPr>
          <w:rFonts w:ascii="Verdana" w:hAnsi="Verdana"/>
        </w:rPr>
      </w:pPr>
      <w:r w:rsidRPr="00AE2B9E">
        <w:rPr>
          <w:rFonts w:ascii="Verdana" w:hAnsi="Verdana"/>
        </w:rPr>
        <w:t>6. oporność uziomu,</w:t>
      </w:r>
    </w:p>
    <w:p w:rsidR="00DC73D4" w:rsidRPr="00AE2B9E" w:rsidRDefault="00DC73D4" w:rsidP="009B223C">
      <w:pPr>
        <w:spacing w:after="0" w:line="23" w:lineRule="atLeast"/>
        <w:jc w:val="both"/>
        <w:rPr>
          <w:rFonts w:ascii="Verdana" w:hAnsi="Verdana"/>
        </w:rPr>
      </w:pPr>
      <w:r w:rsidRPr="00AE2B9E">
        <w:rPr>
          <w:rFonts w:ascii="Verdana" w:hAnsi="Verdana"/>
        </w:rPr>
        <w:t>7. terminy kolejnych przeglądów rusztowania.</w:t>
      </w:r>
    </w:p>
    <w:p w:rsidR="00DC73D4" w:rsidRPr="00AE2B9E" w:rsidRDefault="00DC73D4" w:rsidP="009B223C">
      <w:pPr>
        <w:spacing w:after="0" w:line="23" w:lineRule="atLeast"/>
        <w:jc w:val="both"/>
        <w:rPr>
          <w:rFonts w:ascii="Verdana" w:hAnsi="Verdana"/>
        </w:rPr>
      </w:pPr>
      <w:r w:rsidRPr="00AE2B9E">
        <w:rPr>
          <w:rFonts w:ascii="Verdana" w:hAnsi="Verdana"/>
        </w:rPr>
        <w:t>Po przekazaniu rusztowania do użytkowania ,eksploatacja powinna się odbywać zgodnie ze stosowną instrukcją. W trakcie eksploatacji rusztowanie podlega przeglądom. Przeglądy codzienne powinny być dokonywane przez osoby użytkujące rusztowanie, tj. pracowników pracujących na rusztowaniu. Przegląd codzienny polega na sprawdzeniu, czy:</w:t>
      </w:r>
    </w:p>
    <w:p w:rsidR="00DC73D4" w:rsidRPr="00AE2B9E" w:rsidRDefault="00DC73D4" w:rsidP="009B223C">
      <w:pPr>
        <w:spacing w:after="0" w:line="23" w:lineRule="atLeast"/>
        <w:jc w:val="both"/>
        <w:rPr>
          <w:rFonts w:ascii="Verdana" w:hAnsi="Verdana"/>
        </w:rPr>
      </w:pPr>
      <w:r w:rsidRPr="00AE2B9E">
        <w:rPr>
          <w:rFonts w:ascii="Verdana" w:hAnsi="Verdana"/>
        </w:rPr>
        <w:t>1. rusztowanie nie doznało uszkodzeń lub odkształceń,</w:t>
      </w:r>
    </w:p>
    <w:p w:rsidR="00DC73D4" w:rsidRPr="00AE2B9E" w:rsidRDefault="00DC73D4" w:rsidP="009B223C">
      <w:pPr>
        <w:spacing w:after="0" w:line="23" w:lineRule="atLeast"/>
        <w:jc w:val="both"/>
        <w:rPr>
          <w:rFonts w:ascii="Verdana" w:hAnsi="Verdana"/>
        </w:rPr>
      </w:pPr>
      <w:r w:rsidRPr="00AE2B9E">
        <w:rPr>
          <w:rFonts w:ascii="Verdana" w:hAnsi="Verdana"/>
        </w:rPr>
        <w:t>2. jest prawidłowo zakotwione,</w:t>
      </w:r>
    </w:p>
    <w:p w:rsidR="00DC73D4" w:rsidRPr="00AE2B9E" w:rsidRDefault="00DC73D4" w:rsidP="009B223C">
      <w:pPr>
        <w:spacing w:after="0" w:line="23" w:lineRule="atLeast"/>
        <w:jc w:val="both"/>
        <w:rPr>
          <w:rFonts w:ascii="Verdana" w:hAnsi="Verdana"/>
        </w:rPr>
      </w:pPr>
      <w:r w:rsidRPr="00AE2B9E">
        <w:rPr>
          <w:rFonts w:ascii="Verdana" w:hAnsi="Verdana"/>
        </w:rPr>
        <w:t>3. przewody elektryczne są dobrze izolowane i nie stykają się z konstrukcja rusztowania,</w:t>
      </w:r>
    </w:p>
    <w:p w:rsidR="00DC73D4" w:rsidRPr="00AE2B9E" w:rsidRDefault="00DC73D4" w:rsidP="009B223C">
      <w:pPr>
        <w:spacing w:after="0" w:line="23" w:lineRule="atLeast"/>
        <w:jc w:val="both"/>
        <w:rPr>
          <w:rFonts w:ascii="Verdana" w:hAnsi="Verdana"/>
        </w:rPr>
      </w:pPr>
      <w:r w:rsidRPr="00AE2B9E">
        <w:rPr>
          <w:rFonts w:ascii="Verdana" w:hAnsi="Verdana"/>
        </w:rPr>
        <w:t>4. stan powierzchni pomostów roboczych i komunikacyjnych jest właściwy.</w:t>
      </w:r>
    </w:p>
    <w:p w:rsidR="00DC73D4" w:rsidRPr="00AE2B9E" w:rsidRDefault="00DC73D4" w:rsidP="009B223C">
      <w:pPr>
        <w:spacing w:after="0" w:line="23" w:lineRule="atLeast"/>
        <w:jc w:val="both"/>
        <w:rPr>
          <w:rFonts w:ascii="Verdana" w:hAnsi="Verdana"/>
        </w:rPr>
      </w:pPr>
      <w:r w:rsidRPr="00AE2B9E">
        <w:rPr>
          <w:rFonts w:ascii="Verdana" w:hAnsi="Verdana"/>
        </w:rPr>
        <w:t>Przeglądy dekadowe powinny być wykonywane co 10 dni. Powinien je przeprowadzać konserwator rusztowań, majster lub kierownik budowy. Celem przeglądu dekadowego jest sprawdzenie, czy w całej konstrukcji rusztowania nie ma zmian, które mogą spowodować niebezpieczeństwo przy eksploatacji rusztowania.</w:t>
      </w:r>
    </w:p>
    <w:p w:rsidR="00DC73D4" w:rsidRPr="00AE2B9E" w:rsidRDefault="00DC73D4" w:rsidP="009B223C">
      <w:pPr>
        <w:spacing w:after="0" w:line="23" w:lineRule="atLeast"/>
        <w:jc w:val="both"/>
        <w:rPr>
          <w:rFonts w:ascii="Verdana" w:hAnsi="Verdana"/>
        </w:rPr>
      </w:pPr>
      <w:r w:rsidRPr="00AE2B9E">
        <w:rPr>
          <w:rFonts w:ascii="Verdana" w:hAnsi="Verdana"/>
        </w:rPr>
        <w:t>Przeglądy doraźne należy przeprowadzać po silnym wietrze, opadach atmosferycznych oraz działaniu innych czynników, stwarzających zagrożenie dla bezpieczeństwa wykonania prac i po przerwach roboczych dłuższych niż 10 dni. Mogą być również zarządzone w każdym terminie przez organ nadzoru budowlanego. Czynności sprawdzające są podobne jak w przeglądzie codziennym i dekadowym. Przegląd powinien być dokonywany przez kierownika budowy lub inna uprawniona osoba. Dostrzeżone usterki powinny być usunięte po każdym przeglądzie przed przystąpieniem do pracy. Za wykonanie przeglądu odpowiedzialny jest kierownik budowy. Wyniki przeglądów dekadowych , codziennych i doraźnych powinny być zapisane w dzienniku budowy przez osoby dokonujące przeglądów.</w:t>
      </w:r>
    </w:p>
    <w:p w:rsidR="00DC73D4" w:rsidRPr="00AE2B9E" w:rsidRDefault="00DC73D4" w:rsidP="009B223C">
      <w:pPr>
        <w:spacing w:after="0" w:line="23" w:lineRule="atLeast"/>
        <w:jc w:val="both"/>
        <w:rPr>
          <w:rFonts w:ascii="Verdana" w:hAnsi="Verdana"/>
        </w:rPr>
      </w:pPr>
      <w:r w:rsidRPr="00AE2B9E">
        <w:rPr>
          <w:rFonts w:ascii="Verdana" w:hAnsi="Verdana"/>
        </w:rPr>
        <w:t>5.po zgłoszeniu zakończenia użytkowania rusztowania, przed demontażem, należy dokonać kontroli rusztowania i sporządzić protokół. przekazania rusztowania do demontażu.</w:t>
      </w:r>
    </w:p>
    <w:p w:rsidR="00DC73D4" w:rsidRPr="00AE2B9E" w:rsidRDefault="00DC73D4" w:rsidP="009B223C">
      <w:pPr>
        <w:spacing w:after="0" w:line="23" w:lineRule="atLeast"/>
        <w:jc w:val="both"/>
        <w:rPr>
          <w:rFonts w:ascii="Verdana" w:hAnsi="Verdana"/>
        </w:rPr>
      </w:pPr>
      <w:r w:rsidRPr="00AE2B9E">
        <w:rPr>
          <w:rFonts w:ascii="Verdana" w:hAnsi="Verdana"/>
        </w:rPr>
        <w:t>6. demontaż rusztowania należy wykonać według zasad zawartych w instrukcji demontażu rusztowania i uwag wynikających z kontroli stanu technicznego rusztowania dokonanej przed demontażem.</w:t>
      </w:r>
    </w:p>
    <w:p w:rsidR="00DC73D4" w:rsidRPr="00AE2B9E" w:rsidRDefault="00DC73D4" w:rsidP="009B223C">
      <w:pPr>
        <w:spacing w:after="0" w:line="23" w:lineRule="atLeast"/>
        <w:jc w:val="both"/>
        <w:rPr>
          <w:rFonts w:ascii="Verdana" w:hAnsi="Verdana"/>
          <w:u w:val="single"/>
        </w:rPr>
      </w:pPr>
      <w:r w:rsidRPr="00AE2B9E">
        <w:rPr>
          <w:rFonts w:ascii="Verdana" w:hAnsi="Verdana"/>
        </w:rPr>
        <w:t>7 .każdorazowo po demontażu rusztowania należy dokonać ceny stanu technicznego wszystkich elementów rusztowania i sporządzić protokół pokontrolny.</w:t>
      </w:r>
    </w:p>
    <w:p w:rsidR="00DC73D4" w:rsidRPr="00AE2B9E" w:rsidRDefault="00DC73D4" w:rsidP="009B223C">
      <w:pPr>
        <w:spacing w:after="0" w:line="23" w:lineRule="atLeast"/>
        <w:jc w:val="both"/>
        <w:rPr>
          <w:rFonts w:ascii="Verdana" w:hAnsi="Verdana"/>
        </w:rPr>
      </w:pPr>
      <w:r w:rsidRPr="00AE2B9E">
        <w:rPr>
          <w:rFonts w:ascii="Verdana" w:hAnsi="Verdana"/>
          <w:u w:val="single"/>
        </w:rPr>
        <w:t>Przepisy BHP przy pracach na rusztowaniach.</w:t>
      </w:r>
    </w:p>
    <w:p w:rsidR="00DC73D4" w:rsidRPr="00AE2B9E" w:rsidRDefault="00DC73D4" w:rsidP="009B223C">
      <w:pPr>
        <w:spacing w:after="0" w:line="23" w:lineRule="atLeast"/>
        <w:jc w:val="both"/>
        <w:rPr>
          <w:rFonts w:ascii="Verdana" w:hAnsi="Verdana"/>
        </w:rPr>
      </w:pPr>
      <w:r w:rsidRPr="00AE2B9E">
        <w:rPr>
          <w:rFonts w:ascii="Verdana" w:hAnsi="Verdana"/>
        </w:rPr>
        <w:t>Przepisy BHP dotyczące pracy na wysokości oraz na rusztowaniach określa Rozporządzenie Ministra Infrastruktury z dnia 6 lutego 2003 r. w sprawie bezpieczeństwa i higieny pracy podczas wykonywania robót budowlanych (Dz.U. z 2003 r. Nr 47,poz. 401). Podstawową zasadą jest, że wykonawca przed przystąpieniem do wykonywania wszelkich robót budowlanych jest zobowiązany opracować instrukcję bezpiecznego ich wykonywania i zaznajomić z nią pracowników w zakresie wykonywanych przez nich robót. Rozporządzenie wprowadza następujące przepisy BHP odnośnie do rusztowań i ruchomych</w:t>
      </w:r>
    </w:p>
    <w:p w:rsidR="00DC73D4" w:rsidRPr="00AE2B9E" w:rsidRDefault="00DC73D4" w:rsidP="009B223C">
      <w:pPr>
        <w:spacing w:after="0" w:line="23" w:lineRule="atLeast"/>
        <w:jc w:val="both"/>
        <w:rPr>
          <w:rFonts w:ascii="Verdana" w:hAnsi="Verdana"/>
        </w:rPr>
      </w:pPr>
      <w:r w:rsidRPr="00AE2B9E">
        <w:rPr>
          <w:rFonts w:ascii="Verdana" w:hAnsi="Verdana"/>
        </w:rPr>
        <w:t>podestów roboczych. Na rusztowaniu lub ruchomym podeście roboczym powinna być umieszczona tablica określająca:</w:t>
      </w:r>
    </w:p>
    <w:p w:rsidR="00DC73D4" w:rsidRPr="00AE2B9E" w:rsidRDefault="00DC73D4" w:rsidP="009B223C">
      <w:pPr>
        <w:spacing w:after="0" w:line="23" w:lineRule="atLeast"/>
        <w:jc w:val="both"/>
        <w:rPr>
          <w:rFonts w:ascii="Verdana" w:hAnsi="Verdana"/>
        </w:rPr>
      </w:pPr>
      <w:r w:rsidRPr="00AE2B9E">
        <w:rPr>
          <w:rFonts w:ascii="Verdana" w:hAnsi="Verdana"/>
        </w:rPr>
        <w:t>- wykonawcę montażu rusztowania lub ruchomego podestu roboczego z podaniem imienia i nazwiska albo nazwy oraz numeru telefonu,</w:t>
      </w:r>
    </w:p>
    <w:p w:rsidR="00651156" w:rsidRPr="00AE2B9E" w:rsidRDefault="00DC73D4" w:rsidP="009B223C">
      <w:pPr>
        <w:spacing w:after="0" w:line="23" w:lineRule="atLeast"/>
        <w:jc w:val="both"/>
        <w:rPr>
          <w:rFonts w:ascii="Verdana" w:hAnsi="Verdana"/>
        </w:rPr>
      </w:pPr>
      <w:r w:rsidRPr="00AE2B9E">
        <w:rPr>
          <w:rFonts w:ascii="Verdana" w:hAnsi="Verdana"/>
        </w:rPr>
        <w:lastRenderedPageBreak/>
        <w:t>- dopuszczalne obciążenia pomostów i konstrukcji rusztowania lub ruchomego podestu roboczego.</w:t>
      </w:r>
    </w:p>
    <w:p w:rsidR="00DC73D4" w:rsidRPr="00AE2B9E" w:rsidRDefault="00DC73D4" w:rsidP="009B223C">
      <w:pPr>
        <w:spacing w:after="0" w:line="23" w:lineRule="atLeast"/>
        <w:jc w:val="both"/>
        <w:rPr>
          <w:rFonts w:ascii="Verdana" w:hAnsi="Verdana"/>
        </w:rPr>
      </w:pPr>
    </w:p>
    <w:p w:rsidR="00FC7468" w:rsidRPr="00AE2B9E" w:rsidRDefault="00FC7468"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Transport</w:t>
      </w:r>
    </w:p>
    <w:p w:rsidR="00DC73D4" w:rsidRPr="00AE2B9E" w:rsidRDefault="00DC73D4" w:rsidP="009B223C">
      <w:pPr>
        <w:spacing w:after="0" w:line="23" w:lineRule="atLeast"/>
        <w:jc w:val="both"/>
        <w:rPr>
          <w:rFonts w:ascii="Verdana" w:hAnsi="Verdana"/>
        </w:rPr>
      </w:pPr>
      <w:r w:rsidRPr="00AE2B9E">
        <w:rPr>
          <w:rFonts w:ascii="Verdana" w:hAnsi="Verdana"/>
        </w:rPr>
        <w:t>Materiały można przewozić dowolnymi środkami transportu wielkością dostosowanego</w:t>
      </w:r>
    </w:p>
    <w:p w:rsidR="00DC73D4" w:rsidRPr="00AE2B9E" w:rsidRDefault="00DC73D4" w:rsidP="009B223C">
      <w:pPr>
        <w:spacing w:after="0" w:line="23" w:lineRule="atLeast"/>
        <w:jc w:val="both"/>
        <w:rPr>
          <w:rFonts w:ascii="Verdana" w:hAnsi="Verdana"/>
        </w:rPr>
      </w:pPr>
      <w:r w:rsidRPr="00AE2B9E">
        <w:rPr>
          <w:rFonts w:ascii="Verdana" w:hAnsi="Verdana"/>
        </w:rPr>
        <w:t>do ilości ładunku. Ładunek powinien być zabezpieczony przed zawilgoceniem. Materiały płynne pakowane w wiadra i pojemniki należy chronić przed przemarznięciem.</w:t>
      </w:r>
    </w:p>
    <w:p w:rsidR="00DC73D4" w:rsidRPr="00AE2B9E" w:rsidRDefault="00DC73D4" w:rsidP="009B223C">
      <w:pPr>
        <w:spacing w:after="0" w:line="23" w:lineRule="atLeast"/>
        <w:jc w:val="both"/>
        <w:rPr>
          <w:rFonts w:ascii="Verdana" w:hAnsi="Verdana"/>
        </w:rPr>
      </w:pPr>
      <w:r w:rsidRPr="00AE2B9E">
        <w:rPr>
          <w:rFonts w:ascii="Verdana" w:hAnsi="Verdana"/>
        </w:rPr>
        <w:t>Kruszywo można przewozić dowolnymi środkami transportu w warunkach zabezpieczających je przed zanieczyszczeniem, zmieszaniem z innymi kruszywami i nadmiernym zawilgoceniem.</w:t>
      </w:r>
    </w:p>
    <w:p w:rsidR="00DC73D4" w:rsidRPr="00AE2B9E" w:rsidRDefault="00DC73D4" w:rsidP="009B223C">
      <w:pPr>
        <w:spacing w:after="0" w:line="23" w:lineRule="atLeast"/>
        <w:jc w:val="both"/>
        <w:rPr>
          <w:rFonts w:ascii="Verdana" w:hAnsi="Verdana"/>
        </w:rPr>
      </w:pPr>
      <w:r w:rsidRPr="00AE2B9E">
        <w:rPr>
          <w:rFonts w:ascii="Verdana" w:hAnsi="Verdana"/>
        </w:rPr>
        <w:t>Transport cementu powinien odbywać się zgodnie z wymaganiami normowymi. Cement luzem należy przewozić specjalnym pojazdem, natomiast cement workowany można przewozić dowolnymi środkami transportu i w odpowiedni sposób zabezpieczony przed nadmiernym zawilgoceniem.</w:t>
      </w:r>
    </w:p>
    <w:p w:rsidR="00DC73D4" w:rsidRPr="00AE2B9E" w:rsidRDefault="00DC73D4" w:rsidP="009B223C">
      <w:pPr>
        <w:spacing w:after="0" w:line="23" w:lineRule="atLeast"/>
        <w:jc w:val="both"/>
        <w:rPr>
          <w:rFonts w:ascii="Verdana" w:hAnsi="Verdana"/>
        </w:rPr>
      </w:pPr>
      <w:r w:rsidRPr="00AE2B9E">
        <w:rPr>
          <w:rFonts w:ascii="Verdana" w:hAnsi="Verdana"/>
        </w:rPr>
        <w:t>Pręty do zbrojenia powinny być przewożone odpowiednimi środkami transportu, w sposób zapewniający uniknięcie trwałych odkształceń oraz zgodnie z przepisami BHP i ruchu drogowego.</w:t>
      </w:r>
    </w:p>
    <w:p w:rsidR="00DC73D4" w:rsidRPr="00AE2B9E" w:rsidRDefault="00DC73D4" w:rsidP="009B223C">
      <w:pPr>
        <w:spacing w:after="0" w:line="23" w:lineRule="atLeast"/>
        <w:jc w:val="both"/>
        <w:rPr>
          <w:rFonts w:ascii="Verdana" w:hAnsi="Verdana"/>
        </w:rPr>
      </w:pPr>
      <w:r w:rsidRPr="00AE2B9E">
        <w:rPr>
          <w:rFonts w:ascii="Verdana" w:hAnsi="Verdana"/>
        </w:rPr>
        <w:t xml:space="preserve">Transport składników mieszanki betonowej. </w:t>
      </w:r>
    </w:p>
    <w:p w:rsidR="00DC73D4" w:rsidRPr="00AE2B9E" w:rsidRDefault="00DC73D4" w:rsidP="009B223C">
      <w:pPr>
        <w:spacing w:after="0" w:line="23" w:lineRule="atLeast"/>
        <w:jc w:val="both"/>
        <w:rPr>
          <w:rFonts w:ascii="Verdana" w:hAnsi="Verdana"/>
        </w:rPr>
      </w:pPr>
      <w:r w:rsidRPr="00AE2B9E">
        <w:rPr>
          <w:rFonts w:ascii="Verdana" w:hAnsi="Verdana"/>
        </w:rPr>
        <w:t>Składniki mieszanki betonowej mogą być przewożone dowolnymi środkami transportu, przeznaczonymi do wykonywania zamierzonych robót. Kruszywo przewożone na samochodach ciężarowych należy umieścić równomiernie na całej powierzchni ładunkowej i zabezpieczyć przed spadaniem lub przesuwaniem. Wszelkie zanieczyszczenia dróg publicznych Wykonawca będzie usuwał na bieżąco i na własny koszt.</w:t>
      </w:r>
    </w:p>
    <w:p w:rsidR="00DC73D4" w:rsidRPr="00AE2B9E" w:rsidRDefault="00DC73D4" w:rsidP="009B223C">
      <w:pPr>
        <w:spacing w:after="0" w:line="23" w:lineRule="atLeast"/>
        <w:jc w:val="both"/>
        <w:rPr>
          <w:rFonts w:ascii="Verdana" w:hAnsi="Verdana"/>
        </w:rPr>
      </w:pPr>
      <w:r w:rsidRPr="00AE2B9E">
        <w:rPr>
          <w:rFonts w:ascii="Verdana" w:hAnsi="Verdana"/>
        </w:rPr>
        <w:t xml:space="preserve">Transport elementów murowych </w:t>
      </w:r>
    </w:p>
    <w:p w:rsidR="00DC73D4" w:rsidRPr="00AE2B9E" w:rsidRDefault="00DC73D4" w:rsidP="009B223C">
      <w:pPr>
        <w:spacing w:after="0" w:line="23" w:lineRule="atLeast"/>
        <w:jc w:val="both"/>
        <w:rPr>
          <w:rFonts w:ascii="Verdana" w:hAnsi="Verdana"/>
        </w:rPr>
      </w:pPr>
      <w:r w:rsidRPr="00AE2B9E">
        <w:rPr>
          <w:rFonts w:ascii="Verdana" w:hAnsi="Verdana"/>
        </w:rPr>
        <w:t>Elementy murowe należy przewozić na paletach dowolnymi środkami transportu i w odpowiedni sposób zabezpieczone przed uszkodzeniami, utratą stateczności i szkodliwymi wpływami atmosferycznymi.</w:t>
      </w:r>
    </w:p>
    <w:p w:rsidR="00DC73D4" w:rsidRPr="00AE2B9E" w:rsidRDefault="00DC73D4" w:rsidP="009B223C">
      <w:pPr>
        <w:spacing w:after="0" w:line="23" w:lineRule="atLeast"/>
        <w:jc w:val="both"/>
        <w:rPr>
          <w:rFonts w:ascii="Verdana" w:hAnsi="Verdana"/>
        </w:rPr>
      </w:pPr>
      <w:r w:rsidRPr="00AE2B9E">
        <w:rPr>
          <w:rFonts w:ascii="Verdana" w:hAnsi="Verdana"/>
        </w:rPr>
        <w:t xml:space="preserve">Załadunek i rozładunek powinien odbywać się w sposób zmechanizowany przy pomocy wózka widłowego o udźwigu dostosowanym do ciężaru palety lub żurawia wyposażonego w </w:t>
      </w:r>
      <w:proofErr w:type="spellStart"/>
      <w:r w:rsidRPr="00AE2B9E">
        <w:rPr>
          <w:rFonts w:ascii="Verdana" w:hAnsi="Verdana"/>
        </w:rPr>
        <w:t>zawiesie</w:t>
      </w:r>
      <w:proofErr w:type="spellEnd"/>
      <w:r w:rsidRPr="00AE2B9E">
        <w:rPr>
          <w:rFonts w:ascii="Verdana" w:hAnsi="Verdana"/>
        </w:rPr>
        <w:t xml:space="preserve"> z widłami.</w:t>
      </w:r>
    </w:p>
    <w:p w:rsidR="00FC7468" w:rsidRPr="00AE2B9E" w:rsidRDefault="00DC73D4" w:rsidP="009B223C">
      <w:pPr>
        <w:spacing w:after="0" w:line="23" w:lineRule="atLeast"/>
        <w:jc w:val="both"/>
        <w:rPr>
          <w:rFonts w:ascii="Verdana" w:hAnsi="Verdana"/>
        </w:rPr>
      </w:pPr>
      <w:r w:rsidRPr="00AE2B9E">
        <w:rPr>
          <w:rFonts w:ascii="Verdana" w:hAnsi="Verdana"/>
        </w:rPr>
        <w:t>Materiały murowe mogą być przechowywane na otwartych placach składowych. Powierzchnia składowania powinna być utwardzona, wyrównana i przystosowana do odprowadzania opadów atmosferycznych. Zaleca się składowanie w jednostkach ładunkowych</w:t>
      </w:r>
      <w:r w:rsidR="00FC7468" w:rsidRPr="00AE2B9E">
        <w:rPr>
          <w:rFonts w:ascii="Verdana" w:hAnsi="Verdana"/>
        </w:rPr>
        <w:t>.</w:t>
      </w:r>
    </w:p>
    <w:p w:rsidR="000E632F" w:rsidRPr="00AE2B9E" w:rsidRDefault="000E632F"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rPr>
        <w:t>Papy zgrzewalne powinny być zwijane w rolki na nie ulegające odkształceniom rdzenie lub gilzy o średnicy nie mniejszej niż 80 mm ( z tektury , PCW ). Na każdej rolce papy należy umieścić nalepkę o powierzchni co najmniej 80 cm2, z danymi:</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nazwą i adresem producenta,</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oznaczeniem,</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wymiarami,</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datą produkcji,</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napisami „ Rolki przywozić i magazynować w pozycji leżącej , najwyżej w dwóch warstwach, nie rozwijać i nie stosować w temperaturze poniżej +5</w:t>
      </w:r>
      <w:r w:rsidRPr="00AE2B9E">
        <w:rPr>
          <w:rFonts w:ascii="Verdana" w:hAnsi="Verdana" w:cs="Arial"/>
        </w:rPr>
        <w:t>°</w:t>
      </w:r>
      <w:r w:rsidRPr="00AE2B9E">
        <w:rPr>
          <w:rFonts w:ascii="Verdana" w:hAnsi="Verdana"/>
        </w:rPr>
        <w:t>C „</w:t>
      </w:r>
    </w:p>
    <w:p w:rsidR="000E632F" w:rsidRPr="00AE2B9E" w:rsidRDefault="000E632F" w:rsidP="009B223C">
      <w:pPr>
        <w:spacing w:after="0" w:line="23" w:lineRule="atLeast"/>
        <w:jc w:val="both"/>
        <w:rPr>
          <w:rFonts w:ascii="Verdana" w:hAnsi="Verdana"/>
        </w:rPr>
      </w:pPr>
      <w:r w:rsidRPr="00AE2B9E">
        <w:rPr>
          <w:rFonts w:ascii="Verdana" w:hAnsi="Verdana"/>
        </w:rPr>
        <w:t>Przy zwijaniu i pakowaniu automatycznym dopuszcza się owijanie rolki papy wstęgą papieru co najmniej 60cm z nadrukiem zawierającym dane jak na nalepce, z wyjątkiem daty produkcji .</w:t>
      </w:r>
    </w:p>
    <w:p w:rsidR="000E632F" w:rsidRPr="00AE2B9E" w:rsidRDefault="000E632F" w:rsidP="009B223C">
      <w:pPr>
        <w:spacing w:after="0" w:line="23" w:lineRule="atLeast"/>
        <w:jc w:val="both"/>
        <w:rPr>
          <w:rFonts w:ascii="Verdana" w:hAnsi="Verdana"/>
        </w:rPr>
      </w:pPr>
      <w:r w:rsidRPr="00AE2B9E">
        <w:rPr>
          <w:rFonts w:ascii="Verdana" w:hAnsi="Verdana"/>
        </w:rPr>
        <w:t xml:space="preserve">Rolki papy należy przechowywać w pomieszczeniach krytych, chroniących przed zawilgoceniem, w miejscu zabezpieczonym przed działaniem promieni słonecznych i w odległości co najmniej 120 cm od grzejników. </w:t>
      </w:r>
    </w:p>
    <w:p w:rsidR="000E632F" w:rsidRPr="00AE2B9E" w:rsidRDefault="000E632F" w:rsidP="009B223C">
      <w:pPr>
        <w:spacing w:after="0" w:line="23" w:lineRule="atLeast"/>
        <w:jc w:val="both"/>
        <w:rPr>
          <w:rFonts w:ascii="Verdana" w:hAnsi="Verdana"/>
        </w:rPr>
      </w:pPr>
      <w:r w:rsidRPr="00AE2B9E">
        <w:rPr>
          <w:rFonts w:ascii="Verdana" w:hAnsi="Verdana"/>
        </w:rPr>
        <w:lastRenderedPageBreak/>
        <w:t>Rolki papy należy układać w stosy na równym podłożu w pozycji stojącej w jednej warstwie.</w:t>
      </w:r>
    </w:p>
    <w:p w:rsidR="000E632F" w:rsidRPr="00AE2B9E" w:rsidRDefault="000E632F" w:rsidP="009B223C">
      <w:pPr>
        <w:spacing w:after="0" w:line="23" w:lineRule="atLeast"/>
        <w:jc w:val="both"/>
        <w:rPr>
          <w:rFonts w:ascii="Verdana" w:hAnsi="Verdana"/>
        </w:rPr>
      </w:pPr>
      <w:r w:rsidRPr="00AE2B9E">
        <w:rPr>
          <w:rFonts w:ascii="Verdana" w:hAnsi="Verdana"/>
        </w:rPr>
        <w:t>Rolki papy należy przewozić środkami transportowymi, układane w jednej warstwie, w pozycji stojącej zabezpieczone przed przewracaniem się i uszkodzeniem. Rolki papy należy układać tak, aby uniemożliwić przemieszczanie się rolek papy podczas jazdy. Rolki papy mogą być przewożone w kontenerach lub na paletach .</w:t>
      </w:r>
    </w:p>
    <w:p w:rsidR="000E632F" w:rsidRPr="00AE2B9E" w:rsidRDefault="000E632F" w:rsidP="009B223C">
      <w:pPr>
        <w:spacing w:after="0" w:line="23" w:lineRule="atLeast"/>
        <w:jc w:val="both"/>
        <w:rPr>
          <w:rFonts w:ascii="Verdana" w:hAnsi="Verdana"/>
        </w:rPr>
      </w:pPr>
    </w:p>
    <w:p w:rsidR="00651156" w:rsidRPr="00AE2B9E" w:rsidRDefault="00651156" w:rsidP="009B223C">
      <w:pPr>
        <w:spacing w:after="0" w:line="23" w:lineRule="atLeast"/>
        <w:jc w:val="both"/>
        <w:rPr>
          <w:rFonts w:ascii="Verdana" w:hAnsi="Verdana"/>
          <w:b/>
          <w:bCs/>
        </w:rPr>
      </w:pPr>
    </w:p>
    <w:p w:rsidR="00DC73D4" w:rsidRPr="00AE2B9E" w:rsidRDefault="00FC7468" w:rsidP="009B223C">
      <w:pPr>
        <w:pStyle w:val="Akapitzlist"/>
        <w:numPr>
          <w:ilvl w:val="2"/>
          <w:numId w:val="1"/>
        </w:numPr>
        <w:spacing w:after="0" w:line="23" w:lineRule="atLeast"/>
        <w:ind w:left="0" w:firstLine="0"/>
        <w:jc w:val="both"/>
        <w:rPr>
          <w:rFonts w:ascii="Verdana" w:hAnsi="Verdana"/>
          <w:b/>
          <w:bCs/>
          <w:u w:val="single"/>
        </w:rPr>
      </w:pPr>
      <w:r w:rsidRPr="00AE2B9E">
        <w:rPr>
          <w:rFonts w:ascii="Verdana" w:hAnsi="Verdana"/>
          <w:b/>
        </w:rPr>
        <w:t>Wykonanie robót</w:t>
      </w:r>
    </w:p>
    <w:p w:rsidR="00DC73D4" w:rsidRPr="00AE2B9E" w:rsidRDefault="00DC73D4" w:rsidP="009B223C">
      <w:pPr>
        <w:pStyle w:val="Akapitzlist"/>
        <w:numPr>
          <w:ilvl w:val="3"/>
          <w:numId w:val="1"/>
        </w:numPr>
        <w:spacing w:after="0" w:line="23" w:lineRule="atLeast"/>
        <w:ind w:left="648"/>
        <w:jc w:val="both"/>
        <w:rPr>
          <w:rFonts w:ascii="Verdana" w:hAnsi="Verdana"/>
          <w:b/>
          <w:bCs/>
          <w:u w:val="single"/>
        </w:rPr>
      </w:pPr>
      <w:r w:rsidRPr="00AE2B9E">
        <w:rPr>
          <w:rFonts w:ascii="Verdana" w:hAnsi="Verdana"/>
          <w:b/>
          <w:bCs/>
          <w:u w:val="single"/>
        </w:rPr>
        <w:t xml:space="preserve">Wykonanie robót żelbetowych </w:t>
      </w:r>
    </w:p>
    <w:p w:rsidR="00DC73D4" w:rsidRPr="00AE2B9E" w:rsidRDefault="00DC73D4" w:rsidP="009B223C">
      <w:pPr>
        <w:spacing w:after="0" w:line="23" w:lineRule="atLeast"/>
        <w:jc w:val="both"/>
        <w:rPr>
          <w:rFonts w:ascii="Verdana" w:hAnsi="Verdana"/>
        </w:rPr>
      </w:pPr>
      <w:r w:rsidRPr="00AE2B9E">
        <w:rPr>
          <w:rFonts w:ascii="Verdana" w:hAnsi="Verdana"/>
        </w:rPr>
        <w:t>Wykonywanie konstrukcji żelbetowych należy prowadzić zgodnie z wymaganiami norm.</w:t>
      </w:r>
    </w:p>
    <w:p w:rsidR="00DC73D4" w:rsidRPr="00AE2B9E" w:rsidRDefault="00DC73D4" w:rsidP="009B223C">
      <w:pPr>
        <w:spacing w:after="0" w:line="23" w:lineRule="atLeast"/>
        <w:jc w:val="both"/>
        <w:rPr>
          <w:rFonts w:ascii="Verdana" w:hAnsi="Verdana"/>
        </w:rPr>
      </w:pPr>
      <w:r w:rsidRPr="00AE2B9E">
        <w:rPr>
          <w:rFonts w:ascii="Verdana" w:hAnsi="Verdana"/>
        </w:rPr>
        <w:t>Betonowanie można rozpocząć po uzyskaniu zezwolenia Inspektora Nadzoru potwierdzonego wpisem do Dziennika Budowy.</w:t>
      </w:r>
    </w:p>
    <w:p w:rsidR="00DC73D4" w:rsidRPr="00AE2B9E" w:rsidRDefault="00DC73D4" w:rsidP="009B223C">
      <w:pPr>
        <w:spacing w:after="0" w:line="23" w:lineRule="atLeast"/>
        <w:jc w:val="both"/>
        <w:rPr>
          <w:rFonts w:ascii="Verdana" w:hAnsi="Verdana"/>
        </w:rPr>
      </w:pPr>
      <w:r w:rsidRPr="00AE2B9E">
        <w:rPr>
          <w:rFonts w:ascii="Verdana" w:hAnsi="Verdana"/>
        </w:rPr>
        <w:t xml:space="preserve">Przed przystąpieniem do betonowania, powinna być stwierdzona prawidłowość  wykonania wszystkich robót poprzedzających betonowanie, a w szczególności: </w:t>
      </w:r>
    </w:p>
    <w:p w:rsidR="00DC73D4" w:rsidRPr="00AE2B9E" w:rsidRDefault="00DC73D4" w:rsidP="009B223C">
      <w:pPr>
        <w:spacing w:after="0" w:line="23" w:lineRule="atLeast"/>
        <w:jc w:val="both"/>
        <w:rPr>
          <w:rFonts w:ascii="Verdana" w:hAnsi="Verdana"/>
        </w:rPr>
      </w:pPr>
      <w:r w:rsidRPr="00AE2B9E">
        <w:rPr>
          <w:rFonts w:ascii="Verdana" w:hAnsi="Verdana"/>
        </w:rPr>
        <w:t xml:space="preserve">prawidłowość wykonania </w:t>
      </w:r>
      <w:proofErr w:type="spellStart"/>
      <w:r w:rsidRPr="00AE2B9E">
        <w:rPr>
          <w:rFonts w:ascii="Verdana" w:hAnsi="Verdana"/>
        </w:rPr>
        <w:t>deskowań</w:t>
      </w:r>
      <w:proofErr w:type="spellEnd"/>
      <w:r w:rsidRPr="00AE2B9E">
        <w:rPr>
          <w:rFonts w:ascii="Verdana" w:hAnsi="Verdana"/>
        </w:rPr>
        <w:t xml:space="preserve">, prawidłowość wykonania zbrojenia, przygotowanie powierzchni betonu uprzednio ułożonego w miejscu przerwy roboczej, prawidłowość wykonania wszystkich robót zanikających, prawidłowość rozmieszczenia i niezmienność kształtu elementów wbudowanych w  betonową konstrukcję. </w:t>
      </w:r>
    </w:p>
    <w:p w:rsidR="00DC73D4" w:rsidRPr="00AE2B9E" w:rsidRDefault="00DC73D4" w:rsidP="009B223C">
      <w:pPr>
        <w:spacing w:after="0" w:line="23" w:lineRule="atLeast"/>
        <w:jc w:val="both"/>
        <w:rPr>
          <w:rFonts w:ascii="Verdana" w:hAnsi="Verdana"/>
        </w:rPr>
      </w:pPr>
      <w:r w:rsidRPr="00AE2B9E">
        <w:rPr>
          <w:rFonts w:ascii="Verdana" w:hAnsi="Verdana"/>
        </w:rPr>
        <w:t xml:space="preserve">Wykonanie </w:t>
      </w:r>
      <w:proofErr w:type="spellStart"/>
      <w:r w:rsidRPr="00AE2B9E">
        <w:rPr>
          <w:rFonts w:ascii="Verdana" w:hAnsi="Verdana"/>
        </w:rPr>
        <w:t>deskowań</w:t>
      </w:r>
      <w:proofErr w:type="spellEnd"/>
    </w:p>
    <w:p w:rsidR="00DC73D4" w:rsidRPr="00AE2B9E" w:rsidRDefault="00DC73D4" w:rsidP="009B223C">
      <w:pPr>
        <w:spacing w:after="0" w:line="23" w:lineRule="atLeast"/>
        <w:jc w:val="both"/>
        <w:rPr>
          <w:rFonts w:ascii="Verdana" w:hAnsi="Verdana"/>
        </w:rPr>
      </w:pPr>
      <w:r w:rsidRPr="00AE2B9E">
        <w:rPr>
          <w:rFonts w:ascii="Verdana" w:hAnsi="Verdana"/>
        </w:rPr>
        <w:t xml:space="preserve">Deskowanie elementów licowych powinny być wykonywane z elementów </w:t>
      </w:r>
      <w:proofErr w:type="spellStart"/>
      <w:r w:rsidRPr="00AE2B9E">
        <w:rPr>
          <w:rFonts w:ascii="Verdana" w:hAnsi="Verdana"/>
        </w:rPr>
        <w:t>deskowań</w:t>
      </w:r>
      <w:proofErr w:type="spellEnd"/>
      <w:r w:rsidRPr="00AE2B9E">
        <w:rPr>
          <w:rFonts w:ascii="Verdana" w:hAnsi="Verdana"/>
        </w:rPr>
        <w:t xml:space="preserve"> uniwersalnych umożliwiających uzyskanie estetycznej faktury zewnętrznej.</w:t>
      </w:r>
    </w:p>
    <w:p w:rsidR="00DC73D4" w:rsidRPr="00AE2B9E" w:rsidRDefault="00DC73D4" w:rsidP="009B223C">
      <w:pPr>
        <w:spacing w:after="0" w:line="23" w:lineRule="atLeast"/>
        <w:jc w:val="both"/>
        <w:rPr>
          <w:rFonts w:ascii="Verdana" w:hAnsi="Verdana"/>
        </w:rPr>
      </w:pPr>
      <w:r w:rsidRPr="00AE2B9E">
        <w:rPr>
          <w:rFonts w:ascii="Verdana" w:hAnsi="Verdana"/>
        </w:rPr>
        <w:t>Elementy dodatkowe można wykonać z drewna w postaci tarcicy lub sklejki. Materiały stosowane na deskowania nie mogą deformować się pod wpływem warunków atmosferycznych, ani na skutek zetknięcia się z masą betonową.</w:t>
      </w:r>
    </w:p>
    <w:p w:rsidR="00DC73D4" w:rsidRPr="00AE2B9E" w:rsidRDefault="00DC73D4" w:rsidP="009B223C">
      <w:pPr>
        <w:spacing w:after="0" w:line="23" w:lineRule="atLeast"/>
        <w:jc w:val="both"/>
        <w:rPr>
          <w:rFonts w:ascii="Verdana" w:hAnsi="Verdana"/>
        </w:rPr>
      </w:pPr>
      <w:r w:rsidRPr="00AE2B9E">
        <w:rPr>
          <w:rFonts w:ascii="Verdana" w:hAnsi="Verdana"/>
        </w:rPr>
        <w:t>Zaleca się stosowanie fazowania krawędzi elementu betonowego listwami  o wymiarach od 2-4 cm na stykach dwóch prostokątnych do siebie ścian, szczególnie w stykach wklęsłych. Można takie fazowania wykonywać również wtedy, gdy nie przewidziano ich w projekcie. W takim przypadku należy przeprowadzić w razie potrzeby, korektę rozmieszczenia zbrojenia. Zmianę   rozmieszczenia   zbrojenia powinien zatwierdzić Inspektor Nadzoru.</w:t>
      </w:r>
    </w:p>
    <w:p w:rsidR="00DC73D4" w:rsidRPr="00AE2B9E" w:rsidRDefault="00DC73D4" w:rsidP="009B223C">
      <w:pPr>
        <w:spacing w:after="0" w:line="23" w:lineRule="atLeast"/>
        <w:jc w:val="both"/>
        <w:rPr>
          <w:rFonts w:ascii="Verdana" w:hAnsi="Verdana"/>
        </w:rPr>
      </w:pPr>
      <w:r w:rsidRPr="00AE2B9E">
        <w:rPr>
          <w:rFonts w:ascii="Verdana" w:hAnsi="Verdana"/>
        </w:rPr>
        <w:t xml:space="preserve">Przed przystąpieniem do betonowania należy usunąć z powierzchni deskowania wszelkie zanieczyszczenia  (wióry, wodę, lód, liście, elektrody, gwoździe, drut </w:t>
      </w:r>
      <w:proofErr w:type="spellStart"/>
      <w:r w:rsidRPr="00AE2B9E">
        <w:rPr>
          <w:rFonts w:ascii="Verdana" w:hAnsi="Verdana"/>
        </w:rPr>
        <w:t>wiązałkowy</w:t>
      </w:r>
      <w:proofErr w:type="spellEnd"/>
      <w:r w:rsidRPr="00AE2B9E">
        <w:rPr>
          <w:rFonts w:ascii="Verdana" w:hAnsi="Verdana"/>
        </w:rPr>
        <w:t xml:space="preserve"> itp.).</w:t>
      </w:r>
    </w:p>
    <w:p w:rsidR="00DC73D4" w:rsidRPr="00AE2B9E" w:rsidRDefault="00DC73D4" w:rsidP="009B223C">
      <w:pPr>
        <w:spacing w:after="0" w:line="23" w:lineRule="atLeast"/>
        <w:jc w:val="both"/>
        <w:rPr>
          <w:rFonts w:ascii="Verdana" w:hAnsi="Verdana"/>
        </w:rPr>
      </w:pPr>
      <w:r w:rsidRPr="00AE2B9E">
        <w:rPr>
          <w:rFonts w:ascii="Verdana" w:hAnsi="Verdana"/>
        </w:rPr>
        <w:t>Dopuszczalne odchylenia od wymiarów nominalnych przewidzianych projektem należy przyjmować zgodnie z odpowiednimi normami.</w:t>
      </w:r>
    </w:p>
    <w:p w:rsidR="00DC73D4" w:rsidRPr="00AE2B9E" w:rsidRDefault="00DC73D4" w:rsidP="009B223C">
      <w:pPr>
        <w:spacing w:after="0" w:line="23" w:lineRule="atLeast"/>
        <w:jc w:val="both"/>
        <w:rPr>
          <w:rFonts w:ascii="Verdana" w:hAnsi="Verdana"/>
        </w:rPr>
      </w:pPr>
      <w:r w:rsidRPr="00AE2B9E">
        <w:rPr>
          <w:rFonts w:ascii="Verdana" w:hAnsi="Verdana"/>
        </w:rPr>
        <w:t>Przygotowanie zbrojenia</w:t>
      </w:r>
    </w:p>
    <w:p w:rsidR="00DC73D4" w:rsidRPr="00AE2B9E" w:rsidRDefault="00DC73D4" w:rsidP="009B223C">
      <w:pPr>
        <w:spacing w:after="0" w:line="23" w:lineRule="atLeast"/>
        <w:jc w:val="both"/>
        <w:rPr>
          <w:rFonts w:ascii="Verdana" w:hAnsi="Verdana"/>
        </w:rPr>
      </w:pPr>
      <w:r w:rsidRPr="00AE2B9E">
        <w:rPr>
          <w:rFonts w:ascii="Verdana" w:hAnsi="Verdana"/>
        </w:rPr>
        <w:t>Pręty i walcówki przed ich użyciem do zbrojenia konstrukcji należy oczyścić z zendry, luźnych płatków rdzy, kurzu i błota. Pręty zbrojenia zanieczyszczone tłuszczem (smary, oliwa) lub farbą olejną należy opalać np. lampami lutowniczymi, aż do całkowitego usunięcia zanieczyszczeń.</w:t>
      </w:r>
    </w:p>
    <w:p w:rsidR="00DC73D4" w:rsidRPr="00AE2B9E" w:rsidRDefault="00DC73D4" w:rsidP="009B223C">
      <w:pPr>
        <w:spacing w:after="0" w:line="23" w:lineRule="atLeast"/>
        <w:jc w:val="both"/>
        <w:rPr>
          <w:rFonts w:ascii="Verdana" w:hAnsi="Verdana"/>
        </w:rPr>
      </w:pPr>
      <w:r w:rsidRPr="00AE2B9E">
        <w:rPr>
          <w:rFonts w:ascii="Verdana" w:hAnsi="Verdana"/>
        </w:rPr>
        <w:t>Czyszczenie prętów powinno być dokonywane metodami nie powodującymi zmian we właściwościach technicznych stali ani późniejszej ich korozji.</w:t>
      </w:r>
    </w:p>
    <w:p w:rsidR="00DC73D4" w:rsidRPr="00AE2B9E" w:rsidRDefault="00DC73D4" w:rsidP="009B223C">
      <w:pPr>
        <w:spacing w:after="0" w:line="23" w:lineRule="atLeast"/>
        <w:jc w:val="both"/>
        <w:rPr>
          <w:rFonts w:ascii="Verdana" w:hAnsi="Verdana"/>
        </w:rPr>
      </w:pPr>
      <w:r w:rsidRPr="00AE2B9E">
        <w:rPr>
          <w:rFonts w:ascii="Verdana" w:hAnsi="Verdana"/>
        </w:rPr>
        <w:t>Dopuszczalna wielkość miejscowego wykrzywienia prętów nie powinna przekraczać 4 mm, w przypadku większych odchyłek stal zbrojeniową należy prostować.</w:t>
      </w:r>
    </w:p>
    <w:p w:rsidR="00DC73D4" w:rsidRPr="00AE2B9E" w:rsidRDefault="00DC73D4" w:rsidP="009B223C">
      <w:pPr>
        <w:spacing w:after="0" w:line="23" w:lineRule="atLeast"/>
        <w:jc w:val="both"/>
        <w:rPr>
          <w:rFonts w:ascii="Verdana" w:hAnsi="Verdana"/>
        </w:rPr>
      </w:pPr>
      <w:r w:rsidRPr="00AE2B9E">
        <w:rPr>
          <w:rFonts w:ascii="Verdana" w:hAnsi="Verdana"/>
        </w:rPr>
        <w:t xml:space="preserve">Pręty ucina się z dokładnością do 1 cm. </w:t>
      </w:r>
    </w:p>
    <w:p w:rsidR="00DC73D4" w:rsidRPr="00AE2B9E" w:rsidRDefault="00DC73D4" w:rsidP="009B223C">
      <w:pPr>
        <w:spacing w:after="0" w:line="23" w:lineRule="atLeast"/>
        <w:jc w:val="both"/>
        <w:rPr>
          <w:rFonts w:ascii="Verdana" w:hAnsi="Verdana"/>
        </w:rPr>
      </w:pPr>
      <w:r w:rsidRPr="00AE2B9E">
        <w:rPr>
          <w:rFonts w:ascii="Verdana" w:hAnsi="Verdana"/>
        </w:rPr>
        <w:t>Montaż zbrojenia</w:t>
      </w:r>
    </w:p>
    <w:p w:rsidR="00DC73D4" w:rsidRPr="00AE2B9E" w:rsidRDefault="00DC73D4" w:rsidP="009B223C">
      <w:pPr>
        <w:spacing w:after="0" w:line="23" w:lineRule="atLeast"/>
        <w:jc w:val="both"/>
        <w:rPr>
          <w:rFonts w:ascii="Verdana" w:hAnsi="Verdana"/>
        </w:rPr>
      </w:pPr>
      <w:r w:rsidRPr="00AE2B9E">
        <w:rPr>
          <w:rFonts w:ascii="Verdana" w:hAnsi="Verdana"/>
        </w:rPr>
        <w:t xml:space="preserve">Zbrojenie należy układać po sprawdzeniu i odbiorze </w:t>
      </w:r>
      <w:proofErr w:type="spellStart"/>
      <w:r w:rsidRPr="00AE2B9E">
        <w:rPr>
          <w:rFonts w:ascii="Verdana" w:hAnsi="Verdana"/>
        </w:rPr>
        <w:t>deskowań</w:t>
      </w:r>
      <w:proofErr w:type="spellEnd"/>
      <w:r w:rsidRPr="00AE2B9E">
        <w:rPr>
          <w:rFonts w:ascii="Verdana" w:hAnsi="Verdana"/>
        </w:rPr>
        <w:t xml:space="preserve">. Dla zachowania właściwej otuliny należy układane w deskowaniu zbrojenie podpierać podkładkami betonowymi lub z tworzyw sztucznych o grubości  równej grubości otulenia. </w:t>
      </w:r>
      <w:r w:rsidRPr="00AE2B9E">
        <w:rPr>
          <w:rFonts w:ascii="Verdana" w:hAnsi="Verdana"/>
        </w:rPr>
        <w:lastRenderedPageBreak/>
        <w:t xml:space="preserve">Stosowanie innych sposobów zapewnienia otuliny, a szczególnie podkładek z prętów stalowych jest niedopuszczalne. </w:t>
      </w:r>
    </w:p>
    <w:p w:rsidR="00DC73D4" w:rsidRPr="00AE2B9E" w:rsidRDefault="00DC73D4" w:rsidP="009B223C">
      <w:pPr>
        <w:spacing w:after="0" w:line="23" w:lineRule="atLeast"/>
        <w:jc w:val="both"/>
        <w:rPr>
          <w:rFonts w:ascii="Verdana" w:hAnsi="Verdana"/>
        </w:rPr>
      </w:pPr>
      <w:r w:rsidRPr="00AE2B9E">
        <w:rPr>
          <w:rFonts w:ascii="Verdana" w:hAnsi="Verdana"/>
        </w:rPr>
        <w:t xml:space="preserve">Układ zbrojenia konstrukcji musi umożliwić jego dokładne otoczenie przez jednorodny beton. Po ułożeniu zbrojenia w deskowaniu, rozmieszczenie prętów względem siebie </w:t>
      </w:r>
    </w:p>
    <w:p w:rsidR="00DC73D4" w:rsidRPr="00AE2B9E" w:rsidRDefault="00DC73D4" w:rsidP="009B223C">
      <w:pPr>
        <w:spacing w:after="0" w:line="23" w:lineRule="atLeast"/>
        <w:jc w:val="both"/>
        <w:rPr>
          <w:rFonts w:ascii="Verdana" w:hAnsi="Verdana"/>
        </w:rPr>
      </w:pPr>
      <w:r w:rsidRPr="00AE2B9E">
        <w:rPr>
          <w:rFonts w:ascii="Verdana" w:hAnsi="Verdana"/>
        </w:rPr>
        <w:t>i względem deskowania nie może ulec zmianie.</w:t>
      </w:r>
    </w:p>
    <w:p w:rsidR="00DC73D4" w:rsidRPr="00AE2B9E" w:rsidRDefault="00DC73D4" w:rsidP="009B223C">
      <w:pPr>
        <w:spacing w:after="0" w:line="23" w:lineRule="atLeast"/>
        <w:jc w:val="both"/>
        <w:rPr>
          <w:rFonts w:ascii="Verdana" w:hAnsi="Verdana"/>
        </w:rPr>
      </w:pPr>
      <w:r w:rsidRPr="00AE2B9E">
        <w:rPr>
          <w:rFonts w:ascii="Verdana" w:hAnsi="Verdana"/>
        </w:rPr>
        <w:t>Wbudowanie mieszanki betonowej</w:t>
      </w:r>
    </w:p>
    <w:p w:rsidR="00DC73D4" w:rsidRPr="00AE2B9E" w:rsidRDefault="00DC73D4" w:rsidP="009B223C">
      <w:pPr>
        <w:spacing w:after="0" w:line="23" w:lineRule="atLeast"/>
        <w:jc w:val="both"/>
        <w:rPr>
          <w:rFonts w:ascii="Verdana" w:hAnsi="Verdana"/>
        </w:rPr>
      </w:pPr>
      <w:r w:rsidRPr="00AE2B9E">
        <w:rPr>
          <w:rFonts w:ascii="Verdana" w:hAnsi="Verdana"/>
        </w:rPr>
        <w:t>Podawanie i układanie mieszanki betonowej</w:t>
      </w:r>
    </w:p>
    <w:p w:rsidR="00DC73D4" w:rsidRPr="00AE2B9E" w:rsidRDefault="00DC73D4" w:rsidP="009B223C">
      <w:pPr>
        <w:spacing w:after="0" w:line="23" w:lineRule="atLeast"/>
        <w:jc w:val="both"/>
        <w:rPr>
          <w:rFonts w:ascii="Verdana" w:hAnsi="Verdana"/>
        </w:rPr>
      </w:pPr>
      <w:r w:rsidRPr="00AE2B9E">
        <w:rPr>
          <w:rFonts w:ascii="Verdana" w:hAnsi="Verdana"/>
        </w:rPr>
        <w:t>Przed przystąpieniem do układania betonu należy sprawdzić: położenie zbrojenia, zgodność rzędnych z projektem, czystość deskowania oraz obecność wkładek dystansowych zapewniających wymaganą wielkość otuliny.</w:t>
      </w:r>
    </w:p>
    <w:p w:rsidR="00DC73D4" w:rsidRPr="00AE2B9E" w:rsidRDefault="00DC73D4" w:rsidP="009B223C">
      <w:pPr>
        <w:spacing w:after="0" w:line="23" w:lineRule="atLeast"/>
        <w:jc w:val="both"/>
        <w:rPr>
          <w:rFonts w:ascii="Verdana" w:hAnsi="Verdana"/>
        </w:rPr>
      </w:pPr>
      <w:r w:rsidRPr="00AE2B9E">
        <w:rPr>
          <w:rFonts w:ascii="Verdana" w:hAnsi="Verdana"/>
        </w:rPr>
        <w:t xml:space="preserve">Przy stosowaniu pomp do betonu wymaga się sprawdzania ustalonej konsystencji mieszanki betonowej przy wylocie. Mieszanki betonowej nie należy zrzucać z wysokości większej niż 0,74m. od powierzchni na którą spada. W przypadku, gdy wysokość ta jest większa, należy mieszankę podawać na pomocą rynny zsypowej (do wysokości 3,0m.) lub leja zsypowego teleskopowego (do wysokości 8,0m.). </w:t>
      </w:r>
    </w:p>
    <w:p w:rsidR="00DC73D4" w:rsidRPr="00AE2B9E" w:rsidRDefault="00DC73D4" w:rsidP="009B223C">
      <w:pPr>
        <w:spacing w:after="0" w:line="23" w:lineRule="atLeast"/>
        <w:jc w:val="both"/>
        <w:rPr>
          <w:rFonts w:ascii="Verdana" w:hAnsi="Verdana"/>
        </w:rPr>
      </w:pPr>
      <w:r w:rsidRPr="00AE2B9E">
        <w:rPr>
          <w:rFonts w:ascii="Verdana" w:hAnsi="Verdana"/>
        </w:rPr>
        <w:t>Warunki atmosferyczne przy układaniu mieszanki betonowej i wiązaniu betonu</w:t>
      </w:r>
    </w:p>
    <w:p w:rsidR="00DC73D4" w:rsidRPr="00AE2B9E" w:rsidRDefault="00DC73D4" w:rsidP="009B223C">
      <w:pPr>
        <w:spacing w:after="0" w:line="23" w:lineRule="atLeast"/>
        <w:jc w:val="both"/>
        <w:rPr>
          <w:rFonts w:ascii="Verdana" w:hAnsi="Verdana"/>
        </w:rPr>
      </w:pPr>
      <w:r w:rsidRPr="00AE2B9E">
        <w:rPr>
          <w:rFonts w:ascii="Verdana" w:hAnsi="Verdana"/>
        </w:rPr>
        <w:t>Temperatura otoczenia.</w:t>
      </w:r>
    </w:p>
    <w:p w:rsidR="00DC73D4" w:rsidRPr="00AE2B9E" w:rsidRDefault="00DC73D4" w:rsidP="009B223C">
      <w:pPr>
        <w:spacing w:after="0" w:line="23" w:lineRule="atLeast"/>
        <w:jc w:val="both"/>
        <w:rPr>
          <w:rFonts w:ascii="Verdana" w:hAnsi="Verdana"/>
        </w:rPr>
      </w:pPr>
      <w:r w:rsidRPr="00AE2B9E">
        <w:rPr>
          <w:rFonts w:ascii="Verdana" w:hAnsi="Verdana"/>
        </w:rPr>
        <w:t xml:space="preserve">Betonowanie należy wykonywać wyłącznie w temperaturach nie niższych niż +5°C, zachowując warunki umożliwiające uzyskanie przez beton wytrzymałości co najmniej 15 </w:t>
      </w:r>
      <w:proofErr w:type="spellStart"/>
      <w:r w:rsidRPr="00AE2B9E">
        <w:rPr>
          <w:rFonts w:ascii="Verdana" w:hAnsi="Verdana"/>
        </w:rPr>
        <w:t>MPa</w:t>
      </w:r>
      <w:proofErr w:type="spellEnd"/>
      <w:r w:rsidRPr="00AE2B9E">
        <w:rPr>
          <w:rFonts w:ascii="Verdana" w:hAnsi="Verdana"/>
        </w:rPr>
        <w:t xml:space="preserve"> przed pierwszym zamarznięciem.</w:t>
      </w:r>
    </w:p>
    <w:p w:rsidR="00DC73D4" w:rsidRPr="00AE2B9E" w:rsidRDefault="00DC73D4" w:rsidP="009B223C">
      <w:pPr>
        <w:spacing w:after="0" w:line="23" w:lineRule="atLeast"/>
        <w:jc w:val="both"/>
        <w:rPr>
          <w:rFonts w:ascii="Verdana" w:hAnsi="Verdana"/>
        </w:rPr>
      </w:pPr>
      <w:r w:rsidRPr="00AE2B9E">
        <w:rPr>
          <w:rFonts w:ascii="Verdana" w:hAnsi="Verdana"/>
        </w:rPr>
        <w:t>Zabezpieczenie podczas opadów.</w:t>
      </w:r>
    </w:p>
    <w:p w:rsidR="00DC73D4" w:rsidRPr="00AE2B9E" w:rsidRDefault="00DC73D4" w:rsidP="009B223C">
      <w:pPr>
        <w:spacing w:after="0" w:line="23" w:lineRule="atLeast"/>
        <w:jc w:val="both"/>
        <w:rPr>
          <w:rFonts w:ascii="Verdana" w:hAnsi="Verdana"/>
        </w:rPr>
      </w:pPr>
      <w:r w:rsidRPr="00AE2B9E">
        <w:rPr>
          <w:rFonts w:ascii="Verdana" w:hAnsi="Verdana"/>
        </w:rPr>
        <w:t>Przed przystąpieniem do betonowania należy przygotować sposób postępowania na wypadek wystąpienia ulewnego deszczu. Konieczne jest przygotowanie odpowiedniej ilości osłon wodoszczelnych dla zabezpieczenia odkrytych powierzchni świeżego betonu.</w:t>
      </w:r>
    </w:p>
    <w:p w:rsidR="00DC73D4" w:rsidRPr="00AE2B9E" w:rsidRDefault="00DC73D4" w:rsidP="009B223C">
      <w:pPr>
        <w:spacing w:after="0" w:line="23" w:lineRule="atLeast"/>
        <w:jc w:val="both"/>
        <w:rPr>
          <w:rFonts w:ascii="Verdana" w:hAnsi="Verdana"/>
        </w:rPr>
      </w:pPr>
      <w:r w:rsidRPr="00AE2B9E">
        <w:rPr>
          <w:rFonts w:ascii="Verdana" w:hAnsi="Verdana"/>
        </w:rPr>
        <w:t>Zabezpieczenie betonu przy niskich temperaturach otoczenia.</w:t>
      </w:r>
    </w:p>
    <w:p w:rsidR="00DC73D4" w:rsidRPr="00AE2B9E" w:rsidRDefault="00DC73D4" w:rsidP="009B223C">
      <w:pPr>
        <w:spacing w:after="0" w:line="23" w:lineRule="atLeast"/>
        <w:jc w:val="both"/>
        <w:rPr>
          <w:rFonts w:ascii="Verdana" w:hAnsi="Verdana"/>
        </w:rPr>
      </w:pPr>
      <w:r w:rsidRPr="00AE2B9E">
        <w:rPr>
          <w:rFonts w:ascii="Verdana" w:hAnsi="Verdana"/>
        </w:rPr>
        <w:t>Przy niskich temperaturach otoczenia ułożony beton powinien być chroniony przed zamarznięciem przez okres pozwalający na uzyskanie wytrzymałości co najmniej 15MPa.</w:t>
      </w:r>
    </w:p>
    <w:p w:rsidR="00DC73D4" w:rsidRPr="00AE2B9E" w:rsidRDefault="00DC73D4" w:rsidP="009B223C">
      <w:pPr>
        <w:spacing w:after="0" w:line="23" w:lineRule="atLeast"/>
        <w:jc w:val="both"/>
        <w:rPr>
          <w:rFonts w:ascii="Verdana" w:hAnsi="Verdana"/>
        </w:rPr>
      </w:pPr>
      <w:r w:rsidRPr="00AE2B9E">
        <w:rPr>
          <w:rFonts w:ascii="Verdana" w:hAnsi="Verdana"/>
        </w:rPr>
        <w:t>Pielęgnacja betonu</w:t>
      </w:r>
    </w:p>
    <w:p w:rsidR="00DC73D4" w:rsidRPr="00AE2B9E" w:rsidRDefault="00DC73D4" w:rsidP="009B223C">
      <w:pPr>
        <w:spacing w:after="0" w:line="23" w:lineRule="atLeast"/>
        <w:jc w:val="both"/>
        <w:rPr>
          <w:rFonts w:ascii="Verdana" w:hAnsi="Verdana"/>
        </w:rPr>
      </w:pPr>
      <w:r w:rsidRPr="00AE2B9E">
        <w:rPr>
          <w:rFonts w:ascii="Verdana" w:hAnsi="Verdana"/>
        </w:rPr>
        <w:t>Woda stosowana  do polewania betonu powinna spełniać  wymagania normy PN-EN 1008:2004.</w:t>
      </w:r>
    </w:p>
    <w:p w:rsidR="00DC73D4" w:rsidRPr="00AE2B9E" w:rsidRDefault="00DC73D4" w:rsidP="009B223C">
      <w:pPr>
        <w:spacing w:after="0" w:line="23" w:lineRule="atLeast"/>
        <w:jc w:val="both"/>
        <w:rPr>
          <w:rFonts w:ascii="Verdana" w:hAnsi="Verdana"/>
        </w:rPr>
      </w:pPr>
      <w:r w:rsidRPr="00AE2B9E">
        <w:rPr>
          <w:rFonts w:ascii="Verdana" w:hAnsi="Verdana"/>
        </w:rPr>
        <w:t>W czasie dojrzewania betonu elementy powinny być chronione przed uderzeniami  i drganiami.</w:t>
      </w:r>
    </w:p>
    <w:p w:rsidR="00DC73D4" w:rsidRPr="00AE2B9E" w:rsidRDefault="00DC73D4" w:rsidP="009B223C">
      <w:pPr>
        <w:spacing w:after="0" w:line="23" w:lineRule="atLeast"/>
        <w:jc w:val="both"/>
        <w:rPr>
          <w:rFonts w:ascii="Verdana" w:hAnsi="Verdana"/>
        </w:rPr>
      </w:pPr>
      <w:r w:rsidRPr="00AE2B9E">
        <w:rPr>
          <w:rFonts w:ascii="Verdana" w:hAnsi="Verdana"/>
        </w:rPr>
        <w:t>Ciecie</w:t>
      </w:r>
    </w:p>
    <w:p w:rsidR="00DC73D4" w:rsidRPr="00AE2B9E" w:rsidRDefault="00DC73D4" w:rsidP="009B223C">
      <w:pPr>
        <w:spacing w:after="0" w:line="23" w:lineRule="atLeast"/>
        <w:jc w:val="both"/>
        <w:rPr>
          <w:rFonts w:ascii="Verdana" w:hAnsi="Verdana"/>
        </w:rPr>
      </w:pPr>
      <w:r w:rsidRPr="00AE2B9E">
        <w:rPr>
          <w:rFonts w:ascii="Verdana" w:hAnsi="Verdana"/>
        </w:rPr>
        <w:t>Brzegi po cięciu powinny być czyste, bez naderwań, gradu i zadziorów, żużla, nacieków i rozprysków metalu po cięciu.</w:t>
      </w:r>
    </w:p>
    <w:p w:rsidR="00DC73D4" w:rsidRPr="00AE2B9E" w:rsidRDefault="00DC73D4" w:rsidP="009B223C">
      <w:pPr>
        <w:spacing w:after="0" w:line="23" w:lineRule="atLeast"/>
        <w:jc w:val="both"/>
        <w:rPr>
          <w:rFonts w:ascii="Verdana" w:hAnsi="Verdana"/>
        </w:rPr>
      </w:pPr>
      <w:r w:rsidRPr="00AE2B9E">
        <w:rPr>
          <w:rFonts w:ascii="Verdana" w:hAnsi="Verdana"/>
        </w:rPr>
        <w:t>Miejscowe nierówności zaleca się wyszlifować.</w:t>
      </w:r>
    </w:p>
    <w:p w:rsidR="00DC73D4" w:rsidRPr="00AE2B9E" w:rsidRDefault="00DC73D4" w:rsidP="009B223C">
      <w:pPr>
        <w:spacing w:after="0" w:line="23" w:lineRule="atLeast"/>
        <w:jc w:val="both"/>
        <w:rPr>
          <w:rFonts w:ascii="Verdana" w:hAnsi="Verdana"/>
        </w:rPr>
      </w:pPr>
    </w:p>
    <w:p w:rsidR="00DC73D4" w:rsidRPr="00AE2B9E" w:rsidRDefault="00DC73D4" w:rsidP="009B223C">
      <w:pPr>
        <w:pStyle w:val="Akapitzlist"/>
        <w:numPr>
          <w:ilvl w:val="3"/>
          <w:numId w:val="1"/>
        </w:numPr>
        <w:spacing w:after="0" w:line="23" w:lineRule="atLeast"/>
        <w:ind w:left="648"/>
        <w:jc w:val="both"/>
        <w:rPr>
          <w:rFonts w:ascii="Verdana" w:hAnsi="Verdana"/>
          <w:b/>
          <w:bCs/>
          <w:u w:val="single"/>
        </w:rPr>
      </w:pPr>
      <w:r w:rsidRPr="00AE2B9E">
        <w:rPr>
          <w:rFonts w:ascii="Verdana" w:hAnsi="Verdana"/>
          <w:b/>
          <w:bCs/>
          <w:u w:val="single"/>
        </w:rPr>
        <w:t>Wykonywanie robót murowych</w:t>
      </w:r>
    </w:p>
    <w:p w:rsidR="00DC73D4" w:rsidRPr="00AE2B9E" w:rsidRDefault="00DC73D4" w:rsidP="009B223C">
      <w:pPr>
        <w:spacing w:after="0" w:line="23" w:lineRule="atLeast"/>
        <w:jc w:val="both"/>
        <w:rPr>
          <w:rFonts w:ascii="Verdana" w:hAnsi="Verdana"/>
        </w:rPr>
      </w:pPr>
      <w:r w:rsidRPr="00AE2B9E">
        <w:rPr>
          <w:rFonts w:ascii="Verdana" w:hAnsi="Verdana"/>
        </w:rPr>
        <w:t>Mury należy wykonywać warstwami z zachowaniem prawidłowego wiązania i o grubości spoin, do pionu i sznura z zachowaniem zgodności z rysunkiem co do odsadzek, wyskoków, otworów itp. W pierwszej kolejności należy wykonywać mury nośne. Ścianki działowe grubości poniżej 1 cegły należy murować nie wcześniej niż po zakończeniu ścian głównych.</w:t>
      </w:r>
    </w:p>
    <w:p w:rsidR="00DC73D4" w:rsidRPr="00AE2B9E" w:rsidRDefault="00DC73D4" w:rsidP="009B223C">
      <w:pPr>
        <w:spacing w:after="0" w:line="23" w:lineRule="atLeast"/>
        <w:jc w:val="both"/>
        <w:rPr>
          <w:rFonts w:ascii="Verdana" w:hAnsi="Verdana"/>
        </w:rPr>
      </w:pPr>
      <w:r w:rsidRPr="00AE2B9E">
        <w:rPr>
          <w:rFonts w:ascii="Verdana" w:hAnsi="Verdana"/>
        </w:rPr>
        <w:t>Mury należy wznosić możliwie równomiernie na całej ich długości. W miejscu połączenia murów wykonanych niejednocześnie należy stosować strzępia zazębione końcowe.</w:t>
      </w:r>
    </w:p>
    <w:p w:rsidR="00DC73D4" w:rsidRPr="00AE2B9E" w:rsidRDefault="00DC73D4" w:rsidP="009B223C">
      <w:pPr>
        <w:spacing w:after="0" w:line="23" w:lineRule="atLeast"/>
        <w:jc w:val="both"/>
        <w:rPr>
          <w:rFonts w:ascii="Verdana" w:hAnsi="Verdana"/>
        </w:rPr>
      </w:pPr>
      <w:r w:rsidRPr="00AE2B9E">
        <w:rPr>
          <w:rFonts w:ascii="Verdana" w:hAnsi="Verdana"/>
        </w:rPr>
        <w:t>Bloczki układane na zaprawie powinny być czyste i wolne od kurzu. Wnęki i bruzdy instalacyjne należy wykonywać jednocześnie ze wznoszeniem murów.</w:t>
      </w:r>
    </w:p>
    <w:p w:rsidR="00DC73D4" w:rsidRPr="00AE2B9E" w:rsidRDefault="00DC73D4" w:rsidP="009B223C">
      <w:pPr>
        <w:spacing w:after="0" w:line="23" w:lineRule="atLeast"/>
        <w:jc w:val="both"/>
        <w:rPr>
          <w:rFonts w:ascii="Verdana" w:hAnsi="Verdana"/>
        </w:rPr>
      </w:pPr>
      <w:r w:rsidRPr="00AE2B9E">
        <w:rPr>
          <w:rFonts w:ascii="Verdana" w:hAnsi="Verdana"/>
        </w:rPr>
        <w:t>Konstrukcje murowe grubości mniejszej niż 1 cegła (ścianki działowe, sklepienia, gzymsy itp.) mogą być wykonywane tylko przy temperaturze powyżej 0</w:t>
      </w:r>
      <w:r w:rsidR="00B623E5" w:rsidRPr="00AE2B9E">
        <w:rPr>
          <w:rFonts w:ascii="Verdana" w:hAnsi="Verdana"/>
          <w:vertAlign w:val="superscript"/>
        </w:rPr>
        <w:t>o</w:t>
      </w:r>
      <w:r w:rsidRPr="00AE2B9E">
        <w:rPr>
          <w:rFonts w:ascii="Verdana" w:hAnsi="Verdana"/>
        </w:rPr>
        <w:t>C.</w:t>
      </w:r>
    </w:p>
    <w:p w:rsidR="00DC73D4" w:rsidRPr="00AE2B9E" w:rsidRDefault="00DC73D4" w:rsidP="009B223C">
      <w:pPr>
        <w:spacing w:after="0" w:line="23" w:lineRule="atLeast"/>
        <w:jc w:val="both"/>
        <w:rPr>
          <w:rFonts w:ascii="Verdana" w:hAnsi="Verdana"/>
        </w:rPr>
      </w:pPr>
      <w:r w:rsidRPr="00AE2B9E">
        <w:rPr>
          <w:rFonts w:ascii="Verdana" w:hAnsi="Verdana"/>
        </w:rPr>
        <w:lastRenderedPageBreak/>
        <w:t>W przypadku przerwania robót na okres zimowy lub z innych przyczyn, wierzchnie warstwy murów powinny być zabezpieczone przed szkodliwym działaniem czynników atmosferycznych (np. przez przykrycie folią lub papą). Przy wznawianiu robót po dłuższej przerwie należy sprawdzić stan techniczny murów, łącznie ze zdjęciem wierzchnich warstw cegieł i uszkodzonej zaprawy.</w:t>
      </w:r>
    </w:p>
    <w:p w:rsidR="00DC73D4" w:rsidRPr="00AE2B9E" w:rsidRDefault="00DC73D4" w:rsidP="009B223C">
      <w:pPr>
        <w:spacing w:after="0" w:line="23" w:lineRule="atLeast"/>
        <w:jc w:val="both"/>
        <w:rPr>
          <w:rFonts w:ascii="Verdana" w:hAnsi="Verdana"/>
        </w:rPr>
      </w:pPr>
      <w:r w:rsidRPr="00AE2B9E">
        <w:rPr>
          <w:rFonts w:ascii="Verdana" w:hAnsi="Verdana"/>
        </w:rPr>
        <w:t>Warunki przystąpienia do robót</w:t>
      </w:r>
    </w:p>
    <w:p w:rsidR="00DC73D4" w:rsidRPr="00AE2B9E" w:rsidRDefault="00DC73D4" w:rsidP="009B223C">
      <w:pPr>
        <w:spacing w:after="0" w:line="23" w:lineRule="atLeast"/>
        <w:jc w:val="both"/>
        <w:rPr>
          <w:rFonts w:ascii="Verdana" w:hAnsi="Verdana"/>
        </w:rPr>
      </w:pPr>
      <w:r w:rsidRPr="00AE2B9E">
        <w:rPr>
          <w:rFonts w:ascii="Verdana" w:hAnsi="Verdana"/>
        </w:rPr>
        <w:t>Przed przystąpieniem do wykonywania robót murowych wewnętrznych należy:</w:t>
      </w:r>
    </w:p>
    <w:p w:rsidR="00DC73D4" w:rsidRPr="00AE2B9E" w:rsidRDefault="00DC73D4" w:rsidP="009B223C">
      <w:pPr>
        <w:spacing w:after="0" w:line="23" w:lineRule="atLeast"/>
        <w:jc w:val="both"/>
        <w:rPr>
          <w:rFonts w:ascii="Verdana" w:hAnsi="Verdana"/>
        </w:rPr>
      </w:pPr>
      <w:r w:rsidRPr="00AE2B9E">
        <w:rPr>
          <w:rFonts w:ascii="Verdana" w:hAnsi="Verdana"/>
        </w:rPr>
        <w:t>- zakończyć roboty stanu surowego,</w:t>
      </w:r>
    </w:p>
    <w:p w:rsidR="00DC73D4" w:rsidRPr="00AE2B9E" w:rsidRDefault="00DC73D4" w:rsidP="009B223C">
      <w:pPr>
        <w:spacing w:after="0" w:line="23" w:lineRule="atLeast"/>
        <w:jc w:val="both"/>
        <w:rPr>
          <w:rFonts w:ascii="Verdana" w:hAnsi="Verdana"/>
        </w:rPr>
      </w:pPr>
      <w:r w:rsidRPr="00AE2B9E">
        <w:rPr>
          <w:rFonts w:ascii="Verdana" w:hAnsi="Verdana"/>
        </w:rPr>
        <w:t>- oczyścić pomieszczenia z gruzu i odpadów,</w:t>
      </w:r>
    </w:p>
    <w:p w:rsidR="00DC73D4" w:rsidRPr="00AE2B9E" w:rsidRDefault="00DC73D4" w:rsidP="009B223C">
      <w:pPr>
        <w:spacing w:after="0" w:line="23" w:lineRule="atLeast"/>
        <w:jc w:val="both"/>
        <w:rPr>
          <w:rFonts w:ascii="Verdana" w:hAnsi="Verdana"/>
        </w:rPr>
      </w:pPr>
      <w:r w:rsidRPr="00AE2B9E">
        <w:rPr>
          <w:rFonts w:ascii="Verdana" w:hAnsi="Verdana"/>
        </w:rPr>
        <w:t>- sprawdzić wymiary oraz kąty skrzyżowań ścian.</w:t>
      </w:r>
    </w:p>
    <w:p w:rsidR="00DC73D4" w:rsidRPr="00AE2B9E" w:rsidRDefault="00DC73D4" w:rsidP="009B223C">
      <w:pPr>
        <w:spacing w:after="0" w:line="23" w:lineRule="atLeast"/>
        <w:jc w:val="both"/>
        <w:rPr>
          <w:rFonts w:ascii="Verdana" w:hAnsi="Verdana"/>
        </w:rPr>
      </w:pPr>
      <w:r w:rsidRPr="00AE2B9E">
        <w:rPr>
          <w:rFonts w:ascii="Verdana" w:hAnsi="Verdana"/>
        </w:rPr>
        <w:t>Ścianki działowe</w:t>
      </w:r>
    </w:p>
    <w:p w:rsidR="00DC73D4" w:rsidRPr="00AE2B9E" w:rsidRDefault="00DC73D4" w:rsidP="009B223C">
      <w:pPr>
        <w:spacing w:after="0" w:line="23" w:lineRule="atLeast"/>
        <w:jc w:val="both"/>
        <w:rPr>
          <w:rFonts w:ascii="Verdana" w:hAnsi="Verdana"/>
        </w:rPr>
      </w:pPr>
      <w:r w:rsidRPr="00AE2B9E">
        <w:rPr>
          <w:rFonts w:ascii="Verdana" w:hAnsi="Verdana"/>
        </w:rPr>
        <w:t>Murowanie ścianek działowych wykonuje się po wypoziomowaniu pierwszej warstwy (zawsze na zaprawie tradycyjnej). Zaprawę cienkowarstwową rozprowadza się łyżką z gracą. Co drugą warstwę należy zakotwić do ściany nośnej przy użyciu specjalnych łączników ze stali nierdzewnej.</w:t>
      </w:r>
    </w:p>
    <w:p w:rsidR="00DC73D4" w:rsidRPr="00AE2B9E" w:rsidRDefault="00DC73D4" w:rsidP="009B223C">
      <w:pPr>
        <w:spacing w:after="0" w:line="23" w:lineRule="atLeast"/>
        <w:jc w:val="both"/>
        <w:rPr>
          <w:rFonts w:ascii="Verdana" w:hAnsi="Verdana"/>
        </w:rPr>
      </w:pPr>
      <w:r w:rsidRPr="00AE2B9E">
        <w:rPr>
          <w:rFonts w:ascii="Verdana" w:hAnsi="Verdana"/>
        </w:rPr>
        <w:t>Jeżeli w trakcie murowania występuje konieczność docięcia bloków do odpowiedniego wymiaru, można to wykonać na kilka sposobów:</w:t>
      </w:r>
    </w:p>
    <w:p w:rsidR="00DC73D4" w:rsidRPr="00AE2B9E" w:rsidRDefault="00DC73D4" w:rsidP="009B223C">
      <w:pPr>
        <w:spacing w:after="0" w:line="23" w:lineRule="atLeast"/>
        <w:jc w:val="both"/>
        <w:rPr>
          <w:rFonts w:ascii="Verdana" w:hAnsi="Verdana"/>
        </w:rPr>
      </w:pPr>
      <w:r w:rsidRPr="00AE2B9E">
        <w:rPr>
          <w:rFonts w:ascii="Verdana" w:hAnsi="Verdana"/>
        </w:rPr>
        <w:t>- za pomocą szerokiego przecinaka i młotka,</w:t>
      </w:r>
    </w:p>
    <w:p w:rsidR="00DC73D4" w:rsidRPr="00AE2B9E" w:rsidRDefault="00DC73D4" w:rsidP="009B223C">
      <w:pPr>
        <w:spacing w:after="0" w:line="23" w:lineRule="atLeast"/>
        <w:jc w:val="both"/>
        <w:rPr>
          <w:rFonts w:ascii="Verdana" w:hAnsi="Verdana"/>
        </w:rPr>
      </w:pPr>
      <w:r w:rsidRPr="00AE2B9E">
        <w:rPr>
          <w:rFonts w:ascii="Verdana" w:hAnsi="Verdana"/>
        </w:rPr>
        <w:t>- za pomocą piły tarczowej do kamienia,</w:t>
      </w:r>
    </w:p>
    <w:p w:rsidR="00DC73D4" w:rsidRPr="00AE2B9E" w:rsidRDefault="00DC73D4" w:rsidP="009B223C">
      <w:pPr>
        <w:spacing w:after="0" w:line="23" w:lineRule="atLeast"/>
        <w:jc w:val="both"/>
        <w:rPr>
          <w:rFonts w:ascii="Verdana" w:hAnsi="Verdana"/>
        </w:rPr>
      </w:pPr>
      <w:r w:rsidRPr="00AE2B9E">
        <w:rPr>
          <w:rFonts w:ascii="Verdana" w:hAnsi="Verdana"/>
        </w:rPr>
        <w:t>- za pomocą gilotyny.</w:t>
      </w:r>
    </w:p>
    <w:p w:rsidR="00DC73D4" w:rsidRPr="00AE2B9E" w:rsidRDefault="00DC73D4" w:rsidP="009B223C">
      <w:pPr>
        <w:spacing w:after="0" w:line="23" w:lineRule="atLeast"/>
        <w:jc w:val="both"/>
        <w:rPr>
          <w:rFonts w:ascii="Verdana" w:hAnsi="Verdana"/>
        </w:rPr>
      </w:pPr>
      <w:r w:rsidRPr="00AE2B9E">
        <w:rPr>
          <w:rFonts w:ascii="Verdana" w:hAnsi="Verdana"/>
        </w:rPr>
        <w:t>Spoiny w murach.</w:t>
      </w:r>
    </w:p>
    <w:p w:rsidR="00DC73D4" w:rsidRPr="00AE2B9E" w:rsidRDefault="00DC73D4" w:rsidP="009B223C">
      <w:pPr>
        <w:spacing w:after="0" w:line="23" w:lineRule="atLeast"/>
        <w:jc w:val="both"/>
        <w:rPr>
          <w:rFonts w:ascii="Verdana" w:hAnsi="Verdana"/>
        </w:rPr>
      </w:pPr>
      <w:r w:rsidRPr="00AE2B9E">
        <w:rPr>
          <w:rFonts w:ascii="Verdana" w:hAnsi="Verdana"/>
        </w:rPr>
        <w:t>- 12 mm w spoinach poziomych, przy czym maksymalna grubość nie powinna przekraczać 17 mm, a minimalna 10 mm,</w:t>
      </w:r>
    </w:p>
    <w:p w:rsidR="00DC73D4" w:rsidRPr="00AE2B9E" w:rsidRDefault="00DC73D4" w:rsidP="009B223C">
      <w:pPr>
        <w:spacing w:after="0" w:line="23" w:lineRule="atLeast"/>
        <w:jc w:val="both"/>
        <w:rPr>
          <w:rFonts w:ascii="Verdana" w:hAnsi="Verdana"/>
        </w:rPr>
      </w:pPr>
      <w:r w:rsidRPr="00AE2B9E">
        <w:rPr>
          <w:rFonts w:ascii="Verdana" w:hAnsi="Verdana"/>
        </w:rPr>
        <w:t>- 10 mm w spoinach pionowych podłużnych i poprzecznych, przy czym grubość maksymalna nie powinna przekraczać 15 mm, a minimalna – 5 mm.</w:t>
      </w:r>
    </w:p>
    <w:p w:rsidR="00DC73D4" w:rsidRPr="00AE2B9E" w:rsidRDefault="00DC73D4" w:rsidP="009B223C">
      <w:pPr>
        <w:spacing w:after="0" w:line="23" w:lineRule="atLeast"/>
        <w:jc w:val="both"/>
        <w:rPr>
          <w:rFonts w:ascii="Verdana" w:hAnsi="Verdana"/>
        </w:rPr>
      </w:pPr>
      <w:r w:rsidRPr="00AE2B9E">
        <w:rPr>
          <w:rFonts w:ascii="Verdana" w:hAnsi="Verdana"/>
        </w:rPr>
        <w:t>Spoiny powinny być dokładnie wypełnione zaprawą. W ścianach przewidzianych do tynkowania nie należy wypełniać zaprawą spoin przy zewnętrznych licach na głębokości 5-10 mm.</w:t>
      </w:r>
    </w:p>
    <w:p w:rsidR="00DC73D4" w:rsidRPr="00AE2B9E" w:rsidRDefault="00DC73D4" w:rsidP="009B223C">
      <w:pPr>
        <w:spacing w:after="0" w:line="23" w:lineRule="atLeast"/>
        <w:jc w:val="both"/>
        <w:rPr>
          <w:rFonts w:ascii="Verdana" w:hAnsi="Verdana"/>
        </w:rPr>
      </w:pPr>
      <w:r w:rsidRPr="00AE2B9E">
        <w:rPr>
          <w:rFonts w:ascii="Verdana" w:hAnsi="Verdana"/>
        </w:rPr>
        <w:t>Stosowanie połówek i cegieł ułamkowych.</w:t>
      </w:r>
    </w:p>
    <w:p w:rsidR="00DC73D4" w:rsidRPr="00AE2B9E" w:rsidRDefault="00DC73D4" w:rsidP="009B223C">
      <w:pPr>
        <w:spacing w:after="0" w:line="23" w:lineRule="atLeast"/>
        <w:jc w:val="both"/>
        <w:rPr>
          <w:rFonts w:ascii="Verdana" w:hAnsi="Verdana"/>
        </w:rPr>
      </w:pPr>
      <w:r w:rsidRPr="00AE2B9E">
        <w:rPr>
          <w:rFonts w:ascii="Verdana" w:hAnsi="Verdana"/>
        </w:rPr>
        <w:t>Liczba cegieł użytych w połówkach do murów nośnych nie powinna być większa niż 15% całkowitej liczby cegieł.</w:t>
      </w:r>
    </w:p>
    <w:p w:rsidR="00DC73D4" w:rsidRPr="00AE2B9E" w:rsidRDefault="00DC73D4" w:rsidP="009B223C">
      <w:pPr>
        <w:spacing w:after="0" w:line="23" w:lineRule="atLeast"/>
        <w:jc w:val="both"/>
        <w:rPr>
          <w:rFonts w:ascii="Verdana" w:hAnsi="Verdana"/>
        </w:rPr>
      </w:pPr>
      <w:r w:rsidRPr="00AE2B9E">
        <w:rPr>
          <w:rFonts w:ascii="Verdana" w:hAnsi="Verdana"/>
        </w:rPr>
        <w:t>Jeżeli na budowie jest kilka gatunków cegły (np. cegła nowa i rozbiórkowa), należy przestrzegać zasady, że każda ściana powinna być wykonana z cegły jednego wymiaru. Połączenie murów stykających się pod kątem prostym i wykonanych z cegieł o grubości różniącej się więcej niż o 5mm należy wykonywać na strzępia zazębione boczne. Zamurowania i wypełnienia otworów grubości 1/2 cegły należy murować na zaprawie cementowej marki nie niższej niż 3. Należy je łączyć z murem istniejącym „na strzępia” lub stosować zbrojenie z bednarki lub z prętów okrągłych w co drugiej spoinie.</w:t>
      </w:r>
    </w:p>
    <w:p w:rsidR="00DC73D4" w:rsidRPr="00AE2B9E" w:rsidRDefault="00DC73D4" w:rsidP="009B223C">
      <w:pPr>
        <w:spacing w:after="0" w:line="23" w:lineRule="atLeast"/>
        <w:jc w:val="both"/>
        <w:rPr>
          <w:rFonts w:ascii="Verdana" w:hAnsi="Verdana"/>
        </w:rPr>
      </w:pPr>
      <w:r w:rsidRPr="00AE2B9E">
        <w:rPr>
          <w:rFonts w:ascii="Verdana" w:hAnsi="Verdana"/>
        </w:rPr>
        <w:t>Wykonanie murów</w:t>
      </w:r>
    </w:p>
    <w:p w:rsidR="00DC73D4" w:rsidRPr="00AE2B9E" w:rsidRDefault="00DC73D4" w:rsidP="009B223C">
      <w:pPr>
        <w:spacing w:after="0" w:line="23" w:lineRule="atLeast"/>
        <w:jc w:val="both"/>
        <w:rPr>
          <w:rFonts w:ascii="Verdana" w:hAnsi="Verdana"/>
        </w:rPr>
      </w:pPr>
      <w:r w:rsidRPr="00AE2B9E">
        <w:rPr>
          <w:rFonts w:ascii="Verdana" w:hAnsi="Verdana"/>
        </w:rPr>
        <w:t>Zbrojenie należy zakotwić w spoinach ścian istniejących, a w przypadku wykonania w ścianie otworu drzwiowego – również i w powierzchni ościeżnicy przylegającej do ściany.</w:t>
      </w:r>
    </w:p>
    <w:p w:rsidR="00DC73D4" w:rsidRPr="00AE2B9E" w:rsidRDefault="00DC73D4" w:rsidP="009B223C">
      <w:pPr>
        <w:spacing w:after="0" w:line="23" w:lineRule="atLeast"/>
        <w:jc w:val="both"/>
        <w:rPr>
          <w:rFonts w:ascii="Verdana" w:hAnsi="Verdana"/>
        </w:rPr>
      </w:pPr>
      <w:r w:rsidRPr="00AE2B9E">
        <w:rPr>
          <w:rFonts w:ascii="Verdana" w:hAnsi="Verdana"/>
        </w:rPr>
        <w:t>a) Mury należy wykonywać warstwami, z zachowaniem prawidłowego wiązania i grubości spoin, do pionu i sznura, z zachowaniem zgodności z rysunkiem co do odsadzek, wyskoków i otworów.</w:t>
      </w:r>
    </w:p>
    <w:p w:rsidR="00DC73D4" w:rsidRPr="00AE2B9E" w:rsidRDefault="00DC73D4" w:rsidP="009B223C">
      <w:pPr>
        <w:spacing w:after="0" w:line="23" w:lineRule="atLeast"/>
        <w:jc w:val="both"/>
        <w:rPr>
          <w:rFonts w:ascii="Verdana" w:hAnsi="Verdana"/>
        </w:rPr>
      </w:pPr>
      <w:r w:rsidRPr="00AE2B9E">
        <w:rPr>
          <w:rFonts w:ascii="Verdana" w:hAnsi="Verdana"/>
        </w:rPr>
        <w:t>b) Mury należy wznosić możliwie równomiernie na całej ich długości. W miejscu połączenia murów wykonanych niejednocześnie należy stosować strzępią zazębione końcowe.</w:t>
      </w:r>
    </w:p>
    <w:p w:rsidR="00DC73D4" w:rsidRPr="00AE2B9E" w:rsidRDefault="00DC73D4" w:rsidP="009B223C">
      <w:pPr>
        <w:spacing w:after="0" w:line="23" w:lineRule="atLeast"/>
        <w:jc w:val="both"/>
        <w:rPr>
          <w:rFonts w:ascii="Verdana" w:hAnsi="Verdana"/>
        </w:rPr>
      </w:pPr>
      <w:r w:rsidRPr="00AE2B9E">
        <w:rPr>
          <w:rFonts w:ascii="Verdana" w:hAnsi="Verdana"/>
        </w:rPr>
        <w:t>c) Cegły układane na zaprawie powinny być czyste i wolne od kurzu. Przy murowaniu cegłą suchą, zwłaszcza w okresie letnim, należy cegły przed ułożeniem w murze polewać lub moczyć w wodzie.</w:t>
      </w:r>
    </w:p>
    <w:p w:rsidR="00DC73D4" w:rsidRPr="00AE2B9E" w:rsidRDefault="00DC73D4" w:rsidP="009B223C">
      <w:pPr>
        <w:spacing w:after="0" w:line="23" w:lineRule="atLeast"/>
        <w:jc w:val="both"/>
        <w:rPr>
          <w:rFonts w:ascii="Verdana" w:hAnsi="Verdana"/>
        </w:rPr>
      </w:pPr>
      <w:r w:rsidRPr="00AE2B9E">
        <w:rPr>
          <w:rFonts w:ascii="Verdana" w:hAnsi="Verdana"/>
        </w:rPr>
        <w:t>e) Wnęki i bruzdy instalacyjne należy wykonywać jednocześnie ze wznoszeniem murów.</w:t>
      </w:r>
    </w:p>
    <w:p w:rsidR="00FC7468" w:rsidRPr="00AE2B9E" w:rsidRDefault="00DC73D4" w:rsidP="009B223C">
      <w:pPr>
        <w:spacing w:after="0" w:line="23" w:lineRule="atLeast"/>
        <w:jc w:val="both"/>
        <w:rPr>
          <w:rFonts w:ascii="Verdana" w:hAnsi="Verdana"/>
        </w:rPr>
      </w:pPr>
      <w:r w:rsidRPr="00AE2B9E">
        <w:rPr>
          <w:rFonts w:ascii="Verdana" w:hAnsi="Verdana"/>
        </w:rPr>
        <w:lastRenderedPageBreak/>
        <w:t>g) W przypadku przerwania robót na okres zimowy lub z innych przyczyn, wierzchnie warstwy murów powinny być zabezpieczone przed szkodliwym działaniem czynników atmosferycznych (np. przez przykrycie folią lub papą). Przy wznawianiu robót po dłuższej przerwie należy sprawdzić stan techniczny murów, łącznie ze zdjęciem wierzchnich warstw cegieł i uszkodzonej zaprawy.</w:t>
      </w:r>
    </w:p>
    <w:p w:rsidR="00AD3210" w:rsidRPr="00AE2B9E" w:rsidRDefault="00AD3210" w:rsidP="009B223C">
      <w:pPr>
        <w:spacing w:after="0" w:line="23" w:lineRule="atLeast"/>
        <w:jc w:val="both"/>
        <w:rPr>
          <w:rFonts w:ascii="Verdana" w:hAnsi="Verdana"/>
        </w:rPr>
      </w:pPr>
    </w:p>
    <w:p w:rsidR="000E632F" w:rsidRPr="00AE2B9E" w:rsidRDefault="000E632F" w:rsidP="009B223C">
      <w:pPr>
        <w:pStyle w:val="Akapitzlist"/>
        <w:numPr>
          <w:ilvl w:val="3"/>
          <w:numId w:val="1"/>
        </w:numPr>
        <w:spacing w:after="0" w:line="23" w:lineRule="atLeast"/>
        <w:ind w:left="648"/>
        <w:jc w:val="both"/>
        <w:rPr>
          <w:rFonts w:ascii="Verdana" w:hAnsi="Verdana"/>
          <w:b/>
          <w:bCs/>
          <w:u w:val="single"/>
        </w:rPr>
      </w:pPr>
      <w:r w:rsidRPr="00AE2B9E">
        <w:rPr>
          <w:rFonts w:ascii="Verdana" w:hAnsi="Verdana"/>
          <w:b/>
          <w:bCs/>
          <w:u w:val="single"/>
        </w:rPr>
        <w:t>Wykonanie robót pokrywczych</w:t>
      </w:r>
    </w:p>
    <w:p w:rsidR="000E632F" w:rsidRPr="00AE2B9E" w:rsidRDefault="000E632F" w:rsidP="009B223C">
      <w:pPr>
        <w:spacing w:after="0" w:line="23" w:lineRule="atLeast"/>
        <w:jc w:val="both"/>
        <w:rPr>
          <w:rFonts w:ascii="Verdana" w:hAnsi="Verdana"/>
        </w:rPr>
      </w:pPr>
      <w:r w:rsidRPr="00AE2B9E">
        <w:rPr>
          <w:rFonts w:ascii="Verdana" w:hAnsi="Verdana"/>
        </w:rPr>
        <w:t xml:space="preserve">Wszyscy pracownicy wykonujący prace na wysokości muszą posiadać dopuszczenie do pracy na wysokości i muszą być wyposażeni w pasy do pracy na wysokości. </w:t>
      </w:r>
    </w:p>
    <w:p w:rsidR="000E632F" w:rsidRPr="00AE2B9E" w:rsidRDefault="000E632F" w:rsidP="009B223C">
      <w:pPr>
        <w:spacing w:after="0" w:line="23" w:lineRule="atLeast"/>
        <w:jc w:val="both"/>
        <w:rPr>
          <w:rFonts w:ascii="Verdana" w:hAnsi="Verdana"/>
        </w:rPr>
      </w:pPr>
      <w:r w:rsidRPr="00AE2B9E">
        <w:rPr>
          <w:rFonts w:ascii="Verdana" w:hAnsi="Verdana"/>
        </w:rPr>
        <w:t>Roboty należy wykonać po wyprowadzeniu wszystkich instalacji ponad dach. W miarę potrzeby korzystać z rusztowań rurowych ustawionych przy budynku.</w:t>
      </w:r>
    </w:p>
    <w:p w:rsidR="000E632F" w:rsidRPr="00AE2B9E" w:rsidRDefault="000E632F" w:rsidP="009B223C">
      <w:pPr>
        <w:spacing w:after="0" w:line="23" w:lineRule="atLeast"/>
        <w:jc w:val="both"/>
        <w:rPr>
          <w:rFonts w:ascii="Verdana" w:hAnsi="Verdana"/>
        </w:rPr>
      </w:pPr>
      <w:r w:rsidRPr="00AE2B9E">
        <w:rPr>
          <w:rFonts w:ascii="Verdana" w:hAnsi="Verdana"/>
        </w:rPr>
        <w:t>Roboty pokrywcze powinny być wykonywane w dni suche, przy temperaturze nie wyższej niż +45C.</w:t>
      </w:r>
    </w:p>
    <w:p w:rsidR="000E632F" w:rsidRPr="00AE2B9E" w:rsidRDefault="000E632F" w:rsidP="009B223C">
      <w:pPr>
        <w:spacing w:after="0" w:line="23" w:lineRule="atLeast"/>
        <w:jc w:val="both"/>
        <w:rPr>
          <w:rFonts w:ascii="Verdana" w:hAnsi="Verdana"/>
        </w:rPr>
      </w:pPr>
      <w:r w:rsidRPr="00AE2B9E">
        <w:rPr>
          <w:rFonts w:ascii="Verdana" w:hAnsi="Verdana"/>
        </w:rPr>
        <w:t>Robót pokrywczych nie należy wykonywać w warunkach szkodliwego oddziaływania czynników atmosferycznych na jakość pokrycia, takich jak rosa, opady deszczu lub śniegu, oblodzenie oraz wiatr utrudniający krycie.</w:t>
      </w:r>
    </w:p>
    <w:p w:rsidR="000E632F" w:rsidRPr="00AE2B9E" w:rsidRDefault="000E632F" w:rsidP="009B223C">
      <w:pPr>
        <w:spacing w:after="0" w:line="23" w:lineRule="atLeast"/>
        <w:jc w:val="both"/>
        <w:rPr>
          <w:rFonts w:ascii="Verdana" w:hAnsi="Verdana"/>
        </w:rPr>
      </w:pPr>
      <w:r w:rsidRPr="00AE2B9E">
        <w:rPr>
          <w:rFonts w:ascii="Verdana" w:hAnsi="Verdana"/>
        </w:rPr>
        <w:t>Pokrycie powinno być tak wykonane, aby zapewnić łatwy odpływ wód deszczowych i topniejącego śniegu.</w:t>
      </w:r>
    </w:p>
    <w:p w:rsidR="000E632F" w:rsidRPr="00AE2B9E" w:rsidRDefault="000E632F" w:rsidP="009B223C">
      <w:pPr>
        <w:spacing w:after="0" w:line="23" w:lineRule="atLeast"/>
        <w:jc w:val="both"/>
        <w:rPr>
          <w:rFonts w:ascii="Verdana" w:hAnsi="Verdana"/>
        </w:rPr>
      </w:pPr>
      <w:r w:rsidRPr="00AE2B9E">
        <w:rPr>
          <w:rFonts w:ascii="Verdana" w:hAnsi="Verdana"/>
        </w:rPr>
        <w:t>Papa powinna być przed użyciem przez około 24 godziny przechowywana w temperaturze nie niższej niż 18</w:t>
      </w:r>
      <w:r w:rsidRPr="00AE2B9E">
        <w:rPr>
          <w:rFonts w:ascii="Verdana" w:hAnsi="Verdana"/>
          <w:vertAlign w:val="superscript"/>
        </w:rPr>
        <w:t>0</w:t>
      </w:r>
      <w:r w:rsidRPr="00AE2B9E">
        <w:rPr>
          <w:rFonts w:ascii="Verdana" w:hAnsi="Verdana"/>
        </w:rPr>
        <w:t>C, a następnie rozwinięta z rolki i ułożona na płaskim podłożu dla rozprostowania, aby uniknąć tworzenia się garbów po ułożeniu jej na dachu.</w:t>
      </w:r>
    </w:p>
    <w:p w:rsidR="000E632F" w:rsidRPr="00AE2B9E" w:rsidRDefault="000E632F" w:rsidP="009B223C">
      <w:pPr>
        <w:spacing w:after="0" w:line="23" w:lineRule="atLeast"/>
        <w:jc w:val="both"/>
        <w:rPr>
          <w:rFonts w:ascii="Verdana" w:hAnsi="Verdana"/>
        </w:rPr>
      </w:pPr>
      <w:r w:rsidRPr="00AE2B9E">
        <w:rPr>
          <w:rFonts w:ascii="Verdana" w:hAnsi="Verdana"/>
        </w:rPr>
        <w:t>Bezpośrednio przed ułożeniem papa może być luźno zwinięta w rolkę i rozwijana z niej w trakcie przyklejania.</w:t>
      </w:r>
    </w:p>
    <w:p w:rsidR="000E632F" w:rsidRPr="00AE2B9E" w:rsidRDefault="000E632F" w:rsidP="009B223C">
      <w:pPr>
        <w:spacing w:after="0" w:line="23" w:lineRule="atLeast"/>
        <w:jc w:val="both"/>
        <w:rPr>
          <w:rFonts w:ascii="Verdana" w:hAnsi="Verdana" w:cs="Arial"/>
          <w:b/>
          <w:bCs/>
          <w:u w:val="single"/>
        </w:rPr>
      </w:pPr>
      <w:r w:rsidRPr="00AE2B9E">
        <w:rPr>
          <w:rFonts w:ascii="Verdana" w:hAnsi="Verdana" w:cs="Arial"/>
          <w:b/>
          <w:bCs/>
          <w:u w:val="single"/>
        </w:rPr>
        <w:t>Pokrycie dachowe z papy termozgrzewalnej</w:t>
      </w:r>
    </w:p>
    <w:p w:rsidR="000E632F" w:rsidRPr="00AE2B9E" w:rsidRDefault="000E632F" w:rsidP="009B223C">
      <w:pPr>
        <w:spacing w:after="0" w:line="23" w:lineRule="atLeast"/>
        <w:jc w:val="both"/>
        <w:rPr>
          <w:rFonts w:ascii="Verdana" w:hAnsi="Verdana"/>
        </w:rPr>
      </w:pPr>
      <w:r w:rsidRPr="00AE2B9E">
        <w:rPr>
          <w:rFonts w:ascii="Verdana" w:hAnsi="Verdana"/>
        </w:rPr>
        <w:t>Przy przyklejaniu papy termozgrzewalnej za pomocą zestawu palnikowego na gaz płynny propan – butan należy prace prowadzić według zasad:</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palniki gazowe należy tak ustawić, aby jednocześnie podgrzewały podłoże i wstęgę  papy od strony przekładki adhezyjnej (po jej usunięciu),</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płomień wszystkich palników powinien być silny i równomierny na całej powierzchni nagrzewania i nie powinien kopcić,</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dla uniknięcia zniszczenia papy działanie płomienia powinno być krótkotrwałe, a płomień palnika powinien być przemieszczany w miarę nadtapiania masy powłokowej,</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niedopuszczalne jest miejscowe </w:t>
      </w:r>
      <w:proofErr w:type="spellStart"/>
      <w:r w:rsidRPr="00AE2B9E">
        <w:rPr>
          <w:rFonts w:ascii="Verdana" w:hAnsi="Verdana"/>
        </w:rPr>
        <w:t>nadgrzewanie</w:t>
      </w:r>
      <w:proofErr w:type="spellEnd"/>
      <w:r w:rsidRPr="00AE2B9E">
        <w:rPr>
          <w:rFonts w:ascii="Verdana" w:hAnsi="Verdana"/>
        </w:rPr>
        <w:t xml:space="preserve"> papy, prowadzące do nadmiernego spływania masy asfaltowej lub jej zapalenia,</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palnik powinien znajdować się w odległości nie mniejszej niż 15 cm od powierzchni papy, płomienie palników powinny być tak ustawione, aby równomiernie podgrzewały powłokę asfaltową do jej nadtapiania(paskiem szerokości 10 cm na całej szerokości wstęgi) i powierzchnię izolowanego podłoża (bezpośrednio przed rozwijaną papą),</w:t>
      </w:r>
    </w:p>
    <w:p w:rsidR="000E632F" w:rsidRPr="00AE2B9E" w:rsidRDefault="000E632F" w:rsidP="009B223C">
      <w:pPr>
        <w:pStyle w:val="Akapitzlist"/>
        <w:numPr>
          <w:ilvl w:val="0"/>
          <w:numId w:val="78"/>
        </w:numPr>
        <w:spacing w:after="0" w:line="23" w:lineRule="atLeast"/>
        <w:ind w:left="426"/>
        <w:jc w:val="both"/>
        <w:rPr>
          <w:rFonts w:ascii="Verdana" w:hAnsi="Verdana"/>
        </w:rPr>
      </w:pPr>
      <w:r w:rsidRPr="00AE2B9E">
        <w:rPr>
          <w:rFonts w:ascii="Verdana" w:hAnsi="Verdana"/>
        </w:rPr>
        <w:t>fragment wstęgi papy z nadtopioną powłoką asfaltową należy natychmiast docisnąć do ogrzewanego podłoża wałkiem o długości równej szerokości wałka papy.</w:t>
      </w:r>
    </w:p>
    <w:p w:rsidR="000E632F" w:rsidRPr="00AE2B9E" w:rsidRDefault="000E632F" w:rsidP="009B223C">
      <w:pPr>
        <w:spacing w:after="0" w:line="23" w:lineRule="atLeast"/>
        <w:jc w:val="both"/>
        <w:rPr>
          <w:rFonts w:ascii="Verdana" w:hAnsi="Verdana" w:cs="Arial"/>
          <w:b/>
          <w:bCs/>
          <w:u w:val="single"/>
        </w:rPr>
      </w:pPr>
      <w:r w:rsidRPr="00AE2B9E">
        <w:rPr>
          <w:rFonts w:ascii="Verdana" w:hAnsi="Verdana" w:cs="Arial"/>
          <w:b/>
          <w:bCs/>
          <w:u w:val="single"/>
        </w:rPr>
        <w:t>Przygotowanie podłoża</w:t>
      </w:r>
    </w:p>
    <w:p w:rsidR="000E632F" w:rsidRPr="00AE2B9E" w:rsidRDefault="000E632F" w:rsidP="009B223C">
      <w:pPr>
        <w:spacing w:after="0" w:line="23" w:lineRule="atLeast"/>
        <w:jc w:val="both"/>
        <w:rPr>
          <w:rFonts w:ascii="Verdana" w:hAnsi="Verdana"/>
        </w:rPr>
      </w:pPr>
      <w:r w:rsidRPr="00AE2B9E">
        <w:rPr>
          <w:rFonts w:ascii="Verdana" w:hAnsi="Verdana"/>
        </w:rPr>
        <w:t>Podłoże musi być wystarczająco wytrzymałe i sztywne, by zapewniło przeniesienie obciążeń przewidywanych w czasie eksploatacji, a także podczas prowadzenia robót,</w:t>
      </w:r>
    </w:p>
    <w:p w:rsidR="000E632F" w:rsidRPr="00AE2B9E" w:rsidRDefault="000E632F" w:rsidP="009B223C">
      <w:pPr>
        <w:spacing w:after="0" w:line="23" w:lineRule="atLeast"/>
        <w:jc w:val="both"/>
        <w:rPr>
          <w:rFonts w:ascii="Verdana" w:hAnsi="Verdana"/>
        </w:rPr>
      </w:pPr>
      <w:r w:rsidRPr="00AE2B9E">
        <w:rPr>
          <w:rFonts w:ascii="Verdana" w:hAnsi="Verdana"/>
        </w:rPr>
        <w:t xml:space="preserve">Podłoże powinno być równe z uwagi na konieczność zapewnienia prawidłowego spływu wody, przyczepności papy i estetyki wykonania pokrycia, </w:t>
      </w:r>
    </w:p>
    <w:p w:rsidR="000E632F" w:rsidRPr="00AE2B9E" w:rsidRDefault="000E632F" w:rsidP="009B223C">
      <w:pPr>
        <w:spacing w:after="0" w:line="23" w:lineRule="atLeast"/>
        <w:jc w:val="both"/>
        <w:rPr>
          <w:rFonts w:ascii="Verdana" w:hAnsi="Verdana" w:cs="Arial"/>
          <w:b/>
          <w:bCs/>
          <w:u w:val="single"/>
        </w:rPr>
      </w:pPr>
      <w:r w:rsidRPr="00AE2B9E">
        <w:rPr>
          <w:rFonts w:ascii="Verdana" w:hAnsi="Verdana" w:cs="Arial"/>
          <w:b/>
          <w:bCs/>
          <w:u w:val="single"/>
        </w:rPr>
        <w:t>Zgrzewanie papy</w:t>
      </w:r>
    </w:p>
    <w:p w:rsidR="000E632F" w:rsidRPr="00AE2B9E" w:rsidRDefault="000E632F" w:rsidP="009B223C">
      <w:pPr>
        <w:spacing w:after="0" w:line="23" w:lineRule="atLeast"/>
        <w:jc w:val="both"/>
        <w:rPr>
          <w:rFonts w:ascii="Verdana" w:hAnsi="Verdana"/>
        </w:rPr>
      </w:pPr>
      <w:r w:rsidRPr="00AE2B9E">
        <w:rPr>
          <w:rFonts w:ascii="Verdana" w:hAnsi="Verdana"/>
        </w:rPr>
        <w:lastRenderedPageBreak/>
        <w:t xml:space="preserve">Rolkę papy rozwija się w miejscu, gdzie będzie układana, domierza i zwija z każdej strony do środka, a następnie podgrzewa całą spodnią stronę papy i podłoże jednocześnie wolno rozwijając rolkę </w:t>
      </w:r>
    </w:p>
    <w:p w:rsidR="000E632F" w:rsidRPr="00AE2B9E" w:rsidRDefault="000E632F" w:rsidP="009B223C">
      <w:pPr>
        <w:spacing w:after="0" w:line="23" w:lineRule="atLeast"/>
        <w:jc w:val="both"/>
        <w:rPr>
          <w:rFonts w:ascii="Verdana" w:hAnsi="Verdana"/>
        </w:rPr>
      </w:pPr>
      <w:r w:rsidRPr="00AE2B9E">
        <w:rPr>
          <w:rFonts w:ascii="Verdana" w:hAnsi="Verdana"/>
        </w:rPr>
        <w:t>Folia ochronna od spodu rolki stapia się i nadtopiony bitum mocuje papę do podłoża,</w:t>
      </w:r>
    </w:p>
    <w:p w:rsidR="000E632F" w:rsidRPr="00AE2B9E" w:rsidRDefault="000E632F" w:rsidP="009B223C">
      <w:pPr>
        <w:spacing w:after="0" w:line="23" w:lineRule="atLeast"/>
        <w:jc w:val="both"/>
        <w:rPr>
          <w:rFonts w:ascii="Verdana" w:hAnsi="Verdana"/>
        </w:rPr>
      </w:pPr>
      <w:r w:rsidRPr="00AE2B9E">
        <w:rPr>
          <w:rFonts w:ascii="Verdana" w:hAnsi="Verdana"/>
        </w:rPr>
        <w:t>Zakład wzdłużny wyznaczony jest przez pozostawienie wzdłuż brzegu wstęgi papy pasa bez posypki i wynosi ok.12cm, zakład poprzeczny powinien mieć szerokość min. 15 cm,</w:t>
      </w:r>
    </w:p>
    <w:p w:rsidR="000E632F" w:rsidRPr="00AE2B9E" w:rsidRDefault="000E632F" w:rsidP="009B223C">
      <w:pPr>
        <w:spacing w:after="0" w:line="23" w:lineRule="atLeast"/>
        <w:jc w:val="both"/>
        <w:rPr>
          <w:rFonts w:ascii="Verdana" w:hAnsi="Verdana"/>
        </w:rPr>
      </w:pPr>
      <w:r w:rsidRPr="00AE2B9E">
        <w:rPr>
          <w:rFonts w:ascii="Verdana" w:hAnsi="Verdana"/>
        </w:rPr>
        <w:t xml:space="preserve">Zakłady papy należy wykonać ze szczególną starannością, gdyż jakość ich wykonania w dużym stopniu decyduje o szczelności pokrycia, wypływ masy asfaltowej o szerokości ok. 0,5-1,0 cm na całej długości </w:t>
      </w:r>
      <w:proofErr w:type="spellStart"/>
      <w:r w:rsidRPr="00AE2B9E">
        <w:rPr>
          <w:rFonts w:ascii="Verdana" w:hAnsi="Verdana"/>
        </w:rPr>
        <w:t>zgrzewu</w:t>
      </w:r>
      <w:proofErr w:type="spellEnd"/>
      <w:r w:rsidRPr="00AE2B9E">
        <w:rPr>
          <w:rFonts w:ascii="Verdana" w:hAnsi="Verdana"/>
        </w:rPr>
        <w:t xml:space="preserve"> potwierdza prawidłowość jego wykonania, miejsca wypływu masy asfaltowej można posypać posypką, co poprawi wygląd estetyczny dachu.</w:t>
      </w:r>
    </w:p>
    <w:p w:rsidR="000E632F" w:rsidRPr="00AE2B9E" w:rsidRDefault="000E632F" w:rsidP="009B223C">
      <w:pPr>
        <w:spacing w:after="0" w:line="23" w:lineRule="atLeast"/>
        <w:jc w:val="both"/>
        <w:rPr>
          <w:rFonts w:ascii="Verdana" w:hAnsi="Verdana"/>
        </w:rPr>
      </w:pPr>
      <w:r w:rsidRPr="00AE2B9E">
        <w:rPr>
          <w:rFonts w:ascii="Verdana" w:hAnsi="Verdana"/>
        </w:rPr>
        <w:t xml:space="preserve">Wykonując zakład poprzeczny papy należy nieco dłużej podgrzać papę spodnią zakładu, tak, by posypka gruboziarnista wtopiła się w asfalt i nie pogarszała jakości </w:t>
      </w:r>
      <w:proofErr w:type="spellStart"/>
      <w:r w:rsidRPr="00AE2B9E">
        <w:rPr>
          <w:rFonts w:ascii="Verdana" w:hAnsi="Verdana"/>
        </w:rPr>
        <w:t>zgrzewu</w:t>
      </w:r>
      <w:proofErr w:type="spellEnd"/>
      <w:r w:rsidRPr="00AE2B9E">
        <w:rPr>
          <w:rFonts w:ascii="Verdana" w:hAnsi="Verdana"/>
        </w:rPr>
        <w:t>.</w:t>
      </w:r>
    </w:p>
    <w:p w:rsidR="000E632F" w:rsidRPr="00AE2B9E" w:rsidRDefault="000E632F" w:rsidP="009B223C">
      <w:pPr>
        <w:spacing w:after="0" w:line="23" w:lineRule="atLeast"/>
        <w:jc w:val="both"/>
        <w:rPr>
          <w:rFonts w:ascii="Verdana" w:hAnsi="Verdana"/>
        </w:rPr>
      </w:pPr>
      <w:r w:rsidRPr="00AE2B9E">
        <w:rPr>
          <w:rFonts w:ascii="Verdana" w:hAnsi="Verdana"/>
        </w:rPr>
        <w:t>Zakłady poprzeczne papy należy przesunąć tak, by na sąsiednich wstęgach nie występowały w jednej linii, a zakłady wzdłuż wstęgi papy podkładowej (obecne pokrycie) i wierzchniej muszą być przesunięte względem siebie o połowę szerokości rolki.</w:t>
      </w:r>
    </w:p>
    <w:p w:rsidR="000E632F" w:rsidRPr="00AE2B9E" w:rsidRDefault="000E632F" w:rsidP="009B223C">
      <w:pPr>
        <w:spacing w:after="0" w:line="23" w:lineRule="atLeast"/>
        <w:jc w:val="both"/>
        <w:rPr>
          <w:rFonts w:ascii="Verdana" w:hAnsi="Verdana"/>
        </w:rPr>
      </w:pPr>
      <w:r w:rsidRPr="00AE2B9E">
        <w:rPr>
          <w:rFonts w:ascii="Verdana" w:hAnsi="Verdana"/>
        </w:rPr>
        <w:t xml:space="preserve">Do obróbek </w:t>
      </w:r>
      <w:proofErr w:type="spellStart"/>
      <w:r w:rsidRPr="00AE2B9E">
        <w:rPr>
          <w:rFonts w:ascii="Verdana" w:hAnsi="Verdana"/>
        </w:rPr>
        <w:t>ogniomurów</w:t>
      </w:r>
      <w:proofErr w:type="spellEnd"/>
      <w:r w:rsidRPr="00AE2B9E">
        <w:rPr>
          <w:rFonts w:ascii="Verdana" w:hAnsi="Verdana"/>
        </w:rPr>
        <w:t>, kominów oraz w korytach zlewowych, w okolicy wpustów dachowych, na dylatacje oraz wszędzie tam, gdzie przewiduje się występowanie dużych ruchów termicznych i dynamicznych na połaci dachowej oraz gdy zależy nam na wieloletniej trwałości izolacji, należy używać pap z asfaltem modyfikowanym.</w:t>
      </w:r>
    </w:p>
    <w:p w:rsidR="000E632F" w:rsidRPr="00AE2B9E" w:rsidRDefault="000E632F" w:rsidP="009B223C">
      <w:pPr>
        <w:spacing w:after="0" w:line="23" w:lineRule="atLeast"/>
        <w:jc w:val="both"/>
        <w:rPr>
          <w:rFonts w:ascii="Verdana" w:hAnsi="Verdana"/>
        </w:rPr>
      </w:pPr>
      <w:r w:rsidRPr="00AE2B9E">
        <w:rPr>
          <w:rFonts w:ascii="Verdana" w:hAnsi="Verdana"/>
        </w:rPr>
        <w:t>W temperaturach niższych niż +5ºC nie należy stosować pap z asfaltem niemodyfikowanym, papy z asfaltem z dodatkiem SBS w temperaturach nie niższych niż 0ºC, a papy modyfikowanej SBS w temperaturach nie niższych niż deklarowane przez producenta.</w:t>
      </w:r>
    </w:p>
    <w:p w:rsidR="000E632F" w:rsidRPr="00AE2B9E" w:rsidRDefault="000E632F" w:rsidP="009B223C">
      <w:pPr>
        <w:tabs>
          <w:tab w:val="left" w:pos="363"/>
        </w:tabs>
        <w:suppressAutoHyphens/>
        <w:autoSpaceDE w:val="0"/>
        <w:spacing w:after="0" w:line="23" w:lineRule="atLeast"/>
        <w:jc w:val="both"/>
        <w:rPr>
          <w:rFonts w:ascii="Verdana" w:hAnsi="Verdana"/>
        </w:rPr>
      </w:pPr>
      <w:r w:rsidRPr="00AE2B9E">
        <w:rPr>
          <w:rFonts w:ascii="Verdana" w:hAnsi="Verdana"/>
        </w:rPr>
        <w:t>Montaż rynien śr. 15 cm, rur spustowych śr. 12 cm i obróbek blacharskich z blachy stalowej powlekanej.</w:t>
      </w:r>
    </w:p>
    <w:p w:rsidR="000E632F" w:rsidRPr="00AE2B9E" w:rsidRDefault="000E632F" w:rsidP="009B223C">
      <w:pPr>
        <w:tabs>
          <w:tab w:val="left" w:pos="363"/>
        </w:tabs>
        <w:suppressAutoHyphens/>
        <w:autoSpaceDE w:val="0"/>
        <w:spacing w:after="0" w:line="23" w:lineRule="atLeast"/>
        <w:jc w:val="both"/>
        <w:rPr>
          <w:rFonts w:ascii="Verdana" w:hAnsi="Verdana"/>
        </w:rPr>
      </w:pPr>
      <w:r w:rsidRPr="00AE2B9E">
        <w:rPr>
          <w:rFonts w:ascii="Verdana" w:hAnsi="Verdana"/>
        </w:rPr>
        <w:t>Projektowane rury spustowe podłączyć do odpływów istniejących.</w:t>
      </w:r>
    </w:p>
    <w:p w:rsidR="000E632F" w:rsidRPr="00AE2B9E" w:rsidRDefault="000E632F" w:rsidP="009B223C">
      <w:pPr>
        <w:spacing w:after="0" w:line="23" w:lineRule="atLeast"/>
        <w:jc w:val="both"/>
        <w:rPr>
          <w:rFonts w:ascii="Verdana" w:hAnsi="Verdana"/>
        </w:rPr>
      </w:pPr>
    </w:p>
    <w:p w:rsidR="00DC73D4" w:rsidRPr="00AE2B9E" w:rsidRDefault="00DC73D4" w:rsidP="009B223C">
      <w:pPr>
        <w:pStyle w:val="Akapitzlist"/>
        <w:numPr>
          <w:ilvl w:val="3"/>
          <w:numId w:val="1"/>
        </w:numPr>
        <w:spacing w:after="0" w:line="23" w:lineRule="atLeast"/>
        <w:ind w:left="648"/>
        <w:jc w:val="both"/>
        <w:rPr>
          <w:rFonts w:ascii="Verdana" w:hAnsi="Verdana"/>
          <w:b/>
          <w:bCs/>
          <w:u w:val="single"/>
        </w:rPr>
      </w:pPr>
      <w:r w:rsidRPr="00AE2B9E">
        <w:rPr>
          <w:rFonts w:ascii="Verdana" w:hAnsi="Verdana"/>
          <w:b/>
          <w:bCs/>
          <w:u w:val="single"/>
        </w:rPr>
        <w:t>Rusztowania</w:t>
      </w:r>
    </w:p>
    <w:p w:rsidR="00DC73D4" w:rsidRPr="00AE2B9E" w:rsidRDefault="00DC73D4" w:rsidP="009B223C">
      <w:pPr>
        <w:spacing w:after="0" w:line="23" w:lineRule="atLeast"/>
        <w:jc w:val="both"/>
        <w:rPr>
          <w:rFonts w:ascii="Verdana" w:hAnsi="Verdana"/>
        </w:rPr>
      </w:pPr>
      <w:r w:rsidRPr="00AE2B9E">
        <w:rPr>
          <w:rFonts w:ascii="Verdana" w:hAnsi="Verdana"/>
        </w:rPr>
        <w:t xml:space="preserve">W przypadku gdy rusztowanie systemowe jest montowane zgodnie z instrukcją montażu i eksploatacji rusztowania jest nazwane rusztowaniem typowym i nie wymaga wykonania dodatkowej dokumentacji projektowej. Wszystkie pozostałe rusztowania, czyli rusztowania systemowe, które są montowane w konfiguracji innej niż zawarta w instrukcji montażu lub rusztowania niesystemowe są nazywane rusztowaniami nietypowymi i wymagają wykonania dokumentacji projektowej. Rusztowanie rurowo-złączkowe nie jest rusztowaniem systemowym i wymaga opracowania projektu technicznego. </w:t>
      </w:r>
    </w:p>
    <w:p w:rsidR="00DC73D4" w:rsidRPr="00AE2B9E" w:rsidRDefault="00DC73D4" w:rsidP="009B223C">
      <w:pPr>
        <w:spacing w:after="0" w:line="23" w:lineRule="atLeast"/>
        <w:jc w:val="both"/>
        <w:rPr>
          <w:rFonts w:ascii="Verdana" w:hAnsi="Verdana"/>
        </w:rPr>
      </w:pPr>
      <w:r w:rsidRPr="00AE2B9E">
        <w:rPr>
          <w:rFonts w:ascii="Verdana" w:hAnsi="Verdana"/>
        </w:rPr>
        <w:t xml:space="preserve">Zaleca się stosowanie rusztowanie systemowe, którego montaż, demontaż i eksploatację należy prowadzić zgodnie z Instrukcją montażu i eksploatacji, dostarczoną z rusztowaniem przez producenta. W celu bezpiecznego i poprawnego wykonania rusztowania monterzy rusztowania winni znać bardzo dobrze tę instrukcję montażu i eksploatacji danego rusztowania. </w:t>
      </w:r>
    </w:p>
    <w:p w:rsidR="00DC73D4" w:rsidRPr="00AE2B9E" w:rsidRDefault="00DC73D4" w:rsidP="009B223C">
      <w:pPr>
        <w:spacing w:after="0" w:line="23" w:lineRule="atLeast"/>
        <w:jc w:val="both"/>
        <w:rPr>
          <w:rFonts w:ascii="Verdana" w:hAnsi="Verdana"/>
        </w:rPr>
      </w:pPr>
      <w:r w:rsidRPr="00AE2B9E">
        <w:rPr>
          <w:rFonts w:ascii="Verdana" w:hAnsi="Verdana"/>
        </w:rPr>
        <w:t xml:space="preserve">Najważniejszym działaniem w budowie i eksploatacji rusztowania jest odbiór techniczny rusztowania oraz jego przegląd techniczny. Wynikiem odbioru lub przeglądu technicznego jest protokolarne przekazanie rusztowania do eksploatacji. Zabrania się eksploatacji rusztowania przed jego odbiorem. </w:t>
      </w:r>
    </w:p>
    <w:p w:rsidR="00DC73D4" w:rsidRPr="00AE2B9E" w:rsidRDefault="00DC73D4" w:rsidP="009B223C">
      <w:pPr>
        <w:spacing w:after="0" w:line="23" w:lineRule="atLeast"/>
        <w:jc w:val="both"/>
        <w:rPr>
          <w:rFonts w:ascii="Verdana" w:hAnsi="Verdana"/>
        </w:rPr>
      </w:pPr>
      <w:r w:rsidRPr="00AE2B9E">
        <w:rPr>
          <w:rFonts w:ascii="Verdana" w:hAnsi="Verdana"/>
        </w:rPr>
        <w:t xml:space="preserve">Rusztowania można użytkować zgodnie z instrukcją eksploatacji i tylko rusztowania posiadające atest i certyfikat na znak bezpieczeństwa. </w:t>
      </w:r>
    </w:p>
    <w:p w:rsidR="00DC73D4" w:rsidRPr="00AE2B9E" w:rsidRDefault="00DC73D4" w:rsidP="009B223C">
      <w:pPr>
        <w:spacing w:after="0" w:line="23" w:lineRule="atLeast"/>
        <w:jc w:val="both"/>
        <w:rPr>
          <w:rFonts w:ascii="Verdana" w:hAnsi="Verdana"/>
        </w:rPr>
      </w:pPr>
      <w:r w:rsidRPr="00AE2B9E">
        <w:rPr>
          <w:rFonts w:ascii="Verdana" w:hAnsi="Verdana"/>
        </w:rPr>
        <w:lastRenderedPageBreak/>
        <w:t xml:space="preserve">Po zakończeniu robót (eksploatacji rusztowania) należy zgłosić je do demontażu, dokonując wpisu w dzienniku budowy. </w:t>
      </w:r>
    </w:p>
    <w:p w:rsidR="00DC73D4" w:rsidRPr="00AE2B9E" w:rsidRDefault="00DC73D4" w:rsidP="009B223C">
      <w:pPr>
        <w:spacing w:after="0" w:line="23" w:lineRule="atLeast"/>
        <w:jc w:val="both"/>
        <w:rPr>
          <w:rFonts w:ascii="Verdana" w:hAnsi="Verdana"/>
        </w:rPr>
      </w:pPr>
      <w:r w:rsidRPr="00AE2B9E">
        <w:rPr>
          <w:rFonts w:ascii="Verdana" w:hAnsi="Verdana"/>
        </w:rPr>
        <w:t>Podczas montażu, demontażu i eksploatacji rusztowań należy przestrzegać przepisów bhp. Praca na rusztowaniach wymaga posiadania przez pracowników badań lekarskich zgodnych z Kodeksem Pracy i przepisami BHP oraz Planem Bezpieczeństwa i Ochrony zdrowia.</w:t>
      </w:r>
    </w:p>
    <w:p w:rsidR="00DC73D4" w:rsidRPr="00AE2B9E" w:rsidRDefault="00DC73D4" w:rsidP="009B223C">
      <w:pPr>
        <w:spacing w:after="0" w:line="23" w:lineRule="atLeast"/>
        <w:jc w:val="both"/>
        <w:rPr>
          <w:rFonts w:ascii="Verdana" w:hAnsi="Verdana"/>
        </w:rPr>
      </w:pPr>
      <w:r w:rsidRPr="00AE2B9E">
        <w:rPr>
          <w:rFonts w:ascii="Verdana" w:hAnsi="Verdana"/>
        </w:rPr>
        <w:t xml:space="preserve">Zabronione jest ustawianie i rozbieranie rusztowań oraz pracy na rusztowaniach: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w czasie zmroku, jeżeli nie zapewniono światła dającego dobrą widoczność,</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w czasie gęstej mgły, opadów deszczu, śniegu, gołoledzi,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podczas burzy i silnego wiatru,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w sąsiedztwie czynnych linii elektroenergetycznych, jeśli odległość licząc od skrajnych przewodów jest mniejsza niż 2 m dla linii NN, 5 m dla linii do 15 </w:t>
      </w:r>
      <w:proofErr w:type="spellStart"/>
      <w:r w:rsidRPr="00AE2B9E">
        <w:rPr>
          <w:rFonts w:ascii="Verdana" w:hAnsi="Verdana"/>
        </w:rPr>
        <w:t>kV</w:t>
      </w:r>
      <w:proofErr w:type="spellEnd"/>
      <w:r w:rsidRPr="00AE2B9E">
        <w:rPr>
          <w:rFonts w:ascii="Verdana" w:hAnsi="Verdana"/>
        </w:rPr>
        <w:t xml:space="preserve">, 10 m dla linii do 30 KV, 15 m dla linii powyżej 30 </w:t>
      </w:r>
      <w:proofErr w:type="spellStart"/>
      <w:r w:rsidRPr="00AE2B9E">
        <w:rPr>
          <w:rFonts w:ascii="Verdana" w:hAnsi="Verdana"/>
        </w:rPr>
        <w:t>kV</w:t>
      </w:r>
      <w:proofErr w:type="spellEnd"/>
      <w:r w:rsidRPr="00AE2B9E">
        <w:rPr>
          <w:rFonts w:ascii="Verdana" w:hAnsi="Verdana"/>
        </w:rPr>
        <w:t xml:space="preserve"> (jeżeli warunki te nie są spełnione linię energetyczną należy zdemontować lub wyłączyć napięcie). </w:t>
      </w:r>
    </w:p>
    <w:p w:rsidR="00DC73D4" w:rsidRPr="00AE2B9E" w:rsidRDefault="00DC73D4" w:rsidP="009B223C">
      <w:pPr>
        <w:spacing w:after="0" w:line="23" w:lineRule="atLeast"/>
        <w:jc w:val="both"/>
        <w:rPr>
          <w:rFonts w:ascii="Verdana" w:hAnsi="Verdana"/>
        </w:rPr>
      </w:pPr>
      <w:r w:rsidRPr="00AE2B9E">
        <w:rPr>
          <w:rFonts w:ascii="Verdana" w:hAnsi="Verdana"/>
        </w:rPr>
        <w:t xml:space="preserve">Na rusztowaniach winna być wywieszona tablica informująca o dopuszczalnym obciążeniu pomostów. </w:t>
      </w:r>
    </w:p>
    <w:p w:rsidR="00DC73D4" w:rsidRPr="00AE2B9E" w:rsidRDefault="00DC73D4" w:rsidP="009B223C">
      <w:pPr>
        <w:spacing w:after="0" w:line="23" w:lineRule="atLeast"/>
        <w:jc w:val="both"/>
        <w:rPr>
          <w:rFonts w:ascii="Verdana" w:hAnsi="Verdana"/>
        </w:rPr>
      </w:pPr>
      <w:r w:rsidRPr="00AE2B9E">
        <w:rPr>
          <w:rFonts w:ascii="Verdana" w:hAnsi="Verdana"/>
        </w:rPr>
        <w:t>W miejscach wejść, przejść, przejazdów i przy drogach rusztowania winny mieć wykonane daszki ochronne na wysokości 2,4 m od terenu i ze spadkiem 45 stopni w kierunku źródła zagrożenia.</w:t>
      </w:r>
    </w:p>
    <w:p w:rsidR="00DC73D4" w:rsidRPr="00AE2B9E" w:rsidRDefault="00DC73D4" w:rsidP="009B223C">
      <w:pPr>
        <w:spacing w:after="0" w:line="23" w:lineRule="atLeast"/>
        <w:jc w:val="both"/>
        <w:rPr>
          <w:rFonts w:ascii="Verdana" w:hAnsi="Verdana"/>
        </w:rPr>
      </w:pPr>
    </w:p>
    <w:p w:rsidR="00FC7468" w:rsidRPr="00AE2B9E" w:rsidRDefault="00FC7468"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Kontrola jakości</w:t>
      </w:r>
    </w:p>
    <w:p w:rsidR="00FC7468" w:rsidRPr="00AE2B9E" w:rsidRDefault="00FC7468" w:rsidP="009B223C">
      <w:pPr>
        <w:spacing w:after="0" w:line="23" w:lineRule="atLeast"/>
        <w:jc w:val="both"/>
        <w:rPr>
          <w:rFonts w:ascii="Verdana" w:hAnsi="Verdana"/>
          <w:b/>
          <w:bCs/>
          <w:u w:val="single"/>
        </w:rPr>
      </w:pPr>
      <w:bookmarkStart w:id="3" w:name="_Toc234285362"/>
      <w:r w:rsidRPr="00AE2B9E">
        <w:rPr>
          <w:rFonts w:ascii="Verdana" w:hAnsi="Verdana"/>
          <w:b/>
          <w:bCs/>
          <w:u w:val="single"/>
        </w:rPr>
        <w:t>Wymagania ogólne</w:t>
      </w:r>
      <w:bookmarkEnd w:id="3"/>
    </w:p>
    <w:p w:rsidR="00FC7468" w:rsidRPr="00AE2B9E" w:rsidRDefault="00FC7468" w:rsidP="009B223C">
      <w:pPr>
        <w:spacing w:after="0" w:line="23" w:lineRule="atLeast"/>
        <w:jc w:val="both"/>
        <w:rPr>
          <w:rFonts w:ascii="Verdana" w:hAnsi="Verdana"/>
        </w:rPr>
      </w:pPr>
      <w:r w:rsidRPr="00AE2B9E">
        <w:rPr>
          <w:rFonts w:ascii="Verdana" w:hAnsi="Verdana"/>
        </w:rPr>
        <w:t>Wykonanie robót przeprowadzić zgodnie z projektem budowlanym i specyfikacją techniczną. W trakcie robót wykonać odbiory międzyoperacyjne po wykonaniu robót murowych.</w:t>
      </w:r>
    </w:p>
    <w:p w:rsidR="000E632F" w:rsidRPr="00AE2B9E" w:rsidRDefault="000E632F" w:rsidP="009B223C">
      <w:pPr>
        <w:spacing w:after="0" w:line="23" w:lineRule="atLeast"/>
        <w:jc w:val="both"/>
        <w:rPr>
          <w:rFonts w:ascii="Verdana" w:hAnsi="Verdana"/>
        </w:rPr>
      </w:pPr>
      <w:r w:rsidRPr="00AE2B9E">
        <w:rPr>
          <w:rFonts w:ascii="Verdana" w:hAnsi="Verdana"/>
        </w:rPr>
        <w:t xml:space="preserve">Kontrola wykonania pokryć polega na sprawdzeniu zgodności ich wykonania z wymaganiami norm przedmiotowych. </w:t>
      </w:r>
    </w:p>
    <w:p w:rsidR="000E632F" w:rsidRPr="00AE2B9E" w:rsidRDefault="000E632F" w:rsidP="009B223C">
      <w:pPr>
        <w:spacing w:after="0" w:line="23" w:lineRule="atLeast"/>
        <w:jc w:val="both"/>
        <w:rPr>
          <w:rFonts w:ascii="Verdana" w:hAnsi="Verdana"/>
        </w:rPr>
      </w:pPr>
      <w:r w:rsidRPr="00AE2B9E">
        <w:rPr>
          <w:rFonts w:ascii="Verdana" w:hAnsi="Verdana"/>
        </w:rPr>
        <w:t>Kontrolę międzyoperacyjną i końcową dotyczącą pokryć przeprowadza się, sprawdzając zgodność wykonanych prac z wymaganiami podanymi w aprobacie technicznej.</w:t>
      </w:r>
    </w:p>
    <w:p w:rsidR="00DC73D4" w:rsidRPr="00AE2B9E" w:rsidRDefault="00DC73D4" w:rsidP="009B223C">
      <w:pPr>
        <w:spacing w:after="0" w:line="23" w:lineRule="atLeast"/>
        <w:jc w:val="both"/>
        <w:rPr>
          <w:rFonts w:ascii="Verdana" w:hAnsi="Verdana"/>
        </w:rPr>
      </w:pPr>
      <w:r w:rsidRPr="00AE2B9E">
        <w:rPr>
          <w:rFonts w:ascii="Verdana" w:hAnsi="Verdana"/>
        </w:rPr>
        <w:t>Kontrola jakości wykonania rusztowań</w:t>
      </w:r>
    </w:p>
    <w:p w:rsidR="00DC73D4" w:rsidRPr="00AE2B9E" w:rsidRDefault="00DC73D4" w:rsidP="009B223C">
      <w:pPr>
        <w:spacing w:after="0" w:line="23" w:lineRule="atLeast"/>
        <w:jc w:val="both"/>
        <w:rPr>
          <w:rFonts w:ascii="Verdana" w:hAnsi="Verdana"/>
        </w:rPr>
      </w:pPr>
      <w:r w:rsidRPr="00AE2B9E">
        <w:rPr>
          <w:rFonts w:ascii="Verdana" w:hAnsi="Verdana"/>
        </w:rPr>
        <w:t xml:space="preserve">Przed odbiorem należy poddać rusztowanie sprawdzeniu i kontroli jakości. Sprawdzeniem objąć należy: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stan podłoża – przeprowadzenie badań podłoża na którym będą montowane rusztowania,</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posadowienie rusztowania,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siatkę konstrukcyjną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sprawdzenie wymiarów zamontowanych rusztowań z uwzględnieniem dopuszczalnych odchyłek,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stężenia – czy zgodne z instrukcją montażu lub projektem technicznym rusztowania,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zakotwienia – poprzez próby wyrywania kotew zgodnie z instrukcją montażu lub projektem technicznym rusztowania,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pomosty robocze i zabezpieczające ,czy zgodne z instrukcją montażu lub projektem technicznym rusztowania komunikację, czy zgodne z instrukcją montażu lub projektem technicznym rusztowania,</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urządzenia piorunochronne, poprzez pomiary oporności,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usytuowanie względem linii energetycznych ,poprze pomiar odległości od linii,</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zabezpieczenia rusztowań, czy zgodne z instrukcją montażu lub projektem technicznym rusztowania i czy zapewniają warunki bezpiecznej pracy</w:t>
      </w:r>
    </w:p>
    <w:p w:rsidR="007A4E4C" w:rsidRPr="00AE2B9E" w:rsidRDefault="007A4E4C" w:rsidP="007A4E4C">
      <w:pPr>
        <w:spacing w:after="0" w:line="23" w:lineRule="atLeast"/>
        <w:jc w:val="both"/>
        <w:rPr>
          <w:rFonts w:ascii="Verdana" w:hAnsi="Verdana"/>
        </w:rPr>
      </w:pPr>
    </w:p>
    <w:p w:rsidR="00FC7468" w:rsidRPr="00AE2B9E" w:rsidRDefault="00FC7468"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Obmiar robót</w:t>
      </w:r>
    </w:p>
    <w:p w:rsidR="00DC73D4" w:rsidRPr="00AE2B9E" w:rsidRDefault="00DC73D4" w:rsidP="009B223C">
      <w:pPr>
        <w:autoSpaceDE w:val="0"/>
        <w:spacing w:after="0" w:line="23" w:lineRule="atLeast"/>
        <w:jc w:val="both"/>
        <w:rPr>
          <w:rFonts w:ascii="Verdana" w:hAnsi="Verdana"/>
        </w:rPr>
      </w:pPr>
      <w:r w:rsidRPr="00AE2B9E">
        <w:rPr>
          <w:rFonts w:ascii="Verdana" w:hAnsi="Verdana"/>
          <w:b/>
        </w:rPr>
        <w:t>Jednostka i zasady obmiarowania robót żelbetowych:</w:t>
      </w:r>
    </w:p>
    <w:p w:rsidR="00DC73D4" w:rsidRPr="00AE2B9E" w:rsidRDefault="00DC73D4" w:rsidP="007A4E4C">
      <w:pPr>
        <w:numPr>
          <w:ilvl w:val="0"/>
          <w:numId w:val="19"/>
        </w:numPr>
        <w:tabs>
          <w:tab w:val="left" w:pos="284"/>
        </w:tabs>
        <w:suppressAutoHyphens/>
        <w:autoSpaceDE w:val="0"/>
        <w:spacing w:after="0" w:line="23" w:lineRule="atLeast"/>
        <w:ind w:left="284" w:hanging="284"/>
        <w:jc w:val="both"/>
        <w:rPr>
          <w:rFonts w:ascii="Verdana" w:hAnsi="Verdana"/>
        </w:rPr>
      </w:pPr>
      <w:r w:rsidRPr="00AE2B9E">
        <w:rPr>
          <w:rFonts w:ascii="Verdana" w:hAnsi="Verdana"/>
        </w:rPr>
        <w:t>Jednostką obmiarową betonu jest 1m</w:t>
      </w:r>
      <w:r w:rsidRPr="00AE2B9E">
        <w:rPr>
          <w:rFonts w:ascii="Verdana" w:hAnsi="Verdana"/>
          <w:vertAlign w:val="superscript"/>
        </w:rPr>
        <w:t>3</w:t>
      </w:r>
      <w:r w:rsidRPr="00AE2B9E">
        <w:rPr>
          <w:rFonts w:ascii="Verdana" w:hAnsi="Verdana"/>
        </w:rPr>
        <w:t>.</w:t>
      </w:r>
    </w:p>
    <w:p w:rsidR="00DC73D4" w:rsidRPr="00AE2B9E" w:rsidRDefault="00DC73D4" w:rsidP="007A4E4C">
      <w:pPr>
        <w:numPr>
          <w:ilvl w:val="0"/>
          <w:numId w:val="19"/>
        </w:numPr>
        <w:tabs>
          <w:tab w:val="left" w:pos="284"/>
        </w:tabs>
        <w:suppressAutoHyphens/>
        <w:autoSpaceDE w:val="0"/>
        <w:spacing w:after="0" w:line="23" w:lineRule="atLeast"/>
        <w:ind w:left="284" w:hanging="284"/>
        <w:jc w:val="both"/>
        <w:rPr>
          <w:rFonts w:ascii="Verdana" w:hAnsi="Verdana"/>
        </w:rPr>
      </w:pPr>
      <w:r w:rsidRPr="00AE2B9E">
        <w:rPr>
          <w:rFonts w:ascii="Verdana" w:hAnsi="Verdana"/>
        </w:rPr>
        <w:lastRenderedPageBreak/>
        <w:t>Jednostką obmiarową zbrojenia jest 1t / 1kg.</w:t>
      </w:r>
    </w:p>
    <w:p w:rsidR="00DC73D4" w:rsidRPr="00AE2B9E" w:rsidRDefault="00DC73D4" w:rsidP="007A4E4C">
      <w:pPr>
        <w:numPr>
          <w:ilvl w:val="0"/>
          <w:numId w:val="19"/>
        </w:numPr>
        <w:tabs>
          <w:tab w:val="left" w:pos="284"/>
        </w:tabs>
        <w:suppressAutoHyphens/>
        <w:autoSpaceDE w:val="0"/>
        <w:spacing w:after="0" w:line="23" w:lineRule="atLeast"/>
        <w:ind w:left="284" w:hanging="284"/>
        <w:jc w:val="both"/>
        <w:rPr>
          <w:rFonts w:ascii="Verdana" w:hAnsi="Verdana"/>
          <w:b/>
        </w:rPr>
      </w:pPr>
      <w:r w:rsidRPr="00AE2B9E">
        <w:rPr>
          <w:rFonts w:ascii="Verdana" w:hAnsi="Verdana"/>
        </w:rPr>
        <w:t>Jednostką obmiarową deskowania jest 1m</w:t>
      </w:r>
      <w:r w:rsidRPr="00AE2B9E">
        <w:rPr>
          <w:rFonts w:ascii="Verdana" w:hAnsi="Verdana"/>
          <w:vertAlign w:val="superscript"/>
        </w:rPr>
        <w:t>2</w:t>
      </w:r>
      <w:r w:rsidRPr="00AE2B9E">
        <w:rPr>
          <w:rFonts w:ascii="Verdana" w:hAnsi="Verdana"/>
        </w:rPr>
        <w:t>.</w:t>
      </w:r>
    </w:p>
    <w:p w:rsidR="00DC73D4" w:rsidRPr="00AE2B9E" w:rsidRDefault="00DC73D4" w:rsidP="009B223C">
      <w:pPr>
        <w:autoSpaceDE w:val="0"/>
        <w:spacing w:after="0" w:line="23" w:lineRule="atLeast"/>
        <w:jc w:val="both"/>
        <w:rPr>
          <w:rFonts w:ascii="Verdana" w:hAnsi="Verdana"/>
        </w:rPr>
      </w:pPr>
      <w:r w:rsidRPr="00AE2B9E">
        <w:rPr>
          <w:rFonts w:ascii="Verdana" w:hAnsi="Verdana"/>
          <w:b/>
        </w:rPr>
        <w:t>Jednostka i zasady obmiarowania robót murowych:</w:t>
      </w:r>
    </w:p>
    <w:p w:rsidR="00DC73D4" w:rsidRPr="00AE2B9E" w:rsidRDefault="00DC73D4" w:rsidP="009B223C">
      <w:pPr>
        <w:tabs>
          <w:tab w:val="left" w:pos="329"/>
        </w:tabs>
        <w:autoSpaceDE w:val="0"/>
        <w:spacing w:after="0" w:line="23" w:lineRule="atLeast"/>
        <w:jc w:val="both"/>
        <w:rPr>
          <w:rFonts w:ascii="Verdana" w:hAnsi="Verdana"/>
        </w:rPr>
      </w:pPr>
      <w:r w:rsidRPr="00AE2B9E">
        <w:rPr>
          <w:rFonts w:ascii="Verdana" w:hAnsi="Verdana"/>
        </w:rPr>
        <w:t>Jednostką obmiaru jest</w:t>
      </w:r>
    </w:p>
    <w:p w:rsidR="00DC73D4" w:rsidRPr="00AE2B9E" w:rsidRDefault="00DC73D4" w:rsidP="007A4E4C">
      <w:pPr>
        <w:numPr>
          <w:ilvl w:val="0"/>
          <w:numId w:val="19"/>
        </w:numPr>
        <w:tabs>
          <w:tab w:val="left" w:pos="284"/>
        </w:tabs>
        <w:suppressAutoHyphens/>
        <w:autoSpaceDE w:val="0"/>
        <w:spacing w:after="0" w:line="23" w:lineRule="atLeast"/>
        <w:ind w:left="284" w:hanging="284"/>
        <w:jc w:val="both"/>
        <w:rPr>
          <w:rFonts w:ascii="Verdana" w:hAnsi="Verdana"/>
        </w:rPr>
      </w:pPr>
      <w:r w:rsidRPr="00AE2B9E">
        <w:rPr>
          <w:rFonts w:ascii="Verdana" w:hAnsi="Verdana"/>
        </w:rPr>
        <w:t>m2 ściany,</w:t>
      </w:r>
    </w:p>
    <w:p w:rsidR="00DC73D4" w:rsidRPr="00AE2B9E" w:rsidRDefault="00DC73D4" w:rsidP="007A4E4C">
      <w:pPr>
        <w:numPr>
          <w:ilvl w:val="0"/>
          <w:numId w:val="19"/>
        </w:numPr>
        <w:tabs>
          <w:tab w:val="left" w:pos="284"/>
        </w:tabs>
        <w:suppressAutoHyphens/>
        <w:autoSpaceDE w:val="0"/>
        <w:spacing w:after="0" w:line="23" w:lineRule="atLeast"/>
        <w:ind w:left="284" w:hanging="284"/>
        <w:jc w:val="both"/>
        <w:rPr>
          <w:rFonts w:ascii="Verdana" w:hAnsi="Verdana"/>
        </w:rPr>
      </w:pPr>
      <w:r w:rsidRPr="00AE2B9E">
        <w:rPr>
          <w:rFonts w:ascii="Verdana" w:hAnsi="Verdana"/>
        </w:rPr>
        <w:t>m3 ściany fundamentowej,</w:t>
      </w:r>
    </w:p>
    <w:p w:rsidR="00DC73D4" w:rsidRPr="00AE2B9E" w:rsidRDefault="00DC73D4" w:rsidP="007A4E4C">
      <w:pPr>
        <w:numPr>
          <w:ilvl w:val="0"/>
          <w:numId w:val="19"/>
        </w:numPr>
        <w:tabs>
          <w:tab w:val="left" w:pos="284"/>
        </w:tabs>
        <w:suppressAutoHyphens/>
        <w:autoSpaceDE w:val="0"/>
        <w:spacing w:after="0" w:line="23" w:lineRule="atLeast"/>
        <w:ind w:left="284" w:hanging="284"/>
        <w:jc w:val="both"/>
        <w:rPr>
          <w:rFonts w:ascii="Verdana" w:hAnsi="Verdana"/>
        </w:rPr>
      </w:pPr>
      <w:r w:rsidRPr="00AE2B9E">
        <w:rPr>
          <w:rFonts w:ascii="Verdana" w:hAnsi="Verdana"/>
        </w:rPr>
        <w:t>m ułożonych nadproży,</w:t>
      </w:r>
    </w:p>
    <w:p w:rsidR="000E632F" w:rsidRPr="00AE2B9E" w:rsidRDefault="00DC73D4" w:rsidP="007A4E4C">
      <w:pPr>
        <w:numPr>
          <w:ilvl w:val="0"/>
          <w:numId w:val="19"/>
        </w:numPr>
        <w:tabs>
          <w:tab w:val="left" w:pos="284"/>
        </w:tabs>
        <w:suppressAutoHyphens/>
        <w:autoSpaceDE w:val="0"/>
        <w:spacing w:after="0" w:line="23" w:lineRule="atLeast"/>
        <w:ind w:left="284" w:hanging="284"/>
        <w:jc w:val="both"/>
        <w:rPr>
          <w:rFonts w:ascii="Verdana" w:hAnsi="Verdana"/>
        </w:rPr>
      </w:pPr>
      <w:r w:rsidRPr="00AE2B9E">
        <w:rPr>
          <w:rFonts w:ascii="Verdana" w:hAnsi="Verdana"/>
        </w:rPr>
        <w:t>m ułożenia pustaków wentylacyjnych,</w:t>
      </w:r>
    </w:p>
    <w:p w:rsidR="000E632F" w:rsidRPr="00AE2B9E" w:rsidRDefault="00DC73D4" w:rsidP="007A4E4C">
      <w:pPr>
        <w:numPr>
          <w:ilvl w:val="0"/>
          <w:numId w:val="19"/>
        </w:numPr>
        <w:tabs>
          <w:tab w:val="left" w:pos="284"/>
        </w:tabs>
        <w:suppressAutoHyphens/>
        <w:autoSpaceDE w:val="0"/>
        <w:spacing w:after="0" w:line="23" w:lineRule="atLeast"/>
        <w:ind w:left="284" w:hanging="284"/>
        <w:jc w:val="both"/>
        <w:rPr>
          <w:rFonts w:ascii="Verdana" w:hAnsi="Verdana"/>
        </w:rPr>
      </w:pPr>
      <w:r w:rsidRPr="00AE2B9E">
        <w:rPr>
          <w:rFonts w:ascii="Verdana" w:hAnsi="Verdana"/>
        </w:rPr>
        <w:t>m3 ułożenia czapek betonowych kominowych,</w:t>
      </w:r>
      <w:r w:rsidR="000E632F" w:rsidRPr="00AE2B9E">
        <w:rPr>
          <w:rFonts w:ascii="Verdana" w:hAnsi="Verdana"/>
        </w:rPr>
        <w:t xml:space="preserve"> </w:t>
      </w:r>
    </w:p>
    <w:p w:rsidR="000E632F" w:rsidRPr="00AE2B9E" w:rsidRDefault="000E632F"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rPr>
        <w:t xml:space="preserve">Jednostką obmiarową wykonania pokrycia dachowego jest </w:t>
      </w:r>
      <w:r w:rsidRPr="00AE2B9E">
        <w:rPr>
          <w:rFonts w:ascii="Verdana" w:hAnsi="Verdana" w:cs="Arial"/>
        </w:rPr>
        <w:t>[</w:t>
      </w:r>
      <w:r w:rsidRPr="00AE2B9E">
        <w:rPr>
          <w:rFonts w:ascii="Verdana" w:hAnsi="Verdana"/>
        </w:rPr>
        <w:t>m</w:t>
      </w:r>
      <w:r w:rsidRPr="00AE2B9E">
        <w:rPr>
          <w:rFonts w:ascii="Verdana" w:hAnsi="Verdana"/>
          <w:vertAlign w:val="superscript"/>
        </w:rPr>
        <w:t>2</w:t>
      </w:r>
      <w:r w:rsidRPr="00AE2B9E">
        <w:rPr>
          <w:rFonts w:ascii="Verdana" w:hAnsi="Verdana" w:cs="Arial"/>
        </w:rPr>
        <w:t>]</w:t>
      </w:r>
      <w:r w:rsidRPr="00AE2B9E">
        <w:rPr>
          <w:rFonts w:ascii="Verdana" w:hAnsi="Verdana"/>
          <w:vertAlign w:val="superscript"/>
        </w:rPr>
        <w:t>.</w:t>
      </w:r>
    </w:p>
    <w:p w:rsidR="000E632F" w:rsidRPr="00AE2B9E" w:rsidRDefault="000E632F" w:rsidP="009B223C">
      <w:pPr>
        <w:autoSpaceDE w:val="0"/>
        <w:spacing w:after="0" w:line="23" w:lineRule="atLeast"/>
        <w:jc w:val="both"/>
        <w:rPr>
          <w:rFonts w:ascii="Verdana" w:hAnsi="Verdana"/>
          <w:b/>
        </w:rPr>
      </w:pPr>
    </w:p>
    <w:p w:rsidR="00DC73D4" w:rsidRPr="00AE2B9E" w:rsidRDefault="00DC73D4" w:rsidP="009B223C">
      <w:pPr>
        <w:autoSpaceDE w:val="0"/>
        <w:spacing w:after="0" w:line="23" w:lineRule="atLeast"/>
        <w:jc w:val="both"/>
        <w:rPr>
          <w:rFonts w:ascii="Verdana" w:eastAsia="Arial" w:hAnsi="Verdana" w:cs="Arial"/>
          <w:b/>
        </w:rPr>
      </w:pPr>
      <w:r w:rsidRPr="00AE2B9E">
        <w:rPr>
          <w:rFonts w:ascii="Verdana" w:hAnsi="Verdana"/>
          <w:b/>
        </w:rPr>
        <w:t>Jednostka i zasady obmiarowania rusztowań:</w:t>
      </w:r>
    </w:p>
    <w:p w:rsidR="00DC73D4" w:rsidRPr="00AE2B9E" w:rsidRDefault="00DC73D4" w:rsidP="00B623E5">
      <w:pPr>
        <w:tabs>
          <w:tab w:val="left" w:pos="284"/>
        </w:tabs>
        <w:suppressAutoHyphens/>
        <w:autoSpaceDE w:val="0"/>
        <w:spacing w:after="0" w:line="23" w:lineRule="atLeast"/>
        <w:jc w:val="both"/>
        <w:rPr>
          <w:rFonts w:ascii="Verdana" w:hAnsi="Verdana"/>
        </w:rPr>
      </w:pPr>
      <w:r w:rsidRPr="00AE2B9E">
        <w:rPr>
          <w:rFonts w:ascii="Verdana" w:hAnsi="Verdana"/>
        </w:rPr>
        <w:t xml:space="preserve">Obmiar robót wykonuje w jednostkach m2 zamontowanego rusztowania wg rzutu ściany na płaszczyznę poziomą, o ile wytyczne producenta nie określają inaczej. Czas eksploatacji (pracy) rusztowań wg ilości roboczogodzin danych robót wykonywanych z rusztowania w zależności od składu brygady roboczej, daszki ochronne – m. . </w:t>
      </w:r>
    </w:p>
    <w:p w:rsidR="00FC7468" w:rsidRPr="00AE2B9E" w:rsidRDefault="00FC7468" w:rsidP="009B223C">
      <w:pPr>
        <w:spacing w:after="0" w:line="23" w:lineRule="atLeast"/>
        <w:jc w:val="both"/>
        <w:rPr>
          <w:rFonts w:ascii="Verdana" w:hAnsi="Verdana"/>
        </w:rPr>
      </w:pPr>
    </w:p>
    <w:p w:rsidR="00FC7468" w:rsidRPr="00AE2B9E" w:rsidRDefault="00FC7468"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Odbiór robót</w:t>
      </w:r>
    </w:p>
    <w:p w:rsidR="00DC73D4" w:rsidRPr="00AE2B9E" w:rsidRDefault="00DC73D4" w:rsidP="009B223C">
      <w:pPr>
        <w:spacing w:after="0" w:line="23" w:lineRule="atLeast"/>
        <w:jc w:val="both"/>
        <w:rPr>
          <w:rFonts w:ascii="Verdana" w:hAnsi="Verdana"/>
          <w:b/>
          <w:i/>
        </w:rPr>
      </w:pPr>
      <w:r w:rsidRPr="00AE2B9E">
        <w:rPr>
          <w:rFonts w:ascii="Verdana" w:hAnsi="Verdana"/>
          <w:b/>
          <w:i/>
        </w:rPr>
        <w:t xml:space="preserve">Odbiór robót betonowych </w:t>
      </w:r>
    </w:p>
    <w:p w:rsidR="00DC73D4" w:rsidRPr="00AE2B9E" w:rsidRDefault="00DC73D4" w:rsidP="009B223C">
      <w:pPr>
        <w:spacing w:after="0" w:line="23" w:lineRule="atLeast"/>
        <w:jc w:val="both"/>
        <w:rPr>
          <w:rFonts w:ascii="Verdana" w:hAnsi="Verdana"/>
        </w:rPr>
      </w:pPr>
      <w:r w:rsidRPr="00AE2B9E">
        <w:rPr>
          <w:rFonts w:ascii="Verdana" w:hAnsi="Verdana"/>
        </w:rPr>
        <w:t>Elementy uszkodzone w sposób obniżający ich wartość konstrukcyjną, techniczną nie powinny być przyjęte do wmontowania i usunięte poza obręb budowy.</w:t>
      </w:r>
    </w:p>
    <w:p w:rsidR="00DC73D4" w:rsidRPr="00AE2B9E" w:rsidRDefault="00DC73D4" w:rsidP="009B223C">
      <w:pPr>
        <w:spacing w:after="0" w:line="23" w:lineRule="atLeast"/>
        <w:jc w:val="both"/>
        <w:rPr>
          <w:rFonts w:ascii="Verdana" w:hAnsi="Verdana"/>
        </w:rPr>
      </w:pPr>
      <w:r w:rsidRPr="00AE2B9E">
        <w:rPr>
          <w:rFonts w:ascii="Verdana" w:hAnsi="Verdana"/>
        </w:rPr>
        <w:t xml:space="preserve">Odbiór zbrojenia – polega na stwierdzeniu zgodności z wymogami dokumentacji, </w:t>
      </w:r>
    </w:p>
    <w:p w:rsidR="00DC73D4" w:rsidRPr="00AE2B9E" w:rsidRDefault="00DC73D4" w:rsidP="009B223C">
      <w:pPr>
        <w:spacing w:after="0" w:line="23" w:lineRule="atLeast"/>
        <w:jc w:val="both"/>
        <w:rPr>
          <w:rFonts w:ascii="Verdana" w:hAnsi="Verdana"/>
        </w:rPr>
      </w:pPr>
      <w:r w:rsidRPr="00AE2B9E">
        <w:rPr>
          <w:rFonts w:ascii="Verdana" w:hAnsi="Verdana"/>
        </w:rPr>
        <w:t>normowymi i pomiarami kontrolnymi, potwierdzonymi zapisem do dziennika budowy</w:t>
      </w:r>
    </w:p>
    <w:p w:rsidR="00DC73D4" w:rsidRPr="00AE2B9E" w:rsidRDefault="00DC73D4" w:rsidP="009B223C">
      <w:pPr>
        <w:spacing w:after="0" w:line="23" w:lineRule="atLeast"/>
        <w:jc w:val="both"/>
        <w:rPr>
          <w:rFonts w:ascii="Verdana" w:hAnsi="Verdana"/>
        </w:rPr>
      </w:pPr>
      <w:r w:rsidRPr="00AE2B9E">
        <w:rPr>
          <w:rFonts w:ascii="Verdana" w:hAnsi="Verdana"/>
        </w:rPr>
        <w:t xml:space="preserve">Odbiór robót żelbetowych i betonowych: </w:t>
      </w:r>
    </w:p>
    <w:p w:rsidR="00DC73D4" w:rsidRPr="00AE2B9E" w:rsidRDefault="00DC73D4" w:rsidP="009B223C">
      <w:pPr>
        <w:spacing w:after="0" w:line="23" w:lineRule="atLeast"/>
        <w:jc w:val="both"/>
        <w:rPr>
          <w:rFonts w:ascii="Verdana" w:hAnsi="Verdana"/>
        </w:rPr>
      </w:pPr>
      <w:r w:rsidRPr="00AE2B9E">
        <w:rPr>
          <w:rFonts w:ascii="Verdana" w:hAnsi="Verdana"/>
        </w:rPr>
        <w:t>– polega na stwierdzeniu zgodności z wymogami dokumentacji, normowymi i pomiarami kontrolnymi, potwierdzonymi zapisem do dziennika budowy.</w:t>
      </w:r>
    </w:p>
    <w:p w:rsidR="00DC73D4" w:rsidRPr="00AE2B9E" w:rsidRDefault="00DC73D4" w:rsidP="009B223C">
      <w:pPr>
        <w:spacing w:after="0" w:line="23" w:lineRule="atLeast"/>
        <w:jc w:val="both"/>
        <w:rPr>
          <w:rFonts w:ascii="Verdana" w:hAnsi="Verdana"/>
        </w:rPr>
      </w:pPr>
      <w:r w:rsidRPr="00AE2B9E">
        <w:rPr>
          <w:rFonts w:ascii="Verdana" w:hAnsi="Verdana"/>
        </w:rPr>
        <w:t>W trakcie wykonywania robót żelbetowych i betonowych dokonuje się odbiorów częściowych dla fragmentów obiektu obejmujących kontrolę wykonania poszczególnych elementów robót żelbetowych i betonowych, zgodnie z punktem „Kontrola jakości robót”, zakończoną protokołem odbioru i wpisem do dziennika budowy. Odbiór końcowy odbywa się na podstawie pełnej dokumentacji roboczej obiektu, dokumentów dopuszczenia materiałów do stosowania w budownictwie, protokołów odbioru poszczególnych elementów robót żelbetowych, dziennika budowy, protokołów orzeczeń, ekspertyz itp.</w:t>
      </w:r>
    </w:p>
    <w:p w:rsidR="00DC73D4" w:rsidRPr="00AE2B9E" w:rsidRDefault="00DC73D4" w:rsidP="009B223C">
      <w:pPr>
        <w:spacing w:after="0" w:line="23" w:lineRule="atLeast"/>
        <w:jc w:val="both"/>
        <w:rPr>
          <w:rFonts w:ascii="Verdana" w:hAnsi="Verdana"/>
        </w:rPr>
      </w:pPr>
      <w:r w:rsidRPr="00AE2B9E">
        <w:rPr>
          <w:rFonts w:ascii="Verdana" w:hAnsi="Verdana"/>
        </w:rPr>
        <w:t xml:space="preserve">Roboty uznaje się za wykonane zgodnie z dokumentacją przetargową, projektową </w:t>
      </w:r>
      <w:proofErr w:type="spellStart"/>
      <w:r w:rsidRPr="00AE2B9E">
        <w:rPr>
          <w:rFonts w:ascii="Verdana" w:hAnsi="Verdana"/>
        </w:rPr>
        <w:t>WWiORB</w:t>
      </w:r>
      <w:proofErr w:type="spellEnd"/>
      <w:r w:rsidRPr="00AE2B9E">
        <w:rPr>
          <w:rFonts w:ascii="Verdana" w:hAnsi="Verdana"/>
        </w:rPr>
        <w:t xml:space="preserve"> i wymaganiami Zamawiającego, jeżeli wszystkie pomiary i badania, z zachowaniem tolerancji dały wyniki pozytywne.</w:t>
      </w:r>
    </w:p>
    <w:p w:rsidR="00DC73D4" w:rsidRPr="00AE2B9E" w:rsidRDefault="00DC73D4" w:rsidP="009B223C">
      <w:pPr>
        <w:spacing w:after="0" w:line="23" w:lineRule="atLeast"/>
        <w:jc w:val="both"/>
        <w:rPr>
          <w:rFonts w:ascii="Verdana" w:hAnsi="Verdana"/>
        </w:rPr>
      </w:pPr>
    </w:p>
    <w:p w:rsidR="00DC73D4" w:rsidRPr="00AE2B9E" w:rsidRDefault="00DC73D4" w:rsidP="009B223C">
      <w:pPr>
        <w:spacing w:after="0" w:line="23" w:lineRule="atLeast"/>
        <w:jc w:val="both"/>
        <w:rPr>
          <w:rFonts w:ascii="Verdana" w:hAnsi="Verdana"/>
          <w:b/>
          <w:i/>
        </w:rPr>
      </w:pPr>
      <w:r w:rsidRPr="00AE2B9E">
        <w:rPr>
          <w:rFonts w:ascii="Verdana" w:hAnsi="Verdana"/>
          <w:b/>
          <w:i/>
        </w:rPr>
        <w:t xml:space="preserve"> Odbiór robót murowych</w:t>
      </w:r>
    </w:p>
    <w:p w:rsidR="00DC73D4" w:rsidRPr="00AE2B9E" w:rsidRDefault="00DC73D4" w:rsidP="009B223C">
      <w:pPr>
        <w:spacing w:after="0" w:line="23" w:lineRule="atLeast"/>
        <w:jc w:val="both"/>
        <w:rPr>
          <w:rFonts w:ascii="Verdana" w:hAnsi="Verdana"/>
        </w:rPr>
      </w:pPr>
      <w:r w:rsidRPr="00AE2B9E">
        <w:rPr>
          <w:rFonts w:ascii="Verdana" w:hAnsi="Verdana"/>
        </w:rPr>
        <w:t>Sprawdzeniu podlegają:</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wykonanie wszystkich przewidzianych robót,</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sprawdzenie drożności przewodów wentylacyjnych.</w:t>
      </w:r>
    </w:p>
    <w:p w:rsidR="00DC73D4" w:rsidRPr="00AE2B9E" w:rsidRDefault="00DC73D4" w:rsidP="009B223C">
      <w:pPr>
        <w:spacing w:after="0" w:line="23" w:lineRule="atLeast"/>
        <w:jc w:val="both"/>
        <w:rPr>
          <w:rFonts w:ascii="Verdana" w:hAnsi="Verdana"/>
        </w:rPr>
      </w:pPr>
      <w:r w:rsidRPr="00AE2B9E">
        <w:rPr>
          <w:rFonts w:ascii="Verdana" w:hAnsi="Verdana"/>
        </w:rPr>
        <w:t>W wyniku odbioru należy:</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sporządzić częściowy protokół odbioru robót,</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protokół odbioru robót zanikających,</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dokonać wpisu do dziennika budowy,</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sporządzić protokół odbioru kominiarskiego robót w stanie surowym.</w:t>
      </w:r>
    </w:p>
    <w:p w:rsidR="00DC73D4" w:rsidRPr="00AE2B9E" w:rsidRDefault="00DC73D4" w:rsidP="009B223C">
      <w:pPr>
        <w:spacing w:after="0" w:line="23" w:lineRule="atLeast"/>
        <w:jc w:val="both"/>
        <w:rPr>
          <w:rFonts w:ascii="Verdana" w:hAnsi="Verdana"/>
        </w:rPr>
      </w:pPr>
      <w:r w:rsidRPr="00AE2B9E">
        <w:rPr>
          <w:rFonts w:ascii="Verdana" w:hAnsi="Verdana"/>
        </w:rPr>
        <w:t>Jeżeli wszystkie czynności odbioru robót dały wyniki pozytywne, wykonane roboty należy uznać za zgodne z wymaganiami SST i PB.</w:t>
      </w:r>
    </w:p>
    <w:p w:rsidR="00DC73D4" w:rsidRPr="00AE2B9E" w:rsidRDefault="00DC73D4" w:rsidP="009B223C">
      <w:pPr>
        <w:spacing w:after="0" w:line="23" w:lineRule="atLeast"/>
        <w:jc w:val="both"/>
        <w:rPr>
          <w:rFonts w:ascii="Verdana" w:hAnsi="Verdana"/>
          <w:b/>
          <w:i/>
        </w:rPr>
      </w:pPr>
      <w:r w:rsidRPr="00AE2B9E">
        <w:rPr>
          <w:rFonts w:ascii="Verdana" w:hAnsi="Verdana"/>
          <w:b/>
          <w:i/>
        </w:rPr>
        <w:t>Odbiór rusztowań</w:t>
      </w:r>
    </w:p>
    <w:p w:rsidR="00DC73D4" w:rsidRPr="00AE2B9E" w:rsidRDefault="00DC73D4" w:rsidP="009B223C">
      <w:pPr>
        <w:spacing w:after="0" w:line="23" w:lineRule="atLeast"/>
        <w:jc w:val="both"/>
        <w:rPr>
          <w:rFonts w:ascii="Verdana" w:hAnsi="Verdana"/>
        </w:rPr>
      </w:pPr>
      <w:r w:rsidRPr="00AE2B9E">
        <w:rPr>
          <w:rFonts w:ascii="Verdana" w:hAnsi="Verdana"/>
        </w:rPr>
        <w:lastRenderedPageBreak/>
        <w:t xml:space="preserve">Odbiór robót należy przeprowadzić każdorazowo po montażu rusztowań. Odbioru dokonuje Kierownik budowy przy udziale wykonawcy montażu oraz Inspektora Nadzoru. </w:t>
      </w:r>
    </w:p>
    <w:p w:rsidR="00DC73D4" w:rsidRPr="00AE2B9E" w:rsidRDefault="00DC73D4" w:rsidP="009B223C">
      <w:pPr>
        <w:spacing w:after="0" w:line="23" w:lineRule="atLeast"/>
        <w:jc w:val="both"/>
        <w:rPr>
          <w:rFonts w:ascii="Verdana" w:hAnsi="Verdana"/>
        </w:rPr>
      </w:pPr>
      <w:r w:rsidRPr="00AE2B9E">
        <w:rPr>
          <w:rFonts w:ascii="Verdana" w:hAnsi="Verdana"/>
        </w:rPr>
        <w:t>Warunki i wymagania odbiorowe określa Instrukcja montażu i eksploatacji danego rusztowania.</w:t>
      </w:r>
    </w:p>
    <w:p w:rsidR="00DC73D4" w:rsidRPr="00AE2B9E" w:rsidRDefault="00DC73D4" w:rsidP="009B223C">
      <w:pPr>
        <w:spacing w:after="0" w:line="23" w:lineRule="atLeast"/>
        <w:jc w:val="both"/>
        <w:rPr>
          <w:rFonts w:ascii="Verdana" w:hAnsi="Verdana"/>
        </w:rPr>
      </w:pPr>
      <w:r w:rsidRPr="00AE2B9E">
        <w:rPr>
          <w:rFonts w:ascii="Verdana" w:hAnsi="Verdana"/>
        </w:rPr>
        <w:t xml:space="preserve">Odbiory rusztowań (przeglądy rusztowań) należy wykonywać codziennie przed rozpoczęciem pracy, sprawdzając, czy: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rusztowanie nie jest uszkodzone lub odkształcone,</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rusztowanie jest prawidłowo zakotwione,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rusztowanie nie styka się z przewodami elektrycznymi,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stan powierzchni pomostów roboczych i komunikacyjnych jest właściwy (czyste, nie śliskie, stabilne),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poręcze ochronne nie są obluzowane lub ich brak, </w:t>
      </w:r>
    </w:p>
    <w:p w:rsidR="00DC73D4" w:rsidRPr="00AE2B9E" w:rsidRDefault="00DC73D4" w:rsidP="009B223C">
      <w:pPr>
        <w:pStyle w:val="Akapitzlist"/>
        <w:numPr>
          <w:ilvl w:val="0"/>
          <w:numId w:val="78"/>
        </w:numPr>
        <w:spacing w:after="0" w:line="23" w:lineRule="atLeast"/>
        <w:ind w:left="426"/>
        <w:jc w:val="both"/>
        <w:rPr>
          <w:rFonts w:ascii="Verdana" w:hAnsi="Verdana"/>
        </w:rPr>
      </w:pPr>
      <w:r w:rsidRPr="00AE2B9E">
        <w:rPr>
          <w:rFonts w:ascii="Verdana" w:hAnsi="Verdana"/>
        </w:rPr>
        <w:t xml:space="preserve">nie zaszły zjawiska mające ujemny wpływ na bezpieczeństwo rusztowania. </w:t>
      </w:r>
    </w:p>
    <w:p w:rsidR="00DC73D4" w:rsidRPr="00AE2B9E" w:rsidRDefault="00DC73D4" w:rsidP="009B223C">
      <w:pPr>
        <w:spacing w:after="0" w:line="23" w:lineRule="atLeast"/>
        <w:jc w:val="both"/>
        <w:rPr>
          <w:rFonts w:ascii="Verdana" w:hAnsi="Verdana"/>
        </w:rPr>
      </w:pPr>
      <w:r w:rsidRPr="00AE2B9E">
        <w:rPr>
          <w:rFonts w:ascii="Verdana" w:hAnsi="Verdana"/>
        </w:rPr>
        <w:t xml:space="preserve">Należy prowadzić przeglądy dekadowe co 10 dni. Powinien je przeprowadzać kierownik budowy lub konserwator, który sprawdzić winien stan rusztowań, czy w konstrukcji rusztowań nie ma zmian, które mogą spowodować katastrofę budowlaną lub stworzyć niebezpieczne warunki pracy na rusztowaniach i eksploatacji rusztowania. </w:t>
      </w:r>
    </w:p>
    <w:p w:rsidR="00DC73D4" w:rsidRPr="00AE2B9E" w:rsidRDefault="00DC73D4" w:rsidP="009B223C">
      <w:pPr>
        <w:spacing w:after="0" w:line="23" w:lineRule="atLeast"/>
        <w:jc w:val="both"/>
        <w:rPr>
          <w:rFonts w:ascii="Verdana" w:hAnsi="Verdana"/>
        </w:rPr>
      </w:pPr>
      <w:r w:rsidRPr="00AE2B9E">
        <w:rPr>
          <w:rFonts w:ascii="Verdana" w:hAnsi="Verdana"/>
        </w:rPr>
        <w:t>Należy prowadzić doraźne przeglądy rusztowania, zawsze po dłuższej przerwie w pracy niż 2 tygodnie oraz po każdej burzy, po każdym silniejszym wietrze, opadach deszczu itp. Czynności sprawdzające są takie jak w odbiorze technicznym, przeglądzie codziennym i dekadowym. Przeglądy wykonuje się komisyjnie jak przy odbiorze.</w:t>
      </w:r>
    </w:p>
    <w:p w:rsidR="00DC73D4" w:rsidRPr="00AE2B9E" w:rsidRDefault="00DC73D4" w:rsidP="009B223C">
      <w:pPr>
        <w:spacing w:after="0" w:line="23" w:lineRule="atLeast"/>
        <w:jc w:val="both"/>
        <w:rPr>
          <w:rFonts w:ascii="Verdana" w:hAnsi="Verdana"/>
        </w:rPr>
      </w:pPr>
      <w:r w:rsidRPr="00AE2B9E">
        <w:rPr>
          <w:rFonts w:ascii="Verdana" w:hAnsi="Verdana"/>
        </w:rPr>
        <w:t xml:space="preserve">Wszystkie odbiory rusztowań i przeglądy winny być odnotowane w dzienniku budowy. Wszystkie zauważone usterki winne być w trybie pilnym po każdym przeglądzie usunięte z potwierdzeniem ich wykonania w dzienniku budowy przez osoby dokonujące kontroli. </w:t>
      </w:r>
    </w:p>
    <w:p w:rsidR="00D5799B" w:rsidRPr="00AE2B9E" w:rsidRDefault="00DC73D4" w:rsidP="009B223C">
      <w:pPr>
        <w:spacing w:after="0" w:line="23" w:lineRule="atLeast"/>
        <w:jc w:val="both"/>
        <w:rPr>
          <w:rFonts w:ascii="Verdana" w:hAnsi="Verdana"/>
        </w:rPr>
      </w:pPr>
      <w:r w:rsidRPr="00AE2B9E">
        <w:rPr>
          <w:rFonts w:ascii="Verdana" w:hAnsi="Verdana"/>
        </w:rPr>
        <w:t>Każdorazowo po demontażu rusztowania należy dokonać oceny stanu technicznego wszystkich elementów rusztowania i sporządzić protokół pokontrolny.</w:t>
      </w:r>
    </w:p>
    <w:p w:rsidR="00DC73D4" w:rsidRPr="00AE2B9E" w:rsidRDefault="00DC73D4" w:rsidP="009B223C">
      <w:pPr>
        <w:spacing w:after="0" w:line="23" w:lineRule="atLeast"/>
        <w:jc w:val="both"/>
        <w:rPr>
          <w:rFonts w:ascii="Verdana" w:hAnsi="Verdana"/>
        </w:rPr>
      </w:pPr>
    </w:p>
    <w:p w:rsidR="000E632F" w:rsidRPr="00AE2B9E" w:rsidRDefault="000E632F" w:rsidP="00AE2B9E">
      <w:pPr>
        <w:pStyle w:val="Akapitzlist"/>
        <w:numPr>
          <w:ilvl w:val="0"/>
          <w:numId w:val="1"/>
        </w:numPr>
        <w:spacing w:after="0" w:line="23" w:lineRule="atLeast"/>
        <w:jc w:val="both"/>
        <w:rPr>
          <w:rFonts w:ascii="Verdana" w:hAnsi="Verdana"/>
          <w:b/>
        </w:rPr>
      </w:pPr>
      <w:r w:rsidRPr="00AE2B9E">
        <w:rPr>
          <w:rFonts w:ascii="Verdana" w:hAnsi="Verdana"/>
          <w:b/>
        </w:rPr>
        <w:t>ROBOTY WYKOŃCZENIOWE</w:t>
      </w:r>
    </w:p>
    <w:p w:rsidR="000E632F" w:rsidRPr="00AE2B9E" w:rsidRDefault="000E632F"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Zakres robót objętych </w:t>
      </w:r>
      <w:proofErr w:type="spellStart"/>
      <w:r w:rsidRPr="00AE2B9E">
        <w:rPr>
          <w:rFonts w:ascii="Verdana" w:hAnsi="Verdana"/>
          <w:b/>
        </w:rPr>
        <w:t>WWiORB</w:t>
      </w:r>
      <w:proofErr w:type="spellEnd"/>
      <w:r w:rsidRPr="00AE2B9E">
        <w:rPr>
          <w:rFonts w:ascii="Verdana" w:hAnsi="Verdana"/>
          <w:b/>
        </w:rPr>
        <w:t>:</w:t>
      </w:r>
    </w:p>
    <w:p w:rsidR="000E632F" w:rsidRPr="00AE2B9E" w:rsidRDefault="000E632F" w:rsidP="009B223C">
      <w:pPr>
        <w:spacing w:after="0" w:line="23" w:lineRule="atLeast"/>
        <w:jc w:val="both"/>
        <w:rPr>
          <w:rFonts w:ascii="Verdana" w:hAnsi="Verdana"/>
        </w:rPr>
      </w:pPr>
      <w:r w:rsidRPr="00AE2B9E">
        <w:rPr>
          <w:rFonts w:ascii="Verdana" w:hAnsi="Verdana"/>
        </w:rPr>
        <w:t>Stolarka okienna:</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wymiana wybranych  okien w budynku;</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w pomieszczeniach biurowych zamontować podokienniki wewnętrzne z konglomeratów kamiennych.</w:t>
      </w:r>
    </w:p>
    <w:p w:rsidR="000E632F" w:rsidRPr="00AE2B9E" w:rsidRDefault="000E632F"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rPr>
        <w:t>Stolarka drzwiowa zewnętrzna:</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drzwi zewnętrzne projektuje się jako aluminiowe z przeszkleniem, kolor ramy wskazany w kolorystyce;</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brama garażowa segmentowa</w:t>
      </w:r>
      <w:r w:rsidR="007A4E4C" w:rsidRPr="00AE2B9E">
        <w:rPr>
          <w:rFonts w:ascii="Verdana" w:hAnsi="Verdana"/>
        </w:rPr>
        <w:t xml:space="preserve"> z drzwiami przejściowymi</w:t>
      </w:r>
      <w:r w:rsidR="00176758" w:rsidRPr="00AE2B9E">
        <w:rPr>
          <w:rFonts w:ascii="Verdana" w:hAnsi="Verdana"/>
        </w:rPr>
        <w:t>;</w:t>
      </w:r>
    </w:p>
    <w:p w:rsidR="000E632F" w:rsidRPr="00AE2B9E" w:rsidRDefault="000E632F"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rPr>
        <w:t>Tynkowanie i malowanie:</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skucie odparzonych i uszkodzonych tynków oraz płytek w pomieszczaniach sanitarnych;</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uzupełnienie tynków cementowo-wapiennych na ścianach i stropach;</w:t>
      </w:r>
    </w:p>
    <w:p w:rsidR="000E632F" w:rsidRPr="00AE2B9E" w:rsidRDefault="00072645" w:rsidP="009B223C">
      <w:pPr>
        <w:pStyle w:val="Akapitzlist"/>
        <w:numPr>
          <w:ilvl w:val="0"/>
          <w:numId w:val="77"/>
        </w:numPr>
        <w:spacing w:after="0" w:line="23" w:lineRule="atLeast"/>
        <w:ind w:left="426"/>
        <w:jc w:val="both"/>
        <w:rPr>
          <w:rFonts w:ascii="Verdana" w:hAnsi="Verdana"/>
        </w:rPr>
      </w:pPr>
      <w:r w:rsidRPr="00AE2B9E">
        <w:rPr>
          <w:rFonts w:ascii="Verdana" w:hAnsi="Verdana"/>
        </w:rPr>
        <w:t>w</w:t>
      </w:r>
      <w:r w:rsidR="000E632F" w:rsidRPr="00AE2B9E">
        <w:rPr>
          <w:rFonts w:ascii="Verdana" w:hAnsi="Verdana"/>
        </w:rPr>
        <w:t>ykonanie gładzi gipsowej na ścianach i sufitach (w pomieszczeniach magazynowych – archiwum) , w pomieszczaniach sanitarnych i gospodarczych – gładzi cementowej,</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malowanie ścian i sufitów farbą emulsyjną;</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ułożenie płytek na ścianach w pomieszczeniach sanitarnych do wysokości 2,10 m;</w:t>
      </w:r>
    </w:p>
    <w:p w:rsidR="000E632F" w:rsidRPr="00AE2B9E" w:rsidRDefault="000E632F"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rPr>
        <w:t>Sufit podwieszany:</w:t>
      </w:r>
    </w:p>
    <w:p w:rsidR="000E632F"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w wyznaczonych częściach pomieszczeń </w:t>
      </w:r>
      <w:r w:rsidR="000E632F" w:rsidRPr="00AE2B9E">
        <w:rPr>
          <w:rFonts w:ascii="Verdana" w:hAnsi="Verdana"/>
        </w:rPr>
        <w:t>komunikacji, socjalnych i biurowych projektuje się sufit podwieszany z płyt mineralnych kasetonowych o wymiarach 60x60cm w kolorze białym;</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montaż za pomocą profili do stropu;</w:t>
      </w:r>
    </w:p>
    <w:p w:rsidR="000E632F" w:rsidRPr="00AE2B9E" w:rsidRDefault="000E632F"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rPr>
        <w:t>Posadzki:</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skucie posadzek we wszystkich pomieszczeniach </w:t>
      </w:r>
      <w:r w:rsidR="00176758" w:rsidRPr="00AE2B9E">
        <w:rPr>
          <w:rFonts w:ascii="Verdana" w:hAnsi="Verdana"/>
        </w:rPr>
        <w:t>parteru budynku</w:t>
      </w:r>
      <w:r w:rsidRPr="00AE2B9E">
        <w:rPr>
          <w:rFonts w:ascii="Verdana" w:hAnsi="Verdana"/>
        </w:rPr>
        <w:t xml:space="preserve">; </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wykonanie podbudowy i posadzek;</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w pomieszczeniu łazien</w:t>
      </w:r>
      <w:r w:rsidR="00072645" w:rsidRPr="00AE2B9E">
        <w:rPr>
          <w:rFonts w:ascii="Verdana" w:hAnsi="Verdana"/>
        </w:rPr>
        <w:t>ek,</w:t>
      </w:r>
      <w:r w:rsidRPr="00AE2B9E">
        <w:rPr>
          <w:rFonts w:ascii="Verdana" w:hAnsi="Verdana"/>
        </w:rPr>
        <w:t xml:space="preserve"> </w:t>
      </w:r>
      <w:r w:rsidR="00072645" w:rsidRPr="00AE2B9E">
        <w:rPr>
          <w:rFonts w:ascii="Verdana" w:hAnsi="Verdana"/>
        </w:rPr>
        <w:t xml:space="preserve">archiwum, pomieszczeniach gospodarczych </w:t>
      </w:r>
      <w:r w:rsidRPr="00AE2B9E">
        <w:rPr>
          <w:rFonts w:ascii="Verdana" w:hAnsi="Verdana"/>
        </w:rPr>
        <w:t xml:space="preserve">projektuje się posadzkę z terakoty,  w pomieszczaniach biurowych – </w:t>
      </w:r>
      <w:r w:rsidR="00072645" w:rsidRPr="00AE2B9E">
        <w:rPr>
          <w:rFonts w:ascii="Verdana" w:hAnsi="Verdana"/>
        </w:rPr>
        <w:t>panele o podwyższonej odporności na ścieranie (</w:t>
      </w:r>
      <w:r w:rsidR="009B223C" w:rsidRPr="00AE2B9E">
        <w:rPr>
          <w:rFonts w:ascii="Verdana" w:hAnsi="Verdana"/>
        </w:rPr>
        <w:t xml:space="preserve">klasa 33 AC5) </w:t>
      </w:r>
      <w:r w:rsidRPr="00AE2B9E">
        <w:rPr>
          <w:rFonts w:ascii="Verdana" w:hAnsi="Verdana"/>
        </w:rPr>
        <w:t xml:space="preserve">w komunikacji – </w:t>
      </w:r>
      <w:r w:rsidR="00072645" w:rsidRPr="00AE2B9E">
        <w:rPr>
          <w:rFonts w:ascii="Verdana" w:hAnsi="Verdana"/>
        </w:rPr>
        <w:t>posadzkę z terakoty</w:t>
      </w:r>
      <w:r w:rsidRPr="00AE2B9E">
        <w:rPr>
          <w:rFonts w:ascii="Verdana" w:hAnsi="Verdana"/>
        </w:rPr>
        <w:t>.</w:t>
      </w:r>
    </w:p>
    <w:p w:rsidR="000E632F" w:rsidRPr="00AE2B9E" w:rsidRDefault="000E632F"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rPr>
        <w:t>Stolarka drzwiowa wewnętrzna:</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montaż drzwi stalowych wewnętrznych do pomieszczenia </w:t>
      </w:r>
      <w:r w:rsidR="00072645" w:rsidRPr="00AE2B9E">
        <w:rPr>
          <w:rFonts w:ascii="Verdana" w:hAnsi="Verdana"/>
        </w:rPr>
        <w:t>kotłowni i pomieszczeń magazynowych</w:t>
      </w:r>
      <w:r w:rsidRPr="00AE2B9E">
        <w:rPr>
          <w:rFonts w:ascii="Verdana" w:hAnsi="Verdana"/>
        </w:rPr>
        <w:t>;</w:t>
      </w:r>
    </w:p>
    <w:p w:rsidR="00B07FB0"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drzwi </w:t>
      </w:r>
      <w:r w:rsidR="00072645" w:rsidRPr="00AE2B9E">
        <w:rPr>
          <w:rFonts w:ascii="Verdana" w:hAnsi="Verdana"/>
        </w:rPr>
        <w:t>w</w:t>
      </w:r>
      <w:r w:rsidRPr="00AE2B9E">
        <w:rPr>
          <w:rFonts w:ascii="Verdana" w:hAnsi="Verdana"/>
        </w:rPr>
        <w:t xml:space="preserve"> komunikacji projektuje się jako aluminiowe z przeszkleniem, </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drzwi do pomieszczeń sanitarnych planuje się jako płytowe z otworami wentylacyjnymi;</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w pomieszczeniach biurowych montować drzwi płytowe pełne;</w:t>
      </w:r>
    </w:p>
    <w:p w:rsidR="000E632F" w:rsidRPr="00AE2B9E" w:rsidRDefault="000E632F" w:rsidP="009B223C">
      <w:pPr>
        <w:spacing w:after="0" w:line="23" w:lineRule="atLeast"/>
        <w:jc w:val="both"/>
        <w:rPr>
          <w:rFonts w:ascii="Verdana" w:hAnsi="Verdana"/>
        </w:rPr>
      </w:pPr>
    </w:p>
    <w:p w:rsidR="000E632F" w:rsidRPr="00AE2B9E" w:rsidRDefault="00072645" w:rsidP="009B223C">
      <w:pPr>
        <w:spacing w:after="0" w:line="23" w:lineRule="atLeast"/>
        <w:jc w:val="both"/>
        <w:rPr>
          <w:rFonts w:ascii="Verdana" w:hAnsi="Verdana"/>
        </w:rPr>
      </w:pPr>
      <w:r w:rsidRPr="00AE2B9E">
        <w:rPr>
          <w:rFonts w:ascii="Verdana" w:hAnsi="Verdana"/>
        </w:rPr>
        <w:t>Elewacja</w:t>
      </w:r>
      <w:r w:rsidR="000E632F" w:rsidRPr="00AE2B9E">
        <w:rPr>
          <w:rFonts w:ascii="Verdana" w:hAnsi="Verdana"/>
        </w:rPr>
        <w:t xml:space="preserve"> budynku:</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demontaż i ponowny montaż po wykonanych pracach urządzeń na ścianach;</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przygotowanie ścian: skucie odparzonych tynków, oczyszczenie, naprawa rys i spękań;</w:t>
      </w:r>
    </w:p>
    <w:p w:rsidR="00072645" w:rsidRPr="00AE2B9E" w:rsidRDefault="00072645" w:rsidP="009B223C">
      <w:pPr>
        <w:pStyle w:val="Akapitzlist"/>
        <w:numPr>
          <w:ilvl w:val="0"/>
          <w:numId w:val="77"/>
        </w:numPr>
        <w:spacing w:after="0" w:line="23" w:lineRule="atLeast"/>
        <w:ind w:left="426"/>
        <w:jc w:val="both"/>
        <w:rPr>
          <w:rFonts w:ascii="Verdana" w:hAnsi="Verdana"/>
        </w:rPr>
      </w:pPr>
      <w:r w:rsidRPr="00AE2B9E">
        <w:rPr>
          <w:rFonts w:ascii="Verdana" w:hAnsi="Verdana"/>
        </w:rPr>
        <w:t>uzupełnienie ubytków elewacji tynkiem mineralnym,</w:t>
      </w:r>
    </w:p>
    <w:p w:rsidR="000E632F" w:rsidRPr="00AE2B9E" w:rsidRDefault="00072645" w:rsidP="009B223C">
      <w:pPr>
        <w:pStyle w:val="Akapitzlist"/>
        <w:numPr>
          <w:ilvl w:val="0"/>
          <w:numId w:val="77"/>
        </w:numPr>
        <w:spacing w:after="0" w:line="23" w:lineRule="atLeast"/>
        <w:ind w:left="426"/>
        <w:jc w:val="both"/>
        <w:rPr>
          <w:rFonts w:ascii="Verdana" w:hAnsi="Verdana"/>
        </w:rPr>
      </w:pPr>
      <w:r w:rsidRPr="00AE2B9E">
        <w:rPr>
          <w:rFonts w:ascii="Verdana" w:hAnsi="Verdana"/>
        </w:rPr>
        <w:t>malowanie elewacji</w:t>
      </w:r>
      <w:r w:rsidR="000E632F" w:rsidRPr="00AE2B9E">
        <w:rPr>
          <w:rFonts w:ascii="Verdana" w:hAnsi="Verdana"/>
        </w:rPr>
        <w:t xml:space="preserve"> budynku farbą silikatową, struktura baranek;</w:t>
      </w:r>
    </w:p>
    <w:p w:rsidR="000E632F" w:rsidRPr="00AE2B9E" w:rsidRDefault="00B07FB0"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demontaż i ponowny </w:t>
      </w:r>
      <w:r w:rsidR="000E632F" w:rsidRPr="00AE2B9E">
        <w:rPr>
          <w:rFonts w:ascii="Verdana" w:hAnsi="Verdana"/>
        </w:rPr>
        <w:t xml:space="preserve">montaż parapetów zewnętrznych, </w:t>
      </w:r>
      <w:r w:rsidRPr="00AE2B9E">
        <w:rPr>
          <w:rFonts w:ascii="Verdana" w:hAnsi="Verdana"/>
        </w:rPr>
        <w:t>oraz gdzie niezbędne montaż nowych parapetów zewnętrznych z blachy stalowej powlekanej</w:t>
      </w:r>
      <w:r w:rsidR="00A84782" w:rsidRPr="00AE2B9E">
        <w:rPr>
          <w:rFonts w:ascii="Verdana" w:hAnsi="Verdana"/>
        </w:rPr>
        <w:t>;</w:t>
      </w:r>
    </w:p>
    <w:p w:rsidR="00A84782" w:rsidRPr="00AE2B9E" w:rsidRDefault="00A84782" w:rsidP="009B223C">
      <w:pPr>
        <w:pStyle w:val="Akapitzlist"/>
        <w:numPr>
          <w:ilvl w:val="0"/>
          <w:numId w:val="77"/>
        </w:numPr>
        <w:spacing w:after="0" w:line="23" w:lineRule="atLeast"/>
        <w:ind w:left="426"/>
        <w:jc w:val="both"/>
        <w:rPr>
          <w:rFonts w:ascii="Verdana" w:hAnsi="Verdana"/>
        </w:rPr>
      </w:pPr>
      <w:r w:rsidRPr="00AE2B9E">
        <w:rPr>
          <w:rFonts w:ascii="Verdana" w:hAnsi="Verdana"/>
        </w:rPr>
        <w:t>montaż rolet antywłamaniowych;</w:t>
      </w:r>
    </w:p>
    <w:p w:rsidR="00B07FB0" w:rsidRPr="00AE2B9E" w:rsidRDefault="00B07FB0" w:rsidP="009B223C">
      <w:pPr>
        <w:spacing w:after="0" w:line="23" w:lineRule="atLeast"/>
        <w:jc w:val="both"/>
        <w:rPr>
          <w:rFonts w:ascii="Verdana" w:hAnsi="Verdana"/>
        </w:rPr>
      </w:pPr>
    </w:p>
    <w:p w:rsidR="000E632F" w:rsidRPr="00AE2B9E" w:rsidRDefault="000E632F" w:rsidP="009B223C">
      <w:pPr>
        <w:spacing w:after="0" w:line="23" w:lineRule="atLeast"/>
        <w:jc w:val="both"/>
        <w:rPr>
          <w:rFonts w:ascii="Verdana" w:hAnsi="Verdana"/>
        </w:rPr>
      </w:pPr>
      <w:r w:rsidRPr="00AE2B9E">
        <w:rPr>
          <w:rFonts w:ascii="Verdana" w:hAnsi="Verdana"/>
        </w:rPr>
        <w:t>Dostawa i montaż urządzeń:</w:t>
      </w:r>
    </w:p>
    <w:p w:rsidR="000E632F" w:rsidRPr="00AE2B9E" w:rsidRDefault="000E632F" w:rsidP="009B223C">
      <w:pPr>
        <w:pStyle w:val="Akapitzlist"/>
        <w:numPr>
          <w:ilvl w:val="0"/>
          <w:numId w:val="77"/>
        </w:numPr>
        <w:spacing w:after="0" w:line="23" w:lineRule="atLeast"/>
        <w:ind w:left="426"/>
        <w:jc w:val="both"/>
        <w:rPr>
          <w:rFonts w:ascii="Verdana" w:hAnsi="Verdana"/>
        </w:rPr>
      </w:pPr>
      <w:r w:rsidRPr="00AE2B9E">
        <w:rPr>
          <w:rFonts w:ascii="Verdana" w:hAnsi="Verdana"/>
        </w:rPr>
        <w:t>montaż armatury łazienkowej (miska ustępowa, umywalka oraz baterii umywalkowej) w toaletach;</w:t>
      </w:r>
    </w:p>
    <w:p w:rsidR="003C0D34" w:rsidRPr="00AE2B9E" w:rsidRDefault="003C0D34" w:rsidP="009B223C">
      <w:pPr>
        <w:pStyle w:val="Akapitzlist"/>
        <w:spacing w:after="0" w:line="23" w:lineRule="atLeast"/>
        <w:jc w:val="both"/>
        <w:rPr>
          <w:rFonts w:ascii="Verdana" w:hAnsi="Verdana"/>
        </w:rPr>
      </w:pPr>
    </w:p>
    <w:p w:rsidR="00B07FB0" w:rsidRPr="00AE2B9E" w:rsidRDefault="003C0D34" w:rsidP="009B223C">
      <w:pPr>
        <w:pStyle w:val="Akapitzlist"/>
        <w:numPr>
          <w:ilvl w:val="2"/>
          <w:numId w:val="1"/>
        </w:numPr>
        <w:spacing w:after="0" w:line="23" w:lineRule="atLeast"/>
        <w:ind w:left="0" w:firstLine="0"/>
        <w:jc w:val="both"/>
        <w:rPr>
          <w:rFonts w:ascii="Verdana" w:hAnsi="Verdana"/>
          <w:b/>
        </w:rPr>
      </w:pPr>
      <w:r w:rsidRPr="00AE2B9E">
        <w:rPr>
          <w:rFonts w:ascii="Verdana" w:hAnsi="Verdana"/>
          <w:b/>
        </w:rPr>
        <w:t>Materiały</w:t>
      </w:r>
    </w:p>
    <w:p w:rsidR="003C0D34" w:rsidRPr="00AE2B9E" w:rsidRDefault="003C0D34" w:rsidP="009B223C">
      <w:pPr>
        <w:spacing w:after="0" w:line="23" w:lineRule="atLeast"/>
        <w:jc w:val="both"/>
        <w:rPr>
          <w:rFonts w:ascii="Verdana" w:hAnsi="Verdana"/>
        </w:rPr>
      </w:pPr>
      <w:r w:rsidRPr="00AE2B9E">
        <w:rPr>
          <w:rFonts w:ascii="Verdana" w:hAnsi="Verdana"/>
        </w:rPr>
        <w:t>Materiały związane z robotami posadzkowymi</w:t>
      </w:r>
    </w:p>
    <w:p w:rsidR="003C0D34" w:rsidRPr="00AE2B9E" w:rsidRDefault="003C0D34" w:rsidP="009B223C">
      <w:pPr>
        <w:spacing w:after="0" w:line="23" w:lineRule="atLeast"/>
        <w:jc w:val="both"/>
        <w:rPr>
          <w:rFonts w:ascii="Verdana" w:hAnsi="Verdana"/>
        </w:rPr>
      </w:pPr>
      <w:r w:rsidRPr="00AE2B9E">
        <w:rPr>
          <w:rFonts w:ascii="Verdana" w:hAnsi="Verdana"/>
        </w:rPr>
        <w:t xml:space="preserve">Składniki mieszanki betonowej </w:t>
      </w:r>
    </w:p>
    <w:p w:rsidR="003C0D34" w:rsidRPr="00AE2B9E" w:rsidRDefault="003C0D34" w:rsidP="009B223C">
      <w:pPr>
        <w:spacing w:after="0" w:line="23" w:lineRule="atLeast"/>
        <w:jc w:val="both"/>
        <w:rPr>
          <w:rFonts w:ascii="Verdana" w:hAnsi="Verdana"/>
        </w:rPr>
      </w:pPr>
      <w:r w:rsidRPr="00AE2B9E">
        <w:rPr>
          <w:rFonts w:ascii="Verdana" w:hAnsi="Verdana"/>
        </w:rPr>
        <w:t>Cement</w:t>
      </w:r>
    </w:p>
    <w:p w:rsidR="003C0D34" w:rsidRPr="00AE2B9E" w:rsidRDefault="003C0D34" w:rsidP="009B223C">
      <w:pPr>
        <w:spacing w:after="0" w:line="23" w:lineRule="atLeast"/>
        <w:jc w:val="both"/>
        <w:rPr>
          <w:rFonts w:ascii="Verdana" w:hAnsi="Verdana"/>
        </w:rPr>
      </w:pPr>
      <w:r w:rsidRPr="00AE2B9E">
        <w:rPr>
          <w:rFonts w:ascii="Verdana" w:hAnsi="Verdana"/>
        </w:rPr>
        <w:t>a) Rodzaje cementu</w:t>
      </w:r>
    </w:p>
    <w:p w:rsidR="003C0D34" w:rsidRPr="00AE2B9E" w:rsidRDefault="003C0D34" w:rsidP="009B223C">
      <w:pPr>
        <w:spacing w:after="0" w:line="23" w:lineRule="atLeast"/>
        <w:jc w:val="both"/>
        <w:rPr>
          <w:rFonts w:ascii="Verdana" w:hAnsi="Verdana"/>
        </w:rPr>
      </w:pPr>
      <w:r w:rsidRPr="00AE2B9E">
        <w:rPr>
          <w:rFonts w:ascii="Verdana" w:hAnsi="Verdana"/>
        </w:rPr>
        <w:t>Dopuszczalne jest stosowanie jedynie cementu portlandzkiego czystego tj. bez dodatków wg normy PN-B-30000:1990 o następujących markach:</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marki „25”- do betonu klasy B7,5-B20</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marki „35”- do betonu klasy wyższej niż B20</w:t>
      </w:r>
    </w:p>
    <w:p w:rsidR="003C0D34" w:rsidRPr="00AE2B9E" w:rsidRDefault="003C0D34" w:rsidP="009B223C">
      <w:pPr>
        <w:spacing w:after="0" w:line="23" w:lineRule="atLeast"/>
        <w:jc w:val="both"/>
        <w:rPr>
          <w:rFonts w:ascii="Verdana" w:hAnsi="Verdana"/>
        </w:rPr>
      </w:pPr>
      <w:r w:rsidRPr="00AE2B9E">
        <w:rPr>
          <w:rFonts w:ascii="Verdana" w:hAnsi="Verdana"/>
        </w:rPr>
        <w:t>b) Wymagania dotyczące składu cementu</w:t>
      </w:r>
    </w:p>
    <w:p w:rsidR="003C0D34" w:rsidRPr="00AE2B9E" w:rsidRDefault="003C0D34" w:rsidP="009B223C">
      <w:pPr>
        <w:spacing w:after="0" w:line="23" w:lineRule="atLeast"/>
        <w:jc w:val="both"/>
        <w:rPr>
          <w:rFonts w:ascii="Verdana" w:hAnsi="Verdana"/>
        </w:rPr>
      </w:pPr>
      <w:r w:rsidRPr="00AE2B9E">
        <w:rPr>
          <w:rFonts w:ascii="Verdana" w:hAnsi="Verdana"/>
        </w:rPr>
        <w:t xml:space="preserve">Skład cementu powinien odpowiadać wymaganiom norm PN-B-30000:1990, </w:t>
      </w:r>
    </w:p>
    <w:p w:rsidR="003C0D34" w:rsidRPr="00AE2B9E" w:rsidRDefault="003C0D34" w:rsidP="009B223C">
      <w:pPr>
        <w:spacing w:after="0" w:line="23" w:lineRule="atLeast"/>
        <w:jc w:val="both"/>
        <w:rPr>
          <w:rFonts w:ascii="Verdana" w:hAnsi="Verdana"/>
        </w:rPr>
      </w:pPr>
      <w:r w:rsidRPr="00AE2B9E">
        <w:rPr>
          <w:rFonts w:ascii="Verdana" w:hAnsi="Verdana"/>
        </w:rPr>
        <w:t>c) Oznakowanie opakowania</w:t>
      </w:r>
    </w:p>
    <w:p w:rsidR="003C0D34" w:rsidRPr="00AE2B9E" w:rsidRDefault="003C0D34" w:rsidP="009B223C">
      <w:pPr>
        <w:spacing w:after="0" w:line="23" w:lineRule="atLeast"/>
        <w:jc w:val="both"/>
        <w:rPr>
          <w:rFonts w:ascii="Verdana" w:hAnsi="Verdana"/>
        </w:rPr>
      </w:pPr>
      <w:r w:rsidRPr="00AE2B9E">
        <w:rPr>
          <w:rFonts w:ascii="Verdana" w:hAnsi="Verdana"/>
        </w:rPr>
        <w:t>W przypadku cementu workowanego na opakowaniu powinien być umieszczony trwały, wyraźny napis zawierający następujące dane:</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oznaczenie,</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nazwa wytwórni i miejscowości,</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masa worka z cementem,</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lastRenderedPageBreak/>
        <w:t>data wysyłki,</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termin trwałości cementu.</w:t>
      </w:r>
    </w:p>
    <w:p w:rsidR="003C0D34" w:rsidRPr="00AE2B9E" w:rsidRDefault="003C0D34" w:rsidP="009B223C">
      <w:pPr>
        <w:spacing w:after="0" w:line="23" w:lineRule="atLeast"/>
        <w:jc w:val="both"/>
        <w:rPr>
          <w:rFonts w:ascii="Verdana" w:hAnsi="Verdana"/>
        </w:rPr>
      </w:pPr>
      <w:r w:rsidRPr="00AE2B9E">
        <w:rPr>
          <w:rFonts w:ascii="Verdana" w:hAnsi="Verdana"/>
        </w:rPr>
        <w:t>d) Świadectwo jakości cementu</w:t>
      </w:r>
    </w:p>
    <w:p w:rsidR="003C0D34" w:rsidRPr="00AE2B9E" w:rsidRDefault="003C0D34" w:rsidP="009B223C">
      <w:pPr>
        <w:spacing w:after="0" w:line="23" w:lineRule="atLeast"/>
        <w:jc w:val="both"/>
        <w:rPr>
          <w:rFonts w:ascii="Verdana" w:hAnsi="Verdana"/>
        </w:rPr>
      </w:pPr>
      <w:r w:rsidRPr="00AE2B9E">
        <w:rPr>
          <w:rFonts w:ascii="Verdana" w:hAnsi="Verdana"/>
        </w:rPr>
        <w:t>Każda partia dostarczonego cementu musi posiadać świadectwo jakości (atest) wraz z wynikami badań.</w:t>
      </w:r>
    </w:p>
    <w:p w:rsidR="003C0D34" w:rsidRPr="00AE2B9E" w:rsidRDefault="003C0D34" w:rsidP="009B223C">
      <w:pPr>
        <w:spacing w:after="0" w:line="23" w:lineRule="atLeast"/>
        <w:jc w:val="both"/>
        <w:rPr>
          <w:rFonts w:ascii="Verdana" w:hAnsi="Verdana"/>
        </w:rPr>
      </w:pPr>
      <w:r w:rsidRPr="00AE2B9E">
        <w:rPr>
          <w:rFonts w:ascii="Verdana" w:hAnsi="Verdana"/>
        </w:rPr>
        <w:t>e) Warunki magazynowania i okres składowania: Miejsca przechowywania cementu mogą być następujące:</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dla cementu pakowanego (workowanego):</w:t>
      </w:r>
    </w:p>
    <w:p w:rsidR="003C0D34" w:rsidRPr="00AE2B9E" w:rsidRDefault="003C0D34" w:rsidP="009B223C">
      <w:pPr>
        <w:spacing w:after="0" w:line="23" w:lineRule="atLeast"/>
        <w:jc w:val="both"/>
        <w:rPr>
          <w:rFonts w:ascii="Verdana" w:hAnsi="Verdana"/>
        </w:rPr>
      </w:pPr>
      <w:r w:rsidRPr="00AE2B9E">
        <w:rPr>
          <w:rFonts w:ascii="Verdana" w:hAnsi="Verdana"/>
        </w:rPr>
        <w:t>- składy otwarte (wydzielone miejsca zadaszone na otwartym terenie zabezpieczone z boków przed opadami),</w:t>
      </w:r>
    </w:p>
    <w:p w:rsidR="003C0D34" w:rsidRPr="00AE2B9E" w:rsidRDefault="003C0D34" w:rsidP="009B223C">
      <w:pPr>
        <w:spacing w:after="0" w:line="23" w:lineRule="atLeast"/>
        <w:jc w:val="both"/>
        <w:rPr>
          <w:rFonts w:ascii="Verdana" w:hAnsi="Verdana"/>
        </w:rPr>
      </w:pPr>
      <w:r w:rsidRPr="00AE2B9E">
        <w:rPr>
          <w:rFonts w:ascii="Verdana" w:hAnsi="Verdana"/>
        </w:rPr>
        <w:t>- magazyny zamknięte (budynki lub  pomieszczenia  o  szczelnym  dachu i ścianach).</w:t>
      </w:r>
    </w:p>
    <w:p w:rsidR="003C0D34" w:rsidRPr="00AE2B9E" w:rsidRDefault="003C0D34" w:rsidP="009B223C">
      <w:pPr>
        <w:spacing w:after="0" w:line="23" w:lineRule="atLeast"/>
        <w:jc w:val="both"/>
        <w:rPr>
          <w:rFonts w:ascii="Verdana" w:hAnsi="Verdana"/>
        </w:rPr>
      </w:pPr>
      <w:r w:rsidRPr="00AE2B9E">
        <w:rPr>
          <w:rFonts w:ascii="Verdana" w:hAnsi="Verdana"/>
        </w:rPr>
        <w:t>Kruszywo do betonu</w:t>
      </w:r>
    </w:p>
    <w:p w:rsidR="003C0D34" w:rsidRPr="00AE2B9E" w:rsidRDefault="003C0D34" w:rsidP="009B223C">
      <w:pPr>
        <w:spacing w:after="0" w:line="23" w:lineRule="atLeast"/>
        <w:jc w:val="both"/>
        <w:rPr>
          <w:rFonts w:ascii="Verdana" w:hAnsi="Verdana"/>
        </w:rPr>
      </w:pPr>
      <w:r w:rsidRPr="00AE2B9E">
        <w:rPr>
          <w:rFonts w:ascii="Verdana" w:hAnsi="Verdana"/>
        </w:rPr>
        <w:t>Kruszywo do betonu powinno charakteryzować się stałością cech fizycznych i jednorodnością uziarnienia pozwalającą na wykonanie partii betonu o stałej jakości. Poszczególne rodzaje i frakcje kruszywa muszą być na placu budowy składane oddzielnie  na umocnionym  i  czystym  podłożu w taki  sposób aby nie ulegały zanieczyszczeniu i nie mieszały się.</w:t>
      </w:r>
    </w:p>
    <w:p w:rsidR="003C0D34" w:rsidRPr="00AE2B9E" w:rsidRDefault="003C0D34" w:rsidP="009B223C">
      <w:pPr>
        <w:spacing w:after="0" w:line="23" w:lineRule="atLeast"/>
        <w:jc w:val="both"/>
        <w:rPr>
          <w:rFonts w:ascii="Verdana" w:hAnsi="Verdana"/>
        </w:rPr>
      </w:pPr>
      <w:r w:rsidRPr="00AE2B9E">
        <w:rPr>
          <w:rFonts w:ascii="Verdana" w:hAnsi="Verdana"/>
        </w:rPr>
        <w:t>Woda</w:t>
      </w:r>
    </w:p>
    <w:p w:rsidR="003C0D34" w:rsidRPr="00AE2B9E" w:rsidRDefault="003C0D34" w:rsidP="009B223C">
      <w:pPr>
        <w:spacing w:after="0" w:line="23" w:lineRule="atLeast"/>
        <w:jc w:val="both"/>
        <w:rPr>
          <w:rFonts w:ascii="Verdana" w:hAnsi="Verdana"/>
        </w:rPr>
      </w:pPr>
      <w:r w:rsidRPr="00AE2B9E">
        <w:rPr>
          <w:rFonts w:ascii="Verdana" w:hAnsi="Verdana"/>
        </w:rPr>
        <w:t xml:space="preserve">Woda do produkcji betonu powinna odpowiadać wymaganiom normy PN-88/B-32250. Zaleca się stosowanie wody wodociągowej  pitnej.  Stosowanie jej  nie wymaga przeprowadzania badań. Należy pobierać ją ze zbiornika pośredniego. </w:t>
      </w:r>
    </w:p>
    <w:p w:rsidR="00201429" w:rsidRPr="00AE2B9E" w:rsidRDefault="00201429" w:rsidP="009B223C">
      <w:pPr>
        <w:spacing w:after="0" w:line="23" w:lineRule="atLeast"/>
        <w:jc w:val="both"/>
        <w:rPr>
          <w:rFonts w:ascii="Verdana" w:hAnsi="Verdana"/>
        </w:rPr>
      </w:pPr>
    </w:p>
    <w:p w:rsidR="00201429" w:rsidRPr="00AE2B9E" w:rsidRDefault="00201429"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Montaż stolarki:</w:t>
      </w:r>
    </w:p>
    <w:p w:rsidR="003C0D34" w:rsidRPr="00AE2B9E" w:rsidRDefault="003C0D34" w:rsidP="009B223C">
      <w:pPr>
        <w:spacing w:after="0" w:line="23" w:lineRule="atLeast"/>
        <w:jc w:val="both"/>
        <w:rPr>
          <w:rFonts w:ascii="Verdana" w:hAnsi="Verdana"/>
        </w:rPr>
      </w:pPr>
      <w:r w:rsidRPr="00AE2B9E">
        <w:rPr>
          <w:rFonts w:ascii="Verdana" w:hAnsi="Verdana"/>
        </w:rPr>
        <w:t>Stolarka okienna</w:t>
      </w:r>
    </w:p>
    <w:p w:rsidR="003C0D34" w:rsidRPr="00AE2B9E" w:rsidRDefault="003C0D34" w:rsidP="009B223C">
      <w:pPr>
        <w:spacing w:after="0" w:line="23" w:lineRule="atLeast"/>
        <w:jc w:val="both"/>
        <w:rPr>
          <w:rFonts w:ascii="Verdana" w:hAnsi="Verdana"/>
        </w:rPr>
      </w:pPr>
      <w:r w:rsidRPr="00AE2B9E">
        <w:rPr>
          <w:rFonts w:ascii="Verdana" w:hAnsi="Verdana"/>
        </w:rPr>
        <w:t>- Okna PCV, malowane proszkowo; rozwierno-uchylne</w:t>
      </w:r>
    </w:p>
    <w:p w:rsidR="003C0D34" w:rsidRPr="00AE2B9E" w:rsidRDefault="003C0D34" w:rsidP="009B223C">
      <w:pPr>
        <w:spacing w:after="0" w:line="23" w:lineRule="atLeast"/>
        <w:jc w:val="both"/>
        <w:rPr>
          <w:rFonts w:ascii="Verdana" w:hAnsi="Verdana"/>
        </w:rPr>
      </w:pPr>
      <w:r w:rsidRPr="00AE2B9E">
        <w:rPr>
          <w:rFonts w:ascii="Verdana" w:hAnsi="Verdana"/>
        </w:rPr>
        <w:t>- Maksymalny współczynnik przenikania ciepła U=1,1 [W/(m2*K)];</w:t>
      </w:r>
    </w:p>
    <w:p w:rsidR="003C0D34" w:rsidRPr="00AE2B9E" w:rsidRDefault="00201429" w:rsidP="009B223C">
      <w:pPr>
        <w:spacing w:after="0" w:line="23" w:lineRule="atLeast"/>
        <w:jc w:val="both"/>
        <w:rPr>
          <w:rFonts w:ascii="Verdana" w:hAnsi="Verdana"/>
        </w:rPr>
      </w:pPr>
      <w:r w:rsidRPr="00AE2B9E">
        <w:rPr>
          <w:rFonts w:ascii="Verdana" w:hAnsi="Verdana"/>
          <w:noProof/>
          <w:lang w:eastAsia="pl-PL"/>
        </w:rPr>
        <w:drawing>
          <wp:anchor distT="0" distB="0" distL="0" distR="0" simplePos="0" relativeHeight="251659264" behindDoc="0" locked="0" layoutInCell="1" allowOverlap="1" wp14:anchorId="3D33F889" wp14:editId="0DD2853A">
            <wp:simplePos x="0" y="0"/>
            <wp:positionH relativeFrom="column">
              <wp:posOffset>574040</wp:posOffset>
            </wp:positionH>
            <wp:positionV relativeFrom="paragraph">
              <wp:posOffset>970280</wp:posOffset>
            </wp:positionV>
            <wp:extent cx="2265680" cy="2189480"/>
            <wp:effectExtent l="0" t="0" r="1270" b="127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l="14880" b="4922"/>
                    <a:stretch>
                      <a:fillRect/>
                    </a:stretch>
                  </pic:blipFill>
                  <pic:spPr bwMode="auto">
                    <a:xfrm>
                      <a:off x="0" y="0"/>
                      <a:ext cx="2265680" cy="21894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3C0D34" w:rsidRPr="00AE2B9E">
        <w:rPr>
          <w:rFonts w:ascii="Verdana" w:hAnsi="Verdana"/>
        </w:rPr>
        <w:t>- Przeszklenie jednokomorowe (dwuszybowe), grubości 42 mm (patrz rys. poniżej). Przestrzeń międzyszybowa wypełniona argonem;</w:t>
      </w:r>
    </w:p>
    <w:p w:rsidR="003C0D34" w:rsidRPr="00AE2B9E" w:rsidRDefault="003C0D34" w:rsidP="009B223C">
      <w:pPr>
        <w:spacing w:after="0" w:line="23" w:lineRule="atLeast"/>
        <w:jc w:val="both"/>
        <w:rPr>
          <w:rFonts w:ascii="Verdana" w:hAnsi="Verdana"/>
        </w:rPr>
      </w:pPr>
      <w:r w:rsidRPr="00AE2B9E">
        <w:rPr>
          <w:rFonts w:ascii="Verdana" w:hAnsi="Verdana"/>
        </w:rPr>
        <w:t>- Grubość ramy: 70mm;</w:t>
      </w:r>
    </w:p>
    <w:p w:rsidR="003C0D34" w:rsidRPr="00AE2B9E" w:rsidRDefault="003C0D34" w:rsidP="009B223C">
      <w:pPr>
        <w:spacing w:after="0" w:line="23" w:lineRule="atLeast"/>
        <w:jc w:val="both"/>
        <w:rPr>
          <w:rFonts w:ascii="Verdana" w:hAnsi="Verdana"/>
        </w:rPr>
      </w:pPr>
      <w:r w:rsidRPr="00AE2B9E">
        <w:rPr>
          <w:rFonts w:ascii="Verdana" w:hAnsi="Verdana"/>
        </w:rPr>
        <w:t>- Podokienniki zewnętrzne z blachy stalowej.</w:t>
      </w:r>
    </w:p>
    <w:p w:rsidR="00201429" w:rsidRPr="00AE2B9E" w:rsidRDefault="00201429"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Rys. - Przekrój przez okno.</w:t>
      </w:r>
    </w:p>
    <w:p w:rsidR="00201429" w:rsidRPr="00AE2B9E" w:rsidRDefault="00201429"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Stolarka drzwiowa</w:t>
      </w:r>
    </w:p>
    <w:p w:rsidR="003C0D34" w:rsidRPr="00AE2B9E" w:rsidRDefault="003C0D34" w:rsidP="009B223C">
      <w:pPr>
        <w:spacing w:after="0" w:line="23" w:lineRule="atLeast"/>
        <w:jc w:val="both"/>
        <w:rPr>
          <w:rFonts w:ascii="Verdana" w:hAnsi="Verdana"/>
        </w:rPr>
      </w:pPr>
      <w:r w:rsidRPr="00AE2B9E">
        <w:rPr>
          <w:rFonts w:ascii="Verdana" w:hAnsi="Verdana"/>
        </w:rPr>
        <w:t>Drzwi zewnętrzne aluminiowe przeszklone:</w:t>
      </w:r>
    </w:p>
    <w:p w:rsidR="003C0D34" w:rsidRPr="00AE2B9E" w:rsidRDefault="003C0D34" w:rsidP="009B223C">
      <w:pPr>
        <w:spacing w:after="0" w:line="23" w:lineRule="atLeast"/>
        <w:jc w:val="both"/>
        <w:rPr>
          <w:rFonts w:ascii="Verdana" w:hAnsi="Verdana"/>
        </w:rPr>
      </w:pPr>
      <w:r w:rsidRPr="00AE2B9E">
        <w:rPr>
          <w:rFonts w:ascii="Verdana" w:hAnsi="Verdana"/>
        </w:rPr>
        <w:t xml:space="preserve">Drzwi aluminiowe przeszklone. Wymiary w świetle szerszego skrzydła min. 90 x 210 cm. Rama ścianki, ościeżnica, drzwi wykonane są z profili aluminiowych, min. trzykomorowych z przegrodą termiczną o głębokości min. 60mm. Skrzydło </w:t>
      </w:r>
      <w:r w:rsidRPr="00AE2B9E">
        <w:rPr>
          <w:rFonts w:ascii="Verdana" w:hAnsi="Verdana"/>
        </w:rPr>
        <w:lastRenderedPageBreak/>
        <w:t xml:space="preserve">drzwiowe oraz rama wypełnione szybą zespoloną. Rama skrzydeł, ościeżnica oraz panel malowane są proszkowo. Wypełnienie zamontowane jest za pomocą wewnętrznej i zewnętrznej uszczelki </w:t>
      </w:r>
      <w:proofErr w:type="spellStart"/>
      <w:r w:rsidRPr="00AE2B9E">
        <w:rPr>
          <w:rFonts w:ascii="Verdana" w:hAnsi="Verdana"/>
        </w:rPr>
        <w:t>przyszybowej</w:t>
      </w:r>
      <w:proofErr w:type="spellEnd"/>
      <w:r w:rsidRPr="00AE2B9E">
        <w:rPr>
          <w:rFonts w:ascii="Verdana" w:hAnsi="Verdana"/>
        </w:rPr>
        <w:t xml:space="preserve">. Uszczelnienie gumowe na całym obwodzie. </w:t>
      </w:r>
    </w:p>
    <w:p w:rsidR="00176758" w:rsidRPr="00AE2B9E" w:rsidRDefault="00176758" w:rsidP="009B223C">
      <w:pPr>
        <w:spacing w:after="0" w:line="23" w:lineRule="atLeast"/>
        <w:jc w:val="both"/>
        <w:rPr>
          <w:rFonts w:ascii="Verdana" w:hAnsi="Verdana"/>
        </w:rPr>
      </w:pPr>
    </w:p>
    <w:p w:rsidR="00176758" w:rsidRPr="00AE2B9E" w:rsidRDefault="00176758" w:rsidP="009B223C">
      <w:pPr>
        <w:spacing w:after="0" w:line="23" w:lineRule="atLeast"/>
        <w:jc w:val="both"/>
        <w:rPr>
          <w:rFonts w:ascii="Verdana" w:hAnsi="Verdana"/>
        </w:rPr>
      </w:pPr>
      <w:r w:rsidRPr="00AE2B9E">
        <w:rPr>
          <w:rFonts w:ascii="Verdana" w:hAnsi="Verdana"/>
        </w:rPr>
        <w:t>Brama garażowa segmentowa:</w:t>
      </w:r>
    </w:p>
    <w:p w:rsidR="003C0D34" w:rsidRPr="00AE2B9E" w:rsidRDefault="00176758" w:rsidP="009B223C">
      <w:pPr>
        <w:spacing w:after="0" w:line="23" w:lineRule="atLeast"/>
        <w:jc w:val="both"/>
        <w:rPr>
          <w:rFonts w:ascii="Verdana" w:hAnsi="Verdana"/>
        </w:rPr>
      </w:pPr>
      <w:r w:rsidRPr="00AE2B9E">
        <w:rPr>
          <w:rFonts w:ascii="Verdana" w:hAnsi="Verdana"/>
        </w:rPr>
        <w:t xml:space="preserve">Wymiary w świetle 350 x 350 cm. Skrzydło wykonane z paneli stalowych 40 mm wypełnionych </w:t>
      </w:r>
      <w:proofErr w:type="spellStart"/>
      <w:r w:rsidRPr="00AE2B9E">
        <w:rPr>
          <w:rFonts w:ascii="Verdana" w:hAnsi="Verdana"/>
        </w:rPr>
        <w:t>bezfreonową</w:t>
      </w:r>
      <w:proofErr w:type="spellEnd"/>
      <w:r w:rsidRPr="00AE2B9E">
        <w:rPr>
          <w:rFonts w:ascii="Verdana" w:hAnsi="Verdana"/>
        </w:rPr>
        <w:t xml:space="preserve"> pianką poliuretanową, konstrukcja z elementów stalowych ocynkowanych, skrzydło bramy porusza się wzdłuż prowadnic pionowych i poziomych podsufitowych, brama uszczelniona na całym obwodzie, napęd automatyczny, drzwi przejściowe</w:t>
      </w:r>
      <w:r w:rsidR="00F4054D" w:rsidRPr="00AE2B9E">
        <w:rPr>
          <w:rFonts w:ascii="Verdana" w:hAnsi="Verdana"/>
        </w:rPr>
        <w:t xml:space="preserve"> wymiary w świetle min. 90 x 210 cm.</w:t>
      </w:r>
    </w:p>
    <w:p w:rsidR="00176758" w:rsidRPr="00AE2B9E" w:rsidRDefault="00176758"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Drzwi wewnętrzne aluminiowe przeszklone:</w:t>
      </w:r>
    </w:p>
    <w:p w:rsidR="003C0D34" w:rsidRPr="00AE2B9E" w:rsidRDefault="003C0D34" w:rsidP="009B223C">
      <w:pPr>
        <w:spacing w:after="0" w:line="23" w:lineRule="atLeast"/>
        <w:jc w:val="both"/>
        <w:rPr>
          <w:rFonts w:ascii="Verdana" w:hAnsi="Verdana"/>
        </w:rPr>
      </w:pPr>
      <w:r w:rsidRPr="00AE2B9E">
        <w:rPr>
          <w:rFonts w:ascii="Verdana" w:hAnsi="Verdana"/>
        </w:rPr>
        <w:t xml:space="preserve">- Drzwi aluminiowe, grub. ramy min. 70mm. </w:t>
      </w:r>
    </w:p>
    <w:p w:rsidR="003C0D34" w:rsidRPr="00AE2B9E" w:rsidRDefault="003C0D34" w:rsidP="009B223C">
      <w:pPr>
        <w:spacing w:after="0" w:line="23" w:lineRule="atLeast"/>
        <w:jc w:val="both"/>
        <w:rPr>
          <w:rFonts w:ascii="Verdana" w:hAnsi="Verdana"/>
        </w:rPr>
      </w:pPr>
      <w:r w:rsidRPr="00AE2B9E">
        <w:rPr>
          <w:rFonts w:ascii="Verdana" w:hAnsi="Verdana"/>
        </w:rPr>
        <w:t xml:space="preserve">- Oznaczone drzwi o odporności ogniowej EI 30. </w:t>
      </w:r>
    </w:p>
    <w:p w:rsidR="003C0D34" w:rsidRPr="00AE2B9E" w:rsidRDefault="003C0D34" w:rsidP="009B223C">
      <w:pPr>
        <w:spacing w:after="0" w:line="23" w:lineRule="atLeast"/>
        <w:jc w:val="both"/>
        <w:rPr>
          <w:rFonts w:ascii="Verdana" w:hAnsi="Verdana"/>
        </w:rPr>
      </w:pPr>
      <w:r w:rsidRPr="00AE2B9E">
        <w:rPr>
          <w:rFonts w:ascii="Verdana" w:hAnsi="Verdana"/>
        </w:rPr>
        <w:t xml:space="preserve">- Drzwi na drodze ewakuacji szt. 3 wyposażone w siłowniki. </w:t>
      </w:r>
    </w:p>
    <w:p w:rsidR="003C0D34" w:rsidRPr="00AE2B9E" w:rsidRDefault="003C0D34" w:rsidP="009B223C">
      <w:pPr>
        <w:spacing w:after="0" w:line="23" w:lineRule="atLeast"/>
        <w:jc w:val="both"/>
        <w:rPr>
          <w:rFonts w:ascii="Verdana" w:hAnsi="Verdana"/>
        </w:rPr>
      </w:pPr>
      <w:r w:rsidRPr="00AE2B9E">
        <w:rPr>
          <w:rFonts w:ascii="Verdana" w:hAnsi="Verdana"/>
        </w:rPr>
        <w:t>- Profile systemu - budowa trójkomorowa.</w:t>
      </w:r>
    </w:p>
    <w:p w:rsidR="003C0D34" w:rsidRPr="00AE2B9E" w:rsidRDefault="003C0D34" w:rsidP="009B223C">
      <w:pPr>
        <w:spacing w:after="0" w:line="23" w:lineRule="atLeast"/>
        <w:jc w:val="both"/>
        <w:rPr>
          <w:rFonts w:ascii="Verdana" w:hAnsi="Verdana"/>
        </w:rPr>
      </w:pPr>
      <w:r w:rsidRPr="00AE2B9E">
        <w:rPr>
          <w:rFonts w:ascii="Verdana" w:hAnsi="Verdana"/>
        </w:rPr>
        <w:t>- Wypełnienie:</w:t>
      </w:r>
      <w:r w:rsidR="00201429" w:rsidRPr="00AE2B9E">
        <w:rPr>
          <w:rFonts w:ascii="Verdana" w:hAnsi="Verdana"/>
        </w:rPr>
        <w:t xml:space="preserve"> </w:t>
      </w:r>
      <w:r w:rsidRPr="00AE2B9E">
        <w:rPr>
          <w:rFonts w:ascii="Verdana" w:hAnsi="Verdana"/>
        </w:rPr>
        <w:t>szyby ze szkła.</w:t>
      </w:r>
    </w:p>
    <w:p w:rsidR="003C0D34" w:rsidRPr="00AE2B9E" w:rsidRDefault="003C0D34" w:rsidP="009B223C">
      <w:pPr>
        <w:spacing w:after="0" w:line="23" w:lineRule="atLeast"/>
        <w:jc w:val="both"/>
        <w:rPr>
          <w:rFonts w:ascii="Verdana" w:hAnsi="Verdana"/>
        </w:rPr>
      </w:pPr>
      <w:r w:rsidRPr="00AE2B9E">
        <w:rPr>
          <w:rFonts w:ascii="Verdana" w:hAnsi="Verdana"/>
        </w:rPr>
        <w:t>- Ościeżnice i skrzydła aluminiowe malowane proszkowo.</w:t>
      </w:r>
    </w:p>
    <w:p w:rsidR="003C0D34" w:rsidRPr="00AE2B9E" w:rsidRDefault="003C0D34" w:rsidP="009B223C">
      <w:pPr>
        <w:spacing w:after="0" w:line="23" w:lineRule="atLeast"/>
        <w:jc w:val="both"/>
        <w:rPr>
          <w:rFonts w:ascii="Verdana" w:hAnsi="Verdana"/>
        </w:rPr>
      </w:pPr>
      <w:r w:rsidRPr="00AE2B9E">
        <w:rPr>
          <w:rFonts w:ascii="Verdana" w:hAnsi="Verdana"/>
        </w:rPr>
        <w:t xml:space="preserve">Wyposażenie: </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klamki w kolorze </w:t>
      </w:r>
      <w:r w:rsidR="007A4E4C" w:rsidRPr="00AE2B9E">
        <w:rPr>
          <w:rFonts w:ascii="Verdana" w:hAnsi="Verdana"/>
        </w:rPr>
        <w:t>srebrnym</w:t>
      </w:r>
      <w:r w:rsidRPr="00AE2B9E">
        <w:rPr>
          <w:rFonts w:ascii="Verdana" w:hAnsi="Verdana"/>
        </w:rPr>
        <w:t>,</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zamek, 3 zawiasy regulowane z osłonkami w kolorze </w:t>
      </w:r>
      <w:r w:rsidR="00201429" w:rsidRPr="00AE2B9E">
        <w:rPr>
          <w:rFonts w:ascii="Verdana" w:hAnsi="Verdana"/>
        </w:rPr>
        <w:t>złotym</w:t>
      </w:r>
      <w:r w:rsidRPr="00AE2B9E">
        <w:rPr>
          <w:rFonts w:ascii="Verdana" w:hAnsi="Verdana"/>
        </w:rPr>
        <w:t xml:space="preserve"> (3 zawiasy / skrzydło),</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uszczelki z kauczuku syntetycznego EPDM,</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nóżka blokująca drzwi ze stali w kolorze drzwi.</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samozamykacz w kolorze drzwi.</w:t>
      </w:r>
    </w:p>
    <w:p w:rsidR="00201429" w:rsidRPr="00AE2B9E" w:rsidRDefault="00201429"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Drzwi wewnętrzne do pomieszczeń biurowych:</w:t>
      </w:r>
    </w:p>
    <w:p w:rsidR="003C0D34" w:rsidRPr="00AE2B9E" w:rsidRDefault="003C0D34" w:rsidP="009B223C">
      <w:pPr>
        <w:spacing w:after="0" w:line="23" w:lineRule="atLeast"/>
        <w:jc w:val="both"/>
        <w:rPr>
          <w:rFonts w:ascii="Verdana" w:hAnsi="Verdana"/>
        </w:rPr>
      </w:pPr>
      <w:r w:rsidRPr="00AE2B9E">
        <w:rPr>
          <w:rFonts w:ascii="Verdana" w:hAnsi="Verdana"/>
        </w:rPr>
        <w:t xml:space="preserve">Wypełnienie skrzydła: płyta wiórowa otworowa (patrz rys. poniżej). Płyta wierzchnia obustronnie obłożona płytą MDF w kolorze </w:t>
      </w:r>
      <w:r w:rsidR="00201429" w:rsidRPr="00AE2B9E">
        <w:rPr>
          <w:rFonts w:ascii="Verdana" w:hAnsi="Verdana"/>
        </w:rPr>
        <w:t>dąb</w:t>
      </w:r>
      <w:r w:rsidRPr="00AE2B9E">
        <w:rPr>
          <w:rFonts w:ascii="Verdana" w:hAnsi="Verdana"/>
        </w:rPr>
        <w:t>.</w:t>
      </w:r>
    </w:p>
    <w:p w:rsidR="00201429" w:rsidRPr="00AE2B9E" w:rsidRDefault="00201429" w:rsidP="009B223C">
      <w:pPr>
        <w:spacing w:after="0" w:line="23" w:lineRule="atLeast"/>
        <w:jc w:val="both"/>
        <w:rPr>
          <w:rFonts w:ascii="Verdana" w:hAnsi="Verdana"/>
        </w:rPr>
      </w:pPr>
    </w:p>
    <w:p w:rsidR="00201429" w:rsidRPr="00AE2B9E" w:rsidRDefault="00201429" w:rsidP="009B223C">
      <w:pPr>
        <w:spacing w:after="0" w:line="23" w:lineRule="atLeast"/>
        <w:jc w:val="both"/>
        <w:rPr>
          <w:rFonts w:ascii="Verdana" w:hAnsi="Verdana"/>
        </w:rPr>
      </w:pPr>
      <w:r w:rsidRPr="00AE2B9E">
        <w:rPr>
          <w:rFonts w:ascii="Verdana" w:hAnsi="Verdana"/>
          <w:noProof/>
          <w:lang w:eastAsia="pl-PL"/>
        </w:rPr>
        <w:drawing>
          <wp:inline distT="0" distB="0" distL="0" distR="0" wp14:anchorId="604DB34C" wp14:editId="1FE4516A">
            <wp:extent cx="2780665" cy="1590675"/>
            <wp:effectExtent l="0" t="0" r="635"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0665" cy="1590675"/>
                    </a:xfrm>
                    <a:prstGeom prst="rect">
                      <a:avLst/>
                    </a:prstGeom>
                    <a:noFill/>
                  </pic:spPr>
                </pic:pic>
              </a:graphicData>
            </a:graphic>
          </wp:inline>
        </w:drawing>
      </w:r>
    </w:p>
    <w:p w:rsidR="003C0D34" w:rsidRPr="00AE2B9E" w:rsidRDefault="003C0D34" w:rsidP="009B223C">
      <w:pPr>
        <w:spacing w:after="0" w:line="23" w:lineRule="atLeast"/>
        <w:jc w:val="both"/>
        <w:rPr>
          <w:rFonts w:ascii="Verdana" w:hAnsi="Verdana"/>
        </w:rPr>
      </w:pPr>
      <w:r w:rsidRPr="00AE2B9E">
        <w:rPr>
          <w:rFonts w:ascii="Verdana" w:hAnsi="Verdana"/>
        </w:rPr>
        <w:t>Rys. - Przekrój przez drzwi płytowe wiórowe.</w:t>
      </w:r>
    </w:p>
    <w:p w:rsidR="00201429" w:rsidRPr="00AE2B9E" w:rsidRDefault="00201429"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 xml:space="preserve">- Ościeżnica drewniana przylgowa z uszczelką. </w:t>
      </w:r>
    </w:p>
    <w:p w:rsidR="003C0D34" w:rsidRPr="00AE2B9E" w:rsidRDefault="003C0D34" w:rsidP="009B223C">
      <w:pPr>
        <w:spacing w:after="0" w:line="23" w:lineRule="atLeast"/>
        <w:jc w:val="both"/>
        <w:rPr>
          <w:rFonts w:ascii="Verdana" w:hAnsi="Verdana"/>
        </w:rPr>
      </w:pPr>
      <w:r w:rsidRPr="00AE2B9E">
        <w:rPr>
          <w:rFonts w:ascii="Verdana" w:hAnsi="Verdana"/>
        </w:rPr>
        <w:t xml:space="preserve">- Wyposażenie: </w:t>
      </w:r>
    </w:p>
    <w:p w:rsidR="003C0D34" w:rsidRPr="00AE2B9E" w:rsidRDefault="003C0D34" w:rsidP="009B223C">
      <w:pPr>
        <w:spacing w:after="0" w:line="23" w:lineRule="atLeast"/>
        <w:jc w:val="both"/>
        <w:rPr>
          <w:rFonts w:ascii="Verdana" w:hAnsi="Verdana"/>
        </w:rPr>
      </w:pPr>
      <w:r w:rsidRPr="00AE2B9E">
        <w:rPr>
          <w:rFonts w:ascii="Verdana" w:hAnsi="Verdana"/>
        </w:rPr>
        <w:t xml:space="preserve">- klamki w kolorze </w:t>
      </w:r>
      <w:r w:rsidR="007A4E4C" w:rsidRPr="00AE2B9E">
        <w:rPr>
          <w:rFonts w:ascii="Verdana" w:hAnsi="Verdana"/>
        </w:rPr>
        <w:t>srebrnym</w:t>
      </w:r>
      <w:r w:rsidRPr="00AE2B9E">
        <w:rPr>
          <w:rFonts w:ascii="Verdana" w:hAnsi="Verdana"/>
        </w:rPr>
        <w:t>,</w:t>
      </w:r>
    </w:p>
    <w:p w:rsidR="003C0D34" w:rsidRPr="00AE2B9E" w:rsidRDefault="003C0D34" w:rsidP="009B223C">
      <w:pPr>
        <w:spacing w:after="0" w:line="23" w:lineRule="atLeast"/>
        <w:jc w:val="both"/>
        <w:rPr>
          <w:rFonts w:ascii="Verdana" w:hAnsi="Verdana"/>
        </w:rPr>
      </w:pPr>
      <w:r w:rsidRPr="00AE2B9E">
        <w:rPr>
          <w:rFonts w:ascii="Verdana" w:hAnsi="Verdana"/>
        </w:rPr>
        <w:t xml:space="preserve">- zamek, </w:t>
      </w:r>
    </w:p>
    <w:p w:rsidR="003C0D34" w:rsidRPr="00AE2B9E" w:rsidRDefault="003C0D34" w:rsidP="009B223C">
      <w:pPr>
        <w:spacing w:after="0" w:line="23" w:lineRule="atLeast"/>
        <w:jc w:val="both"/>
        <w:rPr>
          <w:rFonts w:ascii="Verdana" w:hAnsi="Verdana"/>
        </w:rPr>
      </w:pPr>
      <w:r w:rsidRPr="00AE2B9E">
        <w:rPr>
          <w:rFonts w:ascii="Verdana" w:hAnsi="Verdana"/>
        </w:rPr>
        <w:t>- 3 zawiasy regulowane z osłonkami w kolorze srebrnym (3 zawiasy / skrzydło).</w:t>
      </w:r>
    </w:p>
    <w:p w:rsidR="003C0D34" w:rsidRPr="00AE2B9E" w:rsidRDefault="003C0D34"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Drzwi wewnętrzne do pomieszczeń sanitarnych:</w:t>
      </w:r>
    </w:p>
    <w:p w:rsidR="003C0D34" w:rsidRPr="00AE2B9E" w:rsidRDefault="003C0D34" w:rsidP="009B223C">
      <w:pPr>
        <w:spacing w:after="0" w:line="23" w:lineRule="atLeast"/>
        <w:jc w:val="both"/>
        <w:rPr>
          <w:rFonts w:ascii="Verdana" w:hAnsi="Verdana"/>
        </w:rPr>
      </w:pPr>
      <w:r w:rsidRPr="00AE2B9E">
        <w:rPr>
          <w:rFonts w:ascii="Verdana" w:hAnsi="Verdana"/>
        </w:rPr>
        <w:t>- Wypełnienie skrzydła: płyta wiórowa otworowa (patrz rys. po</w:t>
      </w:r>
      <w:r w:rsidR="00201429" w:rsidRPr="00AE2B9E">
        <w:rPr>
          <w:rFonts w:ascii="Verdana" w:hAnsi="Verdana"/>
        </w:rPr>
        <w:t>wy</w:t>
      </w:r>
      <w:r w:rsidRPr="00AE2B9E">
        <w:rPr>
          <w:rFonts w:ascii="Verdana" w:hAnsi="Verdana"/>
        </w:rPr>
        <w:t xml:space="preserve">żej). Płyta wierzchnia obustronnie obłożona płytą MDF w kolorze </w:t>
      </w:r>
      <w:r w:rsidR="00201429" w:rsidRPr="00AE2B9E">
        <w:rPr>
          <w:rFonts w:ascii="Verdana" w:hAnsi="Verdana"/>
        </w:rPr>
        <w:t>dąb</w:t>
      </w:r>
      <w:r w:rsidRPr="00AE2B9E">
        <w:rPr>
          <w:rFonts w:ascii="Verdana" w:hAnsi="Verdana"/>
        </w:rPr>
        <w:t>.</w:t>
      </w:r>
    </w:p>
    <w:p w:rsidR="003C0D34" w:rsidRPr="00AE2B9E" w:rsidRDefault="003C0D34" w:rsidP="009B223C">
      <w:pPr>
        <w:spacing w:after="0" w:line="23" w:lineRule="atLeast"/>
        <w:jc w:val="both"/>
        <w:rPr>
          <w:rFonts w:ascii="Verdana" w:hAnsi="Verdana"/>
        </w:rPr>
      </w:pPr>
      <w:r w:rsidRPr="00AE2B9E">
        <w:rPr>
          <w:rFonts w:ascii="Verdana" w:hAnsi="Verdana"/>
        </w:rPr>
        <w:t xml:space="preserve">- Ościeżnica drewniana przylgowa z uszczelką. </w:t>
      </w:r>
    </w:p>
    <w:p w:rsidR="003C0D34" w:rsidRPr="00AE2B9E" w:rsidRDefault="003C0D34" w:rsidP="009B223C">
      <w:pPr>
        <w:spacing w:after="0" w:line="23" w:lineRule="atLeast"/>
        <w:jc w:val="both"/>
        <w:rPr>
          <w:rFonts w:ascii="Verdana" w:hAnsi="Verdana"/>
        </w:rPr>
      </w:pPr>
      <w:r w:rsidRPr="00AE2B9E">
        <w:rPr>
          <w:rFonts w:ascii="Verdana" w:hAnsi="Verdana"/>
        </w:rPr>
        <w:t xml:space="preserve">- Wyposażenie: </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klamki w kolorze </w:t>
      </w:r>
      <w:r w:rsidR="007A4E4C" w:rsidRPr="00AE2B9E">
        <w:rPr>
          <w:rFonts w:ascii="Verdana" w:hAnsi="Verdana"/>
        </w:rPr>
        <w:t>srebrnym</w:t>
      </w:r>
      <w:r w:rsidRPr="00AE2B9E">
        <w:rPr>
          <w:rFonts w:ascii="Verdana" w:hAnsi="Verdana"/>
        </w:rPr>
        <w:t>,</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lastRenderedPageBreak/>
        <w:t>•</w:t>
      </w:r>
      <w:r w:rsidRPr="00AE2B9E">
        <w:rPr>
          <w:rFonts w:ascii="Verdana" w:hAnsi="Verdana"/>
        </w:rPr>
        <w:tab/>
        <w:t xml:space="preserve">zamek, </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3 zawiasy regulowane z osłonkami w kolorze </w:t>
      </w:r>
      <w:r w:rsidR="007A4E4C" w:rsidRPr="00AE2B9E">
        <w:rPr>
          <w:rFonts w:ascii="Verdana" w:hAnsi="Verdana"/>
        </w:rPr>
        <w:t>srebrnym</w:t>
      </w:r>
      <w:r w:rsidRPr="00AE2B9E">
        <w:rPr>
          <w:rFonts w:ascii="Verdana" w:hAnsi="Verdana"/>
        </w:rPr>
        <w:t xml:space="preserve"> (3 zawiasy / skrzydło).</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wyposażone dodatkowo w tuleje wentylacyjne metalowe okrągłe w kolorze </w:t>
      </w:r>
      <w:r w:rsidR="00A448C7" w:rsidRPr="00AE2B9E">
        <w:rPr>
          <w:rFonts w:ascii="Verdana" w:hAnsi="Verdana"/>
        </w:rPr>
        <w:t>srebrnym</w:t>
      </w:r>
      <w:r w:rsidRPr="00AE2B9E">
        <w:rPr>
          <w:rFonts w:ascii="Verdana" w:hAnsi="Verdana"/>
        </w:rPr>
        <w:t xml:space="preserve"> (4 tuleje na drzwi), oraz przeszklenie z szyby mlecznej (60mx250mmx4mm), mocowane w ramce (patrz rys. poniżej).</w:t>
      </w:r>
    </w:p>
    <w:p w:rsidR="003C0D34" w:rsidRPr="00AE2B9E" w:rsidRDefault="003C0D34" w:rsidP="009B223C">
      <w:pPr>
        <w:spacing w:after="0" w:line="23" w:lineRule="atLeast"/>
        <w:jc w:val="both"/>
        <w:rPr>
          <w:rFonts w:ascii="Verdana" w:hAnsi="Verdana"/>
        </w:rPr>
      </w:pPr>
    </w:p>
    <w:p w:rsidR="00201429" w:rsidRPr="00AE2B9E" w:rsidRDefault="00201429" w:rsidP="009B223C">
      <w:pPr>
        <w:spacing w:after="0" w:line="23" w:lineRule="atLeast"/>
        <w:jc w:val="both"/>
        <w:rPr>
          <w:rFonts w:ascii="Verdana" w:hAnsi="Verdana"/>
        </w:rPr>
      </w:pPr>
      <w:r w:rsidRPr="00AE2B9E">
        <w:rPr>
          <w:rFonts w:ascii="Verdana" w:hAnsi="Verdana"/>
          <w:noProof/>
          <w:lang w:eastAsia="pl-PL"/>
        </w:rPr>
        <w:drawing>
          <wp:inline distT="0" distB="0" distL="0" distR="0" wp14:anchorId="15140B14" wp14:editId="3CF9C141">
            <wp:extent cx="5695315" cy="1390650"/>
            <wp:effectExtent l="0" t="0" r="63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5315" cy="1390650"/>
                    </a:xfrm>
                    <a:prstGeom prst="rect">
                      <a:avLst/>
                    </a:prstGeom>
                    <a:noFill/>
                  </pic:spPr>
                </pic:pic>
              </a:graphicData>
            </a:graphic>
          </wp:inline>
        </w:drawing>
      </w:r>
    </w:p>
    <w:p w:rsidR="003C0D34" w:rsidRPr="00AE2B9E" w:rsidRDefault="003C0D34" w:rsidP="009B223C">
      <w:pPr>
        <w:spacing w:after="0" w:line="23" w:lineRule="atLeast"/>
        <w:jc w:val="both"/>
        <w:rPr>
          <w:rFonts w:ascii="Verdana" w:hAnsi="Verdana"/>
        </w:rPr>
      </w:pPr>
      <w:r w:rsidRPr="00AE2B9E">
        <w:rPr>
          <w:rFonts w:ascii="Verdana" w:hAnsi="Verdana"/>
        </w:rPr>
        <w:t>Rys. - Przekrój poziomy skrzydła w konstrukcji płytowej (przekrój przez oszklenie).</w:t>
      </w:r>
    </w:p>
    <w:p w:rsidR="003C0D34" w:rsidRPr="00AE2B9E" w:rsidRDefault="003C0D34" w:rsidP="009B223C">
      <w:pPr>
        <w:spacing w:after="0" w:line="23" w:lineRule="atLeast"/>
        <w:jc w:val="both"/>
        <w:rPr>
          <w:rFonts w:ascii="Verdana" w:hAnsi="Verdana"/>
        </w:rPr>
      </w:pPr>
    </w:p>
    <w:p w:rsidR="00B623E5" w:rsidRPr="00AE2B9E" w:rsidRDefault="00B623E5" w:rsidP="009B223C">
      <w:pPr>
        <w:spacing w:after="0" w:line="23" w:lineRule="atLeast"/>
        <w:jc w:val="both"/>
        <w:rPr>
          <w:rFonts w:ascii="Verdana" w:hAnsi="Verdana"/>
        </w:rPr>
      </w:pPr>
      <w:r w:rsidRPr="00AE2B9E">
        <w:rPr>
          <w:rFonts w:ascii="Verdana" w:hAnsi="Verdana"/>
        </w:rPr>
        <w:t xml:space="preserve">Brama garażowa </w:t>
      </w:r>
    </w:p>
    <w:p w:rsidR="00B623E5" w:rsidRPr="00AE2B9E" w:rsidRDefault="00B623E5"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Sufit podwieszany:</w:t>
      </w:r>
    </w:p>
    <w:p w:rsidR="003C0D34" w:rsidRPr="00AE2B9E" w:rsidRDefault="003C0D34" w:rsidP="009B223C">
      <w:pPr>
        <w:spacing w:after="0" w:line="23" w:lineRule="atLeast"/>
        <w:jc w:val="both"/>
        <w:rPr>
          <w:rFonts w:ascii="Verdana" w:hAnsi="Verdana"/>
        </w:rPr>
      </w:pPr>
      <w:r w:rsidRPr="00AE2B9E">
        <w:rPr>
          <w:rFonts w:ascii="Verdana" w:hAnsi="Verdana"/>
        </w:rPr>
        <w:t>- w pomieszczaniach biurowych, socjalnych oraz w komunikacji na parterze sufit modułowy z płyt mineralnych, o wymiarach: 600x600x19mm, kolor biały</w:t>
      </w:r>
    </w:p>
    <w:p w:rsidR="003C0D34" w:rsidRPr="00AE2B9E" w:rsidRDefault="003C0D34" w:rsidP="009B223C">
      <w:pPr>
        <w:spacing w:after="0" w:line="23" w:lineRule="atLeast"/>
        <w:jc w:val="both"/>
        <w:rPr>
          <w:rFonts w:ascii="Verdana" w:hAnsi="Verdana"/>
        </w:rPr>
      </w:pPr>
      <w:r w:rsidRPr="00AE2B9E">
        <w:rPr>
          <w:rFonts w:ascii="Verdana" w:hAnsi="Verdana"/>
        </w:rPr>
        <w:t>- sufit podwieszany z płyt gipsowo-kartonowych mocowanych na konstrukcji krzyżowej dwupoziomowej z profili CD 60.</w:t>
      </w:r>
    </w:p>
    <w:p w:rsidR="003C0D34" w:rsidRPr="00AE2B9E" w:rsidRDefault="001765C5" w:rsidP="009B223C">
      <w:pPr>
        <w:spacing w:after="0" w:line="23" w:lineRule="atLeast"/>
        <w:jc w:val="both"/>
        <w:rPr>
          <w:rFonts w:ascii="Verdana" w:hAnsi="Verdana"/>
        </w:rPr>
      </w:pPr>
      <w:r w:rsidRPr="00AE2B9E">
        <w:rPr>
          <w:rFonts w:ascii="Verdana" w:hAnsi="Verdana"/>
          <w:noProof/>
          <w:lang w:eastAsia="pl-PL"/>
        </w:rPr>
        <w:drawing>
          <wp:anchor distT="0" distB="0" distL="0" distR="0" simplePos="0" relativeHeight="251660288" behindDoc="0" locked="0" layoutInCell="1" allowOverlap="1" wp14:anchorId="54779CED" wp14:editId="0BCC006D">
            <wp:simplePos x="0" y="0"/>
            <wp:positionH relativeFrom="column">
              <wp:posOffset>1254760</wp:posOffset>
            </wp:positionH>
            <wp:positionV relativeFrom="paragraph">
              <wp:posOffset>1668780</wp:posOffset>
            </wp:positionV>
            <wp:extent cx="4105275" cy="3168015"/>
            <wp:effectExtent l="0" t="0" r="9525" b="0"/>
            <wp:wrapTopAndBottom/>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5275" cy="31680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C0D34" w:rsidRPr="00AE2B9E" w:rsidRDefault="003C0D34" w:rsidP="009B223C">
      <w:pPr>
        <w:spacing w:after="0" w:line="23" w:lineRule="atLeast"/>
        <w:jc w:val="both"/>
        <w:rPr>
          <w:rFonts w:ascii="Verdana" w:hAnsi="Verdana"/>
        </w:rPr>
      </w:pPr>
      <w:r w:rsidRPr="00AE2B9E">
        <w:rPr>
          <w:rFonts w:ascii="Verdana" w:hAnsi="Verdana"/>
        </w:rPr>
        <w:t>Parametry techniczne:</w:t>
      </w:r>
    </w:p>
    <w:p w:rsidR="003C0D34" w:rsidRPr="00AE2B9E" w:rsidRDefault="003C0D34" w:rsidP="009B223C">
      <w:pPr>
        <w:spacing w:after="0" w:line="23" w:lineRule="atLeast"/>
        <w:jc w:val="both"/>
        <w:rPr>
          <w:rFonts w:ascii="Verdana" w:hAnsi="Verdana"/>
        </w:rPr>
      </w:pPr>
      <w:r w:rsidRPr="00AE2B9E">
        <w:rPr>
          <w:rFonts w:ascii="Verdana" w:hAnsi="Verdana"/>
        </w:rPr>
        <w:t>- Maksymalny rozstaw profili nośnych: 30cm.</w:t>
      </w:r>
    </w:p>
    <w:p w:rsidR="003C0D34" w:rsidRPr="00AE2B9E" w:rsidRDefault="003C0D34" w:rsidP="009B223C">
      <w:pPr>
        <w:spacing w:after="0" w:line="23" w:lineRule="atLeast"/>
        <w:jc w:val="both"/>
        <w:rPr>
          <w:rFonts w:ascii="Verdana" w:hAnsi="Verdana"/>
        </w:rPr>
      </w:pPr>
      <w:r w:rsidRPr="00AE2B9E">
        <w:rPr>
          <w:rFonts w:ascii="Verdana" w:hAnsi="Verdana"/>
        </w:rPr>
        <w:t>- Maksymalny rozstaw profili głównych: 70cm.</w:t>
      </w:r>
    </w:p>
    <w:p w:rsidR="003C0D34" w:rsidRPr="00AE2B9E" w:rsidRDefault="003C0D34" w:rsidP="009B223C">
      <w:pPr>
        <w:spacing w:after="0" w:line="23" w:lineRule="atLeast"/>
        <w:jc w:val="both"/>
        <w:rPr>
          <w:rFonts w:ascii="Verdana" w:hAnsi="Verdana"/>
        </w:rPr>
      </w:pPr>
      <w:r w:rsidRPr="00AE2B9E">
        <w:rPr>
          <w:rFonts w:ascii="Verdana" w:hAnsi="Verdana"/>
        </w:rPr>
        <w:t>- Maksymalny rozstaw wieszaków: 60cm.</w:t>
      </w:r>
    </w:p>
    <w:p w:rsidR="003C0D34" w:rsidRPr="00AE2B9E" w:rsidRDefault="003C0D34" w:rsidP="009B223C">
      <w:pPr>
        <w:spacing w:after="0" w:line="23" w:lineRule="atLeast"/>
        <w:jc w:val="both"/>
        <w:rPr>
          <w:rFonts w:ascii="Verdana" w:hAnsi="Verdana"/>
        </w:rPr>
      </w:pPr>
      <w:r w:rsidRPr="00AE2B9E">
        <w:rPr>
          <w:rFonts w:ascii="Verdana" w:hAnsi="Verdana"/>
        </w:rPr>
        <w:t>- Grubość zabudowy: 270mm.</w:t>
      </w:r>
    </w:p>
    <w:p w:rsidR="003C0D34" w:rsidRPr="00AE2B9E" w:rsidRDefault="003C0D34" w:rsidP="009B223C">
      <w:pPr>
        <w:spacing w:after="0" w:line="23" w:lineRule="atLeast"/>
        <w:jc w:val="both"/>
        <w:rPr>
          <w:rFonts w:ascii="Verdana" w:hAnsi="Verdana"/>
        </w:rPr>
      </w:pPr>
      <w:r w:rsidRPr="00AE2B9E">
        <w:rPr>
          <w:rFonts w:ascii="Verdana" w:hAnsi="Verdana"/>
        </w:rPr>
        <w:t>- Masa zabudowy: 50 kg/m2.</w:t>
      </w:r>
    </w:p>
    <w:p w:rsidR="001765C5" w:rsidRPr="00AE2B9E" w:rsidRDefault="001765C5" w:rsidP="009B223C">
      <w:pPr>
        <w:spacing w:after="0" w:line="23" w:lineRule="atLeast"/>
        <w:jc w:val="both"/>
        <w:rPr>
          <w:rFonts w:ascii="Verdana" w:hAnsi="Verdana"/>
        </w:rPr>
      </w:pPr>
    </w:p>
    <w:p w:rsidR="001765C5" w:rsidRPr="00AE2B9E" w:rsidRDefault="001765C5"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Rys. - Projektowany sufit podwieszany na konstrukcji krzyżowej dwupoziomowej.</w:t>
      </w:r>
    </w:p>
    <w:p w:rsidR="003C0D34" w:rsidRPr="00AE2B9E" w:rsidRDefault="003C0D34" w:rsidP="009B223C">
      <w:pPr>
        <w:spacing w:after="0" w:line="23" w:lineRule="atLeast"/>
        <w:jc w:val="both"/>
        <w:rPr>
          <w:rFonts w:ascii="Verdana" w:hAnsi="Verdana"/>
        </w:rPr>
      </w:pPr>
      <w:r w:rsidRPr="00AE2B9E">
        <w:rPr>
          <w:rFonts w:ascii="Verdana" w:hAnsi="Verdana"/>
        </w:rPr>
        <w:lastRenderedPageBreak/>
        <w:t>LEGENDA:</w:t>
      </w:r>
    </w:p>
    <w:p w:rsidR="003C0D34" w:rsidRPr="00AE2B9E" w:rsidRDefault="003C0D34" w:rsidP="009B223C">
      <w:pPr>
        <w:spacing w:after="0" w:line="23" w:lineRule="atLeast"/>
        <w:jc w:val="both"/>
        <w:rPr>
          <w:rFonts w:ascii="Verdana" w:hAnsi="Verdana"/>
        </w:rPr>
      </w:pPr>
      <w:r w:rsidRPr="00AE2B9E">
        <w:rPr>
          <w:rFonts w:ascii="Verdana" w:hAnsi="Verdana"/>
        </w:rPr>
        <w:t>1</w:t>
      </w:r>
      <w:r w:rsidRPr="00AE2B9E">
        <w:rPr>
          <w:rFonts w:ascii="Verdana" w:hAnsi="Verdana"/>
        </w:rPr>
        <w:tab/>
        <w:t>Płyta gipsowo-kartonowa</w:t>
      </w:r>
    </w:p>
    <w:p w:rsidR="003C0D34" w:rsidRPr="00AE2B9E" w:rsidRDefault="003C0D34" w:rsidP="009B223C">
      <w:pPr>
        <w:spacing w:after="0" w:line="23" w:lineRule="atLeast"/>
        <w:jc w:val="both"/>
        <w:rPr>
          <w:rFonts w:ascii="Verdana" w:hAnsi="Verdana"/>
        </w:rPr>
      </w:pPr>
      <w:r w:rsidRPr="00AE2B9E">
        <w:rPr>
          <w:rFonts w:ascii="Verdana" w:hAnsi="Verdana"/>
        </w:rPr>
        <w:t>2</w:t>
      </w:r>
      <w:r w:rsidRPr="00AE2B9E">
        <w:rPr>
          <w:rFonts w:ascii="Verdana" w:hAnsi="Verdana"/>
        </w:rPr>
        <w:tab/>
        <w:t xml:space="preserve">Płyta gipsowo-kartonowa </w:t>
      </w:r>
    </w:p>
    <w:p w:rsidR="003C0D34" w:rsidRPr="00AE2B9E" w:rsidRDefault="003C0D34" w:rsidP="009B223C">
      <w:pPr>
        <w:spacing w:after="0" w:line="23" w:lineRule="atLeast"/>
        <w:jc w:val="both"/>
        <w:rPr>
          <w:rFonts w:ascii="Verdana" w:hAnsi="Verdana"/>
        </w:rPr>
      </w:pPr>
      <w:r w:rsidRPr="00AE2B9E">
        <w:rPr>
          <w:rFonts w:ascii="Verdana" w:hAnsi="Verdana"/>
        </w:rPr>
        <w:t>3</w:t>
      </w:r>
      <w:r w:rsidRPr="00AE2B9E">
        <w:rPr>
          <w:rFonts w:ascii="Verdana" w:hAnsi="Verdana"/>
        </w:rPr>
        <w:tab/>
        <w:t xml:space="preserve">Profil CD 60 </w:t>
      </w:r>
    </w:p>
    <w:p w:rsidR="003C0D34" w:rsidRPr="00AE2B9E" w:rsidRDefault="003C0D34" w:rsidP="009B223C">
      <w:pPr>
        <w:spacing w:after="0" w:line="23" w:lineRule="atLeast"/>
        <w:jc w:val="both"/>
        <w:rPr>
          <w:rFonts w:ascii="Verdana" w:hAnsi="Verdana"/>
        </w:rPr>
      </w:pPr>
      <w:r w:rsidRPr="00AE2B9E">
        <w:rPr>
          <w:rFonts w:ascii="Verdana" w:hAnsi="Verdana"/>
        </w:rPr>
        <w:t>4</w:t>
      </w:r>
      <w:r w:rsidRPr="00AE2B9E">
        <w:rPr>
          <w:rFonts w:ascii="Verdana" w:hAnsi="Verdana"/>
        </w:rPr>
        <w:tab/>
        <w:t xml:space="preserve">Profil  UD 30 </w:t>
      </w:r>
    </w:p>
    <w:p w:rsidR="003C0D34" w:rsidRPr="00AE2B9E" w:rsidRDefault="003C0D34" w:rsidP="009B223C">
      <w:pPr>
        <w:spacing w:after="0" w:line="23" w:lineRule="atLeast"/>
        <w:jc w:val="both"/>
        <w:rPr>
          <w:rFonts w:ascii="Verdana" w:hAnsi="Verdana"/>
        </w:rPr>
      </w:pPr>
      <w:r w:rsidRPr="00AE2B9E">
        <w:rPr>
          <w:rFonts w:ascii="Verdana" w:hAnsi="Verdana"/>
        </w:rPr>
        <w:t>5</w:t>
      </w:r>
      <w:r w:rsidRPr="00AE2B9E">
        <w:rPr>
          <w:rFonts w:ascii="Verdana" w:hAnsi="Verdana"/>
        </w:rPr>
        <w:tab/>
        <w:t>Wieszak obrotowy  noniuszowy lub z elementem rozprężnym</w:t>
      </w:r>
    </w:p>
    <w:p w:rsidR="003C0D34" w:rsidRPr="00AE2B9E" w:rsidRDefault="003C0D34" w:rsidP="009B223C">
      <w:pPr>
        <w:spacing w:after="0" w:line="23" w:lineRule="atLeast"/>
        <w:jc w:val="both"/>
        <w:rPr>
          <w:rFonts w:ascii="Verdana" w:hAnsi="Verdana"/>
        </w:rPr>
      </w:pPr>
      <w:r w:rsidRPr="00AE2B9E">
        <w:rPr>
          <w:rFonts w:ascii="Verdana" w:hAnsi="Verdana"/>
        </w:rPr>
        <w:t>6</w:t>
      </w:r>
      <w:r w:rsidRPr="00AE2B9E">
        <w:rPr>
          <w:rFonts w:ascii="Verdana" w:hAnsi="Verdana"/>
        </w:rPr>
        <w:tab/>
        <w:t xml:space="preserve">Część górna wieszaka noniuszowego lub pręt wieszakowy </w:t>
      </w:r>
    </w:p>
    <w:p w:rsidR="003C0D34" w:rsidRPr="00AE2B9E" w:rsidRDefault="003C0D34" w:rsidP="009B223C">
      <w:pPr>
        <w:spacing w:after="0" w:line="23" w:lineRule="atLeast"/>
        <w:jc w:val="both"/>
        <w:rPr>
          <w:rFonts w:ascii="Verdana" w:hAnsi="Verdana"/>
        </w:rPr>
      </w:pPr>
      <w:r w:rsidRPr="00AE2B9E">
        <w:rPr>
          <w:rFonts w:ascii="Verdana" w:hAnsi="Verdana"/>
        </w:rPr>
        <w:t>7</w:t>
      </w:r>
      <w:r w:rsidRPr="00AE2B9E">
        <w:rPr>
          <w:rFonts w:ascii="Verdana" w:hAnsi="Verdana"/>
        </w:rPr>
        <w:tab/>
        <w:t>Łącznik krzyżowy do CD 60</w:t>
      </w:r>
    </w:p>
    <w:p w:rsidR="003C0D34" w:rsidRPr="00AE2B9E" w:rsidRDefault="003C0D34"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Roboty elewacyjne</w:t>
      </w:r>
    </w:p>
    <w:p w:rsidR="003C0D34" w:rsidRPr="00AE2B9E" w:rsidRDefault="003C0D34" w:rsidP="009B223C">
      <w:pPr>
        <w:spacing w:after="0" w:line="23" w:lineRule="atLeast"/>
        <w:jc w:val="both"/>
        <w:rPr>
          <w:rFonts w:ascii="Verdana" w:hAnsi="Verdana"/>
        </w:rPr>
      </w:pPr>
      <w:r w:rsidRPr="00AE2B9E">
        <w:rPr>
          <w:rFonts w:ascii="Verdana" w:hAnsi="Verdana"/>
        </w:rPr>
        <w:t xml:space="preserve">Zaprawa mozaikowa  ziarno min 1,0mm kolor zgodny z kolorystyką, listwa cokołowa, narożniki ochronne właściwe dla przyjętego systemu ocieplenia ścian. </w:t>
      </w:r>
    </w:p>
    <w:p w:rsidR="003C0D34" w:rsidRPr="00AE2B9E" w:rsidRDefault="003C0D34" w:rsidP="009B223C">
      <w:pPr>
        <w:spacing w:after="0" w:line="23" w:lineRule="atLeast"/>
        <w:jc w:val="both"/>
        <w:rPr>
          <w:rFonts w:ascii="Verdana" w:hAnsi="Verdana"/>
        </w:rPr>
      </w:pPr>
      <w:r w:rsidRPr="00AE2B9E">
        <w:rPr>
          <w:rFonts w:ascii="Verdana" w:hAnsi="Verdana"/>
        </w:rPr>
        <w:t>- Tynk mozaikowy przeznaczony na pow. cokołu.</w:t>
      </w:r>
    </w:p>
    <w:p w:rsidR="003C0D34" w:rsidRPr="00AE2B9E" w:rsidRDefault="003C0D34" w:rsidP="009B223C">
      <w:pPr>
        <w:spacing w:after="0" w:line="23" w:lineRule="atLeast"/>
        <w:jc w:val="both"/>
        <w:rPr>
          <w:rFonts w:ascii="Verdana" w:hAnsi="Verdana"/>
        </w:rPr>
      </w:pPr>
      <w:r w:rsidRPr="00AE2B9E">
        <w:rPr>
          <w:rFonts w:ascii="Verdana" w:hAnsi="Verdana"/>
        </w:rPr>
        <w:t>- zużycie: od 3-5,5 kg/m2.</w:t>
      </w:r>
    </w:p>
    <w:p w:rsidR="003C0D34" w:rsidRPr="00AE2B9E" w:rsidRDefault="003C0D34" w:rsidP="009B223C">
      <w:pPr>
        <w:spacing w:after="0" w:line="23" w:lineRule="atLeast"/>
        <w:jc w:val="both"/>
        <w:rPr>
          <w:rFonts w:ascii="Verdana" w:hAnsi="Verdana"/>
        </w:rPr>
      </w:pPr>
      <w:r w:rsidRPr="00AE2B9E">
        <w:rPr>
          <w:rFonts w:ascii="Verdana" w:hAnsi="Verdana"/>
        </w:rPr>
        <w:t>Właściwości tynku mozaikowego:</w:t>
      </w:r>
    </w:p>
    <w:p w:rsidR="003C0D34" w:rsidRPr="00AE2B9E" w:rsidRDefault="003C0D34" w:rsidP="009B223C">
      <w:pPr>
        <w:spacing w:after="0" w:line="23" w:lineRule="atLeast"/>
        <w:jc w:val="both"/>
        <w:rPr>
          <w:rFonts w:ascii="Verdana" w:hAnsi="Verdana"/>
        </w:rPr>
      </w:pPr>
      <w:r w:rsidRPr="00AE2B9E">
        <w:rPr>
          <w:rFonts w:ascii="Verdana" w:hAnsi="Verdana"/>
        </w:rPr>
        <w:t>- Odporny na uszkodzenia, paro przepuszczalny, odporny na zabrudzenia, hydrofobowy, odporny na zmywanie i ścieranie.</w:t>
      </w:r>
    </w:p>
    <w:p w:rsidR="003C0D34" w:rsidRPr="00AE2B9E" w:rsidRDefault="003C0D34" w:rsidP="009B223C">
      <w:pPr>
        <w:spacing w:after="0" w:line="23" w:lineRule="atLeast"/>
        <w:jc w:val="both"/>
        <w:rPr>
          <w:rFonts w:ascii="Verdana" w:hAnsi="Verdana"/>
        </w:rPr>
      </w:pPr>
      <w:r w:rsidRPr="00AE2B9E">
        <w:rPr>
          <w:rFonts w:ascii="Verdana" w:hAnsi="Verdana"/>
        </w:rPr>
        <w:t>- W przypadku zastosowania innego producenta zaprawy mozaikowej, niż podany, należy sugerować się minimalnymi wymaganiami podanymi poniżej.</w:t>
      </w:r>
    </w:p>
    <w:p w:rsidR="003C0D34" w:rsidRPr="00AE2B9E" w:rsidRDefault="003C0D34" w:rsidP="009B223C">
      <w:pPr>
        <w:spacing w:after="0" w:line="23" w:lineRule="atLeast"/>
        <w:jc w:val="both"/>
        <w:rPr>
          <w:rFonts w:ascii="Verdana" w:hAnsi="Verdana"/>
        </w:rPr>
      </w:pPr>
      <w:r w:rsidRPr="00AE2B9E">
        <w:rPr>
          <w:rFonts w:ascii="Verdana" w:hAnsi="Verdana"/>
        </w:rPr>
        <w:t>Minimalne wymagania dla tynku mozaikowego:</w:t>
      </w:r>
    </w:p>
    <w:p w:rsidR="003C0D34" w:rsidRPr="00AE2B9E" w:rsidRDefault="003C0D34" w:rsidP="009B223C">
      <w:pPr>
        <w:spacing w:after="0" w:line="23" w:lineRule="atLeast"/>
        <w:jc w:val="both"/>
        <w:rPr>
          <w:rFonts w:ascii="Verdana" w:hAnsi="Verdana"/>
        </w:rPr>
      </w:pPr>
      <w:r w:rsidRPr="00AE2B9E">
        <w:rPr>
          <w:rFonts w:ascii="Verdana" w:hAnsi="Verdana"/>
        </w:rPr>
        <w:t>- przyczepność: min 0,7 N / mm2,</w:t>
      </w:r>
    </w:p>
    <w:p w:rsidR="003C0D34" w:rsidRPr="00AE2B9E" w:rsidRDefault="003C0D34" w:rsidP="009B223C">
      <w:pPr>
        <w:spacing w:after="0" w:line="23" w:lineRule="atLeast"/>
        <w:jc w:val="both"/>
        <w:rPr>
          <w:rFonts w:ascii="Verdana" w:hAnsi="Verdana"/>
        </w:rPr>
      </w:pPr>
      <w:r w:rsidRPr="00AE2B9E">
        <w:rPr>
          <w:rFonts w:ascii="Verdana" w:hAnsi="Verdana"/>
        </w:rPr>
        <w:t>- gęstość gotowego wyrobu: 1,6 g/cm3,</w:t>
      </w:r>
    </w:p>
    <w:p w:rsidR="003C0D34" w:rsidRPr="00AE2B9E" w:rsidRDefault="003C0D34" w:rsidP="009B223C">
      <w:pPr>
        <w:spacing w:after="0" w:line="23" w:lineRule="atLeast"/>
        <w:jc w:val="both"/>
        <w:rPr>
          <w:rFonts w:ascii="Verdana" w:hAnsi="Verdana"/>
        </w:rPr>
      </w:pPr>
      <w:r w:rsidRPr="00AE2B9E">
        <w:rPr>
          <w:rFonts w:ascii="Verdana" w:hAnsi="Verdana"/>
        </w:rPr>
        <w:t>- współczynnik przewodzenia ciepła: 0,76 W/</w:t>
      </w:r>
      <w:proofErr w:type="spellStart"/>
      <w:r w:rsidRPr="00AE2B9E">
        <w:rPr>
          <w:rFonts w:ascii="Verdana" w:hAnsi="Verdana"/>
        </w:rPr>
        <w:t>mK</w:t>
      </w:r>
      <w:proofErr w:type="spellEnd"/>
      <w:r w:rsidRPr="00AE2B9E">
        <w:rPr>
          <w:rFonts w:ascii="Verdana" w:hAnsi="Verdana"/>
        </w:rPr>
        <w:t>,</w:t>
      </w:r>
    </w:p>
    <w:p w:rsidR="003C0D34" w:rsidRPr="00AE2B9E" w:rsidRDefault="003C0D34" w:rsidP="009B223C">
      <w:pPr>
        <w:spacing w:after="0" w:line="23" w:lineRule="atLeast"/>
        <w:jc w:val="both"/>
        <w:rPr>
          <w:rFonts w:ascii="Verdana" w:hAnsi="Verdana"/>
        </w:rPr>
      </w:pPr>
      <w:r w:rsidRPr="00AE2B9E">
        <w:rPr>
          <w:rFonts w:ascii="Verdana" w:hAnsi="Verdana"/>
        </w:rPr>
        <w:t>- trwałość (odporność na zamrażanie-odmrażanie): dla absorpcji W2 ≤ 0,5 kg/m2 ∙h0,5 badanie odporności na zamrażanie-odmrażanie nie jest konieczne,</w:t>
      </w:r>
    </w:p>
    <w:p w:rsidR="003C0D34" w:rsidRPr="00AE2B9E" w:rsidRDefault="003C0D34" w:rsidP="009B223C">
      <w:pPr>
        <w:spacing w:after="0" w:line="23" w:lineRule="atLeast"/>
        <w:jc w:val="both"/>
        <w:rPr>
          <w:rFonts w:ascii="Verdana" w:hAnsi="Verdana"/>
        </w:rPr>
      </w:pPr>
      <w:r w:rsidRPr="00AE2B9E">
        <w:rPr>
          <w:rFonts w:ascii="Verdana" w:hAnsi="Verdana"/>
        </w:rPr>
        <w:t>- uziarnienie 1,0mm,</w:t>
      </w:r>
    </w:p>
    <w:p w:rsidR="003C0D34" w:rsidRPr="00AE2B9E" w:rsidRDefault="003C0D34" w:rsidP="009B223C">
      <w:pPr>
        <w:spacing w:after="0" w:line="23" w:lineRule="atLeast"/>
        <w:jc w:val="both"/>
        <w:rPr>
          <w:rFonts w:ascii="Verdana" w:hAnsi="Verdana"/>
        </w:rPr>
      </w:pPr>
      <w:r w:rsidRPr="00AE2B9E">
        <w:rPr>
          <w:rFonts w:ascii="Verdana" w:hAnsi="Verdana"/>
        </w:rPr>
        <w:t>- zaprawę przywozić na teren budowy w gotowych masach w wiadrach plastikowych.</w:t>
      </w:r>
    </w:p>
    <w:p w:rsidR="003C0D34" w:rsidRPr="00AE2B9E" w:rsidRDefault="003C0D34" w:rsidP="009B223C">
      <w:pPr>
        <w:spacing w:after="0" w:line="23" w:lineRule="atLeast"/>
        <w:jc w:val="both"/>
        <w:rPr>
          <w:rFonts w:ascii="Verdana" w:hAnsi="Verdana"/>
        </w:rPr>
      </w:pPr>
      <w:r w:rsidRPr="00AE2B9E">
        <w:rPr>
          <w:rFonts w:ascii="Verdana" w:hAnsi="Verdana"/>
        </w:rPr>
        <w:t>Wyprawa elewacyjna:</w:t>
      </w:r>
    </w:p>
    <w:p w:rsidR="003C0D34" w:rsidRPr="00AE2B9E" w:rsidRDefault="003C0D34" w:rsidP="009B223C">
      <w:pPr>
        <w:spacing w:after="0" w:line="23" w:lineRule="atLeast"/>
        <w:jc w:val="both"/>
        <w:rPr>
          <w:rFonts w:ascii="Verdana" w:hAnsi="Verdana"/>
        </w:rPr>
      </w:pPr>
      <w:r w:rsidRPr="00AE2B9E">
        <w:rPr>
          <w:rFonts w:ascii="Verdana" w:hAnsi="Verdana"/>
        </w:rPr>
        <w:t xml:space="preserve">Akrylowy cienkowarstwowy tynk strukturalny, bardzo elastyczny przeznaczony jest do ręcznego wykonywania wypraw zewnętrznych i wewnętrznych, na równych i nośnych podłożach mineralnych oraz na warstwach zbrojonych systemów izolacji cieplnej ścian zewnętrznych. </w:t>
      </w:r>
    </w:p>
    <w:p w:rsidR="003C0D34" w:rsidRPr="00AE2B9E" w:rsidRDefault="003C0D34" w:rsidP="009B223C">
      <w:pPr>
        <w:spacing w:after="0" w:line="23" w:lineRule="atLeast"/>
        <w:jc w:val="both"/>
        <w:rPr>
          <w:rFonts w:ascii="Verdana" w:hAnsi="Verdana"/>
        </w:rPr>
      </w:pPr>
      <w:r w:rsidRPr="00AE2B9E">
        <w:rPr>
          <w:rFonts w:ascii="Verdana" w:hAnsi="Verdana"/>
        </w:rPr>
        <w:t>Rodzaj tynku:</w:t>
      </w:r>
      <w:r w:rsidR="001765C5" w:rsidRPr="00AE2B9E">
        <w:rPr>
          <w:rFonts w:ascii="Verdana" w:hAnsi="Verdana"/>
        </w:rPr>
        <w:t xml:space="preserve"> </w:t>
      </w:r>
      <w:r w:rsidRPr="00AE2B9E">
        <w:rPr>
          <w:rFonts w:ascii="Verdana" w:hAnsi="Verdana"/>
        </w:rPr>
        <w:t xml:space="preserve">żywiczny (akrylowy) </w:t>
      </w:r>
    </w:p>
    <w:p w:rsidR="003C0D34" w:rsidRPr="00AE2B9E" w:rsidRDefault="003C0D34" w:rsidP="009B223C">
      <w:pPr>
        <w:spacing w:after="0" w:line="23" w:lineRule="atLeast"/>
        <w:jc w:val="both"/>
        <w:rPr>
          <w:rFonts w:ascii="Verdana" w:hAnsi="Verdana"/>
        </w:rPr>
      </w:pPr>
      <w:r w:rsidRPr="00AE2B9E">
        <w:rPr>
          <w:rFonts w:ascii="Verdana" w:hAnsi="Verdana"/>
        </w:rPr>
        <w:t xml:space="preserve">Typ: barwiony, ogólnego przeznaczenia </w:t>
      </w:r>
    </w:p>
    <w:p w:rsidR="003C0D34" w:rsidRPr="00AE2B9E" w:rsidRDefault="003C0D34" w:rsidP="009B223C">
      <w:pPr>
        <w:spacing w:after="0" w:line="23" w:lineRule="atLeast"/>
        <w:jc w:val="both"/>
        <w:rPr>
          <w:rFonts w:ascii="Verdana" w:hAnsi="Verdana"/>
        </w:rPr>
      </w:pPr>
      <w:r w:rsidRPr="00AE2B9E">
        <w:rPr>
          <w:rFonts w:ascii="Verdana" w:hAnsi="Verdana"/>
        </w:rPr>
        <w:t>Stosowanie:</w:t>
      </w:r>
      <w:r w:rsidR="001765C5" w:rsidRPr="00AE2B9E">
        <w:rPr>
          <w:rFonts w:ascii="Verdana" w:hAnsi="Verdana"/>
        </w:rPr>
        <w:t xml:space="preserve"> </w:t>
      </w:r>
      <w:r w:rsidRPr="00AE2B9E">
        <w:rPr>
          <w:rFonts w:ascii="Verdana" w:hAnsi="Verdana"/>
        </w:rPr>
        <w:t xml:space="preserve">wewnątrz, na zewnątrz </w:t>
      </w:r>
    </w:p>
    <w:p w:rsidR="003C0D34" w:rsidRPr="00AE2B9E" w:rsidRDefault="003C0D34" w:rsidP="009B223C">
      <w:pPr>
        <w:spacing w:after="0" w:line="23" w:lineRule="atLeast"/>
        <w:jc w:val="both"/>
        <w:rPr>
          <w:rFonts w:ascii="Verdana" w:hAnsi="Verdana"/>
        </w:rPr>
      </w:pPr>
      <w:r w:rsidRPr="00AE2B9E">
        <w:rPr>
          <w:rFonts w:ascii="Verdana" w:hAnsi="Verdana"/>
        </w:rPr>
        <w:t xml:space="preserve">Zużycie/grubość warstwy w mm [kg/m²]: 2,5-2,8 (N-150), 3,0 (N i R-200), 4,0-4,5 (N i R-300) </w:t>
      </w:r>
    </w:p>
    <w:p w:rsidR="003C0D34" w:rsidRPr="00AE2B9E" w:rsidRDefault="003C0D34" w:rsidP="009B223C">
      <w:pPr>
        <w:spacing w:after="0" w:line="23" w:lineRule="atLeast"/>
        <w:jc w:val="both"/>
        <w:rPr>
          <w:rFonts w:ascii="Verdana" w:hAnsi="Verdana"/>
        </w:rPr>
      </w:pPr>
      <w:r w:rsidRPr="00AE2B9E">
        <w:rPr>
          <w:rFonts w:ascii="Verdana" w:hAnsi="Verdana"/>
        </w:rPr>
        <w:t xml:space="preserve">Grubość kruszywa [mm]: 1,5, 2,0,3,0 </w:t>
      </w:r>
    </w:p>
    <w:p w:rsidR="003C0D34" w:rsidRPr="00AE2B9E" w:rsidRDefault="003C0D34" w:rsidP="009B223C">
      <w:pPr>
        <w:spacing w:after="0" w:line="23" w:lineRule="atLeast"/>
        <w:jc w:val="both"/>
        <w:rPr>
          <w:rFonts w:ascii="Verdana" w:hAnsi="Verdana"/>
        </w:rPr>
      </w:pPr>
      <w:r w:rsidRPr="00AE2B9E">
        <w:rPr>
          <w:rFonts w:ascii="Verdana" w:hAnsi="Verdana"/>
        </w:rPr>
        <w:t xml:space="preserve">Faktura: ziarnista (baranek) - N - nakrapiana drapana (kornik) - R – rustykalna </w:t>
      </w:r>
    </w:p>
    <w:p w:rsidR="003C0D34" w:rsidRPr="00AE2B9E" w:rsidRDefault="003C0D34" w:rsidP="009B223C">
      <w:pPr>
        <w:spacing w:after="0" w:line="23" w:lineRule="atLeast"/>
        <w:jc w:val="both"/>
        <w:rPr>
          <w:rFonts w:ascii="Verdana" w:hAnsi="Verdana"/>
        </w:rPr>
      </w:pPr>
      <w:r w:rsidRPr="00AE2B9E">
        <w:rPr>
          <w:rFonts w:ascii="Verdana" w:hAnsi="Verdana"/>
        </w:rPr>
        <w:t xml:space="preserve">Sposób nakładania: ręcznie (pacą ze stali nierdzewnej) </w:t>
      </w:r>
    </w:p>
    <w:p w:rsidR="003C0D34" w:rsidRPr="00AE2B9E" w:rsidRDefault="003C0D34" w:rsidP="009B223C">
      <w:pPr>
        <w:spacing w:after="0" w:line="23" w:lineRule="atLeast"/>
        <w:jc w:val="both"/>
        <w:rPr>
          <w:rFonts w:ascii="Verdana" w:hAnsi="Verdana"/>
        </w:rPr>
      </w:pPr>
      <w:r w:rsidRPr="00AE2B9E">
        <w:rPr>
          <w:rFonts w:ascii="Verdana" w:hAnsi="Verdana"/>
        </w:rPr>
        <w:t xml:space="preserve">Temperatura stosowania [°C]:od +5 do +25 </w:t>
      </w:r>
    </w:p>
    <w:p w:rsidR="003C0D34" w:rsidRPr="00AE2B9E" w:rsidRDefault="003C0D34" w:rsidP="009B223C">
      <w:pPr>
        <w:spacing w:after="0" w:line="23" w:lineRule="atLeast"/>
        <w:jc w:val="both"/>
        <w:rPr>
          <w:rFonts w:ascii="Verdana" w:hAnsi="Verdana"/>
        </w:rPr>
      </w:pPr>
      <w:r w:rsidRPr="00AE2B9E">
        <w:rPr>
          <w:rFonts w:ascii="Verdana" w:hAnsi="Verdana"/>
        </w:rPr>
        <w:t xml:space="preserve">Gęstość [g/cm³]: 1,9 (objętościowa) </w:t>
      </w:r>
    </w:p>
    <w:p w:rsidR="003C0D34" w:rsidRPr="00AE2B9E" w:rsidRDefault="003C0D34" w:rsidP="009B223C">
      <w:pPr>
        <w:spacing w:after="0" w:line="23" w:lineRule="atLeast"/>
        <w:jc w:val="both"/>
        <w:rPr>
          <w:rFonts w:ascii="Verdana" w:hAnsi="Verdana"/>
        </w:rPr>
      </w:pPr>
      <w:r w:rsidRPr="00AE2B9E">
        <w:rPr>
          <w:rFonts w:ascii="Verdana" w:hAnsi="Verdana"/>
        </w:rPr>
        <w:t xml:space="preserve">Klasyfikacja ogniowa </w:t>
      </w:r>
      <w:proofErr w:type="spellStart"/>
      <w:r w:rsidRPr="00AE2B9E">
        <w:rPr>
          <w:rFonts w:ascii="Verdana" w:hAnsi="Verdana"/>
        </w:rPr>
        <w:t>Euroklasa</w:t>
      </w:r>
      <w:proofErr w:type="spellEnd"/>
      <w:r w:rsidRPr="00AE2B9E">
        <w:rPr>
          <w:rFonts w:ascii="Verdana" w:hAnsi="Verdana"/>
        </w:rPr>
        <w:t xml:space="preserve">: C-s2, d0 </w:t>
      </w:r>
    </w:p>
    <w:p w:rsidR="003C0D34" w:rsidRPr="00AE2B9E" w:rsidRDefault="003C0D34" w:rsidP="009B223C">
      <w:pPr>
        <w:spacing w:after="0" w:line="23" w:lineRule="atLeast"/>
        <w:jc w:val="both"/>
        <w:rPr>
          <w:rFonts w:ascii="Verdana" w:hAnsi="Verdana"/>
        </w:rPr>
      </w:pPr>
      <w:r w:rsidRPr="00AE2B9E">
        <w:rPr>
          <w:rFonts w:ascii="Verdana" w:hAnsi="Verdana"/>
        </w:rPr>
        <w:t xml:space="preserve">Odporność na działanie temperatury [°C]: od -20 do +60 </w:t>
      </w:r>
    </w:p>
    <w:p w:rsidR="003C0D34" w:rsidRPr="00AE2B9E" w:rsidRDefault="003C0D34" w:rsidP="009B223C">
      <w:pPr>
        <w:spacing w:after="0" w:line="23" w:lineRule="atLeast"/>
        <w:jc w:val="both"/>
        <w:rPr>
          <w:rFonts w:ascii="Verdana" w:hAnsi="Verdana"/>
        </w:rPr>
      </w:pPr>
      <w:r w:rsidRPr="00AE2B9E">
        <w:rPr>
          <w:rFonts w:ascii="Verdana" w:hAnsi="Verdana"/>
        </w:rPr>
        <w:t xml:space="preserve">Współczynnik </w:t>
      </w:r>
      <w:proofErr w:type="spellStart"/>
      <w:r w:rsidRPr="00AE2B9E">
        <w:rPr>
          <w:rFonts w:ascii="Verdana" w:hAnsi="Verdana"/>
        </w:rPr>
        <w:t>paroprzepuszczalności</w:t>
      </w:r>
      <w:proofErr w:type="spellEnd"/>
      <w:r w:rsidRPr="00AE2B9E">
        <w:rPr>
          <w:rFonts w:ascii="Verdana" w:hAnsi="Verdana"/>
        </w:rPr>
        <w:t xml:space="preserve">: 0,00031 </w:t>
      </w:r>
    </w:p>
    <w:p w:rsidR="003C0D34" w:rsidRPr="00AE2B9E" w:rsidRDefault="003C0D34" w:rsidP="009B223C">
      <w:pPr>
        <w:spacing w:after="0" w:line="23" w:lineRule="atLeast"/>
        <w:jc w:val="both"/>
        <w:rPr>
          <w:rFonts w:ascii="Verdana" w:hAnsi="Verdana"/>
        </w:rPr>
      </w:pPr>
      <w:r w:rsidRPr="00AE2B9E">
        <w:rPr>
          <w:rFonts w:ascii="Verdana" w:hAnsi="Verdana"/>
        </w:rPr>
        <w:t xml:space="preserve">Współczynnik przewodzenia ciepła [W/m²K]: 0,8 </w:t>
      </w:r>
    </w:p>
    <w:p w:rsidR="003C0D34" w:rsidRPr="00AE2B9E" w:rsidRDefault="003C0D34" w:rsidP="009B223C">
      <w:pPr>
        <w:spacing w:after="0" w:line="23" w:lineRule="atLeast"/>
        <w:jc w:val="both"/>
        <w:rPr>
          <w:rFonts w:ascii="Verdana" w:hAnsi="Verdana"/>
        </w:rPr>
      </w:pPr>
      <w:r w:rsidRPr="00AE2B9E">
        <w:rPr>
          <w:rFonts w:ascii="Verdana" w:hAnsi="Verdana"/>
        </w:rPr>
        <w:t xml:space="preserve">Przyczepność[N/mm²]:&gt; 1,5 </w:t>
      </w:r>
    </w:p>
    <w:p w:rsidR="003C0D34" w:rsidRPr="00AE2B9E" w:rsidRDefault="003C0D34" w:rsidP="009B223C">
      <w:pPr>
        <w:spacing w:after="0" w:line="23" w:lineRule="atLeast"/>
        <w:jc w:val="both"/>
        <w:rPr>
          <w:rFonts w:ascii="Verdana" w:hAnsi="Verdana"/>
        </w:rPr>
      </w:pPr>
      <w:r w:rsidRPr="00AE2B9E">
        <w:rPr>
          <w:rFonts w:ascii="Verdana" w:hAnsi="Verdana"/>
        </w:rPr>
        <w:t xml:space="preserve">Proporcje mieszania [dm³/kg]:masa gotowa do użycia </w:t>
      </w:r>
    </w:p>
    <w:p w:rsidR="003C0D34" w:rsidRPr="00AE2B9E" w:rsidRDefault="003C0D34" w:rsidP="009B223C">
      <w:pPr>
        <w:spacing w:after="0" w:line="23" w:lineRule="atLeast"/>
        <w:jc w:val="both"/>
        <w:rPr>
          <w:rFonts w:ascii="Verdana" w:hAnsi="Verdana"/>
        </w:rPr>
      </w:pPr>
      <w:r w:rsidRPr="00AE2B9E">
        <w:rPr>
          <w:rFonts w:ascii="Verdana" w:hAnsi="Verdana"/>
        </w:rPr>
        <w:t>Przechowywanie: 12 m-</w:t>
      </w:r>
      <w:proofErr w:type="spellStart"/>
      <w:r w:rsidRPr="00AE2B9E">
        <w:rPr>
          <w:rFonts w:ascii="Verdana" w:hAnsi="Verdana"/>
        </w:rPr>
        <w:t>cy</w:t>
      </w:r>
      <w:proofErr w:type="spellEnd"/>
      <w:r w:rsidRPr="00AE2B9E">
        <w:rPr>
          <w:rFonts w:ascii="Verdana" w:hAnsi="Verdana"/>
        </w:rPr>
        <w:t xml:space="preserve">, w oryginalnie zamkniętych wiaderkach, w suchych pomieszczeniach </w:t>
      </w:r>
    </w:p>
    <w:p w:rsidR="001765C5" w:rsidRPr="00AE2B9E" w:rsidRDefault="001765C5"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Rynny i rury spustowe:</w:t>
      </w:r>
    </w:p>
    <w:p w:rsidR="003C0D34" w:rsidRPr="00AE2B9E" w:rsidRDefault="003C0D34" w:rsidP="009B223C">
      <w:pPr>
        <w:spacing w:after="0" w:line="23" w:lineRule="atLeast"/>
        <w:jc w:val="both"/>
        <w:rPr>
          <w:rFonts w:ascii="Verdana" w:hAnsi="Verdana"/>
        </w:rPr>
      </w:pPr>
      <w:r w:rsidRPr="00AE2B9E">
        <w:rPr>
          <w:rFonts w:ascii="Verdana" w:hAnsi="Verdana"/>
        </w:rPr>
        <w:lastRenderedPageBreak/>
        <w:t xml:space="preserve">- Elementami łączącymi rynny są złączki, uszczelki, narożniki, leje spustowe oraz zaślepki. </w:t>
      </w:r>
    </w:p>
    <w:p w:rsidR="003C0D34" w:rsidRPr="00AE2B9E" w:rsidRDefault="003C0D34" w:rsidP="009B223C">
      <w:pPr>
        <w:spacing w:after="0" w:line="23" w:lineRule="atLeast"/>
        <w:jc w:val="both"/>
        <w:rPr>
          <w:rFonts w:ascii="Verdana" w:hAnsi="Verdana"/>
        </w:rPr>
      </w:pPr>
      <w:r w:rsidRPr="00AE2B9E">
        <w:rPr>
          <w:rFonts w:ascii="Verdana" w:hAnsi="Verdana"/>
        </w:rPr>
        <w:t>- Rynny dachowe półokrągłe o śr. 150mm - z blachy stalowej powlekanej.</w:t>
      </w:r>
    </w:p>
    <w:p w:rsidR="003C0D34" w:rsidRPr="00AE2B9E" w:rsidRDefault="003C0D34" w:rsidP="009B223C">
      <w:pPr>
        <w:spacing w:after="0" w:line="23" w:lineRule="atLeast"/>
        <w:jc w:val="both"/>
        <w:rPr>
          <w:rFonts w:ascii="Verdana" w:hAnsi="Verdana"/>
        </w:rPr>
      </w:pPr>
      <w:r w:rsidRPr="00AE2B9E">
        <w:rPr>
          <w:rFonts w:ascii="Verdana" w:hAnsi="Verdana"/>
        </w:rPr>
        <w:t xml:space="preserve">- Rury spustowe okrągłe o śr. do 120mm - z blachy stalowej powlekanej.  </w:t>
      </w:r>
    </w:p>
    <w:p w:rsidR="003C0D34" w:rsidRPr="00AE2B9E" w:rsidRDefault="003C0D34" w:rsidP="009B223C">
      <w:pPr>
        <w:spacing w:after="0" w:line="23" w:lineRule="atLeast"/>
        <w:jc w:val="both"/>
        <w:rPr>
          <w:rFonts w:ascii="Verdana" w:hAnsi="Verdana"/>
        </w:rPr>
      </w:pPr>
      <w:r w:rsidRPr="00AE2B9E">
        <w:rPr>
          <w:rFonts w:ascii="Verdana" w:hAnsi="Verdana"/>
        </w:rPr>
        <w:t>- Montaż wg wskazówek wybranego producenta orynnowania.</w:t>
      </w:r>
    </w:p>
    <w:p w:rsidR="003C0D34" w:rsidRPr="00AE2B9E" w:rsidRDefault="003C0D34" w:rsidP="009B223C">
      <w:pPr>
        <w:spacing w:after="0" w:line="23" w:lineRule="atLeast"/>
        <w:jc w:val="both"/>
        <w:rPr>
          <w:rFonts w:ascii="Verdana" w:hAnsi="Verdana"/>
        </w:rPr>
      </w:pPr>
    </w:p>
    <w:p w:rsidR="003918EC" w:rsidRPr="00AE2B9E" w:rsidRDefault="003918EC" w:rsidP="009B223C">
      <w:pPr>
        <w:spacing w:after="0" w:line="23" w:lineRule="atLeast"/>
        <w:jc w:val="both"/>
        <w:rPr>
          <w:rFonts w:ascii="Verdana" w:hAnsi="Verdana"/>
        </w:rPr>
      </w:pPr>
      <w:r w:rsidRPr="00AE2B9E">
        <w:rPr>
          <w:rFonts w:ascii="Verdana" w:hAnsi="Verdana"/>
        </w:rPr>
        <w:t>Rolety antywłamaniowe</w:t>
      </w:r>
    </w:p>
    <w:p w:rsidR="003918EC" w:rsidRPr="00AE2B9E" w:rsidRDefault="003918EC" w:rsidP="003918EC">
      <w:pPr>
        <w:spacing w:after="0" w:line="23" w:lineRule="atLeast"/>
        <w:jc w:val="both"/>
        <w:rPr>
          <w:rFonts w:ascii="Verdana" w:hAnsi="Verdana"/>
        </w:rPr>
      </w:pPr>
      <w:r w:rsidRPr="00AE2B9E">
        <w:rPr>
          <w:rFonts w:ascii="Verdana" w:hAnsi="Verdana"/>
        </w:rPr>
        <w:t xml:space="preserve">- montowane bezpośrednio </w:t>
      </w:r>
      <w:r w:rsidR="0070687A" w:rsidRPr="00AE2B9E">
        <w:rPr>
          <w:rFonts w:ascii="Verdana" w:hAnsi="Verdana"/>
        </w:rPr>
        <w:t>do stolarki okiennej we wnęce</w:t>
      </w:r>
      <w:r w:rsidRPr="00AE2B9E">
        <w:rPr>
          <w:rFonts w:ascii="Verdana" w:hAnsi="Verdana"/>
        </w:rPr>
        <w:t>;</w:t>
      </w:r>
    </w:p>
    <w:p w:rsidR="0070687A" w:rsidRPr="00AE2B9E" w:rsidRDefault="0070687A" w:rsidP="003918EC">
      <w:pPr>
        <w:spacing w:after="0" w:line="23" w:lineRule="atLeast"/>
        <w:jc w:val="both"/>
        <w:rPr>
          <w:rFonts w:ascii="Verdana" w:hAnsi="Verdana"/>
        </w:rPr>
      </w:pPr>
      <w:r w:rsidRPr="00AE2B9E">
        <w:rPr>
          <w:rFonts w:ascii="Verdana" w:hAnsi="Verdana"/>
        </w:rPr>
        <w:t>- skrzynka owalna lub ścięta pod kątem 45</w:t>
      </w:r>
      <w:r w:rsidRPr="00AE2B9E">
        <w:rPr>
          <w:rFonts w:ascii="Verdana" w:hAnsi="Verdana"/>
          <w:vertAlign w:val="superscript"/>
        </w:rPr>
        <w:t>o</w:t>
      </w:r>
      <w:r w:rsidRPr="00AE2B9E">
        <w:rPr>
          <w:rFonts w:ascii="Verdana" w:hAnsi="Verdana"/>
        </w:rPr>
        <w:t>;</w:t>
      </w:r>
    </w:p>
    <w:p w:rsidR="0070687A" w:rsidRPr="00AE2B9E" w:rsidRDefault="003918EC" w:rsidP="003918EC">
      <w:pPr>
        <w:spacing w:after="0" w:line="23" w:lineRule="atLeast"/>
        <w:jc w:val="both"/>
        <w:rPr>
          <w:rFonts w:ascii="Verdana" w:hAnsi="Verdana"/>
        </w:rPr>
      </w:pPr>
      <w:r w:rsidRPr="00AE2B9E">
        <w:rPr>
          <w:rFonts w:ascii="Verdana" w:hAnsi="Verdana"/>
        </w:rPr>
        <w:t>- kurtyna rolety: profile z wysokogatunkowej blachy aluminiowej wypełnione pianką poliuretanową, posiadające specjalne dwuwarstwowe powło</w:t>
      </w:r>
      <w:r w:rsidR="0070687A" w:rsidRPr="00AE2B9E">
        <w:rPr>
          <w:rFonts w:ascii="Verdana" w:hAnsi="Verdana"/>
        </w:rPr>
        <w:t xml:space="preserve">ki lakiernicze w systemie PU/PA; </w:t>
      </w:r>
    </w:p>
    <w:p w:rsidR="003918EC" w:rsidRPr="00AE2B9E" w:rsidRDefault="0070687A" w:rsidP="003918EC">
      <w:pPr>
        <w:spacing w:after="0" w:line="23" w:lineRule="atLeast"/>
        <w:jc w:val="both"/>
        <w:rPr>
          <w:rFonts w:ascii="Verdana" w:hAnsi="Verdana"/>
        </w:rPr>
      </w:pPr>
      <w:r w:rsidRPr="00AE2B9E">
        <w:rPr>
          <w:rFonts w:ascii="Verdana" w:hAnsi="Verdana"/>
        </w:rPr>
        <w:t>- napęd ręczny - kasety z przekładnią korbową</w:t>
      </w:r>
      <w:r w:rsidR="00262364" w:rsidRPr="00AE2B9E">
        <w:rPr>
          <w:rFonts w:ascii="Verdana" w:hAnsi="Verdana"/>
        </w:rPr>
        <w:t xml:space="preserve"> odpowiednio na linkę lub pasek.</w:t>
      </w:r>
    </w:p>
    <w:p w:rsidR="0070687A" w:rsidRPr="00AE2B9E" w:rsidRDefault="0070687A" w:rsidP="003918EC">
      <w:pPr>
        <w:spacing w:after="0" w:line="23" w:lineRule="atLeast"/>
        <w:jc w:val="both"/>
        <w:rPr>
          <w:rFonts w:ascii="Verdana" w:hAnsi="Verdana"/>
        </w:rPr>
      </w:pPr>
    </w:p>
    <w:p w:rsidR="003918EC" w:rsidRPr="00AE2B9E" w:rsidRDefault="003918EC" w:rsidP="003918EC">
      <w:pPr>
        <w:spacing w:after="0" w:line="23" w:lineRule="atLeast"/>
        <w:jc w:val="both"/>
        <w:rPr>
          <w:rFonts w:ascii="Verdana" w:hAnsi="Verdana"/>
        </w:rPr>
      </w:pPr>
    </w:p>
    <w:p w:rsidR="003C0D34" w:rsidRPr="00AE2B9E" w:rsidRDefault="003C0D34" w:rsidP="00A448C7">
      <w:pPr>
        <w:spacing w:after="0" w:line="23" w:lineRule="atLeast"/>
        <w:jc w:val="both"/>
        <w:rPr>
          <w:rFonts w:ascii="Verdana" w:hAnsi="Verdana"/>
        </w:rPr>
      </w:pPr>
      <w:r w:rsidRPr="00AE2B9E">
        <w:rPr>
          <w:rFonts w:ascii="Verdana" w:hAnsi="Verdana"/>
        </w:rPr>
        <w:t>Roboty tynkarskie i malarskie:</w:t>
      </w:r>
    </w:p>
    <w:p w:rsidR="003C0D34" w:rsidRPr="00AE2B9E" w:rsidRDefault="003C0D34" w:rsidP="009B223C">
      <w:pPr>
        <w:spacing w:after="0" w:line="23" w:lineRule="atLeast"/>
        <w:jc w:val="both"/>
        <w:rPr>
          <w:rFonts w:ascii="Verdana" w:hAnsi="Verdana"/>
        </w:rPr>
      </w:pPr>
      <w:r w:rsidRPr="00AE2B9E">
        <w:rPr>
          <w:rFonts w:ascii="Verdana" w:hAnsi="Verdana"/>
        </w:rPr>
        <w:t xml:space="preserve"> Tynk </w:t>
      </w:r>
      <w:proofErr w:type="spellStart"/>
      <w:r w:rsidRPr="00AE2B9E">
        <w:rPr>
          <w:rFonts w:ascii="Verdana" w:hAnsi="Verdana"/>
        </w:rPr>
        <w:t>wewn</w:t>
      </w:r>
      <w:proofErr w:type="spellEnd"/>
      <w:r w:rsidRPr="00AE2B9E">
        <w:rPr>
          <w:rFonts w:ascii="Verdana" w:hAnsi="Verdana"/>
        </w:rPr>
        <w:t xml:space="preserve">. </w:t>
      </w:r>
      <w:proofErr w:type="spellStart"/>
      <w:r w:rsidRPr="00AE2B9E">
        <w:rPr>
          <w:rFonts w:ascii="Verdana" w:hAnsi="Verdana"/>
        </w:rPr>
        <w:t>cem</w:t>
      </w:r>
      <w:proofErr w:type="spellEnd"/>
      <w:r w:rsidRPr="00AE2B9E">
        <w:rPr>
          <w:rFonts w:ascii="Verdana" w:hAnsi="Verdana"/>
        </w:rPr>
        <w:t xml:space="preserve">. - </w:t>
      </w:r>
      <w:proofErr w:type="spellStart"/>
      <w:r w:rsidRPr="00AE2B9E">
        <w:rPr>
          <w:rFonts w:ascii="Verdana" w:hAnsi="Verdana"/>
        </w:rPr>
        <w:t>wap</w:t>
      </w:r>
      <w:proofErr w:type="spellEnd"/>
      <w:r w:rsidRPr="00AE2B9E">
        <w:rPr>
          <w:rFonts w:ascii="Verdana" w:hAnsi="Verdana"/>
        </w:rPr>
        <w:t>.:</w:t>
      </w:r>
    </w:p>
    <w:p w:rsidR="003C0D34" w:rsidRPr="00AE2B9E" w:rsidRDefault="003C0D34" w:rsidP="009B223C">
      <w:pPr>
        <w:spacing w:after="0" w:line="23" w:lineRule="atLeast"/>
        <w:jc w:val="both"/>
        <w:rPr>
          <w:rFonts w:ascii="Verdana" w:hAnsi="Verdana"/>
        </w:rPr>
      </w:pPr>
      <w:r w:rsidRPr="00AE2B9E">
        <w:rPr>
          <w:rFonts w:ascii="Verdana" w:hAnsi="Verdana"/>
        </w:rPr>
        <w:t xml:space="preserve">- Lekki tynk cementowo - wapienny jest mieszaniną cementu, lekkich wypełniaczy mineralnych i modyfikatorów ułatwiających pracę z zaprawą i użytkowanie w warunkach wilgotnych. </w:t>
      </w:r>
    </w:p>
    <w:p w:rsidR="003C0D34" w:rsidRPr="00AE2B9E" w:rsidRDefault="003C0D34" w:rsidP="009B223C">
      <w:pPr>
        <w:spacing w:after="0" w:line="23" w:lineRule="atLeast"/>
        <w:jc w:val="both"/>
        <w:rPr>
          <w:rFonts w:ascii="Verdana" w:hAnsi="Verdana"/>
        </w:rPr>
      </w:pPr>
      <w:r w:rsidRPr="00AE2B9E">
        <w:rPr>
          <w:rFonts w:ascii="Verdana" w:hAnsi="Verdana"/>
        </w:rPr>
        <w:t>Produkt charakteryzuje się następującymi właściwościami:</w:t>
      </w:r>
    </w:p>
    <w:p w:rsidR="003C0D34" w:rsidRPr="00AE2B9E" w:rsidRDefault="003C0D34" w:rsidP="009B223C">
      <w:pPr>
        <w:spacing w:after="0" w:line="23" w:lineRule="atLeast"/>
        <w:jc w:val="both"/>
        <w:rPr>
          <w:rFonts w:ascii="Verdana" w:hAnsi="Verdana"/>
        </w:rPr>
      </w:pPr>
      <w:r w:rsidRPr="00AE2B9E">
        <w:rPr>
          <w:rFonts w:ascii="Verdana" w:hAnsi="Verdana"/>
        </w:rPr>
        <w:t>- bardzo dobra wytrzymałość na ściskanie,</w:t>
      </w:r>
    </w:p>
    <w:p w:rsidR="003C0D34" w:rsidRPr="00AE2B9E" w:rsidRDefault="003C0D34" w:rsidP="009B223C">
      <w:pPr>
        <w:spacing w:after="0" w:line="23" w:lineRule="atLeast"/>
        <w:jc w:val="both"/>
        <w:rPr>
          <w:rFonts w:ascii="Verdana" w:hAnsi="Verdana"/>
        </w:rPr>
      </w:pPr>
      <w:r w:rsidRPr="00AE2B9E">
        <w:rPr>
          <w:rFonts w:ascii="Verdana" w:hAnsi="Verdana"/>
        </w:rPr>
        <w:t>- dobra przyczepność,</w:t>
      </w:r>
    </w:p>
    <w:p w:rsidR="003C0D34" w:rsidRPr="00AE2B9E" w:rsidRDefault="003C0D34" w:rsidP="009B223C">
      <w:pPr>
        <w:spacing w:after="0" w:line="23" w:lineRule="atLeast"/>
        <w:jc w:val="both"/>
        <w:rPr>
          <w:rFonts w:ascii="Verdana" w:hAnsi="Verdana"/>
        </w:rPr>
      </w:pPr>
      <w:r w:rsidRPr="00AE2B9E">
        <w:rPr>
          <w:rFonts w:ascii="Verdana" w:hAnsi="Verdana"/>
        </w:rPr>
        <w:t>- niska absorpcja wody,</w:t>
      </w:r>
    </w:p>
    <w:p w:rsidR="003C0D34" w:rsidRPr="00AE2B9E" w:rsidRDefault="003C0D34" w:rsidP="009B223C">
      <w:pPr>
        <w:spacing w:after="0" w:line="23" w:lineRule="atLeast"/>
        <w:jc w:val="both"/>
        <w:rPr>
          <w:rFonts w:ascii="Verdana" w:hAnsi="Verdana"/>
        </w:rPr>
      </w:pPr>
      <w:r w:rsidRPr="00AE2B9E">
        <w:rPr>
          <w:rFonts w:ascii="Verdana" w:hAnsi="Verdana"/>
        </w:rPr>
        <w:t>- do stosowania wewnątrz i na zewnątrz,</w:t>
      </w:r>
    </w:p>
    <w:p w:rsidR="003C0D34" w:rsidRPr="00AE2B9E" w:rsidRDefault="003C0D34" w:rsidP="009B223C">
      <w:pPr>
        <w:spacing w:after="0" w:line="23" w:lineRule="atLeast"/>
        <w:jc w:val="both"/>
        <w:rPr>
          <w:rFonts w:ascii="Verdana" w:hAnsi="Verdana"/>
        </w:rPr>
      </w:pPr>
      <w:r w:rsidRPr="00AE2B9E">
        <w:rPr>
          <w:rFonts w:ascii="Verdana" w:hAnsi="Verdana"/>
        </w:rPr>
        <w:t>- nakładanie następnej warstwy tynkarskiej dopiero po min. 24 godzinach, przy temperaturze +20°C i wilgotności względnej powietrza 50%,</w:t>
      </w:r>
    </w:p>
    <w:p w:rsidR="003C0D34" w:rsidRPr="00AE2B9E" w:rsidRDefault="003C0D34" w:rsidP="009B223C">
      <w:pPr>
        <w:spacing w:after="0" w:line="23" w:lineRule="atLeast"/>
        <w:jc w:val="both"/>
        <w:rPr>
          <w:rFonts w:ascii="Verdana" w:hAnsi="Verdana"/>
        </w:rPr>
      </w:pPr>
      <w:r w:rsidRPr="00AE2B9E">
        <w:rPr>
          <w:rFonts w:ascii="Verdana" w:hAnsi="Verdana"/>
        </w:rPr>
        <w:t>- gęstość objętościowa świeżej zaprawy ok. 1,8 kg/dm3,</w:t>
      </w:r>
    </w:p>
    <w:p w:rsidR="003C0D34" w:rsidRPr="00AE2B9E" w:rsidRDefault="003C0D34" w:rsidP="009B223C">
      <w:pPr>
        <w:spacing w:after="0" w:line="23" w:lineRule="atLeast"/>
        <w:jc w:val="both"/>
        <w:rPr>
          <w:rFonts w:ascii="Verdana" w:hAnsi="Verdana"/>
        </w:rPr>
      </w:pPr>
      <w:r w:rsidRPr="00AE2B9E">
        <w:rPr>
          <w:rFonts w:ascii="Verdana" w:hAnsi="Verdana"/>
        </w:rPr>
        <w:t>- przyczepność do podłoża wartość ≥0,3 N/mm2,</w:t>
      </w:r>
    </w:p>
    <w:p w:rsidR="003C0D34" w:rsidRPr="00AE2B9E" w:rsidRDefault="003C0D34" w:rsidP="009B223C">
      <w:pPr>
        <w:spacing w:after="0" w:line="23" w:lineRule="atLeast"/>
        <w:jc w:val="both"/>
        <w:rPr>
          <w:rFonts w:ascii="Verdana" w:hAnsi="Verdana"/>
        </w:rPr>
      </w:pPr>
      <w:r w:rsidRPr="00AE2B9E">
        <w:rPr>
          <w:rFonts w:ascii="Verdana" w:hAnsi="Verdana"/>
        </w:rPr>
        <w:t>- współczynnik przewodzenia ciepła λ 0:0,464 W/</w:t>
      </w:r>
      <w:proofErr w:type="spellStart"/>
      <w:r w:rsidRPr="00AE2B9E">
        <w:rPr>
          <w:rFonts w:ascii="Verdana" w:hAnsi="Verdana"/>
        </w:rPr>
        <w:t>mK</w:t>
      </w:r>
      <w:proofErr w:type="spellEnd"/>
      <w:r w:rsidRPr="00AE2B9E">
        <w:rPr>
          <w:rFonts w:ascii="Verdana" w:hAnsi="Verdana"/>
        </w:rPr>
        <w:t>,</w:t>
      </w:r>
    </w:p>
    <w:p w:rsidR="003C0D34" w:rsidRPr="00AE2B9E" w:rsidRDefault="003C0D34" w:rsidP="009B223C">
      <w:pPr>
        <w:spacing w:after="0" w:line="23" w:lineRule="atLeast"/>
        <w:jc w:val="both"/>
        <w:rPr>
          <w:rFonts w:ascii="Verdana" w:hAnsi="Verdana"/>
        </w:rPr>
      </w:pPr>
      <w:r w:rsidRPr="00AE2B9E">
        <w:rPr>
          <w:rFonts w:ascii="Verdana" w:hAnsi="Verdana"/>
        </w:rPr>
        <w:t>- reakcja na ogień: Klasa A1.</w:t>
      </w:r>
    </w:p>
    <w:p w:rsidR="003C0D34" w:rsidRPr="00AE2B9E" w:rsidRDefault="003C0D34"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 xml:space="preserve"> Farba emulsyjna wewnętrzna:</w:t>
      </w:r>
    </w:p>
    <w:p w:rsidR="003C0D34" w:rsidRPr="00AE2B9E" w:rsidRDefault="003C0D34" w:rsidP="009B223C">
      <w:pPr>
        <w:spacing w:after="0" w:line="23" w:lineRule="atLeast"/>
        <w:jc w:val="both"/>
        <w:rPr>
          <w:rFonts w:ascii="Verdana" w:hAnsi="Verdana"/>
        </w:rPr>
      </w:pPr>
      <w:r w:rsidRPr="00AE2B9E">
        <w:rPr>
          <w:rFonts w:ascii="Verdana" w:hAnsi="Verdana"/>
        </w:rPr>
        <w:t>Przeznaczona jest do malowania ścian wewnątrz budynków.</w:t>
      </w:r>
    </w:p>
    <w:p w:rsidR="003C0D34" w:rsidRPr="00AE2B9E" w:rsidRDefault="003C0D34" w:rsidP="009B223C">
      <w:pPr>
        <w:spacing w:after="0" w:line="23" w:lineRule="atLeast"/>
        <w:jc w:val="both"/>
        <w:rPr>
          <w:rFonts w:ascii="Verdana" w:hAnsi="Verdana"/>
        </w:rPr>
      </w:pPr>
      <w:r w:rsidRPr="00AE2B9E">
        <w:rPr>
          <w:rFonts w:ascii="Verdana" w:hAnsi="Verdana"/>
        </w:rPr>
        <w:t>- Temperatura stosowania +5 do + 30° C.</w:t>
      </w:r>
    </w:p>
    <w:p w:rsidR="003C0D34" w:rsidRPr="00AE2B9E" w:rsidRDefault="003C0D34" w:rsidP="009B223C">
      <w:pPr>
        <w:spacing w:after="0" w:line="23" w:lineRule="atLeast"/>
        <w:jc w:val="both"/>
        <w:rPr>
          <w:rFonts w:ascii="Verdana" w:hAnsi="Verdana"/>
        </w:rPr>
      </w:pPr>
      <w:r w:rsidRPr="00AE2B9E">
        <w:rPr>
          <w:rFonts w:ascii="Verdana" w:hAnsi="Verdana"/>
        </w:rPr>
        <w:t>- Produkt nieodporny na mróz. Przechowywać w temp. powyżej 0° C.</w:t>
      </w:r>
    </w:p>
    <w:p w:rsidR="003C0D34" w:rsidRPr="00AE2B9E" w:rsidRDefault="003C0D34" w:rsidP="009B223C">
      <w:pPr>
        <w:spacing w:after="0" w:line="23" w:lineRule="atLeast"/>
        <w:jc w:val="both"/>
        <w:rPr>
          <w:rFonts w:ascii="Verdana" w:hAnsi="Verdana"/>
        </w:rPr>
      </w:pPr>
      <w:r w:rsidRPr="00AE2B9E">
        <w:rPr>
          <w:rFonts w:ascii="Verdana" w:hAnsi="Verdana"/>
        </w:rPr>
        <w:t>- Czas schnięcia: od 2 do 12godz.</w:t>
      </w:r>
    </w:p>
    <w:p w:rsidR="003C0D34" w:rsidRPr="00AE2B9E" w:rsidRDefault="003C0D34" w:rsidP="009B223C">
      <w:pPr>
        <w:spacing w:after="0" w:line="23" w:lineRule="atLeast"/>
        <w:jc w:val="both"/>
        <w:rPr>
          <w:rFonts w:ascii="Verdana" w:hAnsi="Verdana"/>
        </w:rPr>
      </w:pPr>
      <w:r w:rsidRPr="00AE2B9E">
        <w:rPr>
          <w:rFonts w:ascii="Verdana" w:hAnsi="Verdana"/>
        </w:rPr>
        <w:t>- Odporna na działanie czynników atmosferycznych: światła i promieniowania UV.</w:t>
      </w:r>
    </w:p>
    <w:p w:rsidR="003C0D34" w:rsidRPr="00AE2B9E" w:rsidRDefault="003C0D34" w:rsidP="009B223C">
      <w:pPr>
        <w:spacing w:after="0" w:line="23" w:lineRule="atLeast"/>
        <w:jc w:val="both"/>
        <w:rPr>
          <w:rFonts w:ascii="Verdana" w:hAnsi="Verdana"/>
        </w:rPr>
      </w:pPr>
      <w:r w:rsidRPr="00AE2B9E">
        <w:rPr>
          <w:rFonts w:ascii="Verdana" w:hAnsi="Verdana"/>
        </w:rPr>
        <w:t>- Zapewnia prawidłowe oddychanie ścian.</w:t>
      </w:r>
    </w:p>
    <w:p w:rsidR="003C0D34" w:rsidRPr="00AE2B9E" w:rsidRDefault="003C0D34" w:rsidP="009B223C">
      <w:pPr>
        <w:spacing w:after="0" w:line="23" w:lineRule="atLeast"/>
        <w:jc w:val="both"/>
        <w:rPr>
          <w:rFonts w:ascii="Verdana" w:hAnsi="Verdana"/>
        </w:rPr>
      </w:pPr>
      <w:r w:rsidRPr="00AE2B9E">
        <w:rPr>
          <w:rFonts w:ascii="Verdana" w:hAnsi="Verdana"/>
        </w:rPr>
        <w:t>- Zalecana ilość warstw: 2.</w:t>
      </w:r>
    </w:p>
    <w:p w:rsidR="003C0D34" w:rsidRPr="00AE2B9E" w:rsidRDefault="003C0D34"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Płytki podłogowe ceramiczne terakotowe i gresy.</w:t>
      </w:r>
    </w:p>
    <w:p w:rsidR="003C0D34" w:rsidRPr="00AE2B9E" w:rsidRDefault="003C0D34" w:rsidP="009B223C">
      <w:pPr>
        <w:spacing w:after="0" w:line="23" w:lineRule="atLeast"/>
        <w:jc w:val="both"/>
        <w:rPr>
          <w:rFonts w:ascii="Verdana" w:hAnsi="Verdana"/>
        </w:rPr>
      </w:pPr>
      <w:r w:rsidRPr="00AE2B9E">
        <w:rPr>
          <w:rFonts w:ascii="Verdana" w:hAnsi="Verdana"/>
        </w:rPr>
        <w:t>a). Właściwości płytek podłogowych terakotowych:</w:t>
      </w:r>
    </w:p>
    <w:p w:rsidR="003C0D34" w:rsidRPr="00AE2B9E" w:rsidRDefault="003C0D34" w:rsidP="009B223C">
      <w:pPr>
        <w:spacing w:after="0" w:line="23" w:lineRule="atLeast"/>
        <w:jc w:val="both"/>
        <w:rPr>
          <w:rFonts w:ascii="Verdana" w:hAnsi="Verdana"/>
        </w:rPr>
      </w:pPr>
      <w:r w:rsidRPr="00AE2B9E">
        <w:rPr>
          <w:rFonts w:ascii="Verdana" w:hAnsi="Verdana"/>
        </w:rPr>
        <w:t>barwa: wg wzorca producenta</w:t>
      </w:r>
    </w:p>
    <w:p w:rsidR="003C0D34" w:rsidRPr="00AE2B9E" w:rsidRDefault="003C0D34" w:rsidP="009B223C">
      <w:pPr>
        <w:spacing w:after="0" w:line="23" w:lineRule="atLeast"/>
        <w:jc w:val="both"/>
        <w:rPr>
          <w:rFonts w:ascii="Verdana" w:hAnsi="Verdana"/>
        </w:rPr>
      </w:pPr>
      <w:r w:rsidRPr="00AE2B9E">
        <w:rPr>
          <w:rFonts w:ascii="Verdana" w:hAnsi="Verdana"/>
        </w:rPr>
        <w:t>nasiąkliwość  (wg. normy)   nie większa niż   0,5%</w:t>
      </w:r>
    </w:p>
    <w:p w:rsidR="003C0D34" w:rsidRPr="00AE2B9E" w:rsidRDefault="003C0D34" w:rsidP="009B223C">
      <w:pPr>
        <w:spacing w:after="0" w:line="23" w:lineRule="atLeast"/>
        <w:jc w:val="both"/>
        <w:rPr>
          <w:rFonts w:ascii="Verdana" w:hAnsi="Verdana"/>
        </w:rPr>
      </w:pPr>
      <w:r w:rsidRPr="00AE2B9E">
        <w:rPr>
          <w:rFonts w:ascii="Verdana" w:hAnsi="Verdana"/>
        </w:rPr>
        <w:t>wytrzymałość na zginanie nie mniejsza niż 27,0 N/mm2</w:t>
      </w:r>
    </w:p>
    <w:p w:rsidR="003C0D34" w:rsidRPr="00AE2B9E" w:rsidRDefault="003C0D34" w:rsidP="009B223C">
      <w:pPr>
        <w:spacing w:after="0" w:line="23" w:lineRule="atLeast"/>
        <w:jc w:val="both"/>
        <w:rPr>
          <w:rFonts w:ascii="Verdana" w:hAnsi="Verdana"/>
        </w:rPr>
      </w:pPr>
      <w:r w:rsidRPr="00AE2B9E">
        <w:rPr>
          <w:rFonts w:ascii="Verdana" w:hAnsi="Verdana"/>
        </w:rPr>
        <w:t>ścieralność nie więcej niż 1,5 mm</w:t>
      </w:r>
    </w:p>
    <w:p w:rsidR="003C0D34" w:rsidRPr="00AE2B9E" w:rsidRDefault="003C0D34" w:rsidP="009B223C">
      <w:pPr>
        <w:spacing w:after="0" w:line="23" w:lineRule="atLeast"/>
        <w:jc w:val="both"/>
        <w:rPr>
          <w:rFonts w:ascii="Verdana" w:hAnsi="Verdana"/>
        </w:rPr>
      </w:pPr>
      <w:r w:rsidRPr="00AE2B9E">
        <w:rPr>
          <w:rFonts w:ascii="Verdana" w:hAnsi="Verdana"/>
        </w:rPr>
        <w:t>mrozoodporność liczba cykli nie mniej niż 500</w:t>
      </w:r>
    </w:p>
    <w:p w:rsidR="003C0D34" w:rsidRPr="00AE2B9E" w:rsidRDefault="003C0D34" w:rsidP="009B223C">
      <w:pPr>
        <w:spacing w:after="0" w:line="23" w:lineRule="atLeast"/>
        <w:jc w:val="both"/>
        <w:rPr>
          <w:rFonts w:ascii="Verdana" w:hAnsi="Verdana"/>
        </w:rPr>
      </w:pPr>
      <w:r w:rsidRPr="00AE2B9E">
        <w:rPr>
          <w:rFonts w:ascii="Verdana" w:hAnsi="Verdana"/>
        </w:rPr>
        <w:t xml:space="preserve">kwasoodporność nie mniej niż 98% </w:t>
      </w:r>
    </w:p>
    <w:p w:rsidR="003C0D34" w:rsidRPr="00AE2B9E" w:rsidRDefault="003C0D34" w:rsidP="009B223C">
      <w:pPr>
        <w:spacing w:after="0" w:line="23" w:lineRule="atLeast"/>
        <w:jc w:val="both"/>
        <w:rPr>
          <w:rFonts w:ascii="Verdana" w:hAnsi="Verdana"/>
        </w:rPr>
      </w:pPr>
      <w:r w:rsidRPr="00AE2B9E">
        <w:rPr>
          <w:rFonts w:ascii="Verdana" w:hAnsi="Verdana"/>
        </w:rPr>
        <w:t>ługoodporność nie mniej niż 90%</w:t>
      </w:r>
    </w:p>
    <w:p w:rsidR="003C0D34" w:rsidRPr="00AE2B9E" w:rsidRDefault="003C0D34" w:rsidP="009B223C">
      <w:pPr>
        <w:spacing w:after="0" w:line="23" w:lineRule="atLeast"/>
        <w:jc w:val="both"/>
        <w:rPr>
          <w:rFonts w:ascii="Verdana" w:hAnsi="Verdana"/>
        </w:rPr>
      </w:pPr>
      <w:r w:rsidRPr="00AE2B9E">
        <w:rPr>
          <w:rFonts w:ascii="Verdana" w:hAnsi="Verdana"/>
        </w:rPr>
        <w:t>Dopuszczalne odchyłki wymiarowe:</w:t>
      </w:r>
    </w:p>
    <w:p w:rsidR="003C0D34" w:rsidRPr="00AE2B9E" w:rsidRDefault="003C0D34" w:rsidP="009B223C">
      <w:pPr>
        <w:spacing w:after="0" w:line="23" w:lineRule="atLeast"/>
        <w:jc w:val="both"/>
        <w:rPr>
          <w:rFonts w:ascii="Verdana" w:hAnsi="Verdana"/>
        </w:rPr>
      </w:pPr>
      <w:r w:rsidRPr="00AE2B9E">
        <w:rPr>
          <w:rFonts w:ascii="Verdana" w:hAnsi="Verdana"/>
        </w:rPr>
        <w:t>długość i szerokość: max  ± 0,6 %</w:t>
      </w:r>
    </w:p>
    <w:p w:rsidR="003C0D34" w:rsidRPr="00AE2B9E" w:rsidRDefault="003C0D34" w:rsidP="009B223C">
      <w:pPr>
        <w:spacing w:after="0" w:line="23" w:lineRule="atLeast"/>
        <w:jc w:val="both"/>
        <w:rPr>
          <w:rFonts w:ascii="Verdana" w:hAnsi="Verdana"/>
        </w:rPr>
      </w:pPr>
      <w:r w:rsidRPr="00AE2B9E">
        <w:rPr>
          <w:rFonts w:ascii="Verdana" w:hAnsi="Verdana"/>
        </w:rPr>
        <w:t>grubość:</w:t>
      </w:r>
      <w:r w:rsidRPr="00AE2B9E">
        <w:rPr>
          <w:rFonts w:ascii="Verdana" w:hAnsi="Verdana"/>
        </w:rPr>
        <w:tab/>
        <w:t xml:space="preserve">        max  ± 5,0 %</w:t>
      </w:r>
    </w:p>
    <w:p w:rsidR="003C0D34" w:rsidRPr="00AE2B9E" w:rsidRDefault="003C0D34" w:rsidP="009B223C">
      <w:pPr>
        <w:spacing w:after="0" w:line="23" w:lineRule="atLeast"/>
        <w:jc w:val="both"/>
        <w:rPr>
          <w:rFonts w:ascii="Verdana" w:hAnsi="Verdana"/>
        </w:rPr>
      </w:pPr>
      <w:r w:rsidRPr="00AE2B9E">
        <w:rPr>
          <w:rFonts w:ascii="Verdana" w:hAnsi="Verdana"/>
        </w:rPr>
        <w:t>prostość krawędzi (krzywizna)</w:t>
      </w:r>
      <w:r w:rsidRPr="00AE2B9E">
        <w:rPr>
          <w:rFonts w:ascii="Verdana" w:hAnsi="Verdana"/>
        </w:rPr>
        <w:tab/>
        <w:t>max  ± 0,5 %</w:t>
      </w:r>
    </w:p>
    <w:p w:rsidR="003C0D34" w:rsidRPr="00AE2B9E" w:rsidRDefault="003C0D34" w:rsidP="009B223C">
      <w:pPr>
        <w:spacing w:after="0" w:line="23" w:lineRule="atLeast"/>
        <w:jc w:val="both"/>
        <w:rPr>
          <w:rFonts w:ascii="Verdana" w:hAnsi="Verdana"/>
        </w:rPr>
      </w:pPr>
      <w:r w:rsidRPr="00AE2B9E">
        <w:rPr>
          <w:rFonts w:ascii="Verdana" w:hAnsi="Verdana"/>
        </w:rPr>
        <w:lastRenderedPageBreak/>
        <w:t>płaszczyzna</w:t>
      </w:r>
      <w:r w:rsidRPr="00AE2B9E">
        <w:rPr>
          <w:rFonts w:ascii="Verdana" w:hAnsi="Verdana"/>
        </w:rPr>
        <w:tab/>
        <w:t xml:space="preserve">        max  ± 0,5 %</w:t>
      </w:r>
    </w:p>
    <w:p w:rsidR="003C0D34" w:rsidRPr="00AE2B9E" w:rsidRDefault="003C0D34" w:rsidP="009B223C">
      <w:pPr>
        <w:spacing w:after="0" w:line="23" w:lineRule="atLeast"/>
        <w:jc w:val="both"/>
        <w:rPr>
          <w:rFonts w:ascii="Verdana" w:hAnsi="Verdana"/>
        </w:rPr>
      </w:pPr>
      <w:r w:rsidRPr="00AE2B9E">
        <w:rPr>
          <w:rFonts w:ascii="Verdana" w:hAnsi="Verdana"/>
        </w:rPr>
        <w:t>b). Gresy - wymagania dodatkowe:</w:t>
      </w:r>
    </w:p>
    <w:p w:rsidR="003C0D34" w:rsidRPr="00AE2B9E" w:rsidRDefault="003C0D34" w:rsidP="009B223C">
      <w:pPr>
        <w:spacing w:after="0" w:line="23" w:lineRule="atLeast"/>
        <w:jc w:val="both"/>
        <w:rPr>
          <w:rFonts w:ascii="Verdana" w:hAnsi="Verdana"/>
        </w:rPr>
      </w:pPr>
      <w:r w:rsidRPr="00AE2B9E">
        <w:rPr>
          <w:rFonts w:ascii="Verdana" w:hAnsi="Verdana"/>
        </w:rPr>
        <w:t xml:space="preserve">- twardość wg skali </w:t>
      </w:r>
      <w:proofErr w:type="spellStart"/>
      <w:r w:rsidRPr="00AE2B9E">
        <w:rPr>
          <w:rFonts w:ascii="Verdana" w:hAnsi="Verdana"/>
        </w:rPr>
        <w:t>Mahsa</w:t>
      </w:r>
      <w:proofErr w:type="spellEnd"/>
      <w:r w:rsidRPr="00AE2B9E">
        <w:rPr>
          <w:rFonts w:ascii="Verdana" w:hAnsi="Verdana"/>
        </w:rPr>
        <w:t xml:space="preserve"> 8</w:t>
      </w:r>
    </w:p>
    <w:p w:rsidR="003C0D34" w:rsidRPr="00AE2B9E" w:rsidRDefault="003C0D34" w:rsidP="009B223C">
      <w:pPr>
        <w:spacing w:after="0" w:line="23" w:lineRule="atLeast"/>
        <w:jc w:val="both"/>
        <w:rPr>
          <w:rFonts w:ascii="Verdana" w:hAnsi="Verdana"/>
        </w:rPr>
      </w:pPr>
      <w:r w:rsidRPr="00AE2B9E">
        <w:rPr>
          <w:rFonts w:ascii="Verdana" w:hAnsi="Verdana"/>
        </w:rPr>
        <w:t>- ścieralność V klasa ścieralności</w:t>
      </w:r>
    </w:p>
    <w:p w:rsidR="003C0D34" w:rsidRPr="00AE2B9E" w:rsidRDefault="003C0D34" w:rsidP="009B223C">
      <w:pPr>
        <w:spacing w:after="0" w:line="23" w:lineRule="atLeast"/>
        <w:jc w:val="both"/>
        <w:rPr>
          <w:rFonts w:ascii="Verdana" w:hAnsi="Verdana"/>
        </w:rPr>
      </w:pPr>
      <w:r w:rsidRPr="00AE2B9E">
        <w:rPr>
          <w:rFonts w:ascii="Verdana" w:hAnsi="Verdana"/>
        </w:rPr>
        <w:t>- na schodach i przy wejściach wykonane jako antypoślizgowe -  min. R9</w:t>
      </w:r>
    </w:p>
    <w:p w:rsidR="003C0D34" w:rsidRPr="00AE2B9E" w:rsidRDefault="003C0D34" w:rsidP="009B223C">
      <w:pPr>
        <w:spacing w:after="0" w:line="23" w:lineRule="atLeast"/>
        <w:jc w:val="both"/>
        <w:rPr>
          <w:rFonts w:ascii="Verdana" w:hAnsi="Verdana"/>
        </w:rPr>
      </w:pPr>
      <w:r w:rsidRPr="00AE2B9E">
        <w:rPr>
          <w:rFonts w:ascii="Verdana" w:hAnsi="Verdana"/>
        </w:rPr>
        <w:t xml:space="preserve">Płytki </w:t>
      </w:r>
      <w:proofErr w:type="spellStart"/>
      <w:r w:rsidRPr="00AE2B9E">
        <w:rPr>
          <w:rFonts w:ascii="Verdana" w:hAnsi="Verdana"/>
        </w:rPr>
        <w:t>gresowe</w:t>
      </w:r>
      <w:proofErr w:type="spellEnd"/>
      <w:r w:rsidRPr="00AE2B9E">
        <w:rPr>
          <w:rFonts w:ascii="Verdana" w:hAnsi="Verdana"/>
        </w:rPr>
        <w:t xml:space="preserve"> i terakotowe muszą być uzupełnione następującymi elementami:</w:t>
      </w:r>
    </w:p>
    <w:p w:rsidR="003C0D34" w:rsidRPr="00AE2B9E" w:rsidRDefault="003C0D34" w:rsidP="009B223C">
      <w:pPr>
        <w:spacing w:after="0" w:line="23" w:lineRule="atLeast"/>
        <w:jc w:val="both"/>
        <w:rPr>
          <w:rFonts w:ascii="Verdana" w:hAnsi="Verdana"/>
        </w:rPr>
      </w:pPr>
      <w:r w:rsidRPr="00AE2B9E">
        <w:rPr>
          <w:rFonts w:ascii="Verdana" w:hAnsi="Verdana"/>
        </w:rPr>
        <w:t>- listwy przypodłogowe,</w:t>
      </w:r>
    </w:p>
    <w:p w:rsidR="003C0D34" w:rsidRPr="00AE2B9E" w:rsidRDefault="003C0D34" w:rsidP="009B223C">
      <w:pPr>
        <w:spacing w:after="0" w:line="23" w:lineRule="atLeast"/>
        <w:jc w:val="both"/>
        <w:rPr>
          <w:rFonts w:ascii="Verdana" w:hAnsi="Verdana"/>
        </w:rPr>
      </w:pPr>
      <w:r w:rsidRPr="00AE2B9E">
        <w:rPr>
          <w:rFonts w:ascii="Verdana" w:hAnsi="Verdana"/>
        </w:rPr>
        <w:t>- kątowniki,</w:t>
      </w:r>
    </w:p>
    <w:p w:rsidR="003C0D34" w:rsidRPr="00AE2B9E" w:rsidRDefault="003C0D34" w:rsidP="009B223C">
      <w:pPr>
        <w:spacing w:after="0" w:line="23" w:lineRule="atLeast"/>
        <w:jc w:val="both"/>
        <w:rPr>
          <w:rFonts w:ascii="Verdana" w:hAnsi="Verdana"/>
        </w:rPr>
      </w:pPr>
      <w:r w:rsidRPr="00AE2B9E">
        <w:rPr>
          <w:rFonts w:ascii="Verdana" w:hAnsi="Verdana"/>
        </w:rPr>
        <w:t>- narożniki.</w:t>
      </w:r>
    </w:p>
    <w:p w:rsidR="003C0D34" w:rsidRPr="00AE2B9E" w:rsidRDefault="003C0D34" w:rsidP="009B223C">
      <w:pPr>
        <w:spacing w:after="0" w:line="23" w:lineRule="atLeast"/>
        <w:jc w:val="both"/>
        <w:rPr>
          <w:rFonts w:ascii="Verdana" w:hAnsi="Verdana"/>
        </w:rPr>
      </w:pPr>
      <w:r w:rsidRPr="00AE2B9E">
        <w:rPr>
          <w:rFonts w:ascii="Verdana" w:hAnsi="Verdana"/>
        </w:rPr>
        <w:t>Dopuszczalne odchyłki wymiarowe:</w:t>
      </w:r>
    </w:p>
    <w:p w:rsidR="003C0D34" w:rsidRPr="00AE2B9E" w:rsidRDefault="003C0D34" w:rsidP="009B223C">
      <w:pPr>
        <w:spacing w:after="0" w:line="23" w:lineRule="atLeast"/>
        <w:jc w:val="both"/>
        <w:rPr>
          <w:rFonts w:ascii="Verdana" w:hAnsi="Verdana"/>
        </w:rPr>
      </w:pPr>
      <w:r w:rsidRPr="00AE2B9E">
        <w:rPr>
          <w:rFonts w:ascii="Verdana" w:hAnsi="Verdana"/>
        </w:rPr>
        <w:t>- długość i szerokość:       ±1,5 mm</w:t>
      </w:r>
    </w:p>
    <w:p w:rsidR="003C0D34" w:rsidRPr="00AE2B9E" w:rsidRDefault="003C0D34" w:rsidP="009B223C">
      <w:pPr>
        <w:spacing w:after="0" w:line="23" w:lineRule="atLeast"/>
        <w:jc w:val="both"/>
        <w:rPr>
          <w:rFonts w:ascii="Verdana" w:hAnsi="Verdana"/>
        </w:rPr>
      </w:pPr>
      <w:r w:rsidRPr="00AE2B9E">
        <w:rPr>
          <w:rFonts w:ascii="Verdana" w:hAnsi="Verdana"/>
        </w:rPr>
        <w:t>- grubość:</w:t>
      </w:r>
      <w:r w:rsidRPr="00AE2B9E">
        <w:rPr>
          <w:rFonts w:ascii="Verdana" w:hAnsi="Verdana"/>
        </w:rPr>
        <w:tab/>
        <w:t>±0,5 mm</w:t>
      </w:r>
    </w:p>
    <w:p w:rsidR="003C0D34" w:rsidRPr="00AE2B9E" w:rsidRDefault="003C0D34" w:rsidP="009B223C">
      <w:pPr>
        <w:spacing w:after="0" w:line="23" w:lineRule="atLeast"/>
        <w:jc w:val="both"/>
        <w:rPr>
          <w:rFonts w:ascii="Verdana" w:hAnsi="Verdana"/>
        </w:rPr>
      </w:pPr>
      <w:r w:rsidRPr="00AE2B9E">
        <w:rPr>
          <w:rFonts w:ascii="Verdana" w:hAnsi="Verdana"/>
        </w:rPr>
        <w:t>- krzywizna:</w:t>
      </w:r>
      <w:r w:rsidRPr="00AE2B9E">
        <w:rPr>
          <w:rFonts w:ascii="Verdana" w:hAnsi="Verdana"/>
        </w:rPr>
        <w:tab/>
        <w:t>1,0 mm.</w:t>
      </w:r>
    </w:p>
    <w:p w:rsidR="003C0D34" w:rsidRPr="00AE2B9E" w:rsidRDefault="003C0D34" w:rsidP="009B223C">
      <w:pPr>
        <w:spacing w:after="0" w:line="23" w:lineRule="atLeast"/>
        <w:jc w:val="both"/>
        <w:rPr>
          <w:rFonts w:ascii="Verdana" w:hAnsi="Verdana"/>
        </w:rPr>
      </w:pPr>
      <w:r w:rsidRPr="00AE2B9E">
        <w:rPr>
          <w:rFonts w:ascii="Verdana" w:hAnsi="Verdana"/>
        </w:rPr>
        <w:t>Materiały pomocnicze:</w:t>
      </w:r>
    </w:p>
    <w:p w:rsidR="003C0D34" w:rsidRPr="00AE2B9E" w:rsidRDefault="003C0D34" w:rsidP="009B223C">
      <w:pPr>
        <w:spacing w:after="0" w:line="23" w:lineRule="atLeast"/>
        <w:jc w:val="both"/>
        <w:rPr>
          <w:rFonts w:ascii="Verdana" w:hAnsi="Verdana"/>
        </w:rPr>
      </w:pPr>
      <w:r w:rsidRPr="00AE2B9E">
        <w:rPr>
          <w:rFonts w:ascii="Verdana" w:hAnsi="Verdana"/>
        </w:rPr>
        <w:t xml:space="preserve">  Kompozycje klejące do mocowania płytek ceramicznych muszą spełniać wymagania PN-EN 12004:2002 lub odpowiednich aprobat   technicznych.</w:t>
      </w:r>
    </w:p>
    <w:p w:rsidR="003C0D34" w:rsidRPr="00AE2B9E" w:rsidRDefault="003C0D34" w:rsidP="009B223C">
      <w:pPr>
        <w:spacing w:after="0" w:line="23" w:lineRule="atLeast"/>
        <w:jc w:val="both"/>
        <w:rPr>
          <w:rFonts w:ascii="Verdana" w:hAnsi="Verdana"/>
        </w:rPr>
      </w:pPr>
      <w:r w:rsidRPr="00AE2B9E">
        <w:rPr>
          <w:rFonts w:ascii="Verdana" w:hAnsi="Verdana"/>
        </w:rPr>
        <w:t xml:space="preserve"> Zaprawy do spoinowania muszą spełniać wymagania odpowiednich aprobat technicznych lub norm.</w:t>
      </w:r>
    </w:p>
    <w:p w:rsidR="003C0D34" w:rsidRPr="00AE2B9E" w:rsidRDefault="003C0D34" w:rsidP="009B223C">
      <w:pPr>
        <w:spacing w:after="0" w:line="23" w:lineRule="atLeast"/>
        <w:jc w:val="both"/>
        <w:rPr>
          <w:rFonts w:ascii="Verdana" w:hAnsi="Verdana"/>
        </w:rPr>
      </w:pPr>
      <w:r w:rsidRPr="00AE2B9E">
        <w:rPr>
          <w:rFonts w:ascii="Verdana" w:hAnsi="Verdana"/>
        </w:rPr>
        <w:t>Do przygotowania kompozycji klejących zapraw klejowych i mas do spoinowania stosować należy wodę odpowiadającą wymaganiom normy PN-88/B-32250 „Materiały budowlane. Woda do betonów i zapraw." Bez badań laboratoryjnych może być stosowana wodociągowa woda pitna.</w:t>
      </w:r>
    </w:p>
    <w:p w:rsidR="001765C5" w:rsidRPr="00AE2B9E" w:rsidRDefault="001765C5"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Wyposażenie:</w:t>
      </w:r>
    </w:p>
    <w:p w:rsidR="003C0D34" w:rsidRPr="00AE2B9E" w:rsidRDefault="003C0D34" w:rsidP="009B223C">
      <w:pPr>
        <w:spacing w:after="0" w:line="23" w:lineRule="atLeast"/>
        <w:jc w:val="both"/>
        <w:rPr>
          <w:rFonts w:ascii="Verdana" w:hAnsi="Verdana"/>
        </w:rPr>
      </w:pPr>
      <w:r w:rsidRPr="00AE2B9E">
        <w:rPr>
          <w:rFonts w:ascii="Verdana" w:hAnsi="Verdana"/>
        </w:rPr>
        <w:t>Istniejąc</w:t>
      </w:r>
      <w:r w:rsidR="001765C5" w:rsidRPr="00AE2B9E">
        <w:rPr>
          <w:rFonts w:ascii="Verdana" w:hAnsi="Verdana"/>
        </w:rPr>
        <w:t>e</w:t>
      </w:r>
      <w:r w:rsidRPr="00AE2B9E">
        <w:rPr>
          <w:rFonts w:ascii="Verdana" w:hAnsi="Verdana"/>
        </w:rPr>
        <w:t xml:space="preserve"> tablice należy zdemontować, a następnie zamontować ponownie w miejscu wyznaczonym.</w:t>
      </w:r>
    </w:p>
    <w:p w:rsidR="003C0D34" w:rsidRPr="00AE2B9E" w:rsidRDefault="003C0D34"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 xml:space="preserve"> Zestaw ze stelażem i miską </w:t>
      </w:r>
      <w:r w:rsidR="001765C5" w:rsidRPr="00AE2B9E">
        <w:rPr>
          <w:rFonts w:ascii="Verdana" w:hAnsi="Verdana"/>
        </w:rPr>
        <w:t>ustępową</w:t>
      </w:r>
      <w:r w:rsidRPr="00AE2B9E">
        <w:rPr>
          <w:rFonts w:ascii="Verdana" w:hAnsi="Verdana"/>
        </w:rPr>
        <w:t>:</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miska ustępowa zawieszona na stelażu, o wymiarach wysokość 33,2 cm, długość53 cm, szerokość 35 cm;</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deska sedesowa antybakteryjna, </w:t>
      </w:r>
      <w:proofErr w:type="spellStart"/>
      <w:r w:rsidRPr="00AE2B9E">
        <w:rPr>
          <w:rFonts w:ascii="Verdana" w:hAnsi="Verdana"/>
        </w:rPr>
        <w:t>wolnopadająca</w:t>
      </w:r>
      <w:proofErr w:type="spellEnd"/>
      <w:r w:rsidRPr="00AE2B9E">
        <w:rPr>
          <w:rFonts w:ascii="Verdana" w:hAnsi="Verdana"/>
        </w:rPr>
        <w:t>;</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przycisk spłukujący w kolorze chrom-mat. </w:t>
      </w:r>
    </w:p>
    <w:p w:rsidR="003C0D34" w:rsidRPr="00AE2B9E" w:rsidRDefault="003C0D34" w:rsidP="009B223C">
      <w:pPr>
        <w:spacing w:after="0" w:line="23" w:lineRule="atLeast"/>
        <w:jc w:val="both"/>
        <w:rPr>
          <w:rFonts w:ascii="Verdana" w:hAnsi="Verdana"/>
        </w:rPr>
      </w:pPr>
    </w:p>
    <w:p w:rsidR="003C0D34" w:rsidRPr="00AE2B9E" w:rsidRDefault="003C0D34" w:rsidP="009B223C">
      <w:pPr>
        <w:spacing w:after="0" w:line="23" w:lineRule="atLeast"/>
        <w:jc w:val="both"/>
        <w:rPr>
          <w:rFonts w:ascii="Verdana" w:hAnsi="Verdana"/>
        </w:rPr>
      </w:pPr>
      <w:r w:rsidRPr="00AE2B9E">
        <w:rPr>
          <w:rFonts w:ascii="Verdana" w:hAnsi="Verdana"/>
        </w:rPr>
        <w:t>Umywalka</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porcelanowa o wym. 50x42 cm,</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w kolorze białym,</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mocowana na śrubach,</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w komplecie z </w:t>
      </w:r>
      <w:proofErr w:type="spellStart"/>
      <w:r w:rsidRPr="00AE2B9E">
        <w:rPr>
          <w:rFonts w:ascii="Verdana" w:hAnsi="Verdana"/>
        </w:rPr>
        <w:t>połpostumentem</w:t>
      </w:r>
      <w:proofErr w:type="spellEnd"/>
      <w:r w:rsidRPr="00AE2B9E">
        <w:rPr>
          <w:rFonts w:ascii="Verdana" w:hAnsi="Verdana"/>
        </w:rPr>
        <w:t>,</w:t>
      </w:r>
    </w:p>
    <w:p w:rsidR="003C0D34" w:rsidRPr="00AE2B9E" w:rsidRDefault="003C0D34" w:rsidP="009B223C">
      <w:pPr>
        <w:spacing w:after="0" w:line="23" w:lineRule="atLeast"/>
        <w:jc w:val="both"/>
        <w:rPr>
          <w:rFonts w:ascii="Verdana" w:hAnsi="Verdana"/>
        </w:rPr>
      </w:pPr>
      <w:r w:rsidRPr="00AE2B9E">
        <w:rPr>
          <w:rFonts w:ascii="Verdana" w:hAnsi="Verdana"/>
        </w:rPr>
        <w:t>bateria umywalkowa:</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wlewka obrotowa,</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bateria typu mieszakowego,</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wykończenie – chrom, </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głowica ceramiczna,</w:t>
      </w:r>
    </w:p>
    <w:p w:rsidR="003C0D34" w:rsidRPr="00AE2B9E" w:rsidRDefault="003C0D34" w:rsidP="009B223C">
      <w:pPr>
        <w:pStyle w:val="Akapitzlist"/>
        <w:numPr>
          <w:ilvl w:val="0"/>
          <w:numId w:val="77"/>
        </w:numPr>
        <w:spacing w:after="0" w:line="23" w:lineRule="atLeast"/>
        <w:ind w:left="426"/>
        <w:jc w:val="both"/>
        <w:rPr>
          <w:rFonts w:ascii="Verdana" w:hAnsi="Verdana"/>
        </w:rPr>
      </w:pPr>
      <w:r w:rsidRPr="00AE2B9E">
        <w:rPr>
          <w:rFonts w:ascii="Verdana" w:hAnsi="Verdana"/>
        </w:rPr>
        <w:t>•</w:t>
      </w:r>
      <w:r w:rsidRPr="00AE2B9E">
        <w:rPr>
          <w:rFonts w:ascii="Verdana" w:hAnsi="Verdana"/>
        </w:rPr>
        <w:tab/>
        <w:t xml:space="preserve">grupa akustyczna i klasa przepływu: II A </w:t>
      </w:r>
    </w:p>
    <w:p w:rsidR="003C0D34" w:rsidRPr="00AE2B9E" w:rsidRDefault="003C0D34" w:rsidP="009B223C">
      <w:pPr>
        <w:spacing w:after="0" w:line="23" w:lineRule="atLeast"/>
        <w:jc w:val="both"/>
        <w:rPr>
          <w:rFonts w:ascii="Verdana" w:hAnsi="Verdana"/>
        </w:rPr>
      </w:pPr>
    </w:p>
    <w:p w:rsidR="001765C5" w:rsidRPr="00AE2B9E" w:rsidRDefault="001765C5" w:rsidP="009B223C">
      <w:pPr>
        <w:spacing w:after="0" w:line="23" w:lineRule="atLeast"/>
        <w:jc w:val="both"/>
        <w:rPr>
          <w:rFonts w:ascii="Verdana" w:hAnsi="Verdana"/>
        </w:rPr>
      </w:pPr>
      <w:r w:rsidRPr="00AE2B9E">
        <w:rPr>
          <w:rFonts w:ascii="Verdana" w:hAnsi="Verdana"/>
        </w:rPr>
        <w:t xml:space="preserve">Brodzik </w:t>
      </w:r>
    </w:p>
    <w:p w:rsidR="001765C5" w:rsidRPr="00AE2B9E" w:rsidRDefault="001765C5" w:rsidP="009B223C">
      <w:pPr>
        <w:pStyle w:val="Akapitzlist"/>
        <w:numPr>
          <w:ilvl w:val="0"/>
          <w:numId w:val="77"/>
        </w:numPr>
        <w:spacing w:after="0" w:line="23" w:lineRule="atLeast"/>
        <w:ind w:left="426"/>
        <w:jc w:val="both"/>
        <w:rPr>
          <w:rFonts w:ascii="Verdana" w:hAnsi="Verdana"/>
        </w:rPr>
      </w:pPr>
      <w:r w:rsidRPr="00AE2B9E">
        <w:rPr>
          <w:rFonts w:ascii="Verdana" w:hAnsi="Verdana"/>
        </w:rPr>
        <w:t>-stal emaliowana owym 90x90 cm</w:t>
      </w:r>
    </w:p>
    <w:p w:rsidR="001765C5" w:rsidRPr="00AE2B9E" w:rsidRDefault="001765C5" w:rsidP="009B223C">
      <w:pPr>
        <w:pStyle w:val="Akapitzlist"/>
        <w:numPr>
          <w:ilvl w:val="0"/>
          <w:numId w:val="77"/>
        </w:numPr>
        <w:spacing w:after="0" w:line="23" w:lineRule="atLeast"/>
        <w:ind w:left="426"/>
        <w:jc w:val="both"/>
        <w:rPr>
          <w:rFonts w:ascii="Verdana" w:hAnsi="Verdana"/>
        </w:rPr>
      </w:pPr>
      <w:r w:rsidRPr="00AE2B9E">
        <w:rPr>
          <w:rFonts w:ascii="Verdana" w:hAnsi="Verdana"/>
        </w:rPr>
        <w:t>- w kolorze białym</w:t>
      </w:r>
    </w:p>
    <w:p w:rsidR="001765C5" w:rsidRPr="00AE2B9E" w:rsidRDefault="001765C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 mocowany na bloczkach </w:t>
      </w:r>
    </w:p>
    <w:p w:rsidR="001765C5" w:rsidRPr="00AE2B9E" w:rsidRDefault="001765C5" w:rsidP="009B223C">
      <w:pPr>
        <w:pStyle w:val="Akapitzlist"/>
        <w:numPr>
          <w:ilvl w:val="0"/>
          <w:numId w:val="77"/>
        </w:numPr>
        <w:spacing w:after="0" w:line="23" w:lineRule="atLeast"/>
        <w:ind w:left="426"/>
        <w:jc w:val="both"/>
        <w:rPr>
          <w:rFonts w:ascii="Verdana" w:hAnsi="Verdana"/>
        </w:rPr>
      </w:pPr>
      <w:r w:rsidRPr="00AE2B9E">
        <w:rPr>
          <w:rFonts w:ascii="Verdana" w:hAnsi="Verdana"/>
        </w:rPr>
        <w:t>- bateria typu mieszakowego,</w:t>
      </w:r>
    </w:p>
    <w:p w:rsidR="001765C5" w:rsidRPr="00AE2B9E" w:rsidRDefault="001765C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 wykończenie – chrom, </w:t>
      </w:r>
    </w:p>
    <w:p w:rsidR="001765C5" w:rsidRPr="00AE2B9E" w:rsidRDefault="001765C5" w:rsidP="009B223C">
      <w:pPr>
        <w:pStyle w:val="Akapitzlist"/>
        <w:numPr>
          <w:ilvl w:val="0"/>
          <w:numId w:val="77"/>
        </w:numPr>
        <w:spacing w:after="0" w:line="23" w:lineRule="atLeast"/>
        <w:ind w:left="426"/>
        <w:jc w:val="both"/>
        <w:rPr>
          <w:rFonts w:ascii="Verdana" w:hAnsi="Verdana"/>
        </w:rPr>
      </w:pPr>
      <w:r w:rsidRPr="00AE2B9E">
        <w:rPr>
          <w:rFonts w:ascii="Verdana" w:hAnsi="Verdana"/>
        </w:rPr>
        <w:t>- głowica ceramiczna,</w:t>
      </w:r>
    </w:p>
    <w:p w:rsidR="001765C5" w:rsidRPr="00AE2B9E" w:rsidRDefault="001765C5"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 grupa akustyczna i klasa przepływu: II A </w:t>
      </w:r>
    </w:p>
    <w:p w:rsidR="001765C5" w:rsidRPr="00AE2B9E" w:rsidRDefault="001765C5" w:rsidP="009B223C">
      <w:pPr>
        <w:pStyle w:val="Akapitzlist"/>
        <w:numPr>
          <w:ilvl w:val="0"/>
          <w:numId w:val="77"/>
        </w:numPr>
        <w:spacing w:after="0" w:line="23" w:lineRule="atLeast"/>
        <w:ind w:left="426"/>
        <w:jc w:val="both"/>
        <w:rPr>
          <w:rFonts w:ascii="Verdana" w:hAnsi="Verdana"/>
        </w:rPr>
      </w:pPr>
      <w:r w:rsidRPr="00AE2B9E">
        <w:rPr>
          <w:rFonts w:ascii="Verdana" w:hAnsi="Verdana"/>
        </w:rPr>
        <w:t>- drzwi prysznicowe przesuwane</w:t>
      </w:r>
    </w:p>
    <w:p w:rsidR="00B07FB0" w:rsidRPr="00AE2B9E" w:rsidRDefault="00B07FB0" w:rsidP="009B223C">
      <w:pPr>
        <w:spacing w:after="0" w:line="23" w:lineRule="atLeast"/>
        <w:jc w:val="both"/>
        <w:rPr>
          <w:rFonts w:ascii="Verdana" w:hAnsi="Verdana"/>
        </w:rPr>
      </w:pPr>
    </w:p>
    <w:p w:rsidR="00A448C7" w:rsidRPr="00AE2B9E" w:rsidRDefault="00FD7386" w:rsidP="00A448C7">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Sprzęt i narzędzia </w:t>
      </w:r>
    </w:p>
    <w:p w:rsidR="00FD7386" w:rsidRPr="00AE2B9E" w:rsidRDefault="00A448C7" w:rsidP="00A448C7">
      <w:pPr>
        <w:pStyle w:val="Akapitzlist"/>
        <w:spacing w:after="0" w:line="23" w:lineRule="atLeast"/>
        <w:ind w:left="0"/>
        <w:jc w:val="both"/>
        <w:rPr>
          <w:rFonts w:ascii="Verdana" w:hAnsi="Verdana" w:cs="Arial"/>
          <w:bCs/>
        </w:rPr>
      </w:pPr>
      <w:r w:rsidRPr="00AE2B9E">
        <w:rPr>
          <w:rFonts w:ascii="Verdana" w:hAnsi="Verdana" w:cs="Arial"/>
          <w:b/>
          <w:bCs/>
          <w:spacing w:val="9"/>
          <w:u w:val="single"/>
        </w:rPr>
        <w:t xml:space="preserve">Sprzęt i narzędzia </w:t>
      </w:r>
      <w:r w:rsidR="00FD7386" w:rsidRPr="00AE2B9E">
        <w:rPr>
          <w:rFonts w:ascii="Verdana" w:hAnsi="Verdana" w:cs="Arial"/>
          <w:b/>
          <w:bCs/>
          <w:spacing w:val="9"/>
          <w:u w:val="single"/>
        </w:rPr>
        <w:t>do montażu stolarki</w:t>
      </w:r>
    </w:p>
    <w:p w:rsidR="00FD7386" w:rsidRPr="00AE2B9E" w:rsidRDefault="00FD7386" w:rsidP="009B223C">
      <w:pPr>
        <w:shd w:val="clear" w:color="auto" w:fill="FFFFFF"/>
        <w:tabs>
          <w:tab w:val="left" w:pos="0"/>
          <w:tab w:val="left" w:pos="432"/>
        </w:tabs>
        <w:autoSpaceDE w:val="0"/>
        <w:spacing w:after="0" w:line="23" w:lineRule="atLeast"/>
        <w:jc w:val="both"/>
        <w:rPr>
          <w:rFonts w:ascii="Verdana" w:hAnsi="Verdana" w:cs="Arial"/>
          <w:bCs/>
        </w:rPr>
      </w:pPr>
      <w:r w:rsidRPr="00AE2B9E">
        <w:rPr>
          <w:rFonts w:ascii="Verdana" w:hAnsi="Verdana" w:cs="Arial"/>
          <w:bCs/>
        </w:rPr>
        <w:t>Roboty mogą być wykonywane mechanicznie lub ręcznie. Roboty można wykonywane przy użyciu sprzętu zaakceptowanego przez Inspektora. Stosowany sprzęt drobny ręczny i elektronarzędzia, samochód dostawczy.</w:t>
      </w:r>
    </w:p>
    <w:p w:rsidR="00FD7386" w:rsidRPr="00AE2B9E" w:rsidRDefault="00FD7386" w:rsidP="009B223C">
      <w:pPr>
        <w:shd w:val="clear" w:color="auto" w:fill="FFFFFF"/>
        <w:tabs>
          <w:tab w:val="left" w:pos="0"/>
          <w:tab w:val="left" w:pos="432"/>
        </w:tabs>
        <w:spacing w:after="0" w:line="23" w:lineRule="atLeast"/>
        <w:jc w:val="both"/>
        <w:rPr>
          <w:rFonts w:ascii="Verdana" w:hAnsi="Verdana" w:cs="Arial"/>
          <w:b/>
          <w:bCs/>
          <w:spacing w:val="9"/>
          <w:u w:val="single"/>
        </w:rPr>
      </w:pPr>
    </w:p>
    <w:p w:rsidR="00FD7386" w:rsidRPr="00AE2B9E" w:rsidRDefault="00FD7386" w:rsidP="009B223C">
      <w:pPr>
        <w:shd w:val="clear" w:color="auto" w:fill="FFFFFF"/>
        <w:tabs>
          <w:tab w:val="left" w:pos="0"/>
          <w:tab w:val="left" w:pos="432"/>
        </w:tabs>
        <w:spacing w:after="0" w:line="23" w:lineRule="atLeast"/>
        <w:jc w:val="both"/>
        <w:rPr>
          <w:rFonts w:ascii="Verdana" w:hAnsi="Verdana" w:cs="Arial"/>
        </w:rPr>
      </w:pPr>
      <w:r w:rsidRPr="00AE2B9E">
        <w:rPr>
          <w:rFonts w:ascii="Verdana" w:hAnsi="Verdana" w:cs="Arial"/>
          <w:b/>
          <w:bCs/>
          <w:spacing w:val="9"/>
          <w:u w:val="single"/>
        </w:rPr>
        <w:t>Sprzęt i narzędzia do wykonywania posadzki betonowej</w:t>
      </w:r>
    </w:p>
    <w:p w:rsidR="00FD7386" w:rsidRPr="00AE2B9E" w:rsidRDefault="00FD7386" w:rsidP="009B223C">
      <w:pPr>
        <w:shd w:val="clear" w:color="auto" w:fill="FFFFFF"/>
        <w:spacing w:after="0" w:line="23" w:lineRule="atLeast"/>
        <w:jc w:val="both"/>
        <w:rPr>
          <w:rFonts w:ascii="Verdana" w:hAnsi="Verdana" w:cs="Arial"/>
        </w:rPr>
      </w:pPr>
      <w:r w:rsidRPr="00AE2B9E">
        <w:rPr>
          <w:rFonts w:ascii="Verdana" w:hAnsi="Verdana" w:cs="Arial"/>
        </w:rPr>
        <w:t>Roboty mogą być wykonywane ręcznie lub mechanicznie przy użyciu dowolnego sprzętu przeznaczonego do wykonywania zamierzonych robót.</w:t>
      </w:r>
      <w:r w:rsidRPr="00AE2B9E">
        <w:rPr>
          <w:rFonts w:ascii="Verdana" w:hAnsi="Verdana" w:cs="Arial"/>
        </w:rPr>
        <w:tab/>
      </w:r>
    </w:p>
    <w:p w:rsidR="00FD7386" w:rsidRPr="00AE2B9E" w:rsidRDefault="00FD7386" w:rsidP="009B223C">
      <w:pPr>
        <w:shd w:val="clear" w:color="auto" w:fill="FFFFFF"/>
        <w:spacing w:after="0" w:line="23" w:lineRule="atLeast"/>
        <w:jc w:val="both"/>
        <w:rPr>
          <w:rFonts w:ascii="Verdana" w:hAnsi="Verdana" w:cs="Arial"/>
        </w:rPr>
      </w:pPr>
      <w:r w:rsidRPr="00AE2B9E">
        <w:rPr>
          <w:rFonts w:ascii="Verdana" w:hAnsi="Verdana" w:cs="Arial"/>
        </w:rPr>
        <w:t>Wykonawca powinien dysponować m.in.:</w:t>
      </w:r>
    </w:p>
    <w:p w:rsidR="00FD7386" w:rsidRPr="00AE2B9E" w:rsidRDefault="00FD7386" w:rsidP="009B223C">
      <w:pPr>
        <w:shd w:val="clear" w:color="auto" w:fill="FFFFFF"/>
        <w:spacing w:after="0" w:line="23" w:lineRule="atLeast"/>
        <w:jc w:val="both"/>
        <w:rPr>
          <w:rFonts w:ascii="Verdana" w:hAnsi="Verdana" w:cs="Arial"/>
        </w:rPr>
      </w:pPr>
      <w:r w:rsidRPr="00AE2B9E">
        <w:rPr>
          <w:rFonts w:ascii="Verdana" w:hAnsi="Verdana" w:cs="Arial"/>
        </w:rPr>
        <w:t>- do przygotowania mieszanki betonowej:</w:t>
      </w:r>
    </w:p>
    <w:p w:rsidR="00FD7386" w:rsidRPr="00AE2B9E" w:rsidRDefault="00FD7386" w:rsidP="009B223C">
      <w:pPr>
        <w:numPr>
          <w:ilvl w:val="0"/>
          <w:numId w:val="31"/>
        </w:numPr>
        <w:shd w:val="clear" w:color="auto" w:fill="FFFFFF"/>
        <w:suppressAutoHyphens/>
        <w:spacing w:after="0" w:line="23" w:lineRule="atLeast"/>
        <w:jc w:val="both"/>
        <w:rPr>
          <w:rFonts w:ascii="Verdana" w:hAnsi="Verdana" w:cs="Arial"/>
        </w:rPr>
      </w:pPr>
      <w:r w:rsidRPr="00AE2B9E">
        <w:rPr>
          <w:rFonts w:ascii="Verdana" w:hAnsi="Verdana" w:cs="Arial"/>
        </w:rPr>
        <w:t>betoniarkami o wymuszonym działaniu,</w:t>
      </w:r>
    </w:p>
    <w:p w:rsidR="00FD7386" w:rsidRPr="00AE2B9E" w:rsidRDefault="00FD7386" w:rsidP="009B223C">
      <w:pPr>
        <w:numPr>
          <w:ilvl w:val="0"/>
          <w:numId w:val="31"/>
        </w:numPr>
        <w:shd w:val="clear" w:color="auto" w:fill="FFFFFF"/>
        <w:suppressAutoHyphens/>
        <w:spacing w:after="0" w:line="23" w:lineRule="atLeast"/>
        <w:jc w:val="both"/>
        <w:rPr>
          <w:rFonts w:ascii="Verdana" w:hAnsi="Verdana" w:cs="Arial"/>
        </w:rPr>
      </w:pPr>
      <w:r w:rsidRPr="00AE2B9E">
        <w:rPr>
          <w:rFonts w:ascii="Verdana" w:hAnsi="Verdana" w:cs="Arial"/>
        </w:rPr>
        <w:t>dozownikami wagowe o odpowiedniej dokładności z aktualnym świadectwem legalizacji,</w:t>
      </w:r>
    </w:p>
    <w:p w:rsidR="00FD7386" w:rsidRPr="00AE2B9E" w:rsidRDefault="00FD7386" w:rsidP="009B223C">
      <w:pPr>
        <w:numPr>
          <w:ilvl w:val="0"/>
          <w:numId w:val="31"/>
        </w:numPr>
        <w:shd w:val="clear" w:color="auto" w:fill="FFFFFF"/>
        <w:suppressAutoHyphens/>
        <w:spacing w:after="0" w:line="23" w:lineRule="atLeast"/>
        <w:jc w:val="both"/>
        <w:rPr>
          <w:rFonts w:ascii="Verdana" w:hAnsi="Verdana" w:cs="Arial"/>
        </w:rPr>
      </w:pPr>
      <w:r w:rsidRPr="00AE2B9E">
        <w:rPr>
          <w:rFonts w:ascii="Verdana" w:hAnsi="Verdana" w:cs="Arial"/>
        </w:rPr>
        <w:t>odpowiednio przeszkoloną obsługą.</w:t>
      </w:r>
    </w:p>
    <w:p w:rsidR="00FD7386" w:rsidRPr="00AE2B9E" w:rsidRDefault="00FD7386" w:rsidP="009B223C">
      <w:pPr>
        <w:shd w:val="clear" w:color="auto" w:fill="FFFFFF"/>
        <w:spacing w:after="0" w:line="23" w:lineRule="atLeast"/>
        <w:jc w:val="both"/>
        <w:rPr>
          <w:rFonts w:ascii="Verdana" w:hAnsi="Verdana" w:cs="Arial"/>
        </w:rPr>
      </w:pPr>
      <w:r w:rsidRPr="00AE2B9E">
        <w:rPr>
          <w:rFonts w:ascii="Verdana" w:hAnsi="Verdana" w:cs="Arial"/>
        </w:rPr>
        <w:t xml:space="preserve">- do wykonania </w:t>
      </w:r>
      <w:proofErr w:type="spellStart"/>
      <w:r w:rsidRPr="00AE2B9E">
        <w:rPr>
          <w:rFonts w:ascii="Verdana" w:hAnsi="Verdana" w:cs="Arial"/>
        </w:rPr>
        <w:t>deskowań</w:t>
      </w:r>
      <w:proofErr w:type="spellEnd"/>
      <w:r w:rsidRPr="00AE2B9E">
        <w:rPr>
          <w:rFonts w:ascii="Verdana" w:hAnsi="Verdana" w:cs="Arial"/>
        </w:rPr>
        <w:t>: sprzętem ciesielskim,</w:t>
      </w:r>
    </w:p>
    <w:p w:rsidR="00FD7386" w:rsidRPr="00AE2B9E" w:rsidRDefault="00FD7386" w:rsidP="009B223C">
      <w:pPr>
        <w:shd w:val="clear" w:color="auto" w:fill="FFFFFF"/>
        <w:spacing w:after="0" w:line="23" w:lineRule="atLeast"/>
        <w:jc w:val="both"/>
        <w:rPr>
          <w:rFonts w:ascii="Verdana" w:hAnsi="Verdana" w:cs="Arial"/>
        </w:rPr>
      </w:pPr>
      <w:r w:rsidRPr="00AE2B9E">
        <w:rPr>
          <w:rFonts w:ascii="Verdana" w:hAnsi="Verdana" w:cs="Arial"/>
        </w:rPr>
        <w:t>- do przygotowania zbrojenia:</w:t>
      </w:r>
    </w:p>
    <w:p w:rsidR="00FD7386" w:rsidRPr="00AE2B9E" w:rsidRDefault="00FD7386" w:rsidP="009B223C">
      <w:pPr>
        <w:numPr>
          <w:ilvl w:val="0"/>
          <w:numId w:val="32"/>
        </w:numPr>
        <w:shd w:val="clear" w:color="auto" w:fill="FFFFFF"/>
        <w:suppressAutoHyphens/>
        <w:spacing w:after="0" w:line="23" w:lineRule="atLeast"/>
        <w:jc w:val="both"/>
        <w:rPr>
          <w:rFonts w:ascii="Verdana" w:hAnsi="Verdana" w:cs="Arial"/>
        </w:rPr>
      </w:pPr>
      <w:r w:rsidRPr="00AE2B9E">
        <w:rPr>
          <w:rFonts w:ascii="Verdana" w:hAnsi="Verdana" w:cs="Arial"/>
        </w:rPr>
        <w:t>giętarkami,</w:t>
      </w:r>
    </w:p>
    <w:p w:rsidR="00FD7386" w:rsidRPr="00AE2B9E" w:rsidRDefault="00FD7386" w:rsidP="009B223C">
      <w:pPr>
        <w:numPr>
          <w:ilvl w:val="0"/>
          <w:numId w:val="32"/>
        </w:numPr>
        <w:shd w:val="clear" w:color="auto" w:fill="FFFFFF"/>
        <w:suppressAutoHyphens/>
        <w:spacing w:after="0" w:line="23" w:lineRule="atLeast"/>
        <w:jc w:val="both"/>
        <w:rPr>
          <w:rFonts w:ascii="Verdana" w:hAnsi="Verdana" w:cs="Arial"/>
        </w:rPr>
      </w:pPr>
      <w:r w:rsidRPr="00AE2B9E">
        <w:rPr>
          <w:rFonts w:ascii="Verdana" w:hAnsi="Verdana" w:cs="Arial"/>
        </w:rPr>
        <w:t xml:space="preserve"> nożycami,</w:t>
      </w:r>
    </w:p>
    <w:p w:rsidR="00FD7386" w:rsidRPr="00AE2B9E" w:rsidRDefault="00FD7386" w:rsidP="009B223C">
      <w:pPr>
        <w:numPr>
          <w:ilvl w:val="0"/>
          <w:numId w:val="32"/>
        </w:numPr>
        <w:shd w:val="clear" w:color="auto" w:fill="FFFFFF"/>
        <w:suppressAutoHyphens/>
        <w:spacing w:after="0" w:line="23" w:lineRule="atLeast"/>
        <w:jc w:val="both"/>
        <w:rPr>
          <w:rFonts w:ascii="Verdana" w:hAnsi="Verdana" w:cs="Arial"/>
        </w:rPr>
      </w:pPr>
      <w:r w:rsidRPr="00AE2B9E">
        <w:rPr>
          <w:rFonts w:ascii="Verdana" w:hAnsi="Verdana" w:cs="Arial"/>
        </w:rPr>
        <w:t xml:space="preserve"> prostowarkami,</w:t>
      </w:r>
    </w:p>
    <w:p w:rsidR="00FD7386" w:rsidRPr="00AE2B9E" w:rsidRDefault="00FD7386" w:rsidP="009B223C">
      <w:pPr>
        <w:numPr>
          <w:ilvl w:val="0"/>
          <w:numId w:val="32"/>
        </w:numPr>
        <w:shd w:val="clear" w:color="auto" w:fill="FFFFFF"/>
        <w:suppressAutoHyphens/>
        <w:spacing w:after="0" w:line="23" w:lineRule="atLeast"/>
        <w:jc w:val="both"/>
        <w:rPr>
          <w:rFonts w:ascii="Verdana" w:hAnsi="Verdana" w:cs="Arial"/>
        </w:rPr>
      </w:pPr>
      <w:r w:rsidRPr="00AE2B9E">
        <w:rPr>
          <w:rFonts w:ascii="Verdana" w:hAnsi="Verdana" w:cs="Arial"/>
        </w:rPr>
        <w:t>innym sprzętem stanowiącym wyposażenie zbrojami.</w:t>
      </w:r>
    </w:p>
    <w:p w:rsidR="00FD7386" w:rsidRPr="00AE2B9E" w:rsidRDefault="00FD7386" w:rsidP="009B223C">
      <w:pPr>
        <w:shd w:val="clear" w:color="auto" w:fill="FFFFFF"/>
        <w:spacing w:after="0" w:line="23" w:lineRule="atLeast"/>
        <w:jc w:val="both"/>
        <w:rPr>
          <w:rFonts w:ascii="Verdana" w:hAnsi="Verdana" w:cs="Arial"/>
        </w:rPr>
      </w:pPr>
      <w:r w:rsidRPr="00AE2B9E">
        <w:rPr>
          <w:rFonts w:ascii="Verdana" w:hAnsi="Verdana" w:cs="Arial"/>
        </w:rPr>
        <w:t>-  do układania mieszanki betonowej:</w:t>
      </w:r>
    </w:p>
    <w:p w:rsidR="00FD7386" w:rsidRPr="00AE2B9E" w:rsidRDefault="00FD7386" w:rsidP="009B223C">
      <w:pPr>
        <w:numPr>
          <w:ilvl w:val="0"/>
          <w:numId w:val="33"/>
        </w:numPr>
        <w:shd w:val="clear" w:color="auto" w:fill="FFFFFF"/>
        <w:suppressAutoHyphens/>
        <w:spacing w:after="0" w:line="23" w:lineRule="atLeast"/>
        <w:jc w:val="both"/>
        <w:rPr>
          <w:rFonts w:ascii="Verdana" w:hAnsi="Verdana" w:cs="Arial"/>
        </w:rPr>
      </w:pPr>
      <w:r w:rsidRPr="00AE2B9E">
        <w:rPr>
          <w:rFonts w:ascii="Verdana" w:hAnsi="Verdana" w:cs="Arial"/>
        </w:rPr>
        <w:t>pojemnikami do betonu,</w:t>
      </w:r>
    </w:p>
    <w:p w:rsidR="00FD7386" w:rsidRPr="00AE2B9E" w:rsidRDefault="00FD7386" w:rsidP="009B223C">
      <w:pPr>
        <w:numPr>
          <w:ilvl w:val="0"/>
          <w:numId w:val="33"/>
        </w:numPr>
        <w:shd w:val="clear" w:color="auto" w:fill="FFFFFF"/>
        <w:suppressAutoHyphens/>
        <w:spacing w:after="0" w:line="23" w:lineRule="atLeast"/>
        <w:jc w:val="both"/>
        <w:rPr>
          <w:rFonts w:ascii="Verdana" w:hAnsi="Verdana" w:cs="Arial"/>
        </w:rPr>
      </w:pPr>
      <w:r w:rsidRPr="00AE2B9E">
        <w:rPr>
          <w:rFonts w:ascii="Verdana" w:hAnsi="Verdana" w:cs="Arial"/>
        </w:rPr>
        <w:t>wibratorami wgłębnymi o odpowiedniej średnicy,</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cs="Arial"/>
        </w:rPr>
        <w:t>Sprzęt wykorzystywany przez Wykonawcę powinien być sprawny technicznie i spełnia wymagania techniczne w zakresie BHP.</w:t>
      </w:r>
    </w:p>
    <w:p w:rsidR="00FD7386" w:rsidRPr="00AE2B9E" w:rsidRDefault="00FD7386" w:rsidP="009B223C">
      <w:pPr>
        <w:tabs>
          <w:tab w:val="left" w:pos="284"/>
        </w:tabs>
        <w:spacing w:after="0" w:line="23" w:lineRule="atLeast"/>
        <w:ind w:left="1134" w:right="-8" w:hanging="1134"/>
        <w:jc w:val="both"/>
        <w:rPr>
          <w:rFonts w:ascii="Verdana" w:hAnsi="Verdana"/>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bCs/>
          <w:u w:val="single"/>
        </w:rPr>
        <w:t>Sprzęt do robót elewacyjnych</w:t>
      </w:r>
    </w:p>
    <w:p w:rsidR="00FD7386" w:rsidRPr="00AE2B9E" w:rsidRDefault="00FD7386" w:rsidP="009B223C">
      <w:pPr>
        <w:autoSpaceDE w:val="0"/>
        <w:spacing w:after="0" w:line="23" w:lineRule="atLeast"/>
        <w:jc w:val="both"/>
        <w:rPr>
          <w:rFonts w:ascii="Verdana" w:hAnsi="Verdana"/>
        </w:rPr>
      </w:pPr>
      <w:r w:rsidRPr="00AE2B9E">
        <w:rPr>
          <w:rFonts w:ascii="Verdana" w:hAnsi="Verdana"/>
        </w:rPr>
        <w:t>Wykonawca jest zobowi</w:t>
      </w:r>
      <w:r w:rsidRPr="00AE2B9E">
        <w:rPr>
          <w:rFonts w:ascii="Verdana" w:eastAsia="TimesNewRoman" w:hAnsi="Verdana" w:cs="TimesNewRoman"/>
        </w:rPr>
        <w:t>ą</w:t>
      </w:r>
      <w:r w:rsidRPr="00AE2B9E">
        <w:rPr>
          <w:rFonts w:ascii="Verdana" w:hAnsi="Verdana"/>
        </w:rPr>
        <w:t>zany do u</w:t>
      </w:r>
      <w:r w:rsidRPr="00AE2B9E">
        <w:rPr>
          <w:rFonts w:ascii="Verdana" w:eastAsia="TimesNewRoman" w:hAnsi="Verdana" w:cs="TimesNewRoman"/>
        </w:rPr>
        <w:t>ż</w:t>
      </w:r>
      <w:r w:rsidRPr="00AE2B9E">
        <w:rPr>
          <w:rFonts w:ascii="Verdana" w:hAnsi="Verdana"/>
        </w:rPr>
        <w:t>ywania jedynie takiego sprz</w:t>
      </w:r>
      <w:r w:rsidRPr="00AE2B9E">
        <w:rPr>
          <w:rFonts w:ascii="Verdana" w:eastAsia="TimesNewRoman" w:hAnsi="Verdana" w:cs="TimesNewRoman"/>
        </w:rPr>
        <w:t>ę</w:t>
      </w:r>
      <w:r w:rsidRPr="00AE2B9E">
        <w:rPr>
          <w:rFonts w:ascii="Verdana" w:hAnsi="Verdana"/>
        </w:rPr>
        <w:t>tu, który nie spowoduje</w:t>
      </w:r>
    </w:p>
    <w:p w:rsidR="00FD7386" w:rsidRPr="00AE2B9E" w:rsidRDefault="00FD7386" w:rsidP="009B223C">
      <w:pPr>
        <w:shd w:val="clear" w:color="auto" w:fill="FFFFFF"/>
        <w:autoSpaceDE w:val="0"/>
        <w:spacing w:after="0" w:line="23" w:lineRule="atLeast"/>
        <w:jc w:val="both"/>
        <w:rPr>
          <w:rFonts w:ascii="Verdana" w:eastAsia="Arial" w:hAnsi="Verdana" w:cs="Arial"/>
        </w:rPr>
      </w:pPr>
      <w:r w:rsidRPr="00AE2B9E">
        <w:rPr>
          <w:rFonts w:ascii="Verdana" w:hAnsi="Verdana"/>
        </w:rPr>
        <w:t>niekorzystnego wpływu na jako</w:t>
      </w:r>
      <w:r w:rsidRPr="00AE2B9E">
        <w:rPr>
          <w:rFonts w:ascii="Verdana" w:eastAsia="TimesNewRoman" w:hAnsi="Verdana" w:cs="TimesNewRoman"/>
        </w:rPr>
        <w:t xml:space="preserve">ść </w:t>
      </w:r>
      <w:r w:rsidRPr="00AE2B9E">
        <w:rPr>
          <w:rFonts w:ascii="Verdana" w:hAnsi="Verdana"/>
        </w:rPr>
        <w:t xml:space="preserve">i </w:t>
      </w:r>
      <w:r w:rsidRPr="00AE2B9E">
        <w:rPr>
          <w:rFonts w:ascii="Verdana" w:eastAsia="TimesNewRoman" w:hAnsi="Verdana" w:cs="TimesNewRoman"/>
        </w:rPr>
        <w:t>ś</w:t>
      </w:r>
      <w:r w:rsidRPr="00AE2B9E">
        <w:rPr>
          <w:rFonts w:ascii="Verdana" w:hAnsi="Verdana"/>
        </w:rPr>
        <w:t>rodowisko wykonywanych robót.</w:t>
      </w:r>
    </w:p>
    <w:p w:rsidR="00FD7386" w:rsidRPr="00AE2B9E" w:rsidRDefault="00FD7386" w:rsidP="009B223C">
      <w:pPr>
        <w:shd w:val="clear" w:color="auto" w:fill="FFFFFF"/>
        <w:tabs>
          <w:tab w:val="left" w:pos="586"/>
        </w:tabs>
        <w:autoSpaceDE w:val="0"/>
        <w:spacing w:after="0" w:line="23" w:lineRule="atLeast"/>
        <w:jc w:val="both"/>
        <w:rPr>
          <w:rFonts w:ascii="Verdana" w:eastAsia="Arial" w:hAnsi="Verdana" w:cs="Arial"/>
        </w:rPr>
      </w:pPr>
      <w:r w:rsidRPr="00AE2B9E">
        <w:rPr>
          <w:rFonts w:ascii="Verdana" w:eastAsia="Arial" w:hAnsi="Verdana" w:cs="Arial"/>
        </w:rPr>
        <w:t xml:space="preserve">Wykonawca jest zobowiązany do używania jedynie takiego sprzętu, który nie spowoduje niekorzystnego wpływu na jakość wykonywanych prac, zarówno w miejscu tych prac, jak też przy wykonywaniu czynności pomocniczych oraz w czasie transportu, załadunku i wyładunku materiałów, sprzętu, itp. Sprzęt używany przez wykonawcę powinien uzyskać akceptację Inspektora. </w:t>
      </w:r>
    </w:p>
    <w:p w:rsidR="00FD7386" w:rsidRPr="00AE2B9E" w:rsidRDefault="00FD7386" w:rsidP="009B223C">
      <w:pPr>
        <w:pStyle w:val="Default"/>
        <w:shd w:val="clear" w:color="auto" w:fill="FFFFFF"/>
        <w:tabs>
          <w:tab w:val="left" w:pos="586"/>
        </w:tabs>
        <w:spacing w:line="23" w:lineRule="atLeast"/>
        <w:jc w:val="both"/>
        <w:rPr>
          <w:rFonts w:ascii="Verdana" w:hAnsi="Verdana" w:cs="Arial"/>
          <w:color w:val="auto"/>
          <w:sz w:val="22"/>
          <w:szCs w:val="22"/>
        </w:rPr>
      </w:pPr>
      <w:r w:rsidRPr="00AE2B9E">
        <w:rPr>
          <w:rFonts w:ascii="Verdana" w:hAnsi="Verdana" w:cs="Arial"/>
          <w:color w:val="auto"/>
          <w:sz w:val="22"/>
          <w:szCs w:val="22"/>
        </w:rPr>
        <w:t>Zestaw podstawowych narzędzi służących do ręcznego nakładania tynków:</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wiertarka wolnoobrotowa z odpowiednim mieszadłem koszykowym,</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 długa paca ze stali nierdzewnej do nanoszenia tynku, </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krótka paca ze stali nierdzewnej do usuwania nadmiaru tynku, </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krótka paca z plastiku do wyprowadzania wzoru,</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szpachla oraz kielnia ze stali nierdzewnej,</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 xml:space="preserve">samoprzylepna taśma papierowa do oddzielania powierzchni otynkowanej od nie otynkowanej i wykonywania łączeń. </w:t>
      </w:r>
    </w:p>
    <w:p w:rsidR="00FD7386" w:rsidRPr="00AE2B9E" w:rsidRDefault="00FD7386" w:rsidP="009B223C">
      <w:pPr>
        <w:shd w:val="clear" w:color="auto" w:fill="FFFFFF"/>
        <w:tabs>
          <w:tab w:val="left" w:pos="0"/>
          <w:tab w:val="left" w:pos="432"/>
        </w:tabs>
        <w:spacing w:after="0" w:line="23" w:lineRule="atLeast"/>
        <w:jc w:val="both"/>
        <w:rPr>
          <w:rFonts w:ascii="Verdana" w:hAnsi="Verdana"/>
          <w:b/>
          <w:bCs/>
          <w:spacing w:val="9"/>
        </w:rPr>
      </w:pPr>
    </w:p>
    <w:p w:rsidR="00262364" w:rsidRPr="00AE2B9E" w:rsidRDefault="00262364" w:rsidP="009B223C">
      <w:pPr>
        <w:shd w:val="clear" w:color="auto" w:fill="FFFFFF"/>
        <w:tabs>
          <w:tab w:val="left" w:pos="0"/>
          <w:tab w:val="left" w:pos="432"/>
        </w:tabs>
        <w:spacing w:after="0" w:line="23" w:lineRule="atLeast"/>
        <w:jc w:val="both"/>
        <w:rPr>
          <w:rFonts w:ascii="Verdana" w:hAnsi="Verdana" w:cs="Arial"/>
          <w:b/>
          <w:bCs/>
          <w:spacing w:val="9"/>
          <w:u w:val="single"/>
        </w:rPr>
      </w:pPr>
      <w:r w:rsidRPr="00AE2B9E">
        <w:rPr>
          <w:rFonts w:ascii="Verdana" w:hAnsi="Verdana" w:cs="Arial"/>
          <w:b/>
          <w:bCs/>
          <w:spacing w:val="9"/>
          <w:u w:val="single"/>
        </w:rPr>
        <w:t>Sprzęt i narzędzia do montażu rolet antywłamaniowych</w:t>
      </w:r>
    </w:p>
    <w:p w:rsidR="00262364" w:rsidRPr="00AE2B9E" w:rsidRDefault="00262364" w:rsidP="00262364">
      <w:pPr>
        <w:shd w:val="clear" w:color="auto" w:fill="FFFFFF"/>
        <w:tabs>
          <w:tab w:val="left" w:pos="0"/>
          <w:tab w:val="left" w:pos="432"/>
        </w:tabs>
        <w:autoSpaceDE w:val="0"/>
        <w:spacing w:after="0" w:line="23" w:lineRule="atLeast"/>
        <w:jc w:val="both"/>
        <w:rPr>
          <w:rFonts w:ascii="Verdana" w:hAnsi="Verdana" w:cs="Arial"/>
          <w:b/>
          <w:bCs/>
          <w:spacing w:val="9"/>
          <w:u w:val="single"/>
        </w:rPr>
      </w:pPr>
      <w:r w:rsidRPr="00AE2B9E">
        <w:rPr>
          <w:rFonts w:ascii="Verdana" w:hAnsi="Verdana" w:cs="Arial"/>
          <w:bCs/>
        </w:rPr>
        <w:t>Roboty mogą być wykonywane mechanicznie lub ręcznie. Roboty można wykonywane przy użyciu sprzętu zaakceptowanego przez Inspektora. Stosowany sprzęt drobny ręczny i elektronarzędzia, ściski stolarskie, nitownica, samochód dostawczy.</w:t>
      </w:r>
    </w:p>
    <w:p w:rsidR="00262364" w:rsidRPr="00AE2B9E" w:rsidRDefault="00262364" w:rsidP="00262364">
      <w:pPr>
        <w:shd w:val="clear" w:color="auto" w:fill="FFFFFF"/>
        <w:tabs>
          <w:tab w:val="left" w:pos="734"/>
        </w:tabs>
        <w:spacing w:after="0" w:line="23" w:lineRule="atLeast"/>
        <w:jc w:val="both"/>
        <w:rPr>
          <w:rFonts w:ascii="Verdana" w:hAnsi="Verdana"/>
          <w:spacing w:val="1"/>
        </w:rPr>
      </w:pPr>
    </w:p>
    <w:p w:rsidR="00A448C7" w:rsidRPr="00AE2B9E" w:rsidRDefault="00FD7386" w:rsidP="009B223C">
      <w:pPr>
        <w:shd w:val="clear" w:color="auto" w:fill="FFFFFF"/>
        <w:tabs>
          <w:tab w:val="left" w:pos="0"/>
          <w:tab w:val="left" w:pos="432"/>
        </w:tabs>
        <w:spacing w:after="0" w:line="23" w:lineRule="atLeast"/>
        <w:jc w:val="both"/>
        <w:rPr>
          <w:rFonts w:ascii="Verdana" w:hAnsi="Verdana"/>
          <w:b/>
          <w:bCs/>
          <w:spacing w:val="9"/>
        </w:rPr>
      </w:pPr>
      <w:r w:rsidRPr="00AE2B9E">
        <w:rPr>
          <w:rFonts w:ascii="Verdana" w:hAnsi="Verdana"/>
          <w:b/>
          <w:bCs/>
          <w:spacing w:val="9"/>
          <w:u w:val="single"/>
        </w:rPr>
        <w:t>Sprzęt i narzędzia do wykonywania posadzek z płytek terakotowyc</w:t>
      </w:r>
      <w:r w:rsidRPr="00AE2B9E">
        <w:rPr>
          <w:rFonts w:ascii="Verdana" w:hAnsi="Verdana"/>
          <w:b/>
          <w:bCs/>
          <w:spacing w:val="9"/>
        </w:rPr>
        <w:t>h</w:t>
      </w:r>
    </w:p>
    <w:p w:rsidR="00FD7386" w:rsidRPr="00AE2B9E" w:rsidRDefault="00FD7386" w:rsidP="009B223C">
      <w:pPr>
        <w:shd w:val="clear" w:color="auto" w:fill="FFFFFF"/>
        <w:tabs>
          <w:tab w:val="left" w:pos="0"/>
          <w:tab w:val="left" w:pos="432"/>
        </w:tabs>
        <w:spacing w:after="0" w:line="23" w:lineRule="atLeast"/>
        <w:jc w:val="both"/>
        <w:rPr>
          <w:rFonts w:ascii="Verdana" w:hAnsi="Verdana"/>
          <w:spacing w:val="3"/>
        </w:rPr>
      </w:pPr>
      <w:r w:rsidRPr="00AE2B9E">
        <w:rPr>
          <w:rFonts w:ascii="Verdana" w:hAnsi="Verdana"/>
          <w:b/>
          <w:bCs/>
          <w:spacing w:val="9"/>
        </w:rPr>
        <w:t xml:space="preserve">i </w:t>
      </w:r>
      <w:proofErr w:type="spellStart"/>
      <w:r w:rsidRPr="00AE2B9E">
        <w:rPr>
          <w:rFonts w:ascii="Verdana" w:hAnsi="Verdana"/>
          <w:b/>
          <w:bCs/>
          <w:spacing w:val="9"/>
        </w:rPr>
        <w:t>gresowych</w:t>
      </w:r>
      <w:proofErr w:type="spellEnd"/>
    </w:p>
    <w:p w:rsidR="00FD7386" w:rsidRPr="00AE2B9E" w:rsidRDefault="00FD7386" w:rsidP="009B223C">
      <w:pPr>
        <w:shd w:val="clear" w:color="auto" w:fill="FFFFFF"/>
        <w:tabs>
          <w:tab w:val="left" w:pos="734"/>
        </w:tabs>
        <w:spacing w:after="0" w:line="23" w:lineRule="atLeast"/>
        <w:jc w:val="both"/>
        <w:rPr>
          <w:rFonts w:ascii="Verdana" w:hAnsi="Verdana"/>
          <w:spacing w:val="1"/>
        </w:rPr>
      </w:pPr>
      <w:r w:rsidRPr="00AE2B9E">
        <w:rPr>
          <w:rFonts w:ascii="Verdana" w:hAnsi="Verdana"/>
          <w:spacing w:val="3"/>
        </w:rPr>
        <w:lastRenderedPageBreak/>
        <w:t>Do wykonywania robót  okładzinowych  posadzek należy stosować:</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szczotki włosiane lub druciane do czyszczenia podłoża,</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szpachle i pace metalowe lub z tworzyw sztucznych,</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narzędzia lub urządzenia mechaniczne do cięcia płytek,</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pace ząbkowane stalowe lub z tworzyw sztucznych o wysokości ząbków 6-12 mm do rozprowadzania kompozycji klejących,</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łaty do sprawdzania równości powierzchni,</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poziomnice,</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mieszadła koszyczkowe napędzane wiertarką elektryczną oraz pojemniki do przygoto</w:t>
      </w:r>
      <w:r w:rsidRPr="00AE2B9E">
        <w:rPr>
          <w:rFonts w:ascii="Verdana" w:hAnsi="Verdana"/>
        </w:rPr>
        <w:softHyphen/>
        <w:t>wania kompozycji klejących,</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pace gumowe lub z tworzyw sztucznych do spoinowania,</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gąbki do mycia i czyszczenia,</w:t>
      </w:r>
    </w:p>
    <w:p w:rsidR="00FD7386" w:rsidRPr="00AE2B9E" w:rsidRDefault="00FD7386" w:rsidP="009B223C">
      <w:pPr>
        <w:pStyle w:val="Akapitzlist"/>
        <w:numPr>
          <w:ilvl w:val="0"/>
          <w:numId w:val="77"/>
        </w:numPr>
        <w:spacing w:after="0" w:line="23" w:lineRule="atLeast"/>
        <w:ind w:left="426"/>
        <w:jc w:val="both"/>
        <w:rPr>
          <w:rFonts w:ascii="Verdana" w:hAnsi="Verdana"/>
        </w:rPr>
      </w:pPr>
      <w:r w:rsidRPr="00AE2B9E">
        <w:rPr>
          <w:rFonts w:ascii="Verdana" w:hAnsi="Verdana"/>
        </w:rPr>
        <w:t>wkładki (krzyżyki) dystansowe.</w:t>
      </w:r>
    </w:p>
    <w:p w:rsidR="00FD7386" w:rsidRPr="00AE2B9E" w:rsidRDefault="00FD7386" w:rsidP="009B223C">
      <w:pPr>
        <w:shd w:val="clear" w:color="auto" w:fill="FFFFFF"/>
        <w:tabs>
          <w:tab w:val="left" w:pos="0"/>
          <w:tab w:val="left" w:pos="432"/>
        </w:tabs>
        <w:autoSpaceDE w:val="0"/>
        <w:spacing w:after="0" w:line="23" w:lineRule="atLeast"/>
        <w:jc w:val="both"/>
        <w:rPr>
          <w:rFonts w:ascii="Verdana" w:hAnsi="Verdana"/>
          <w:u w:val="single"/>
        </w:rPr>
      </w:pPr>
    </w:p>
    <w:p w:rsidR="00FD7386" w:rsidRPr="00AE2B9E" w:rsidRDefault="00FD7386" w:rsidP="009B223C">
      <w:pPr>
        <w:shd w:val="clear" w:color="auto" w:fill="FFFFFF"/>
        <w:tabs>
          <w:tab w:val="left" w:pos="0"/>
          <w:tab w:val="left" w:pos="432"/>
        </w:tabs>
        <w:autoSpaceDE w:val="0"/>
        <w:spacing w:after="0" w:line="23" w:lineRule="atLeast"/>
        <w:jc w:val="both"/>
        <w:rPr>
          <w:rFonts w:ascii="Verdana" w:hAnsi="Verdana"/>
          <w:spacing w:val="2"/>
        </w:rPr>
      </w:pPr>
      <w:r w:rsidRPr="00AE2B9E">
        <w:rPr>
          <w:rFonts w:ascii="Verdana" w:hAnsi="Verdana"/>
          <w:b/>
          <w:bCs/>
          <w:spacing w:val="9"/>
          <w:u w:val="single"/>
        </w:rPr>
        <w:t>Sprzęt i narzędzia do wykonywania tynkowania i malowania</w:t>
      </w:r>
    </w:p>
    <w:p w:rsidR="00FD7386" w:rsidRPr="00AE2B9E" w:rsidRDefault="00FD7386" w:rsidP="009B223C">
      <w:pPr>
        <w:shd w:val="clear" w:color="auto" w:fill="FFFFFF"/>
        <w:tabs>
          <w:tab w:val="left" w:pos="720"/>
        </w:tabs>
        <w:autoSpaceDE w:val="0"/>
        <w:spacing w:after="0" w:line="23" w:lineRule="atLeast"/>
        <w:jc w:val="both"/>
        <w:rPr>
          <w:rFonts w:ascii="Verdana" w:hAnsi="Verdana"/>
          <w:spacing w:val="2"/>
        </w:rPr>
      </w:pPr>
      <w:r w:rsidRPr="00AE2B9E">
        <w:rPr>
          <w:rFonts w:ascii="Verdana" w:hAnsi="Verdana"/>
          <w:spacing w:val="2"/>
        </w:rPr>
        <w:t>Wykonawca przystępujący do wykonania tynków zwykłych powinien wykazać się możliwością korzystania z następującego sprzętu:</w:t>
      </w:r>
    </w:p>
    <w:p w:rsidR="00FD7386" w:rsidRPr="00AE2B9E" w:rsidRDefault="00FD7386" w:rsidP="009B223C">
      <w:pPr>
        <w:shd w:val="clear" w:color="auto" w:fill="FFFFFF"/>
        <w:tabs>
          <w:tab w:val="left" w:pos="371"/>
        </w:tabs>
        <w:autoSpaceDE w:val="0"/>
        <w:spacing w:after="0" w:line="23" w:lineRule="atLeast"/>
        <w:ind w:left="371" w:hanging="360"/>
        <w:jc w:val="both"/>
        <w:rPr>
          <w:rFonts w:ascii="Verdana" w:hAnsi="Verdana"/>
          <w:spacing w:val="2"/>
        </w:rPr>
      </w:pPr>
      <w:r w:rsidRPr="00AE2B9E">
        <w:rPr>
          <w:rFonts w:ascii="Verdana" w:hAnsi="Verdana"/>
          <w:spacing w:val="2"/>
        </w:rPr>
        <w:t>- mieszarki do zapraw,</w:t>
      </w:r>
    </w:p>
    <w:p w:rsidR="00FD7386" w:rsidRPr="00AE2B9E" w:rsidRDefault="00FD7386" w:rsidP="009B223C">
      <w:pPr>
        <w:shd w:val="clear" w:color="auto" w:fill="FFFFFF"/>
        <w:tabs>
          <w:tab w:val="left" w:pos="371"/>
        </w:tabs>
        <w:autoSpaceDE w:val="0"/>
        <w:spacing w:after="0" w:line="23" w:lineRule="atLeast"/>
        <w:ind w:left="371" w:hanging="360"/>
        <w:jc w:val="both"/>
        <w:rPr>
          <w:rFonts w:ascii="Verdana" w:hAnsi="Verdana"/>
          <w:spacing w:val="2"/>
        </w:rPr>
      </w:pPr>
      <w:r w:rsidRPr="00AE2B9E">
        <w:rPr>
          <w:rFonts w:ascii="Verdana" w:hAnsi="Verdana"/>
          <w:spacing w:val="2"/>
        </w:rPr>
        <w:t>- agregat do mechanicznego nakładania zapraw.</w:t>
      </w:r>
    </w:p>
    <w:p w:rsidR="00FD7386" w:rsidRPr="00AE2B9E" w:rsidRDefault="00FD7386" w:rsidP="009B223C">
      <w:pPr>
        <w:shd w:val="clear" w:color="auto" w:fill="FFFFFF"/>
        <w:tabs>
          <w:tab w:val="left" w:pos="720"/>
        </w:tabs>
        <w:autoSpaceDE w:val="0"/>
        <w:spacing w:after="0" w:line="23" w:lineRule="atLeast"/>
        <w:jc w:val="both"/>
        <w:rPr>
          <w:rFonts w:ascii="Verdana" w:hAnsi="Verdana"/>
          <w:b/>
        </w:rPr>
      </w:pPr>
      <w:r w:rsidRPr="00AE2B9E">
        <w:rPr>
          <w:rFonts w:ascii="Verdana" w:hAnsi="Verdana"/>
          <w:spacing w:val="2"/>
        </w:rPr>
        <w:t>Do realizacji zakresu robót można zastosować sprzęt typu: pomosty robocze, rusztowania, stoliki tynkarskie, łaty, kielnie, pace, szpachle, mieszadła do tynków, pojemniki, wiadra, pędzle, itp.</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4.2. Transport materiałów:</w:t>
      </w:r>
    </w:p>
    <w:p w:rsidR="00FD7386" w:rsidRPr="00AE2B9E" w:rsidRDefault="00FD7386" w:rsidP="009B223C">
      <w:pPr>
        <w:autoSpaceDE w:val="0"/>
        <w:spacing w:after="0" w:line="23" w:lineRule="atLeast"/>
        <w:jc w:val="both"/>
        <w:rPr>
          <w:rFonts w:ascii="Verdana" w:hAnsi="Verdana"/>
          <w:u w:val="single"/>
        </w:rPr>
      </w:pPr>
      <w:r w:rsidRPr="00AE2B9E">
        <w:rPr>
          <w:rFonts w:ascii="Verdana" w:hAnsi="Verdana"/>
        </w:rPr>
        <w:t>Materiały można przewozić dowolnymi środkami transportu wielkością dostosowanego</w:t>
      </w:r>
      <w:r w:rsidR="00F4054D" w:rsidRPr="00AE2B9E">
        <w:rPr>
          <w:rFonts w:ascii="Verdana" w:hAnsi="Verdana"/>
        </w:rPr>
        <w:t xml:space="preserve"> </w:t>
      </w:r>
      <w:r w:rsidRPr="00AE2B9E">
        <w:rPr>
          <w:rFonts w:ascii="Verdana" w:hAnsi="Verdana"/>
        </w:rPr>
        <w:t>do ilości ładunku. Ładunek powinien być zabezpieczony przed zawilgoceniem. Materiały płynne pakowane w wiadra i pojemniki należy chronić przed przemarznięciem.</w:t>
      </w:r>
    </w:p>
    <w:p w:rsidR="00FD7386" w:rsidRPr="00AE2B9E" w:rsidRDefault="00FD7386" w:rsidP="009B223C">
      <w:pPr>
        <w:tabs>
          <w:tab w:val="left" w:pos="284"/>
        </w:tabs>
        <w:spacing w:after="0" w:line="23" w:lineRule="atLeast"/>
        <w:ind w:left="426" w:right="-8" w:hanging="426"/>
        <w:jc w:val="both"/>
        <w:rPr>
          <w:rFonts w:ascii="Verdana" w:hAnsi="Verdana"/>
        </w:rPr>
      </w:pPr>
      <w:r w:rsidRPr="00AE2B9E">
        <w:rPr>
          <w:rFonts w:ascii="Verdana" w:hAnsi="Verdana"/>
          <w:u w:val="single"/>
        </w:rPr>
        <w:t>Transport mas ziemnych i piasku</w:t>
      </w:r>
    </w:p>
    <w:p w:rsidR="00FD7386" w:rsidRPr="00AE2B9E" w:rsidRDefault="00FD7386" w:rsidP="009B223C">
      <w:pPr>
        <w:tabs>
          <w:tab w:val="left" w:pos="559"/>
        </w:tabs>
        <w:autoSpaceDE w:val="0"/>
        <w:spacing w:after="0" w:line="23" w:lineRule="atLeast"/>
        <w:jc w:val="both"/>
        <w:rPr>
          <w:rFonts w:ascii="Verdana" w:hAnsi="Verdana"/>
          <w:u w:val="single"/>
        </w:rPr>
      </w:pPr>
      <w:r w:rsidRPr="00AE2B9E">
        <w:rPr>
          <w:rFonts w:ascii="Verdana" w:hAnsi="Verdana"/>
        </w:rPr>
        <w:t>Przewiduje się transport mas ziemnych samochodami samowyładowczymi. Urobek należy umieścić równomiernie na całej powierzchni ładunkowej. Przewożony ładunek musi być zabezpieczony przed spadaniem lub przesuwaniem. Wszelkie zanieczyszczenia, uszkodzenia dróg publicznych oraz dojazdów na teren budowy Wykonawca będzie usuwał na</w:t>
      </w:r>
      <w:r w:rsidR="000E6732" w:rsidRPr="00AE2B9E">
        <w:rPr>
          <w:rFonts w:ascii="Verdana" w:hAnsi="Verdana"/>
        </w:rPr>
        <w:t xml:space="preserve"> </w:t>
      </w:r>
      <w:r w:rsidRPr="00AE2B9E">
        <w:rPr>
          <w:rFonts w:ascii="Verdana" w:hAnsi="Verdana"/>
        </w:rPr>
        <w:t xml:space="preserve">bieżąco i na własny koszt. </w:t>
      </w:r>
    </w:p>
    <w:p w:rsidR="00FD7386" w:rsidRPr="00AE2B9E" w:rsidRDefault="00FD7386" w:rsidP="009B223C">
      <w:pPr>
        <w:tabs>
          <w:tab w:val="left" w:pos="284"/>
        </w:tabs>
        <w:autoSpaceDE w:val="0"/>
        <w:spacing w:after="0" w:line="23" w:lineRule="atLeast"/>
        <w:ind w:right="-8"/>
        <w:jc w:val="both"/>
        <w:rPr>
          <w:rFonts w:ascii="Verdana" w:hAnsi="Verdana" w:cs="Arial"/>
          <w:spacing w:val="2"/>
        </w:rPr>
      </w:pPr>
      <w:r w:rsidRPr="00AE2B9E">
        <w:rPr>
          <w:rFonts w:ascii="Verdana" w:hAnsi="Verdana"/>
          <w:u w:val="single"/>
        </w:rPr>
        <w:t>Transport składników mieszanki betonowej.</w:t>
      </w:r>
      <w:r w:rsidRPr="00AE2B9E">
        <w:rPr>
          <w:rFonts w:ascii="Verdana" w:hAnsi="Verdana"/>
        </w:rPr>
        <w:t xml:space="preserve"> </w:t>
      </w:r>
    </w:p>
    <w:p w:rsidR="00FD7386" w:rsidRPr="00AE2B9E" w:rsidRDefault="00FD7386" w:rsidP="009B223C">
      <w:pPr>
        <w:tabs>
          <w:tab w:val="left" w:pos="284"/>
        </w:tabs>
        <w:autoSpaceDE w:val="0"/>
        <w:spacing w:after="0" w:line="23" w:lineRule="atLeast"/>
        <w:ind w:right="-8"/>
        <w:jc w:val="both"/>
        <w:rPr>
          <w:rFonts w:ascii="Verdana" w:hAnsi="Verdana"/>
          <w:u w:val="single"/>
        </w:rPr>
      </w:pPr>
      <w:r w:rsidRPr="00AE2B9E">
        <w:rPr>
          <w:rFonts w:ascii="Verdana" w:hAnsi="Verdana" w:cs="Arial"/>
          <w:spacing w:val="2"/>
        </w:rPr>
        <w:t>Składniki mieszanki betonowej mogą być przewożone dowolnymi środkami transportu, przeznaczonymi do wykonywania zamierzonych robót. Kruszywo przewożone na samochodach ciężarowych należy umieścić równomiernie na całej powierzchni ładunkowej i zabezpieczyć przed spadaniem lub przesuwaniem. Wszelkie zanieczyszczenia dróg publicznych Wykonawca będzie usuwał na bieżąco i na własny koszt.</w:t>
      </w:r>
    </w:p>
    <w:p w:rsidR="00FD7386" w:rsidRPr="00AE2B9E" w:rsidRDefault="00FD7386" w:rsidP="009B223C">
      <w:pPr>
        <w:autoSpaceDE w:val="0"/>
        <w:spacing w:after="0" w:line="23" w:lineRule="atLeast"/>
        <w:jc w:val="both"/>
        <w:rPr>
          <w:rFonts w:ascii="Verdana" w:hAnsi="Verdana"/>
        </w:rPr>
      </w:pPr>
      <w:r w:rsidRPr="00AE2B9E">
        <w:rPr>
          <w:rFonts w:ascii="Verdana" w:hAnsi="Verdana"/>
          <w:u w:val="single"/>
        </w:rPr>
        <w:t>Transport stolarki</w:t>
      </w:r>
      <w:r w:rsidR="00262364" w:rsidRPr="00AE2B9E">
        <w:rPr>
          <w:rFonts w:ascii="Verdana" w:hAnsi="Verdana"/>
          <w:u w:val="single"/>
        </w:rPr>
        <w:t xml:space="preserve"> i rolet antywłamaniowych</w:t>
      </w:r>
      <w:r w:rsidRPr="00AE2B9E">
        <w:rPr>
          <w:rFonts w:ascii="Verdana" w:hAnsi="Verdana"/>
          <w:u w:val="single"/>
        </w:rPr>
        <w:t>:</w:t>
      </w:r>
    </w:p>
    <w:p w:rsidR="00FD7386" w:rsidRPr="00AE2B9E" w:rsidRDefault="00FD7386" w:rsidP="009B223C">
      <w:pPr>
        <w:tabs>
          <w:tab w:val="left" w:pos="400"/>
        </w:tabs>
        <w:autoSpaceDE w:val="0"/>
        <w:spacing w:after="0" w:line="23" w:lineRule="atLeast"/>
        <w:jc w:val="both"/>
        <w:rPr>
          <w:rFonts w:ascii="Verdana" w:hAnsi="Verdana" w:cs="Arial"/>
          <w:u w:val="single"/>
        </w:rPr>
      </w:pPr>
      <w:r w:rsidRPr="00AE2B9E">
        <w:rPr>
          <w:rFonts w:ascii="Verdana" w:hAnsi="Verdana"/>
        </w:rPr>
        <w:t>Materiały i sprzęt mogą być przewożone dowolnymi środkami transportu zaakceptowanymi przez Inspektora, w sposób zabezpieczający je przed uszkodzeniem. W czasie transportu okna należy przewozić w pozycji pionowej, dobrze zamocowane, zabezpieczone przed zarysowaniem i uszkodzeniem mechanicznym w trakcie transportu.</w:t>
      </w:r>
    </w:p>
    <w:p w:rsidR="00FD7386" w:rsidRPr="00AE2B9E" w:rsidRDefault="00FD7386" w:rsidP="009B223C">
      <w:pPr>
        <w:tabs>
          <w:tab w:val="left" w:pos="629"/>
        </w:tabs>
        <w:spacing w:after="0" w:line="23" w:lineRule="atLeast"/>
        <w:jc w:val="both"/>
        <w:rPr>
          <w:rFonts w:ascii="Verdana" w:hAnsi="Verdana" w:cs="Arial"/>
        </w:rPr>
      </w:pPr>
      <w:r w:rsidRPr="00AE2B9E">
        <w:rPr>
          <w:rFonts w:ascii="Verdana" w:hAnsi="Verdana" w:cs="Arial"/>
          <w:u w:val="single"/>
        </w:rPr>
        <w:t xml:space="preserve">Pakowanie, transport i składowanie wyrobów terakotowych i </w:t>
      </w:r>
      <w:proofErr w:type="spellStart"/>
      <w:r w:rsidRPr="00AE2B9E">
        <w:rPr>
          <w:rFonts w:ascii="Verdana" w:hAnsi="Verdana" w:cs="Arial"/>
          <w:u w:val="single"/>
        </w:rPr>
        <w:t>gresowych</w:t>
      </w:r>
      <w:proofErr w:type="spellEnd"/>
      <w:r w:rsidRPr="00AE2B9E">
        <w:rPr>
          <w:rFonts w:ascii="Verdana" w:hAnsi="Verdana" w:cs="Arial"/>
          <w:u w:val="single"/>
        </w:rPr>
        <w:t>:</w:t>
      </w:r>
    </w:p>
    <w:p w:rsidR="00FD7386" w:rsidRPr="00AE2B9E" w:rsidRDefault="00FD7386" w:rsidP="009B223C">
      <w:pPr>
        <w:tabs>
          <w:tab w:val="left" w:pos="7797"/>
        </w:tabs>
        <w:spacing w:after="0" w:line="23" w:lineRule="atLeast"/>
        <w:jc w:val="both"/>
        <w:rPr>
          <w:rFonts w:ascii="Verdana" w:hAnsi="Verdana" w:cs="Arial"/>
        </w:rPr>
      </w:pPr>
      <w:r w:rsidRPr="00AE2B9E">
        <w:rPr>
          <w:rFonts w:ascii="Verdana" w:hAnsi="Verdana" w:cs="Arial"/>
        </w:rPr>
        <w:t>a) Pakowanie</w:t>
      </w:r>
    </w:p>
    <w:p w:rsidR="00FD7386" w:rsidRPr="00AE2B9E" w:rsidRDefault="00FD7386" w:rsidP="009B223C">
      <w:pPr>
        <w:tabs>
          <w:tab w:val="left" w:pos="271"/>
        </w:tabs>
        <w:spacing w:after="0" w:line="23" w:lineRule="atLeast"/>
        <w:jc w:val="both"/>
        <w:rPr>
          <w:rFonts w:ascii="Verdana" w:hAnsi="Verdana" w:cs="Arial"/>
          <w:spacing w:val="1"/>
        </w:rPr>
      </w:pPr>
      <w:r w:rsidRPr="00AE2B9E">
        <w:rPr>
          <w:rFonts w:ascii="Verdana" w:hAnsi="Verdana" w:cs="Arial"/>
        </w:rPr>
        <w:t>Płytki pakowane w pudła tekturowe zawierające ok. 1 m</w:t>
      </w:r>
      <w:r w:rsidRPr="00AE2B9E">
        <w:rPr>
          <w:rFonts w:ascii="Verdana" w:hAnsi="Verdana" w:cs="Arial"/>
          <w:vertAlign w:val="superscript"/>
        </w:rPr>
        <w:t>2</w:t>
      </w:r>
      <w:r w:rsidRPr="00AE2B9E">
        <w:rPr>
          <w:rFonts w:ascii="Verdana" w:hAnsi="Verdana" w:cs="Arial"/>
        </w:rPr>
        <w:t xml:space="preserve"> płytek. </w:t>
      </w:r>
    </w:p>
    <w:p w:rsidR="00FD7386" w:rsidRPr="00AE2B9E" w:rsidRDefault="00FD7386" w:rsidP="009B223C">
      <w:pPr>
        <w:tabs>
          <w:tab w:val="left" w:pos="7797"/>
        </w:tabs>
        <w:spacing w:after="0" w:line="23" w:lineRule="atLeast"/>
        <w:jc w:val="both"/>
        <w:rPr>
          <w:rFonts w:ascii="Verdana" w:hAnsi="Verdana" w:cs="Arial"/>
          <w:spacing w:val="-3"/>
        </w:rPr>
      </w:pPr>
      <w:r w:rsidRPr="00AE2B9E">
        <w:rPr>
          <w:rFonts w:ascii="Verdana" w:hAnsi="Verdana" w:cs="Arial"/>
          <w:spacing w:val="1"/>
        </w:rPr>
        <w:t>Na opakowaniu umieszcza się: nazwę i adres producenta, nazwę wyrobu, liczbę sztuk w opakowaniu, znak kontro</w:t>
      </w:r>
      <w:r w:rsidRPr="00AE2B9E">
        <w:rPr>
          <w:rFonts w:ascii="Verdana" w:hAnsi="Verdana" w:cs="Arial"/>
          <w:spacing w:val="3"/>
        </w:rPr>
        <w:t xml:space="preserve">li jakości, znaki ostrzegawcze dotyczące wyrobów łatwo tłukących się oraz napis </w:t>
      </w:r>
      <w:r w:rsidRPr="00AE2B9E">
        <w:rPr>
          <w:rFonts w:ascii="Verdana" w:hAnsi="Verdana" w:cs="Arial"/>
          <w:spacing w:val="1"/>
        </w:rPr>
        <w:t>„Wyrób dopuszczony do stosowania w budownictwie Świadectwem ITB nr...".</w:t>
      </w:r>
    </w:p>
    <w:p w:rsidR="00FD7386" w:rsidRPr="00AE2B9E" w:rsidRDefault="00FD7386" w:rsidP="009B223C">
      <w:pPr>
        <w:tabs>
          <w:tab w:val="left" w:pos="629"/>
        </w:tabs>
        <w:spacing w:after="0" w:line="23" w:lineRule="atLeast"/>
        <w:jc w:val="both"/>
        <w:rPr>
          <w:rFonts w:ascii="Verdana" w:hAnsi="Verdana" w:cs="Arial"/>
          <w:spacing w:val="2"/>
        </w:rPr>
      </w:pPr>
      <w:r w:rsidRPr="00AE2B9E">
        <w:rPr>
          <w:rFonts w:ascii="Verdana" w:hAnsi="Verdana" w:cs="Arial"/>
          <w:spacing w:val="-3"/>
        </w:rPr>
        <w:t xml:space="preserve">b) </w:t>
      </w:r>
      <w:r w:rsidRPr="00AE2B9E">
        <w:rPr>
          <w:rFonts w:ascii="Verdana" w:hAnsi="Verdana" w:cs="Arial"/>
          <w:spacing w:val="1"/>
        </w:rPr>
        <w:t>Transport:</w:t>
      </w:r>
    </w:p>
    <w:p w:rsidR="00FD7386" w:rsidRPr="00AE2B9E" w:rsidRDefault="00FD7386" w:rsidP="009B223C">
      <w:pPr>
        <w:tabs>
          <w:tab w:val="left" w:pos="286"/>
        </w:tabs>
        <w:spacing w:after="0" w:line="23" w:lineRule="atLeast"/>
        <w:jc w:val="both"/>
        <w:rPr>
          <w:rFonts w:ascii="Verdana" w:hAnsi="Verdana" w:cs="Arial"/>
          <w:spacing w:val="-8"/>
        </w:rPr>
      </w:pPr>
      <w:r w:rsidRPr="00AE2B9E">
        <w:rPr>
          <w:rFonts w:ascii="Verdana" w:hAnsi="Verdana" w:cs="Arial"/>
          <w:spacing w:val="2"/>
        </w:rPr>
        <w:lastRenderedPageBreak/>
        <w:t xml:space="preserve">Płytki przewozić w opakowaniach krytymi środkami transportu. </w:t>
      </w:r>
      <w:r w:rsidRPr="00AE2B9E">
        <w:rPr>
          <w:rFonts w:ascii="Verdana" w:hAnsi="Verdana" w:cs="Arial"/>
        </w:rPr>
        <w:t xml:space="preserve">Podłogę wyłożyć materiałem wyściółkowym grubości ok. 5 cm. </w:t>
      </w:r>
      <w:r w:rsidRPr="00AE2B9E">
        <w:rPr>
          <w:rFonts w:ascii="Verdana" w:hAnsi="Verdana" w:cs="Arial"/>
          <w:spacing w:val="1"/>
        </w:rPr>
        <w:t>Opakowania układać ściśle obok siebie. Na środkach transportu umieścić nalepki os</w:t>
      </w:r>
      <w:r w:rsidRPr="00AE2B9E">
        <w:rPr>
          <w:rFonts w:ascii="Verdana" w:hAnsi="Verdana" w:cs="Arial"/>
          <w:spacing w:val="1"/>
        </w:rPr>
        <w:softHyphen/>
      </w:r>
      <w:r w:rsidRPr="00AE2B9E">
        <w:rPr>
          <w:rFonts w:ascii="Verdana" w:hAnsi="Verdana" w:cs="Arial"/>
        </w:rPr>
        <w:t>trzegawcze dotyczące wyrobów łatwo tłukących.</w:t>
      </w:r>
    </w:p>
    <w:p w:rsidR="00FD7386" w:rsidRPr="00AE2B9E" w:rsidRDefault="00FD7386" w:rsidP="009B223C">
      <w:pPr>
        <w:tabs>
          <w:tab w:val="left" w:pos="629"/>
        </w:tabs>
        <w:spacing w:after="0" w:line="23" w:lineRule="atLeast"/>
        <w:jc w:val="both"/>
        <w:rPr>
          <w:rFonts w:ascii="Verdana" w:hAnsi="Verdana" w:cs="Arial"/>
          <w:spacing w:val="-1"/>
        </w:rPr>
      </w:pPr>
      <w:r w:rsidRPr="00AE2B9E">
        <w:rPr>
          <w:rFonts w:ascii="Verdana" w:hAnsi="Verdana" w:cs="Arial"/>
          <w:spacing w:val="-8"/>
        </w:rPr>
        <w:t xml:space="preserve">c) </w:t>
      </w:r>
      <w:r w:rsidRPr="00AE2B9E">
        <w:rPr>
          <w:rFonts w:ascii="Verdana" w:hAnsi="Verdana" w:cs="Arial"/>
        </w:rPr>
        <w:t>Składowanie:</w:t>
      </w:r>
    </w:p>
    <w:p w:rsidR="00FD7386" w:rsidRPr="00AE2B9E" w:rsidRDefault="00FD7386" w:rsidP="009B223C">
      <w:pPr>
        <w:tabs>
          <w:tab w:val="left" w:pos="674"/>
        </w:tabs>
        <w:spacing w:after="0" w:line="23" w:lineRule="atLeast"/>
        <w:jc w:val="both"/>
        <w:rPr>
          <w:rFonts w:ascii="Verdana" w:hAnsi="Verdana"/>
          <w:u w:val="single"/>
        </w:rPr>
      </w:pPr>
      <w:r w:rsidRPr="00AE2B9E">
        <w:rPr>
          <w:rFonts w:ascii="Verdana" w:hAnsi="Verdana" w:cs="Arial"/>
          <w:spacing w:val="-1"/>
        </w:rPr>
        <w:t>Płytki składować w pomieszczeniach zamkniętych w oryginalnych opakowaniach. Wy</w:t>
      </w:r>
      <w:r w:rsidRPr="00AE2B9E">
        <w:rPr>
          <w:rFonts w:ascii="Verdana" w:hAnsi="Verdana" w:cs="Arial"/>
          <w:spacing w:val="-1"/>
        </w:rPr>
        <w:softHyphen/>
      </w:r>
      <w:r w:rsidRPr="00AE2B9E">
        <w:rPr>
          <w:rFonts w:ascii="Verdana" w:hAnsi="Verdana" w:cs="Arial"/>
          <w:spacing w:val="2"/>
        </w:rPr>
        <w:t>sokość składowania do 1,8 m.</w:t>
      </w:r>
    </w:p>
    <w:p w:rsidR="00FD7386" w:rsidRPr="00AE2B9E" w:rsidRDefault="00FD7386" w:rsidP="009B223C">
      <w:pPr>
        <w:autoSpaceDE w:val="0"/>
        <w:spacing w:after="0" w:line="23" w:lineRule="atLeast"/>
        <w:jc w:val="both"/>
        <w:rPr>
          <w:rFonts w:ascii="Verdana" w:hAnsi="Verdana"/>
        </w:rPr>
      </w:pPr>
      <w:r w:rsidRPr="00AE2B9E">
        <w:rPr>
          <w:rFonts w:ascii="Verdana" w:hAnsi="Verdana"/>
          <w:u w:val="single"/>
        </w:rPr>
        <w:t>Transport materiałów do robót malarskich:</w:t>
      </w:r>
    </w:p>
    <w:p w:rsidR="00FD7386" w:rsidRPr="00AE2B9E" w:rsidRDefault="00FD7386" w:rsidP="009B223C">
      <w:pPr>
        <w:autoSpaceDE w:val="0"/>
        <w:spacing w:after="0" w:line="23" w:lineRule="atLeast"/>
        <w:jc w:val="both"/>
        <w:rPr>
          <w:rFonts w:ascii="Verdana" w:hAnsi="Verdana"/>
        </w:rPr>
      </w:pPr>
      <w:r w:rsidRPr="00AE2B9E">
        <w:rPr>
          <w:rFonts w:ascii="Verdana" w:hAnsi="Verdana"/>
        </w:rPr>
        <w:t>Transport materiałów do robót malarskich w opakowaniach nie wymaga specjalnych  urządzeń i środków transportu. W czasie transportu należy zabezpieczyć przewożone materiały w sposób wykluczający uszkodzenie opakowań. W przypadku dużych ilości materiałów zalecane jest przewożenie ich na paletach i użycie do załadunku oraz rozładunku urządzeń mechanicznych. Do transportu farb i innych materiałów w postaci suchych mieszanek, w opakowaniach papierowych zaleca się używać samochodów zamkniętych.</w:t>
      </w:r>
    </w:p>
    <w:p w:rsidR="000E6732" w:rsidRPr="00AE2B9E" w:rsidRDefault="00FD7386" w:rsidP="009B223C">
      <w:pPr>
        <w:autoSpaceDE w:val="0"/>
        <w:spacing w:after="0" w:line="23" w:lineRule="atLeast"/>
        <w:jc w:val="both"/>
        <w:rPr>
          <w:rFonts w:ascii="Verdana" w:hAnsi="Verdana"/>
        </w:rPr>
      </w:pPr>
      <w:r w:rsidRPr="00AE2B9E">
        <w:rPr>
          <w:rFonts w:ascii="Verdana" w:hAnsi="Verdana"/>
        </w:rPr>
        <w:t>Do przewozu farb w innych opakowaniach można wykorzystywać samochody pokryte plandekami lub zamknięte. Materiały do robót malarskich należy składować na budowie w pomieszczeniach zamkniętych, zabezpieczonych przed opadami i minusowymi temperaturami</w:t>
      </w:r>
      <w:r w:rsidR="000E6732" w:rsidRPr="00AE2B9E">
        <w:rPr>
          <w:rFonts w:ascii="Verdana" w:hAnsi="Verdana"/>
        </w:rPr>
        <w:t>.</w:t>
      </w:r>
    </w:p>
    <w:p w:rsidR="00FD7386" w:rsidRPr="00AE2B9E" w:rsidRDefault="00FD7386" w:rsidP="009B223C">
      <w:pPr>
        <w:autoSpaceDE w:val="0"/>
        <w:spacing w:after="0" w:line="23" w:lineRule="atLeast"/>
        <w:jc w:val="both"/>
        <w:rPr>
          <w:rFonts w:ascii="Verdana" w:hAnsi="Verdana"/>
          <w:b/>
        </w:rPr>
      </w:pPr>
      <w:r w:rsidRPr="00AE2B9E">
        <w:rPr>
          <w:rFonts w:ascii="Verdana" w:hAnsi="Verdana"/>
        </w:rPr>
        <w:t xml:space="preserve">Wykonawca jest zobowiązany do stosowania jedynie takich środków transportu, które nie wpłyną niekorzystnie na jakość robot i właściwości przewożonych towarów. Przy ruchu po drogach publicznych pojazdy muszą spełniać wymagania przepisów ruchu drogowego tak pod względem formalnym jak i rzeczowym. Wykonawca będzie usuwać na bieżąco, na własny koszt, wszelkie zanieczyszczenia spowodowane jego pojazdami na drogach publicznych oraz dojazdach do terenu budowy. </w:t>
      </w:r>
    </w:p>
    <w:p w:rsidR="00FD7386" w:rsidRPr="00AE2B9E" w:rsidRDefault="00FD7386" w:rsidP="009B223C">
      <w:pPr>
        <w:autoSpaceDE w:val="0"/>
        <w:spacing w:after="0" w:line="23" w:lineRule="atLeast"/>
        <w:jc w:val="both"/>
        <w:rPr>
          <w:rFonts w:ascii="Verdana" w:hAnsi="Verdana"/>
          <w:b/>
        </w:rPr>
      </w:pPr>
    </w:p>
    <w:p w:rsidR="00A448C7" w:rsidRPr="00AE2B9E" w:rsidRDefault="00FD7386" w:rsidP="00A448C7">
      <w:pPr>
        <w:pStyle w:val="Akapitzlist"/>
        <w:numPr>
          <w:ilvl w:val="2"/>
          <w:numId w:val="1"/>
        </w:numPr>
        <w:spacing w:after="0" w:line="23" w:lineRule="atLeast"/>
        <w:ind w:left="0" w:firstLine="0"/>
        <w:jc w:val="both"/>
        <w:rPr>
          <w:rFonts w:ascii="Verdana" w:hAnsi="Verdana"/>
          <w:b/>
        </w:rPr>
      </w:pPr>
      <w:r w:rsidRPr="00AE2B9E">
        <w:rPr>
          <w:rFonts w:ascii="Verdana" w:hAnsi="Verdana"/>
          <w:b/>
        </w:rPr>
        <w:t>WYKONANIE ROBÓT:</w:t>
      </w:r>
    </w:p>
    <w:p w:rsidR="00FD7386" w:rsidRPr="00AE2B9E" w:rsidRDefault="00FD7386" w:rsidP="00A448C7">
      <w:pPr>
        <w:pStyle w:val="Akapitzlist"/>
        <w:numPr>
          <w:ilvl w:val="3"/>
          <w:numId w:val="1"/>
        </w:numPr>
        <w:spacing w:after="0" w:line="23" w:lineRule="atLeast"/>
        <w:ind w:left="0" w:firstLine="0"/>
        <w:jc w:val="both"/>
        <w:rPr>
          <w:rFonts w:ascii="Verdana" w:hAnsi="Verdana"/>
          <w:b/>
        </w:rPr>
      </w:pPr>
      <w:r w:rsidRPr="00AE2B9E">
        <w:rPr>
          <w:rFonts w:ascii="Verdana" w:hAnsi="Verdana"/>
          <w:b/>
        </w:rPr>
        <w:t>Wbudowanie mieszanki betonowej</w:t>
      </w:r>
    </w:p>
    <w:p w:rsidR="00FD7386" w:rsidRPr="00AE2B9E" w:rsidRDefault="00FD7386" w:rsidP="009B223C">
      <w:pPr>
        <w:tabs>
          <w:tab w:val="left" w:pos="284"/>
        </w:tabs>
        <w:spacing w:after="0" w:line="23" w:lineRule="atLeast"/>
        <w:ind w:right="-8"/>
        <w:jc w:val="both"/>
        <w:rPr>
          <w:rFonts w:ascii="Verdana" w:hAnsi="Verdana" w:cs="Arial"/>
        </w:rPr>
      </w:pPr>
      <w:r w:rsidRPr="00AE2B9E">
        <w:rPr>
          <w:rFonts w:ascii="Verdana" w:hAnsi="Verdana"/>
          <w:u w:val="single"/>
        </w:rPr>
        <w:t xml:space="preserve"> Podawanie i układanie mieszanki betonowej</w:t>
      </w:r>
    </w:p>
    <w:p w:rsidR="00FD7386" w:rsidRPr="00AE2B9E" w:rsidRDefault="00FD7386" w:rsidP="005339FE">
      <w:pPr>
        <w:spacing w:after="0" w:line="23" w:lineRule="atLeast"/>
        <w:ind w:right="-8"/>
        <w:jc w:val="both"/>
        <w:rPr>
          <w:rFonts w:ascii="Verdana" w:hAnsi="Verdana" w:cs="Arial"/>
        </w:rPr>
      </w:pPr>
      <w:r w:rsidRPr="00AE2B9E">
        <w:rPr>
          <w:rFonts w:ascii="Verdana" w:hAnsi="Verdana" w:cs="Arial"/>
        </w:rPr>
        <w:t>Przed przystąpieniem do układania betonu należy sprawdzić: położenie zbrojenia, zgodność rzędnych z projektem, czystość deskowania oraz obecność wkładek dystansowych zapewniających wymaganą wielkość otuliny.</w:t>
      </w:r>
    </w:p>
    <w:p w:rsidR="00FD7386" w:rsidRPr="00AE2B9E" w:rsidRDefault="00FD7386" w:rsidP="009B223C">
      <w:pPr>
        <w:autoSpaceDE w:val="0"/>
        <w:spacing w:after="0" w:line="23" w:lineRule="atLeast"/>
        <w:jc w:val="both"/>
        <w:rPr>
          <w:rFonts w:ascii="Verdana" w:hAnsi="Verdana"/>
          <w:b/>
        </w:rPr>
      </w:pPr>
      <w:r w:rsidRPr="00AE2B9E">
        <w:rPr>
          <w:rFonts w:ascii="Verdana" w:hAnsi="Verdana" w:cs="Arial"/>
        </w:rPr>
        <w:t xml:space="preserve">Przy stosowaniu pomp do betonu wymaga się sprawdzania ustalonej konsystencji mieszanki betonowej przy wylocie. Mieszanki betonowej nie należy zrzucać z wysokości większej niż 0,74m. od powierzchni na którą spada. W przypadku, gdy wysokość ta jest większa, należy mieszankę podawać na pomocą rynny zsypowej (do wysokości 3,0m.) lub leja zsypowego teleskopowego (do wysokości 8,0m.). </w:t>
      </w:r>
    </w:p>
    <w:p w:rsidR="00FD7386" w:rsidRPr="00AE2B9E" w:rsidRDefault="00FD7386" w:rsidP="009B223C">
      <w:pPr>
        <w:tabs>
          <w:tab w:val="left" w:pos="284"/>
        </w:tabs>
        <w:spacing w:after="0" w:line="23" w:lineRule="atLeast"/>
        <w:ind w:left="1134" w:right="-8" w:hanging="1134"/>
        <w:jc w:val="both"/>
        <w:rPr>
          <w:rFonts w:ascii="Verdana" w:hAnsi="Verdana"/>
          <w:u w:val="single"/>
        </w:rPr>
      </w:pPr>
      <w:r w:rsidRPr="00AE2B9E">
        <w:rPr>
          <w:rFonts w:ascii="Verdana" w:hAnsi="Verdana"/>
          <w:b/>
        </w:rPr>
        <w:t>Warunki atmosferyczne przy układaniu mieszanki betonowej i wiązaniu betonu</w:t>
      </w:r>
    </w:p>
    <w:p w:rsidR="00FD7386" w:rsidRPr="00AE2B9E" w:rsidRDefault="00FD7386" w:rsidP="009B223C">
      <w:pPr>
        <w:tabs>
          <w:tab w:val="left" w:pos="284"/>
        </w:tabs>
        <w:spacing w:after="0" w:line="23" w:lineRule="atLeast"/>
        <w:ind w:left="1134" w:right="-8" w:hanging="1134"/>
        <w:jc w:val="both"/>
        <w:rPr>
          <w:rFonts w:ascii="Verdana" w:hAnsi="Verdana" w:cs="Arial"/>
        </w:rPr>
      </w:pPr>
      <w:r w:rsidRPr="00AE2B9E">
        <w:rPr>
          <w:rFonts w:ascii="Verdana" w:hAnsi="Verdana"/>
          <w:u w:val="single"/>
        </w:rPr>
        <w:t>Temperatura otoczenia.</w:t>
      </w:r>
    </w:p>
    <w:p w:rsidR="00FD7386" w:rsidRPr="00AE2B9E" w:rsidRDefault="000E6732" w:rsidP="000E6732">
      <w:pPr>
        <w:shd w:val="clear" w:color="auto" w:fill="FFFFFF"/>
        <w:spacing w:after="0" w:line="23" w:lineRule="atLeast"/>
        <w:ind w:left="24" w:right="10"/>
        <w:jc w:val="both"/>
        <w:rPr>
          <w:rFonts w:ascii="Verdana" w:hAnsi="Verdana"/>
          <w:u w:val="single"/>
        </w:rPr>
      </w:pPr>
      <w:r w:rsidRPr="00AE2B9E">
        <w:rPr>
          <w:rFonts w:ascii="Verdana" w:hAnsi="Verdana" w:cs="Arial"/>
        </w:rPr>
        <w:t>B</w:t>
      </w:r>
      <w:r w:rsidR="00FD7386" w:rsidRPr="00AE2B9E">
        <w:rPr>
          <w:rFonts w:ascii="Verdana" w:hAnsi="Verdana" w:cs="Arial"/>
        </w:rPr>
        <w:t xml:space="preserve">etonowanie należy wykonywać wyłącznie w temperaturach nie niższych niż +5°C, zachowując warunki umożliwiające uzyskanie przez beton wytrzymałości co najmniej 15 </w:t>
      </w:r>
      <w:proofErr w:type="spellStart"/>
      <w:r w:rsidR="00FD7386" w:rsidRPr="00AE2B9E">
        <w:rPr>
          <w:rFonts w:ascii="Verdana" w:hAnsi="Verdana" w:cs="Arial"/>
        </w:rPr>
        <w:t>MPa</w:t>
      </w:r>
      <w:proofErr w:type="spellEnd"/>
      <w:r w:rsidR="00FD7386" w:rsidRPr="00AE2B9E">
        <w:rPr>
          <w:rFonts w:ascii="Verdana" w:hAnsi="Verdana" w:cs="Arial"/>
        </w:rPr>
        <w:t xml:space="preserve"> przed pierwszym zamarznięciem.</w:t>
      </w:r>
    </w:p>
    <w:p w:rsidR="00FD7386" w:rsidRPr="00AE2B9E" w:rsidRDefault="00FD7386" w:rsidP="009B223C">
      <w:pPr>
        <w:tabs>
          <w:tab w:val="left" w:pos="284"/>
        </w:tabs>
        <w:spacing w:after="0" w:line="23" w:lineRule="atLeast"/>
        <w:ind w:left="1134" w:right="-8" w:hanging="1134"/>
        <w:jc w:val="both"/>
        <w:rPr>
          <w:rFonts w:ascii="Verdana" w:hAnsi="Verdana" w:cs="Arial"/>
        </w:rPr>
      </w:pPr>
      <w:r w:rsidRPr="00AE2B9E">
        <w:rPr>
          <w:rFonts w:ascii="Verdana" w:hAnsi="Verdana"/>
          <w:u w:val="single"/>
        </w:rPr>
        <w:t xml:space="preserve"> Zabezpieczenie podczas opadów.</w:t>
      </w:r>
    </w:p>
    <w:p w:rsidR="00FD7386" w:rsidRPr="00AE2B9E" w:rsidRDefault="00FD7386" w:rsidP="000E6732">
      <w:pPr>
        <w:shd w:val="clear" w:color="auto" w:fill="FFFFFF"/>
        <w:spacing w:after="0" w:line="23" w:lineRule="atLeast"/>
        <w:ind w:left="19" w:right="10"/>
        <w:jc w:val="both"/>
        <w:rPr>
          <w:rFonts w:ascii="Verdana" w:hAnsi="Verdana"/>
          <w:u w:val="single"/>
        </w:rPr>
      </w:pPr>
      <w:r w:rsidRPr="00AE2B9E">
        <w:rPr>
          <w:rFonts w:ascii="Verdana" w:hAnsi="Verdana" w:cs="Arial"/>
        </w:rPr>
        <w:t>Przed przystąpieniem do betonowania należy przygotować sposób postępowania na wypadek wystąpienia ulewnego deszczu. Konieczne jest przygotowanie odpowiedniej ilości osłon wodoszczelnych dla zabezpieczenia odkrytych powierzchni świeżego betonu.</w:t>
      </w:r>
    </w:p>
    <w:p w:rsidR="00FD7386" w:rsidRPr="00AE2B9E" w:rsidRDefault="00FD7386" w:rsidP="009B223C">
      <w:pPr>
        <w:tabs>
          <w:tab w:val="left" w:pos="284"/>
        </w:tabs>
        <w:spacing w:after="0" w:line="23" w:lineRule="atLeast"/>
        <w:ind w:left="1134" w:right="-8" w:hanging="1134"/>
        <w:jc w:val="both"/>
        <w:rPr>
          <w:rFonts w:ascii="Verdana" w:hAnsi="Verdana" w:cs="Arial"/>
        </w:rPr>
      </w:pPr>
      <w:r w:rsidRPr="00AE2B9E">
        <w:rPr>
          <w:rFonts w:ascii="Verdana" w:hAnsi="Verdana"/>
          <w:u w:val="single"/>
        </w:rPr>
        <w:t>Zabezpieczenie betonu przy niskich temperaturach otoczenia.</w:t>
      </w:r>
    </w:p>
    <w:p w:rsidR="00FD7386" w:rsidRPr="00AE2B9E" w:rsidRDefault="00FD7386" w:rsidP="000E6732">
      <w:pPr>
        <w:shd w:val="clear" w:color="auto" w:fill="FFFFFF"/>
        <w:spacing w:after="0" w:line="23" w:lineRule="atLeast"/>
        <w:jc w:val="both"/>
        <w:rPr>
          <w:rFonts w:ascii="Verdana" w:hAnsi="Verdana"/>
          <w:b/>
        </w:rPr>
      </w:pPr>
      <w:r w:rsidRPr="00AE2B9E">
        <w:rPr>
          <w:rFonts w:ascii="Verdana" w:hAnsi="Verdana" w:cs="Arial"/>
        </w:rPr>
        <w:t>Przy niskich temperaturach otoczenia ułożony beton powinien być chroniony przed zamarznięciem przez okres pozwalający na uzyskanie wytrzymałości co najmniej 15MPa.</w:t>
      </w:r>
    </w:p>
    <w:p w:rsidR="00FD7386" w:rsidRPr="00AE2B9E" w:rsidRDefault="00FD7386" w:rsidP="009B223C">
      <w:pPr>
        <w:tabs>
          <w:tab w:val="left" w:pos="284"/>
        </w:tabs>
        <w:spacing w:after="0" w:line="23" w:lineRule="atLeast"/>
        <w:ind w:left="1134" w:right="-8" w:hanging="1134"/>
        <w:jc w:val="both"/>
        <w:rPr>
          <w:rFonts w:ascii="Verdana" w:hAnsi="Verdana"/>
        </w:rPr>
      </w:pPr>
      <w:r w:rsidRPr="00AE2B9E">
        <w:rPr>
          <w:rFonts w:ascii="Verdana" w:hAnsi="Verdana"/>
          <w:b/>
        </w:rPr>
        <w:t>Pielęgnacja betonu</w:t>
      </w:r>
    </w:p>
    <w:p w:rsidR="00FD7386" w:rsidRPr="00AE2B9E" w:rsidRDefault="00FD7386" w:rsidP="000E6732">
      <w:pPr>
        <w:shd w:val="clear" w:color="auto" w:fill="FFFFFF"/>
        <w:spacing w:after="0" w:line="23" w:lineRule="atLeast"/>
        <w:jc w:val="both"/>
        <w:rPr>
          <w:rFonts w:ascii="Verdana" w:hAnsi="Verdana" w:cs="Arial"/>
        </w:rPr>
      </w:pPr>
      <w:r w:rsidRPr="00AE2B9E">
        <w:rPr>
          <w:rFonts w:ascii="Verdana" w:hAnsi="Verdana"/>
        </w:rPr>
        <w:lastRenderedPageBreak/>
        <w:t>Woda stosowana  do polewania betonu powinna spełniać  wymagania normy PN-EN 1008:2004.</w:t>
      </w:r>
    </w:p>
    <w:p w:rsidR="00FD7386" w:rsidRPr="00AE2B9E" w:rsidRDefault="00FD7386" w:rsidP="009B223C">
      <w:pPr>
        <w:shd w:val="clear" w:color="auto" w:fill="FFFFFF"/>
        <w:autoSpaceDE w:val="0"/>
        <w:spacing w:after="0" w:line="23" w:lineRule="atLeast"/>
        <w:jc w:val="both"/>
        <w:rPr>
          <w:rFonts w:ascii="Verdana" w:hAnsi="Verdana"/>
          <w:b/>
        </w:rPr>
      </w:pPr>
      <w:r w:rsidRPr="00AE2B9E">
        <w:rPr>
          <w:rFonts w:ascii="Verdana" w:hAnsi="Verdana" w:cs="Arial"/>
        </w:rPr>
        <w:t>W czasie dojrzewania betonu elementy powinny być chronione przed uderzeniami  i drganiami.</w:t>
      </w:r>
    </w:p>
    <w:p w:rsidR="00FD7386" w:rsidRPr="00AE2B9E" w:rsidRDefault="00FD7386" w:rsidP="009B223C">
      <w:pPr>
        <w:tabs>
          <w:tab w:val="left" w:pos="284"/>
        </w:tabs>
        <w:spacing w:after="0" w:line="23" w:lineRule="atLeast"/>
        <w:ind w:left="1134" w:right="-8" w:hanging="1134"/>
        <w:jc w:val="both"/>
        <w:rPr>
          <w:rFonts w:ascii="Verdana" w:hAnsi="Verdana" w:cs="Arial"/>
        </w:rPr>
      </w:pPr>
      <w:r w:rsidRPr="00AE2B9E">
        <w:rPr>
          <w:rFonts w:ascii="Verdana" w:hAnsi="Verdana"/>
          <w:b/>
        </w:rPr>
        <w:t>Ci</w:t>
      </w:r>
      <w:r w:rsidR="00A448C7" w:rsidRPr="00AE2B9E">
        <w:rPr>
          <w:rFonts w:ascii="Verdana" w:hAnsi="Verdana"/>
          <w:b/>
        </w:rPr>
        <w:t>ę</w:t>
      </w:r>
      <w:r w:rsidRPr="00AE2B9E">
        <w:rPr>
          <w:rFonts w:ascii="Verdana" w:hAnsi="Verdana"/>
          <w:b/>
        </w:rPr>
        <w:t>cie</w:t>
      </w:r>
    </w:p>
    <w:p w:rsidR="00FD7386" w:rsidRPr="00AE2B9E" w:rsidRDefault="00FD7386" w:rsidP="000E6732">
      <w:pPr>
        <w:shd w:val="clear" w:color="auto" w:fill="FFFFFF"/>
        <w:spacing w:after="0" w:line="23" w:lineRule="atLeast"/>
        <w:jc w:val="both"/>
        <w:rPr>
          <w:rStyle w:val="Domylnaczcionkaakapitu1"/>
          <w:rFonts w:ascii="Verdana" w:hAnsi="Verdana" w:cs="Arial"/>
          <w:bCs/>
          <w:iCs/>
        </w:rPr>
      </w:pPr>
      <w:r w:rsidRPr="00AE2B9E">
        <w:rPr>
          <w:rFonts w:ascii="Verdana" w:hAnsi="Verdana" w:cs="Arial"/>
        </w:rPr>
        <w:t>Brzegi po cięciu powinny być czyste, bez naderwań, gradu i zadziorów, żużla, nacieków i rozprysków metalu po cięciu.</w:t>
      </w:r>
    </w:p>
    <w:p w:rsidR="00FD7386" w:rsidRPr="00AE2B9E" w:rsidRDefault="00FD7386" w:rsidP="009B223C">
      <w:pPr>
        <w:shd w:val="clear" w:color="auto" w:fill="FFFFFF"/>
        <w:tabs>
          <w:tab w:val="left" w:pos="586"/>
        </w:tabs>
        <w:autoSpaceDE w:val="0"/>
        <w:spacing w:after="0" w:line="23" w:lineRule="atLeast"/>
        <w:jc w:val="both"/>
        <w:rPr>
          <w:rFonts w:ascii="Verdana" w:hAnsi="Verdana"/>
        </w:rPr>
      </w:pPr>
      <w:r w:rsidRPr="00AE2B9E">
        <w:rPr>
          <w:rStyle w:val="Domylnaczcionkaakapitu1"/>
          <w:rFonts w:ascii="Verdana" w:hAnsi="Verdana" w:cs="Arial"/>
          <w:bCs/>
          <w:iCs/>
        </w:rPr>
        <w:t>Miejscowe nierówności zaleca się wyszlifować.</w:t>
      </w:r>
    </w:p>
    <w:p w:rsidR="00FD7386" w:rsidRPr="00AE2B9E" w:rsidRDefault="00FD7386" w:rsidP="009B223C">
      <w:pPr>
        <w:shd w:val="clear" w:color="auto" w:fill="FFFFFF"/>
        <w:tabs>
          <w:tab w:val="left" w:pos="586"/>
        </w:tabs>
        <w:autoSpaceDE w:val="0"/>
        <w:spacing w:after="0" w:line="23" w:lineRule="atLeast"/>
        <w:jc w:val="both"/>
        <w:rPr>
          <w:rFonts w:ascii="Verdana" w:hAnsi="Verdana"/>
        </w:rPr>
      </w:pPr>
    </w:p>
    <w:p w:rsidR="00FD7386" w:rsidRPr="00AE2B9E" w:rsidRDefault="00FD7386" w:rsidP="00A448C7">
      <w:pPr>
        <w:pStyle w:val="Akapitzlist"/>
        <w:numPr>
          <w:ilvl w:val="3"/>
          <w:numId w:val="1"/>
        </w:numPr>
        <w:spacing w:after="0" w:line="23" w:lineRule="atLeast"/>
        <w:ind w:left="0" w:firstLine="0"/>
        <w:jc w:val="both"/>
        <w:rPr>
          <w:rFonts w:ascii="Verdana" w:hAnsi="Verdana"/>
          <w:b/>
        </w:rPr>
      </w:pPr>
      <w:r w:rsidRPr="00AE2B9E">
        <w:rPr>
          <w:rFonts w:ascii="Verdana" w:hAnsi="Verdana"/>
          <w:b/>
        </w:rPr>
        <w:t>Zasady wykonywania robót związanych z montażem stolarki:</w:t>
      </w:r>
    </w:p>
    <w:p w:rsidR="00FD7386" w:rsidRPr="00AE2B9E" w:rsidRDefault="00FD7386" w:rsidP="009B223C">
      <w:pPr>
        <w:autoSpaceDE w:val="0"/>
        <w:spacing w:after="0" w:line="23" w:lineRule="atLeast"/>
        <w:jc w:val="both"/>
        <w:rPr>
          <w:rFonts w:ascii="Verdana" w:hAnsi="Verdana"/>
          <w:u w:val="single"/>
        </w:rPr>
      </w:pPr>
      <w:r w:rsidRPr="00AE2B9E">
        <w:rPr>
          <w:rFonts w:ascii="Verdana" w:hAnsi="Verdana"/>
        </w:rPr>
        <w:t xml:space="preserve">Przed przystąpieniem do prac związanych z montażem stolarki, należy sprawdzić czy dostarczony towar jest zgodny ze specyfikacją zamówienia. Okna i ślusarka nie zamontowane są narażone na uszkodzenia mechaniczne, a właściwą stabilność uzyskują dopiero po prawidłowym zamontowaniu. Okna i ślusarkę zabezpieczone folią ochronną nie należy przechowywać w miejscach narażonych na bezpośrednie działanie promieni słonecznych. Okna i ślusarkę należy dodatkowo zabezpieczyć przed zabrudzeniem ich zaprawą murarską i farbą (najlepiej przy pomocy folii malarskiej), ponieważ usuwanie tego typu zabrudzeń naraża stolarkę i ślusarkę na uszkodzenia. Jak najszybciej po montażu zdjąć folię ochronną, gdyż po dłuższym czasie usunięcie jej może być utrudnione i zostawić przebarwienia. </w:t>
      </w:r>
    </w:p>
    <w:p w:rsidR="00FD7386" w:rsidRPr="00AE2B9E" w:rsidRDefault="00FD7386" w:rsidP="009B223C">
      <w:pPr>
        <w:autoSpaceDE w:val="0"/>
        <w:spacing w:after="0" w:line="23" w:lineRule="atLeast"/>
        <w:jc w:val="both"/>
        <w:rPr>
          <w:rFonts w:ascii="Verdana" w:hAnsi="Verdana"/>
        </w:rPr>
      </w:pPr>
      <w:r w:rsidRPr="00AE2B9E">
        <w:rPr>
          <w:rFonts w:ascii="Verdana" w:hAnsi="Verdana"/>
          <w:u w:val="single"/>
        </w:rPr>
        <w:t xml:space="preserve">Demontaż stolarki </w:t>
      </w:r>
    </w:p>
    <w:p w:rsidR="00FD7386" w:rsidRPr="00AE2B9E" w:rsidRDefault="00FD7386" w:rsidP="009B223C">
      <w:pPr>
        <w:autoSpaceDE w:val="0"/>
        <w:spacing w:after="0" w:line="23" w:lineRule="atLeast"/>
        <w:jc w:val="both"/>
        <w:rPr>
          <w:rFonts w:ascii="Verdana" w:hAnsi="Verdana"/>
          <w:u w:val="single"/>
        </w:rPr>
      </w:pPr>
      <w:r w:rsidRPr="00AE2B9E">
        <w:rPr>
          <w:rFonts w:ascii="Verdana" w:hAnsi="Verdana"/>
        </w:rPr>
        <w:t xml:space="preserve">o demontażu starych okien i drzwi może być użyty dowolny sprzęt. Transport materiałów z rozbiórki środkami transportu. Przewożony ładunek zabezpieczyć przed spadaniem i przesuwaniem. </w:t>
      </w:r>
    </w:p>
    <w:p w:rsidR="00FD7386" w:rsidRPr="00AE2B9E" w:rsidRDefault="00FD7386" w:rsidP="009B223C">
      <w:pPr>
        <w:autoSpaceDE w:val="0"/>
        <w:spacing w:after="0" w:line="23" w:lineRule="atLeast"/>
        <w:jc w:val="both"/>
        <w:rPr>
          <w:rFonts w:ascii="Verdana" w:hAnsi="Verdana"/>
        </w:rPr>
      </w:pPr>
      <w:r w:rsidRPr="00AE2B9E">
        <w:rPr>
          <w:rFonts w:ascii="Verdana" w:hAnsi="Verdana"/>
          <w:u w:val="single"/>
        </w:rPr>
        <w:t>Montaż okien i ślusarki.</w:t>
      </w:r>
      <w:r w:rsidRPr="00AE2B9E">
        <w:rPr>
          <w:rFonts w:ascii="Verdana" w:hAnsi="Verdana"/>
        </w:rPr>
        <w:t xml:space="preserve"> </w:t>
      </w:r>
    </w:p>
    <w:p w:rsidR="00FD7386" w:rsidRPr="00AE2B9E" w:rsidRDefault="00FD7386" w:rsidP="009B223C">
      <w:pPr>
        <w:autoSpaceDE w:val="0"/>
        <w:spacing w:after="0" w:line="23" w:lineRule="atLeast"/>
        <w:jc w:val="both"/>
        <w:rPr>
          <w:rFonts w:ascii="Verdana" w:hAnsi="Verdana"/>
        </w:rPr>
      </w:pPr>
      <w:r w:rsidRPr="00AE2B9E">
        <w:rPr>
          <w:rFonts w:ascii="Verdana" w:hAnsi="Verdana"/>
        </w:rPr>
        <w:t>Montaż okien rozpocząć od umocowania kotew na ramie okna. Rozmieszczenie kotew określa producent stolarki, zwykle co 40 cm. Ramę wstawić do otworu okiennego. Przy pomocy klinów zaryglować ramę w narożach , tak aby działanie rozpierające klinów przenoszone było wzdłuż profili ramy. Uwaga - nigdy nie wolno klinować w połowie długości ramy. Poprzez manipulacje narożnymi klinami drewnianymi ustalić przy pomocy poziomicy właściwe położenie ramy w otworze okiennym tzn. wyrównać poziom, pion i położenie w płaszczyźnie pamiętając jednocześnie aby czoło ramy zdystansować od węgarka o około 0,5cm. Poprzez otwory w kotwach wykonać otwory w murze pod kołki rozporowe fi 6 lub fi 8 i przy pomocy wkrętów przymocować kotwy do muru. Szczelinę między ościeżnicą a murem należy wypełnić pianką poliuretanową zapewniającą najlepszą izolację termiczną. Przy temperaturach ujemnych uszczelnienie należy wykonać przy pomocy wełny mineralnej lub pianki stosowanej do niskich temperatur. Jeżeli wymiary otworu okiennego stwarzają dużo większe luzy między ramą okienną i murem (w stosunku do luzów optymalnych) w celu zaoszczędzenia pianki poliuretanowej można te przestrzenie "zawęzić" poprzez zastosowanie pasów styropianowych od strony muru a dopiero pozostałą przestrzeń wypełnić pianką poliuretanową. Następnie zamontować skrzydła i zamknąć okno. Okna nie otwierać do czasu stwardnienia pianki poliuretanowej. Po stwardnieniu pianki naddatki obciąć ostrym nożem. W razie potrzeby można usunąć kliny drewniane - z wyjątkiem klinów znajdujących się pod dolną częścią ramy, a otwory po nich wypełnić pianką poliuretanową lub wełną mineralną. Należy zwrócić uwagę czy otwory odpływowe są drożne, a ich wyloty od strony zewnętrznej pozwalają na swobodny wypływ wody na parapet.</w:t>
      </w:r>
    </w:p>
    <w:p w:rsidR="005339FE" w:rsidRPr="00AE2B9E" w:rsidRDefault="005339FE" w:rsidP="005339FE">
      <w:pPr>
        <w:autoSpaceDE w:val="0"/>
        <w:spacing w:after="0" w:line="23" w:lineRule="atLeast"/>
        <w:jc w:val="both"/>
        <w:rPr>
          <w:rFonts w:ascii="Verdana" w:hAnsi="Verdana"/>
          <w:u w:val="single"/>
        </w:rPr>
      </w:pPr>
      <w:r w:rsidRPr="00AE2B9E">
        <w:rPr>
          <w:rFonts w:ascii="Verdana" w:hAnsi="Verdana"/>
          <w:u w:val="single"/>
        </w:rPr>
        <w:t>Montaż rolet</w:t>
      </w:r>
    </w:p>
    <w:p w:rsidR="005339FE" w:rsidRPr="00AE2B9E" w:rsidRDefault="005339FE" w:rsidP="005339FE">
      <w:pPr>
        <w:autoSpaceDE w:val="0"/>
        <w:spacing w:after="0" w:line="23" w:lineRule="atLeast"/>
        <w:jc w:val="both"/>
        <w:rPr>
          <w:rFonts w:ascii="Verdana" w:hAnsi="Verdana"/>
        </w:rPr>
      </w:pPr>
      <w:r w:rsidRPr="00AE2B9E">
        <w:rPr>
          <w:rFonts w:ascii="Verdana" w:hAnsi="Verdana"/>
        </w:rPr>
        <w:t>Do montażu należy stosować:</w:t>
      </w:r>
    </w:p>
    <w:p w:rsidR="005339FE" w:rsidRPr="00AE2B9E" w:rsidRDefault="005339FE" w:rsidP="005339FE">
      <w:pPr>
        <w:autoSpaceDE w:val="0"/>
        <w:spacing w:after="0" w:line="23" w:lineRule="atLeast"/>
        <w:jc w:val="both"/>
        <w:rPr>
          <w:rFonts w:ascii="Verdana" w:hAnsi="Verdana"/>
        </w:rPr>
      </w:pPr>
      <w:r w:rsidRPr="00AE2B9E">
        <w:rPr>
          <w:rFonts w:ascii="Verdana" w:hAnsi="Verdana"/>
        </w:rPr>
        <w:t>a) jeżeli montaż odbywa się do nadproża żelbetowego lub cegły pełnej - kołki rozporowe 0 6^8 mm</w:t>
      </w:r>
    </w:p>
    <w:p w:rsidR="005339FE" w:rsidRPr="00AE2B9E" w:rsidRDefault="005339FE" w:rsidP="005339FE">
      <w:pPr>
        <w:autoSpaceDE w:val="0"/>
        <w:spacing w:after="0" w:line="23" w:lineRule="atLeast"/>
        <w:jc w:val="both"/>
        <w:rPr>
          <w:rFonts w:ascii="Verdana" w:hAnsi="Verdana"/>
        </w:rPr>
      </w:pPr>
      <w:r w:rsidRPr="00AE2B9E">
        <w:rPr>
          <w:rFonts w:ascii="Verdana" w:hAnsi="Verdana"/>
        </w:rPr>
        <w:lastRenderedPageBreak/>
        <w:t>b) jeżeli montaż odbywa się do ściany z materiałów otworowych - odpowiednie systemy montażowe przewidziane do tego rodzaju ścian.</w:t>
      </w:r>
    </w:p>
    <w:p w:rsidR="005339FE" w:rsidRPr="00AE2B9E" w:rsidRDefault="005339FE" w:rsidP="005339FE">
      <w:pPr>
        <w:autoSpaceDE w:val="0"/>
        <w:spacing w:after="0" w:line="23" w:lineRule="atLeast"/>
        <w:jc w:val="both"/>
        <w:rPr>
          <w:rFonts w:ascii="Verdana" w:hAnsi="Verdana"/>
        </w:rPr>
      </w:pPr>
      <w:r w:rsidRPr="00AE2B9E">
        <w:rPr>
          <w:rFonts w:ascii="Verdana" w:hAnsi="Verdana"/>
        </w:rPr>
        <w:t>c) jeżeli montaż odbywa się do ścian z cegły szczelinowej lub gazobetonu, itp. - kołki do cegły szczelinowej.</w:t>
      </w:r>
    </w:p>
    <w:p w:rsidR="005339FE" w:rsidRPr="00AE2B9E" w:rsidRDefault="005339FE" w:rsidP="005339FE">
      <w:pPr>
        <w:autoSpaceDE w:val="0"/>
        <w:spacing w:after="0" w:line="23" w:lineRule="atLeast"/>
        <w:jc w:val="both"/>
        <w:rPr>
          <w:rFonts w:ascii="Verdana" w:hAnsi="Verdana"/>
        </w:rPr>
      </w:pPr>
      <w:r w:rsidRPr="00AE2B9E">
        <w:rPr>
          <w:rFonts w:ascii="Verdana" w:hAnsi="Verdana"/>
        </w:rPr>
        <w:t>Warunki montażowe:</w:t>
      </w:r>
    </w:p>
    <w:p w:rsidR="005339FE" w:rsidRPr="00AE2B9E" w:rsidRDefault="005339FE" w:rsidP="005339FE">
      <w:pPr>
        <w:autoSpaceDE w:val="0"/>
        <w:spacing w:after="0" w:line="23" w:lineRule="atLeast"/>
        <w:jc w:val="both"/>
        <w:rPr>
          <w:rFonts w:ascii="Verdana" w:hAnsi="Verdana"/>
        </w:rPr>
      </w:pPr>
      <w:r w:rsidRPr="00AE2B9E">
        <w:rPr>
          <w:rFonts w:ascii="Verdana" w:hAnsi="Verdana"/>
        </w:rPr>
        <w:t>a) w przypadku murów - montaż do równych powierzchni o odpowiedniej wytrzymałości, wykonanych zgodnie z obowiązującymi przepisami Prawa Budowlanego.</w:t>
      </w:r>
    </w:p>
    <w:p w:rsidR="005339FE" w:rsidRPr="00AE2B9E" w:rsidRDefault="005339FE" w:rsidP="005339FE">
      <w:pPr>
        <w:autoSpaceDE w:val="0"/>
        <w:spacing w:after="0" w:line="23" w:lineRule="atLeast"/>
        <w:jc w:val="both"/>
        <w:rPr>
          <w:rFonts w:ascii="Verdana" w:hAnsi="Verdana"/>
        </w:rPr>
      </w:pPr>
      <w:r w:rsidRPr="00AE2B9E">
        <w:rPr>
          <w:rFonts w:ascii="Verdana" w:hAnsi="Verdana"/>
        </w:rPr>
        <w:t>b) w przypadku konstrukcji metalowych - montaż do materiałów o odpowiedniej grubości ścianek, połączonych ze sobą zgodnie z obowiązującymi zasadami dotyczącymi obróbki metalu.</w:t>
      </w:r>
    </w:p>
    <w:p w:rsidR="005339FE" w:rsidRPr="00AE2B9E" w:rsidRDefault="005339FE" w:rsidP="005339FE">
      <w:pPr>
        <w:autoSpaceDE w:val="0"/>
        <w:spacing w:after="0" w:line="23" w:lineRule="atLeast"/>
        <w:jc w:val="both"/>
        <w:rPr>
          <w:rFonts w:ascii="Verdana" w:hAnsi="Verdana"/>
        </w:rPr>
      </w:pPr>
      <w:r w:rsidRPr="00AE2B9E">
        <w:rPr>
          <w:rFonts w:ascii="Verdana" w:hAnsi="Verdana"/>
        </w:rPr>
        <w:t>Przed przystąpieniem do robót montażowych należy bezwzględnie sprawdzić:</w:t>
      </w:r>
    </w:p>
    <w:p w:rsidR="005339FE" w:rsidRPr="00AE2B9E" w:rsidRDefault="005339FE" w:rsidP="005339FE">
      <w:pPr>
        <w:autoSpaceDE w:val="0"/>
        <w:spacing w:after="0" w:line="23" w:lineRule="atLeast"/>
        <w:jc w:val="both"/>
        <w:rPr>
          <w:rFonts w:ascii="Verdana" w:hAnsi="Verdana"/>
        </w:rPr>
      </w:pPr>
      <w:r w:rsidRPr="00AE2B9E">
        <w:rPr>
          <w:rFonts w:ascii="Verdana" w:hAnsi="Verdana"/>
        </w:rPr>
        <w:t>- ilość i jakość dostarczonych elementów składowych zgodnie z załączoną specyfikacją,</w:t>
      </w:r>
    </w:p>
    <w:p w:rsidR="005339FE" w:rsidRPr="00AE2B9E" w:rsidRDefault="005339FE" w:rsidP="005339FE">
      <w:pPr>
        <w:autoSpaceDE w:val="0"/>
        <w:spacing w:after="0" w:line="23" w:lineRule="atLeast"/>
        <w:jc w:val="both"/>
        <w:rPr>
          <w:rFonts w:ascii="Verdana" w:hAnsi="Verdana"/>
        </w:rPr>
      </w:pPr>
      <w:r w:rsidRPr="00AE2B9E">
        <w:rPr>
          <w:rFonts w:ascii="Verdana" w:hAnsi="Verdana"/>
        </w:rPr>
        <w:t>- wymiary zewnętrzne rolety,</w:t>
      </w:r>
    </w:p>
    <w:p w:rsidR="005339FE" w:rsidRPr="00AE2B9E" w:rsidRDefault="005339FE" w:rsidP="005339FE">
      <w:pPr>
        <w:autoSpaceDE w:val="0"/>
        <w:spacing w:after="0" w:line="23" w:lineRule="atLeast"/>
        <w:jc w:val="both"/>
        <w:rPr>
          <w:rFonts w:ascii="Verdana" w:hAnsi="Verdana"/>
        </w:rPr>
      </w:pPr>
      <w:r w:rsidRPr="00AE2B9E">
        <w:rPr>
          <w:rFonts w:ascii="Verdana" w:hAnsi="Verdana"/>
        </w:rPr>
        <w:t>- szerokości otworu ościeża</w:t>
      </w:r>
    </w:p>
    <w:p w:rsidR="005339FE" w:rsidRPr="00AE2B9E" w:rsidRDefault="005339FE" w:rsidP="005339FE">
      <w:pPr>
        <w:autoSpaceDE w:val="0"/>
        <w:spacing w:after="0" w:line="23" w:lineRule="atLeast"/>
        <w:jc w:val="both"/>
        <w:rPr>
          <w:rFonts w:ascii="Verdana" w:hAnsi="Verdana"/>
        </w:rPr>
      </w:pPr>
      <w:r w:rsidRPr="00AE2B9E">
        <w:rPr>
          <w:rFonts w:ascii="Verdana" w:hAnsi="Verdana"/>
        </w:rPr>
        <w:t>- wysokości otworu ościeża,</w:t>
      </w:r>
    </w:p>
    <w:p w:rsidR="005339FE" w:rsidRPr="00AE2B9E" w:rsidRDefault="005339FE" w:rsidP="005339FE">
      <w:pPr>
        <w:autoSpaceDE w:val="0"/>
        <w:spacing w:after="0" w:line="23" w:lineRule="atLeast"/>
        <w:jc w:val="both"/>
        <w:rPr>
          <w:rFonts w:ascii="Verdana" w:hAnsi="Verdana"/>
        </w:rPr>
      </w:pPr>
      <w:r w:rsidRPr="00AE2B9E">
        <w:rPr>
          <w:rFonts w:ascii="Verdana" w:hAnsi="Verdana"/>
        </w:rPr>
        <w:t>- poziom podłoża, na którym ma być zmontowana roleta,</w:t>
      </w:r>
    </w:p>
    <w:p w:rsidR="005339FE" w:rsidRPr="00AE2B9E" w:rsidRDefault="005339FE" w:rsidP="005339FE">
      <w:pPr>
        <w:autoSpaceDE w:val="0"/>
        <w:spacing w:after="0" w:line="23" w:lineRule="atLeast"/>
        <w:jc w:val="both"/>
        <w:rPr>
          <w:rFonts w:ascii="Verdana" w:hAnsi="Verdana"/>
        </w:rPr>
      </w:pPr>
      <w:r w:rsidRPr="00AE2B9E">
        <w:rPr>
          <w:rFonts w:ascii="Verdana" w:hAnsi="Verdana"/>
        </w:rPr>
        <w:t>- pionowość ściany, do której ma być zmontowana roleta,</w:t>
      </w:r>
    </w:p>
    <w:p w:rsidR="005339FE" w:rsidRPr="00AE2B9E" w:rsidRDefault="005339FE" w:rsidP="005339FE">
      <w:pPr>
        <w:autoSpaceDE w:val="0"/>
        <w:spacing w:after="0" w:line="23" w:lineRule="atLeast"/>
        <w:jc w:val="both"/>
        <w:rPr>
          <w:rFonts w:ascii="Verdana" w:hAnsi="Verdana"/>
        </w:rPr>
      </w:pPr>
      <w:r w:rsidRPr="00AE2B9E">
        <w:rPr>
          <w:rFonts w:ascii="Verdana" w:hAnsi="Verdana"/>
        </w:rPr>
        <w:t>- płaskość ściany, do której ma być zmontowana roleta.</w:t>
      </w:r>
    </w:p>
    <w:p w:rsidR="005339FE" w:rsidRPr="00AE2B9E" w:rsidRDefault="005339FE" w:rsidP="005339FE">
      <w:pPr>
        <w:autoSpaceDE w:val="0"/>
        <w:spacing w:after="0" w:line="23" w:lineRule="atLeast"/>
        <w:jc w:val="both"/>
        <w:rPr>
          <w:rFonts w:ascii="Verdana" w:hAnsi="Verdana"/>
        </w:rPr>
      </w:pPr>
      <w:r w:rsidRPr="00AE2B9E">
        <w:rPr>
          <w:rFonts w:ascii="Verdana" w:hAnsi="Verdana"/>
        </w:rPr>
        <w:t>- przekątne otworu ościeża.</w:t>
      </w:r>
    </w:p>
    <w:p w:rsidR="005339FE" w:rsidRPr="00AE2B9E" w:rsidRDefault="005339FE" w:rsidP="005339FE">
      <w:pPr>
        <w:autoSpaceDE w:val="0"/>
        <w:spacing w:after="0" w:line="23" w:lineRule="atLeast"/>
        <w:jc w:val="both"/>
        <w:rPr>
          <w:rFonts w:ascii="Verdana" w:hAnsi="Verdana"/>
        </w:rPr>
      </w:pPr>
    </w:p>
    <w:p w:rsidR="00FD7386" w:rsidRPr="00AE2B9E" w:rsidRDefault="00FD7386" w:rsidP="009B223C">
      <w:pPr>
        <w:autoSpaceDE w:val="0"/>
        <w:spacing w:after="0" w:line="23" w:lineRule="atLeast"/>
        <w:jc w:val="both"/>
        <w:rPr>
          <w:rFonts w:ascii="Verdana" w:hAnsi="Verdana"/>
        </w:rPr>
      </w:pPr>
      <w:r w:rsidRPr="00AE2B9E">
        <w:rPr>
          <w:rFonts w:ascii="Verdana" w:hAnsi="Verdana"/>
          <w:u w:val="single"/>
        </w:rPr>
        <w:t>Montaż parapetów</w:t>
      </w:r>
    </w:p>
    <w:p w:rsidR="00FD7386" w:rsidRPr="00AE2B9E" w:rsidRDefault="00FD7386" w:rsidP="009B223C">
      <w:pPr>
        <w:autoSpaceDE w:val="0"/>
        <w:spacing w:after="0" w:line="23" w:lineRule="atLeast"/>
        <w:jc w:val="both"/>
        <w:rPr>
          <w:rFonts w:ascii="Verdana" w:hAnsi="Verdana"/>
          <w:u w:val="single"/>
        </w:rPr>
      </w:pPr>
      <w:r w:rsidRPr="00AE2B9E">
        <w:rPr>
          <w:rFonts w:ascii="Verdana" w:hAnsi="Verdana"/>
        </w:rPr>
        <w:t>Parapety wewnętrzne podlegają wymianie na parapety z konglomeratu. Parapety zewnętrzne należy zamontować w ten sposób, aby „zachodziły” pod ramę okna gdyż tylko wówczas istnieje pewność prawidłowego ich zamontowania. Jeżeli z jakichkolwiek względów parapet zewnętrzny montowany jest na „styk” z ramą okienną, należy pamiętać, aby otwory odprowadzające wodę usytuowane w dolnym profilu ramy pozostawały ponad parapetem. Zabronione jest montowanie parapetów zewnętrznych powyżej poziomu otworów spływowych. Między parapetem wewnętrznym a oknem zamontować listwę maskującą.</w:t>
      </w:r>
    </w:p>
    <w:p w:rsidR="00FD7386" w:rsidRPr="00AE2B9E" w:rsidRDefault="00FD7386" w:rsidP="009B223C">
      <w:pPr>
        <w:autoSpaceDE w:val="0"/>
        <w:spacing w:after="0" w:line="23" w:lineRule="atLeast"/>
        <w:jc w:val="both"/>
        <w:rPr>
          <w:rFonts w:ascii="Verdana" w:hAnsi="Verdana"/>
        </w:rPr>
      </w:pPr>
      <w:r w:rsidRPr="00AE2B9E">
        <w:rPr>
          <w:rFonts w:ascii="Verdana" w:hAnsi="Verdana"/>
          <w:u w:val="single"/>
        </w:rPr>
        <w:t xml:space="preserve">Prace wykończeniowe. </w:t>
      </w:r>
    </w:p>
    <w:p w:rsidR="00FD7386" w:rsidRPr="00AE2B9E" w:rsidRDefault="00FD7386" w:rsidP="009B223C">
      <w:pPr>
        <w:autoSpaceDE w:val="0"/>
        <w:spacing w:after="0" w:line="23" w:lineRule="atLeast"/>
        <w:jc w:val="both"/>
        <w:rPr>
          <w:rFonts w:ascii="Verdana" w:hAnsi="Verdana"/>
        </w:rPr>
      </w:pPr>
      <w:r w:rsidRPr="00AE2B9E">
        <w:rPr>
          <w:rFonts w:ascii="Verdana" w:hAnsi="Verdana"/>
        </w:rPr>
        <w:t>Wypełnienie silikonem wszystkich krawędzi styku ramy okna z murem. Od strony wewnętrznej krawędzie styku wypełnia się silikonem białym zaś od strony zewnętrznej transparentnym (bezbarwnym).</w:t>
      </w:r>
    </w:p>
    <w:p w:rsidR="00FD7386" w:rsidRPr="00AE2B9E" w:rsidRDefault="00FD7386" w:rsidP="009B223C">
      <w:pPr>
        <w:autoSpaceDE w:val="0"/>
        <w:spacing w:after="0" w:line="23" w:lineRule="atLeast"/>
        <w:jc w:val="both"/>
        <w:rPr>
          <w:rFonts w:ascii="Verdana" w:hAnsi="Verdana"/>
          <w:b/>
        </w:rPr>
      </w:pPr>
      <w:r w:rsidRPr="00AE2B9E">
        <w:rPr>
          <w:rFonts w:ascii="Verdana" w:hAnsi="Verdana"/>
        </w:rPr>
        <w:t xml:space="preserve">Dodatkowo uzupełnić złącza tynku z ościeżami masą akrylową. Wykończenie otworów tynkiem. Wykonać tynki wewnętrzne zwykłe kat. III trzywarstwowe, z wyrobieniem naroży i krawędzi ościeży. Tynki zewnętrzne silikonowe lub akrylowe na warstwie zbrojonej. Dwukrotne malowanie tynków wewnętrznych ościeży. Eksploatację stolarki rozpocząć od sprawdzenia stanu elementów okuć i usunięcia wszelkich zabrudzeń zaprawą murarską, tynkiem itp. Niedopuszczalne jest czyszczenie okien z PCV środkami ścierającymi i żrącymi. </w:t>
      </w:r>
    </w:p>
    <w:p w:rsidR="00FD7386" w:rsidRPr="00AE2B9E" w:rsidRDefault="00FD7386" w:rsidP="009B223C">
      <w:pPr>
        <w:shd w:val="clear" w:color="auto" w:fill="FFFFFF"/>
        <w:tabs>
          <w:tab w:val="left" w:pos="586"/>
        </w:tabs>
        <w:autoSpaceDE w:val="0"/>
        <w:spacing w:after="0" w:line="23" w:lineRule="atLeast"/>
        <w:jc w:val="both"/>
        <w:rPr>
          <w:rFonts w:ascii="Verdana" w:hAnsi="Verdana"/>
          <w:b/>
        </w:rPr>
      </w:pPr>
    </w:p>
    <w:p w:rsidR="00FD7386" w:rsidRPr="00AE2B9E" w:rsidRDefault="00FD7386" w:rsidP="00A448C7">
      <w:pPr>
        <w:pStyle w:val="Akapitzlist"/>
        <w:numPr>
          <w:ilvl w:val="3"/>
          <w:numId w:val="1"/>
        </w:numPr>
        <w:spacing w:after="0" w:line="23" w:lineRule="atLeast"/>
        <w:ind w:left="0" w:firstLine="0"/>
        <w:jc w:val="both"/>
        <w:rPr>
          <w:rFonts w:ascii="Verdana" w:hAnsi="Verdana"/>
          <w:b/>
        </w:rPr>
      </w:pPr>
      <w:r w:rsidRPr="00AE2B9E">
        <w:rPr>
          <w:rFonts w:ascii="Verdana" w:hAnsi="Verdana"/>
          <w:b/>
        </w:rPr>
        <w:t>Roboty elewacyjne:</w:t>
      </w:r>
    </w:p>
    <w:p w:rsidR="00FD7386" w:rsidRPr="00AE2B9E" w:rsidRDefault="00A448C7" w:rsidP="009B223C">
      <w:pPr>
        <w:autoSpaceDE w:val="0"/>
        <w:spacing w:after="0" w:line="23" w:lineRule="atLeast"/>
        <w:jc w:val="both"/>
        <w:rPr>
          <w:rFonts w:ascii="Verdana" w:hAnsi="Verdana"/>
          <w:u w:val="single"/>
        </w:rPr>
      </w:pPr>
      <w:r w:rsidRPr="00AE2B9E">
        <w:rPr>
          <w:rStyle w:val="Domylnaczcionkaakapitu1"/>
          <w:rFonts w:ascii="Verdana" w:hAnsi="Verdana"/>
          <w:b/>
          <w:bCs/>
        </w:rPr>
        <w:t>P</w:t>
      </w:r>
      <w:r w:rsidR="00FD7386" w:rsidRPr="00AE2B9E">
        <w:rPr>
          <w:rStyle w:val="Domylnaczcionkaakapitu1"/>
          <w:rFonts w:ascii="Verdana" w:hAnsi="Verdana"/>
          <w:b/>
          <w:bCs/>
        </w:rPr>
        <w:t>race wstępne:</w:t>
      </w:r>
    </w:p>
    <w:p w:rsidR="00FD7386" w:rsidRPr="00AE2B9E" w:rsidRDefault="00FD7386" w:rsidP="009B223C">
      <w:pPr>
        <w:tabs>
          <w:tab w:val="left" w:pos="900"/>
          <w:tab w:val="left" w:pos="7560"/>
          <w:tab w:val="left" w:pos="7740"/>
          <w:tab w:val="left" w:pos="8100"/>
        </w:tabs>
        <w:spacing w:after="0" w:line="23" w:lineRule="atLeast"/>
        <w:jc w:val="both"/>
        <w:rPr>
          <w:rFonts w:ascii="Verdana" w:hAnsi="Verdana"/>
          <w:iCs/>
        </w:rPr>
      </w:pPr>
      <w:r w:rsidRPr="00AE2B9E">
        <w:rPr>
          <w:rFonts w:ascii="Verdana" w:hAnsi="Verdana"/>
          <w:u w:val="single"/>
        </w:rPr>
        <w:t>Przed przystąpieniem do prac należy:</w:t>
      </w:r>
    </w:p>
    <w:p w:rsidR="00FD7386" w:rsidRPr="00AE2B9E" w:rsidRDefault="00FD7386" w:rsidP="009B223C">
      <w:pPr>
        <w:spacing w:after="0" w:line="23" w:lineRule="atLeast"/>
        <w:jc w:val="both"/>
        <w:rPr>
          <w:rFonts w:ascii="Verdana" w:hAnsi="Verdana"/>
          <w:bCs/>
          <w:iCs/>
        </w:rPr>
      </w:pPr>
      <w:r w:rsidRPr="00AE2B9E">
        <w:rPr>
          <w:rFonts w:ascii="Verdana" w:hAnsi="Verdana"/>
          <w:iCs/>
        </w:rPr>
        <w:t>- Zgromadzić niezbędny sprzęt i materiały.</w:t>
      </w:r>
    </w:p>
    <w:p w:rsidR="00FD7386" w:rsidRPr="00AE2B9E" w:rsidRDefault="00FD7386" w:rsidP="009B223C">
      <w:pPr>
        <w:spacing w:after="0" w:line="23" w:lineRule="atLeast"/>
        <w:ind w:firstLine="33"/>
        <w:jc w:val="both"/>
        <w:rPr>
          <w:rFonts w:ascii="Verdana" w:hAnsi="Verdana"/>
          <w:iCs/>
        </w:rPr>
      </w:pPr>
      <w:r w:rsidRPr="00AE2B9E">
        <w:rPr>
          <w:rFonts w:ascii="Verdana" w:hAnsi="Verdana"/>
          <w:bCs/>
          <w:iCs/>
        </w:rPr>
        <w:t>- Zamontować rusztowania. Na czas prowadzenia prac należy ustawić rusztowania zewnętrzne o</w:t>
      </w:r>
      <w:r w:rsidR="000E6732" w:rsidRPr="00AE2B9E">
        <w:rPr>
          <w:rFonts w:ascii="Verdana" w:hAnsi="Verdana"/>
          <w:bCs/>
          <w:iCs/>
        </w:rPr>
        <w:t xml:space="preserve"> </w:t>
      </w:r>
      <w:r w:rsidRPr="00AE2B9E">
        <w:rPr>
          <w:rFonts w:ascii="Verdana" w:hAnsi="Verdana"/>
          <w:bCs/>
          <w:iCs/>
        </w:rPr>
        <w:t>wysokości do 1</w:t>
      </w:r>
      <w:r w:rsidR="000E6732" w:rsidRPr="00AE2B9E">
        <w:rPr>
          <w:rFonts w:ascii="Verdana" w:hAnsi="Verdana"/>
          <w:bCs/>
          <w:iCs/>
        </w:rPr>
        <w:t>0</w:t>
      </w:r>
      <w:r w:rsidRPr="00AE2B9E">
        <w:rPr>
          <w:rFonts w:ascii="Verdana" w:hAnsi="Verdana"/>
          <w:bCs/>
          <w:iCs/>
        </w:rPr>
        <w:t xml:space="preserve"> m.</w:t>
      </w:r>
    </w:p>
    <w:p w:rsidR="00FD7386" w:rsidRPr="00AE2B9E" w:rsidRDefault="00FD7386" w:rsidP="009B223C">
      <w:pPr>
        <w:spacing w:after="0" w:line="23" w:lineRule="atLeast"/>
        <w:jc w:val="both"/>
        <w:rPr>
          <w:rFonts w:ascii="Verdana" w:hAnsi="Verdana"/>
        </w:rPr>
      </w:pPr>
      <w:r w:rsidRPr="00AE2B9E">
        <w:rPr>
          <w:rFonts w:ascii="Verdana" w:hAnsi="Verdana"/>
          <w:iCs/>
        </w:rPr>
        <w:t>- Wykonać niezbędne zabezpieczenia, uziemienia.</w:t>
      </w:r>
    </w:p>
    <w:p w:rsidR="00FD7386" w:rsidRPr="00AE2B9E" w:rsidRDefault="00FD7386" w:rsidP="009B223C">
      <w:pPr>
        <w:spacing w:after="0" w:line="23" w:lineRule="atLeast"/>
        <w:jc w:val="both"/>
        <w:rPr>
          <w:rFonts w:ascii="Verdana" w:hAnsi="Verdana"/>
        </w:rPr>
      </w:pPr>
      <w:r w:rsidRPr="00AE2B9E">
        <w:rPr>
          <w:rFonts w:ascii="Verdana" w:hAnsi="Verdana"/>
        </w:rPr>
        <w:t>- Zorganizować stanowisko zaplecza budowy.</w:t>
      </w:r>
    </w:p>
    <w:p w:rsidR="00FD7386" w:rsidRPr="00AE2B9E" w:rsidRDefault="00FD7386" w:rsidP="009B223C">
      <w:pPr>
        <w:spacing w:after="0" w:line="23" w:lineRule="atLeast"/>
        <w:jc w:val="both"/>
        <w:rPr>
          <w:rFonts w:ascii="Verdana" w:hAnsi="Verdana"/>
          <w:b/>
        </w:rPr>
      </w:pPr>
      <w:r w:rsidRPr="00AE2B9E">
        <w:rPr>
          <w:rFonts w:ascii="Verdana" w:hAnsi="Verdana"/>
        </w:rPr>
        <w:t>- Wyznaczyć miejsce składowania materiałów na placu budowy. Materiały rozbiórkowe powinny być sukcesywnie transportowane do kontenera na nieczystości i wywożone  w miejsce składowania odpadów.</w:t>
      </w:r>
    </w:p>
    <w:p w:rsidR="00FD7386" w:rsidRPr="00AE2B9E" w:rsidRDefault="00FD7386" w:rsidP="009B223C">
      <w:pPr>
        <w:spacing w:after="0" w:line="23" w:lineRule="atLeast"/>
        <w:ind w:firstLine="17"/>
        <w:jc w:val="both"/>
        <w:rPr>
          <w:rStyle w:val="Domylnaczcionkaakapitu1"/>
          <w:rFonts w:ascii="Verdana" w:hAnsi="Verdana"/>
          <w:u w:val="single"/>
        </w:rPr>
      </w:pPr>
      <w:r w:rsidRPr="00AE2B9E">
        <w:rPr>
          <w:rFonts w:ascii="Verdana" w:hAnsi="Verdana"/>
          <w:b/>
        </w:rPr>
        <w:lastRenderedPageBreak/>
        <w:t>Technologia wykonania prac termomodernizacyjnych i elementów związanych:</w:t>
      </w:r>
    </w:p>
    <w:p w:rsidR="00FD7386" w:rsidRPr="00AE2B9E" w:rsidRDefault="00FD7386" w:rsidP="009B223C">
      <w:pPr>
        <w:autoSpaceDE w:val="0"/>
        <w:spacing w:after="0" w:line="23" w:lineRule="atLeast"/>
        <w:jc w:val="both"/>
        <w:rPr>
          <w:rFonts w:ascii="Verdana" w:hAnsi="Verdana"/>
          <w:u w:val="single"/>
        </w:rPr>
      </w:pPr>
      <w:r w:rsidRPr="00AE2B9E">
        <w:rPr>
          <w:rStyle w:val="Domylnaczcionkaakapitu1"/>
          <w:rFonts w:ascii="Verdana" w:hAnsi="Verdana"/>
          <w:u w:val="single"/>
        </w:rPr>
        <w:t>Warunki wykonania prac:</w:t>
      </w:r>
      <w:r w:rsidRPr="00AE2B9E">
        <w:rPr>
          <w:rFonts w:ascii="Verdana" w:hAnsi="Verdana"/>
        </w:rPr>
        <w:t xml:space="preserve"> </w:t>
      </w:r>
      <w:r w:rsidRPr="00AE2B9E">
        <w:rPr>
          <w:rFonts w:ascii="Verdana" w:eastAsia="Arial" w:hAnsi="Verdana" w:cs="Arial"/>
        </w:rPr>
        <w:t xml:space="preserve">Prace związane z wykonaniem renowacji ścian budynku powinny być wykonywane przy temperaturze powietrza od +5°C do +25°C. </w:t>
      </w:r>
    </w:p>
    <w:p w:rsidR="00FD7386" w:rsidRPr="00AE2B9E" w:rsidRDefault="00FD7386" w:rsidP="009B223C">
      <w:pPr>
        <w:autoSpaceDE w:val="0"/>
        <w:spacing w:after="0" w:line="23" w:lineRule="atLeast"/>
        <w:jc w:val="both"/>
        <w:rPr>
          <w:rStyle w:val="Domylnaczcionkaakapitu1"/>
          <w:rFonts w:ascii="Verdana" w:hAnsi="Verdana"/>
        </w:rPr>
      </w:pPr>
      <w:r w:rsidRPr="00AE2B9E">
        <w:rPr>
          <w:rFonts w:ascii="Verdana" w:hAnsi="Verdana"/>
          <w:u w:val="single"/>
        </w:rPr>
        <w:t>Prace przygotowawcze:</w:t>
      </w:r>
      <w:r w:rsidRPr="00AE2B9E">
        <w:rPr>
          <w:rStyle w:val="Domylnaczcionkaakapitu1"/>
          <w:rFonts w:ascii="Verdana" w:hAnsi="Verdana"/>
          <w:b/>
          <w:bCs/>
        </w:rPr>
        <w:t xml:space="preserve"> </w:t>
      </w:r>
      <w:r w:rsidRPr="00AE2B9E">
        <w:rPr>
          <w:rStyle w:val="Domylnaczcionkaakapitu1"/>
          <w:rFonts w:ascii="Verdana" w:hAnsi="Verdana"/>
        </w:rPr>
        <w:t>Przed przystąpieniem do prac należy zdemontować wszystkie elementy zlokalizowane na elewacji. Luźne przewody oraz instalacje znajdujące się na powierzchni elewacji należy ukryć pod izolacją.</w:t>
      </w:r>
    </w:p>
    <w:p w:rsidR="00FD7386" w:rsidRPr="00AE2B9E" w:rsidRDefault="00FD7386" w:rsidP="000E6732">
      <w:pPr>
        <w:pStyle w:val="Default"/>
        <w:tabs>
          <w:tab w:val="left" w:pos="586"/>
        </w:tabs>
        <w:spacing w:line="23" w:lineRule="atLeast"/>
        <w:jc w:val="both"/>
        <w:rPr>
          <w:rStyle w:val="Domylnaczcionkaakapitu1"/>
          <w:rFonts w:ascii="Verdana" w:hAnsi="Verdana"/>
          <w:color w:val="auto"/>
          <w:sz w:val="22"/>
          <w:szCs w:val="22"/>
          <w:u w:val="single"/>
        </w:rPr>
      </w:pPr>
      <w:r w:rsidRPr="00AE2B9E">
        <w:rPr>
          <w:rStyle w:val="Domylnaczcionkaakapitu1"/>
          <w:rFonts w:ascii="Verdana" w:hAnsi="Verdana"/>
          <w:color w:val="auto"/>
          <w:sz w:val="22"/>
          <w:szCs w:val="22"/>
        </w:rPr>
        <w:t xml:space="preserve">Sprawdzenie i przygotowanie powierzchni ścian. </w:t>
      </w:r>
      <w:r w:rsidR="000E6732" w:rsidRPr="00AE2B9E">
        <w:rPr>
          <w:rStyle w:val="Domylnaczcionkaakapitu1"/>
          <w:rFonts w:ascii="Verdana" w:hAnsi="Verdana"/>
          <w:color w:val="auto"/>
          <w:sz w:val="22"/>
          <w:szCs w:val="22"/>
        </w:rPr>
        <w:t xml:space="preserve">Należy </w:t>
      </w:r>
      <w:r w:rsidRPr="00AE2B9E">
        <w:rPr>
          <w:rStyle w:val="Domylnaczcionkaakapitu1"/>
          <w:rFonts w:ascii="Verdana" w:hAnsi="Verdana" w:cs="Arial"/>
          <w:color w:val="auto"/>
          <w:sz w:val="22"/>
          <w:szCs w:val="22"/>
        </w:rPr>
        <w:t xml:space="preserve">dokładnie sprawdzić ich powierzchnie i dokonać oceny stanu technicznego </w:t>
      </w:r>
      <w:r w:rsidR="000E6732" w:rsidRPr="00AE2B9E">
        <w:rPr>
          <w:rStyle w:val="Domylnaczcionkaakapitu1"/>
          <w:rFonts w:ascii="Verdana" w:hAnsi="Verdana" w:cs="Arial"/>
          <w:color w:val="auto"/>
          <w:sz w:val="22"/>
          <w:szCs w:val="22"/>
        </w:rPr>
        <w:t>tynku</w:t>
      </w:r>
      <w:r w:rsidRPr="00AE2B9E">
        <w:rPr>
          <w:rStyle w:val="Domylnaczcionkaakapitu1"/>
          <w:rFonts w:ascii="Verdana" w:hAnsi="Verdana" w:cs="Arial"/>
          <w:color w:val="auto"/>
          <w:sz w:val="22"/>
          <w:szCs w:val="22"/>
        </w:rPr>
        <w:t xml:space="preserve">. Warstwy o słabej przyczepności (np. słabe tynki, odspojone powłoki malarskie, niezwiązane cząstki muru) należy usunąć. </w:t>
      </w:r>
      <w:r w:rsidRPr="00AE2B9E">
        <w:rPr>
          <w:rStyle w:val="Domylnaczcionkaakapitu1"/>
          <w:rFonts w:ascii="Verdana" w:hAnsi="Verdana"/>
          <w:color w:val="auto"/>
          <w:sz w:val="22"/>
          <w:szCs w:val="22"/>
        </w:rPr>
        <w:t xml:space="preserve">Prace przygotowawcze obejmują szczotkowanie i zmycie podłoża. </w:t>
      </w:r>
    </w:p>
    <w:p w:rsidR="00FD7386" w:rsidRPr="00AE2B9E" w:rsidRDefault="00FD7386" w:rsidP="009B223C">
      <w:pPr>
        <w:autoSpaceDE w:val="0"/>
        <w:spacing w:after="0" w:line="23" w:lineRule="atLeast"/>
        <w:jc w:val="both"/>
        <w:rPr>
          <w:rStyle w:val="Domylnaczcionkaakapitu1"/>
          <w:rFonts w:ascii="Verdana" w:hAnsi="Verdana"/>
          <w:bCs/>
          <w:iCs/>
          <w:u w:val="single"/>
        </w:rPr>
      </w:pPr>
      <w:r w:rsidRPr="00AE2B9E">
        <w:rPr>
          <w:rStyle w:val="Domylnaczcionkaakapitu1"/>
          <w:rFonts w:ascii="Verdana" w:hAnsi="Verdana"/>
          <w:u w:val="single"/>
        </w:rPr>
        <w:t>- Obróbki blacharskie:</w:t>
      </w:r>
      <w:r w:rsidRPr="00AE2B9E">
        <w:rPr>
          <w:rStyle w:val="Domylnaczcionkaakapitu1"/>
          <w:rFonts w:ascii="Verdana" w:hAnsi="Verdana"/>
          <w:bCs/>
          <w:iCs/>
        </w:rPr>
        <w:t xml:space="preserve"> Istniejące obróbki blacharskie należy zdemontować </w:t>
      </w:r>
      <w:r w:rsidR="000E6732" w:rsidRPr="00AE2B9E">
        <w:rPr>
          <w:rStyle w:val="Domylnaczcionkaakapitu1"/>
          <w:rFonts w:ascii="Verdana" w:hAnsi="Verdana"/>
          <w:bCs/>
          <w:iCs/>
        </w:rPr>
        <w:t>na czas remontu elewacji.</w:t>
      </w:r>
      <w:r w:rsidRPr="00AE2B9E">
        <w:rPr>
          <w:rStyle w:val="Domylnaczcionkaakapitu1"/>
          <w:rFonts w:ascii="Verdana" w:hAnsi="Verdana"/>
          <w:bCs/>
          <w:iCs/>
        </w:rPr>
        <w:t xml:space="preserve"> Wszystkie obróbki powinny być tak wyprowadzone, aby ich krawędź była oddalona od powierzchni elewacji min. 40 mm. Obróbki powinny być zamocowane w sposób stabilny. Należy zwrócić uwagę, aby drgania elementów blaszanych nie były przenoszone bezpośrednio na cienkowarstwowy element wykończeniowy. </w:t>
      </w:r>
    </w:p>
    <w:p w:rsidR="00FD7386" w:rsidRPr="00AE2B9E" w:rsidRDefault="00FD7386" w:rsidP="009B223C">
      <w:pPr>
        <w:autoSpaceDE w:val="0"/>
        <w:spacing w:after="0" w:line="23" w:lineRule="atLeast"/>
        <w:jc w:val="both"/>
        <w:rPr>
          <w:rStyle w:val="Domylnaczcionkaakapitu1"/>
          <w:rFonts w:ascii="Verdana" w:hAnsi="Verdana"/>
          <w:bCs/>
          <w:iCs/>
          <w:u w:val="single"/>
        </w:rPr>
      </w:pPr>
      <w:r w:rsidRPr="00AE2B9E">
        <w:rPr>
          <w:rStyle w:val="Domylnaczcionkaakapitu1"/>
          <w:rFonts w:ascii="Verdana" w:hAnsi="Verdana"/>
          <w:bCs/>
          <w:iCs/>
          <w:u w:val="single"/>
        </w:rPr>
        <w:t xml:space="preserve">- Naroża: </w:t>
      </w:r>
      <w:r w:rsidRPr="00AE2B9E">
        <w:rPr>
          <w:rStyle w:val="Domylnaczcionkaakapitu1"/>
          <w:rFonts w:ascii="Verdana" w:hAnsi="Verdana"/>
          <w:bCs/>
          <w:iCs/>
        </w:rPr>
        <w:t xml:space="preserve">Wszystkie wypukłe narożniki budynku oraz ościeża otworów okiennych i drzwiowych zabezpieczyć systemową listwą narożną z siatką. </w:t>
      </w:r>
    </w:p>
    <w:p w:rsidR="00FD7386" w:rsidRPr="00AE2B9E" w:rsidRDefault="00FD7386" w:rsidP="009B223C">
      <w:pPr>
        <w:autoSpaceDE w:val="0"/>
        <w:spacing w:after="0" w:line="23" w:lineRule="atLeast"/>
        <w:jc w:val="both"/>
        <w:rPr>
          <w:rStyle w:val="Domylnaczcionkaakapitu1"/>
          <w:rFonts w:ascii="Verdana" w:hAnsi="Verdana"/>
          <w:bCs/>
          <w:iCs/>
          <w:u w:val="single"/>
        </w:rPr>
      </w:pPr>
      <w:r w:rsidRPr="00AE2B9E">
        <w:rPr>
          <w:rStyle w:val="Domylnaczcionkaakapitu1"/>
          <w:rFonts w:ascii="Verdana" w:hAnsi="Verdana"/>
          <w:bCs/>
          <w:iCs/>
          <w:u w:val="single"/>
        </w:rPr>
        <w:t xml:space="preserve">- Otwory wentylacyjne: </w:t>
      </w:r>
      <w:r w:rsidRPr="00AE2B9E">
        <w:rPr>
          <w:rStyle w:val="Domylnaczcionkaakapitu1"/>
          <w:rFonts w:ascii="Verdana" w:hAnsi="Verdana"/>
          <w:bCs/>
          <w:iCs/>
        </w:rPr>
        <w:t>Istniejące otwory wentylacyjne w ścianach budynku należy udrożnić, a następnie zamontować w sposób trwały kratki wentylacyjne.</w:t>
      </w:r>
    </w:p>
    <w:p w:rsidR="00FD7386" w:rsidRPr="00AE2B9E" w:rsidRDefault="00FD7386" w:rsidP="009B223C">
      <w:pPr>
        <w:tabs>
          <w:tab w:val="left" w:pos="-367"/>
        </w:tabs>
        <w:spacing w:after="0" w:line="23" w:lineRule="atLeast"/>
        <w:ind w:left="43"/>
        <w:jc w:val="both"/>
        <w:rPr>
          <w:rStyle w:val="Domylnaczcionkaakapitu1"/>
          <w:rFonts w:ascii="Verdana" w:hAnsi="Verdana"/>
          <w:u w:val="single"/>
        </w:rPr>
      </w:pPr>
      <w:r w:rsidRPr="00AE2B9E">
        <w:rPr>
          <w:rStyle w:val="Domylnaczcionkaakapitu1"/>
          <w:rFonts w:ascii="Verdana" w:hAnsi="Verdana"/>
          <w:iCs/>
          <w:u w:val="single"/>
        </w:rPr>
        <w:t>a) Przygotowanie podłoża:</w:t>
      </w:r>
      <w:r w:rsidRPr="00AE2B9E">
        <w:rPr>
          <w:rStyle w:val="Domylnaczcionkaakapitu1"/>
          <w:rFonts w:ascii="Verdana" w:hAnsi="Verdana"/>
          <w:iCs/>
        </w:rPr>
        <w:t xml:space="preserve"> </w:t>
      </w:r>
      <w:r w:rsidRPr="00AE2B9E">
        <w:rPr>
          <w:rStyle w:val="Domylnaczcionkaakapitu1"/>
          <w:rFonts w:ascii="Verdana" w:hAnsi="Verdana"/>
        </w:rPr>
        <w:t>Podłoże powinno być: stabilne, suche i równe. Nierówności i ubytki należy wypełnić, stosując np. zaprawę wyrównującą, zaprawę tynkarską lub zaprawy klejące do wykonywania warstwy zbrojonej w systemach ociepleń. Podłoże należy oczyścić z warstw mogących osłabić przyczepność tynku, zwłaszcza z kurzu, brudu, wapna, olejów, tłuszczów, wosku, resztek farby olejnej i emulsyjnej.</w:t>
      </w:r>
    </w:p>
    <w:p w:rsidR="00FD7386" w:rsidRPr="00AE2B9E" w:rsidRDefault="00FD7386" w:rsidP="009B223C">
      <w:pPr>
        <w:tabs>
          <w:tab w:val="left" w:pos="-367"/>
        </w:tabs>
        <w:spacing w:after="0" w:line="23" w:lineRule="atLeast"/>
        <w:ind w:left="14"/>
        <w:jc w:val="both"/>
        <w:rPr>
          <w:rStyle w:val="Domylnaczcionkaakapitu1"/>
          <w:rFonts w:ascii="Verdana" w:hAnsi="Verdana"/>
          <w:u w:val="single"/>
        </w:rPr>
      </w:pPr>
      <w:r w:rsidRPr="00AE2B9E">
        <w:rPr>
          <w:rStyle w:val="Domylnaczcionkaakapitu1"/>
          <w:rFonts w:ascii="Verdana" w:hAnsi="Verdana"/>
          <w:u w:val="single"/>
        </w:rPr>
        <w:t>b) Przygotowanie masy tynkarskiej</w:t>
      </w:r>
      <w:r w:rsidRPr="00AE2B9E">
        <w:rPr>
          <w:rStyle w:val="Domylnaczcionkaakapitu1"/>
          <w:rFonts w:ascii="Verdana" w:hAnsi="Verdana"/>
        </w:rPr>
        <w:t xml:space="preserve">: Przygotowując tynk do nakładania ręcznego, materiał z worka należy wsypać do wiadra i przemieszać na sucho – w czasie transportu mogła nastąpić segregacja kruszywa. Następnie, mieszankę przesypać do pojemnika z wodą (proporcje podane są w Danych Technicznych) i mieszać ręcznie lub mechanicznie, aż do uzyskania jednolitej masy. </w:t>
      </w:r>
      <w:r w:rsidRPr="00AE2B9E">
        <w:rPr>
          <w:rStyle w:val="Domylnaczcionkaakapitu1"/>
          <w:rFonts w:ascii="Verdana" w:eastAsia="Arial" w:hAnsi="Verdana" w:cs="Arial"/>
        </w:rPr>
        <w:t>Bezpośrednio przed użyciem całą zawartość opakowania dokładnie wymieszać mieszarką/ wiertarką wolnoobrotową (wyposażona w mieszadło koszykowe), aż do uzyskania jednorodnej konsystencji. Po jej uzyskaniu, dalsze mieszanie jest niewskazane ze względu na możliwość napowietrzenia masy.</w:t>
      </w:r>
    </w:p>
    <w:p w:rsidR="00FD7386" w:rsidRPr="00AE2B9E" w:rsidRDefault="00FD7386" w:rsidP="009B223C">
      <w:pPr>
        <w:tabs>
          <w:tab w:val="left" w:pos="-367"/>
        </w:tabs>
        <w:spacing w:after="0" w:line="23" w:lineRule="atLeast"/>
        <w:ind w:left="14"/>
        <w:jc w:val="both"/>
        <w:rPr>
          <w:rStyle w:val="Domylnaczcionkaakapitu1"/>
          <w:rFonts w:ascii="Verdana" w:hAnsi="Verdana"/>
          <w:u w:val="single"/>
        </w:rPr>
      </w:pPr>
      <w:r w:rsidRPr="00AE2B9E">
        <w:rPr>
          <w:rStyle w:val="Domylnaczcionkaakapitu1"/>
          <w:rFonts w:ascii="Verdana" w:hAnsi="Verdana"/>
          <w:u w:val="single"/>
        </w:rPr>
        <w:t>c) Nakładanie masy</w:t>
      </w:r>
      <w:r w:rsidRPr="00AE2B9E">
        <w:rPr>
          <w:rStyle w:val="Domylnaczcionkaakapitu1"/>
          <w:rFonts w:ascii="Verdana" w:hAnsi="Verdana"/>
        </w:rPr>
        <w:t xml:space="preserve">: </w:t>
      </w:r>
      <w:r w:rsidRPr="00AE2B9E">
        <w:rPr>
          <w:rStyle w:val="Domylnaczcionkaakapitu1"/>
          <w:rFonts w:ascii="Verdana" w:eastAsia="Arial" w:hAnsi="Verdana" w:cs="Arial"/>
        </w:rPr>
        <w:t xml:space="preserve">Przygotowaną masę tynkarską należy rozprowadzić cienką, równomierną warstwą na podłożu, używając do tego celu długiej pacy ze stali nierdzewnej. Następnie pacą ze stali nierdzewnej usunąć nadmiar tynku do warstwy o grubości kruszywa, zebrany materiał można ponownie wykorzystać po jego przemieszaniu, równocześnie wyrównując powierzchnie warstwy. Po czym, nałożony tynk wygładzić w jednym kierunku (np. z dołu do góry lub z lewa na prawo), aż do uzyskania równej, gładkiej i jednolitej powierzchni. Proces wygładzania należy wykonywać jednym, ciągłym ruchem przy użyciu pacy ze stali nierdzewnej. W przypadku użycia tynku o drobnej granulacji należy zwrócić szczególną uwagę na bardzo równe i staranne przygotowanie podłoża. Przygotowane zaprawy tynkarskie należy nakładać na zagruntowanym podłożu dopiero po całkowitym wyschnięciu preparatu gruntującego. Proces aplikacji i wiązania tynku powinien przebiegać przy bezdeszczowej pogodzie w temperaturze otoczenia i podłoża od +5°C do +25°C, przy stabilnej wilgotności powietrza. Za niska temperatura powoduje znaczne wydłużenie czasu wiązania tynku. Prace tynkarskie należy wykonywać na powierzchniach nie narażonych na bezpośrednie promieniowanie słoneczne i wiatr. Ponieważ takie warunki powodują zbyt szybkie </w:t>
      </w:r>
      <w:r w:rsidRPr="00AE2B9E">
        <w:rPr>
          <w:rStyle w:val="Domylnaczcionkaakapitu1"/>
          <w:rFonts w:ascii="Verdana" w:eastAsia="Arial" w:hAnsi="Verdana" w:cs="Arial"/>
        </w:rPr>
        <w:lastRenderedPageBreak/>
        <w:t>wysychanie tynku, co znacznie utrudnia, a czasami wręcz uniemożliwia, wykonanie prawidłowej struktury tynku. Aplikacja oraz wiązanie tynku w warunkach innych niż zalecane przez producenta mogą doprowadzić do nieodwracalnych, niepożądanych zmian jego właściwości fizyko-chemicznych. Po nałożeniu na podłoże „świeży” tynk należy chronić aż do momentu wstępnego stwardnienia przed opadami atmosferycznymi i działaniem temperatury poniżej + 5°C. Podczas realizacji robót, a w szczególności, przy tynkowaniu, zaleca się zabezpieczenie rusztowań siatkami osłonowymi w celu zminimalizowania niekorzystnie oddziałujących czynników zewnętrznych.</w:t>
      </w:r>
    </w:p>
    <w:p w:rsidR="00FD7386" w:rsidRPr="00AE2B9E" w:rsidRDefault="00FD7386" w:rsidP="009B223C">
      <w:pPr>
        <w:tabs>
          <w:tab w:val="left" w:pos="-367"/>
        </w:tabs>
        <w:spacing w:after="0" w:line="23" w:lineRule="atLeast"/>
        <w:ind w:left="14"/>
        <w:jc w:val="both"/>
        <w:rPr>
          <w:rStyle w:val="Domylnaczcionkaakapitu1"/>
          <w:rFonts w:ascii="Verdana" w:hAnsi="Verdana"/>
          <w:u w:val="single"/>
        </w:rPr>
      </w:pPr>
      <w:r w:rsidRPr="00AE2B9E">
        <w:rPr>
          <w:rStyle w:val="Domylnaczcionkaakapitu1"/>
          <w:rFonts w:ascii="Verdana" w:hAnsi="Verdana"/>
          <w:u w:val="single"/>
        </w:rPr>
        <w:t>d) Fakturowanie:</w:t>
      </w:r>
      <w:r w:rsidRPr="00AE2B9E">
        <w:rPr>
          <w:rStyle w:val="Domylnaczcionkaakapitu1"/>
          <w:rFonts w:ascii="Verdana" w:hAnsi="Verdana"/>
        </w:rPr>
        <w:t xml:space="preserve"> Świeżo naniesioną masą należy zafakturować przy użyciu np. pacy z tworzywa sztucznego, a następnie pomalować farbą silikatową. </w:t>
      </w:r>
    </w:p>
    <w:p w:rsidR="00FD7386" w:rsidRPr="00AE2B9E" w:rsidRDefault="00FD7386" w:rsidP="009B223C">
      <w:pPr>
        <w:pStyle w:val="Default"/>
        <w:tabs>
          <w:tab w:val="left" w:pos="586"/>
        </w:tabs>
        <w:spacing w:line="23" w:lineRule="atLeast"/>
        <w:jc w:val="both"/>
        <w:rPr>
          <w:rFonts w:ascii="Verdana" w:hAnsi="Verdana" w:cs="Arial"/>
          <w:color w:val="auto"/>
          <w:sz w:val="22"/>
          <w:szCs w:val="22"/>
        </w:rPr>
      </w:pPr>
      <w:r w:rsidRPr="00AE2B9E">
        <w:rPr>
          <w:rFonts w:ascii="Verdana" w:hAnsi="Verdana" w:cs="Arial"/>
          <w:b/>
          <w:bCs/>
          <w:color w:val="auto"/>
          <w:sz w:val="22"/>
          <w:szCs w:val="22"/>
        </w:rPr>
        <w:t>Obróbki blacharskie</w:t>
      </w:r>
      <w:r w:rsidRPr="00AE2B9E">
        <w:rPr>
          <w:rFonts w:ascii="Verdana" w:hAnsi="Verdana" w:cs="Arial"/>
          <w:color w:val="auto"/>
          <w:sz w:val="22"/>
          <w:szCs w:val="22"/>
        </w:rPr>
        <w:t xml:space="preserve"> Obróbki blacharskie gzymsów i parapetów zaokiennych z blachy stalowej ocynkowanej powlekanej o grubości od 0,5 mm do 0,6mm. Kolor blachy zgodny z kolorystyką elewacji. Obróbki można wykonywać o każdej porze roku, lecz w temperaturze nie niższej od - 15°C. Robót nie można wykonywać na oblodzonych podłożach. Przy wykonywaniu obróbek blacharskich należy pamiętać o konieczności zachowania dylatacji. Dylatacje konstrukcyjne powinny być zabezpieczone w sposób umożliwiający przeniesienie ruchów poziomych i pionowych w taki sposób, aby następował szybki odpływ wody z obszaru dylatacji. Obróbki gzymsów i parapetów zaokiennych z blachy stalowej ocynkowanej powlekanej powinny być: </w:t>
      </w:r>
    </w:p>
    <w:p w:rsidR="00FD7386" w:rsidRPr="00AE2B9E" w:rsidRDefault="00FD7386" w:rsidP="009B223C">
      <w:pPr>
        <w:pStyle w:val="Default"/>
        <w:tabs>
          <w:tab w:val="left" w:pos="586"/>
        </w:tabs>
        <w:spacing w:line="23" w:lineRule="atLeast"/>
        <w:jc w:val="both"/>
        <w:rPr>
          <w:rFonts w:ascii="Verdana" w:hAnsi="Verdana" w:cs="Arial"/>
          <w:color w:val="auto"/>
          <w:sz w:val="22"/>
          <w:szCs w:val="22"/>
        </w:rPr>
      </w:pPr>
      <w:r w:rsidRPr="00AE2B9E">
        <w:rPr>
          <w:rFonts w:ascii="Verdana" w:hAnsi="Verdana" w:cs="Arial"/>
          <w:color w:val="auto"/>
          <w:sz w:val="22"/>
          <w:szCs w:val="22"/>
        </w:rPr>
        <w:t xml:space="preserve">- wykonane z pojedynczych członów odpowiadających długości arkusza blachy i składane w elementy wieloczłonowe, </w:t>
      </w:r>
    </w:p>
    <w:p w:rsidR="00FD7386" w:rsidRPr="00AE2B9E" w:rsidRDefault="00FD7386" w:rsidP="009B223C">
      <w:pPr>
        <w:pStyle w:val="Default"/>
        <w:tabs>
          <w:tab w:val="left" w:pos="586"/>
        </w:tabs>
        <w:spacing w:line="23" w:lineRule="atLeast"/>
        <w:jc w:val="both"/>
        <w:rPr>
          <w:rFonts w:ascii="Verdana" w:hAnsi="Verdana" w:cs="Arial"/>
          <w:color w:val="auto"/>
          <w:sz w:val="22"/>
          <w:szCs w:val="22"/>
        </w:rPr>
      </w:pPr>
      <w:r w:rsidRPr="00AE2B9E">
        <w:rPr>
          <w:rFonts w:ascii="Verdana" w:hAnsi="Verdana" w:cs="Arial"/>
          <w:color w:val="auto"/>
          <w:sz w:val="22"/>
          <w:szCs w:val="22"/>
        </w:rPr>
        <w:t xml:space="preserve">-  łączone w złączach poziomych na zakład szerokości 50 mm; złącza powinny być szczelne na całej długości, </w:t>
      </w:r>
    </w:p>
    <w:p w:rsidR="00FD7386" w:rsidRPr="00AE2B9E" w:rsidRDefault="00FD7386" w:rsidP="009B223C">
      <w:pPr>
        <w:pStyle w:val="Default"/>
        <w:tabs>
          <w:tab w:val="left" w:pos="586"/>
        </w:tabs>
        <w:spacing w:line="23" w:lineRule="atLeast"/>
        <w:jc w:val="both"/>
        <w:rPr>
          <w:rFonts w:ascii="Verdana" w:hAnsi="Verdana" w:cs="Arial"/>
          <w:color w:val="auto"/>
          <w:sz w:val="22"/>
          <w:szCs w:val="22"/>
        </w:rPr>
      </w:pPr>
      <w:r w:rsidRPr="00AE2B9E">
        <w:rPr>
          <w:rFonts w:ascii="Verdana" w:hAnsi="Verdana" w:cs="Arial"/>
          <w:color w:val="auto"/>
          <w:sz w:val="22"/>
          <w:szCs w:val="22"/>
        </w:rPr>
        <w:t>mocowane kołkami rozporowymi o rozstawie nie większym niż 15 cm.</w:t>
      </w:r>
    </w:p>
    <w:p w:rsidR="00BA2347" w:rsidRPr="00AE2B9E" w:rsidRDefault="00BA2347" w:rsidP="009B223C">
      <w:pPr>
        <w:pStyle w:val="Default"/>
        <w:tabs>
          <w:tab w:val="left" w:pos="586"/>
        </w:tabs>
        <w:spacing w:line="23" w:lineRule="atLeast"/>
        <w:jc w:val="both"/>
        <w:rPr>
          <w:rFonts w:ascii="Verdana" w:hAnsi="Verdana" w:cs="Arial"/>
          <w:color w:val="auto"/>
          <w:sz w:val="22"/>
          <w:szCs w:val="22"/>
        </w:rPr>
      </w:pPr>
    </w:p>
    <w:p w:rsidR="00BA2347" w:rsidRPr="00AE2B9E" w:rsidRDefault="00BA2347" w:rsidP="009B223C">
      <w:pPr>
        <w:pStyle w:val="Default"/>
        <w:tabs>
          <w:tab w:val="left" w:pos="586"/>
        </w:tabs>
        <w:spacing w:line="23" w:lineRule="atLeast"/>
        <w:jc w:val="both"/>
        <w:rPr>
          <w:rFonts w:ascii="Verdana" w:hAnsi="Verdana"/>
          <w:b/>
          <w:bCs/>
          <w:color w:val="auto"/>
          <w:sz w:val="22"/>
          <w:szCs w:val="22"/>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bCs/>
        </w:rPr>
        <w:t>Oczyszczenie terenu:</w:t>
      </w:r>
    </w:p>
    <w:p w:rsidR="00FD7386" w:rsidRPr="00AE2B9E" w:rsidRDefault="00FD7386" w:rsidP="009B223C">
      <w:pPr>
        <w:numPr>
          <w:ilvl w:val="0"/>
          <w:numId w:val="36"/>
        </w:numPr>
        <w:tabs>
          <w:tab w:val="left" w:pos="314"/>
        </w:tabs>
        <w:suppressAutoHyphens/>
        <w:autoSpaceDE w:val="0"/>
        <w:spacing w:after="0" w:line="23" w:lineRule="atLeast"/>
        <w:ind w:left="329"/>
        <w:jc w:val="both"/>
        <w:rPr>
          <w:rFonts w:ascii="Verdana" w:hAnsi="Verdana"/>
        </w:rPr>
      </w:pPr>
      <w:r w:rsidRPr="00AE2B9E">
        <w:rPr>
          <w:rFonts w:ascii="Verdana" w:hAnsi="Verdana"/>
        </w:rPr>
        <w:t>Wykonawca na bieżąco będzie utrzymywać porządek na terenie prowadzonych prac.</w:t>
      </w:r>
    </w:p>
    <w:p w:rsidR="00FD7386" w:rsidRPr="00AE2B9E" w:rsidRDefault="00FD7386" w:rsidP="009B223C">
      <w:pPr>
        <w:numPr>
          <w:ilvl w:val="0"/>
          <w:numId w:val="36"/>
        </w:numPr>
        <w:tabs>
          <w:tab w:val="left" w:pos="314"/>
        </w:tabs>
        <w:suppressAutoHyphens/>
        <w:autoSpaceDE w:val="0"/>
        <w:spacing w:after="0" w:line="23" w:lineRule="atLeast"/>
        <w:ind w:left="329"/>
        <w:jc w:val="both"/>
        <w:rPr>
          <w:rStyle w:val="Domylnaczcionkaakapitu1"/>
          <w:rFonts w:ascii="Verdana" w:hAnsi="Verdana"/>
          <w:bCs/>
          <w:iCs/>
        </w:rPr>
      </w:pPr>
      <w:r w:rsidRPr="00AE2B9E">
        <w:rPr>
          <w:rFonts w:ascii="Verdana" w:hAnsi="Verdana"/>
        </w:rPr>
        <w:t>Teren należy oczyścić, a nieczystości wywieźć w miejsca do tego wyznaczone.</w:t>
      </w:r>
    </w:p>
    <w:p w:rsidR="00FD7386" w:rsidRPr="00AE2B9E" w:rsidRDefault="00FD7386" w:rsidP="009B223C">
      <w:pPr>
        <w:numPr>
          <w:ilvl w:val="0"/>
          <w:numId w:val="37"/>
        </w:numPr>
        <w:tabs>
          <w:tab w:val="left" w:pos="314"/>
        </w:tabs>
        <w:suppressAutoHyphens/>
        <w:autoSpaceDE w:val="0"/>
        <w:spacing w:after="0" w:line="23" w:lineRule="atLeast"/>
        <w:ind w:left="329"/>
        <w:jc w:val="both"/>
        <w:rPr>
          <w:rFonts w:ascii="Verdana" w:eastAsia="Arial" w:hAnsi="Verdana" w:cs="Arial"/>
        </w:rPr>
      </w:pPr>
      <w:r w:rsidRPr="00AE2B9E">
        <w:rPr>
          <w:rStyle w:val="Domylnaczcionkaakapitu1"/>
          <w:rFonts w:ascii="Verdana" w:hAnsi="Verdana"/>
          <w:bCs/>
          <w:iCs/>
        </w:rPr>
        <w:t>Po pracach umyć powierzchnie okien i drzwi.</w:t>
      </w:r>
    </w:p>
    <w:p w:rsidR="00FD7386" w:rsidRPr="00AE2B9E" w:rsidRDefault="00FD7386" w:rsidP="009B223C">
      <w:pPr>
        <w:shd w:val="clear" w:color="auto" w:fill="FFFFFF"/>
        <w:tabs>
          <w:tab w:val="left" w:pos="586"/>
        </w:tabs>
        <w:autoSpaceDE w:val="0"/>
        <w:spacing w:after="0" w:line="23" w:lineRule="atLeast"/>
        <w:jc w:val="both"/>
        <w:rPr>
          <w:rFonts w:ascii="Verdana" w:eastAsia="Arial" w:hAnsi="Verdana" w:cs="Arial"/>
        </w:rPr>
      </w:pPr>
    </w:p>
    <w:p w:rsidR="00FD7386" w:rsidRPr="00AE2B9E" w:rsidRDefault="00FD7386" w:rsidP="00A448C7">
      <w:pPr>
        <w:pStyle w:val="Akapitzlist"/>
        <w:numPr>
          <w:ilvl w:val="3"/>
          <w:numId w:val="1"/>
        </w:numPr>
        <w:spacing w:after="0" w:line="23" w:lineRule="atLeast"/>
        <w:ind w:left="0" w:firstLine="0"/>
        <w:jc w:val="both"/>
        <w:rPr>
          <w:rFonts w:ascii="Verdana" w:hAnsi="Verdana"/>
          <w:b/>
        </w:rPr>
      </w:pPr>
      <w:r w:rsidRPr="00AE2B9E">
        <w:rPr>
          <w:rFonts w:ascii="Verdana" w:hAnsi="Verdana"/>
          <w:b/>
        </w:rPr>
        <w:t xml:space="preserve">Wykonanie wykładziny z wyrobów terakotowych i </w:t>
      </w:r>
      <w:proofErr w:type="spellStart"/>
      <w:r w:rsidRPr="00AE2B9E">
        <w:rPr>
          <w:rFonts w:ascii="Verdana" w:hAnsi="Verdana"/>
          <w:b/>
        </w:rPr>
        <w:t>gresowych</w:t>
      </w:r>
      <w:proofErr w:type="spellEnd"/>
      <w:r w:rsidRPr="00AE2B9E">
        <w:rPr>
          <w:rFonts w:ascii="Verdana" w:hAnsi="Verdana"/>
          <w:b/>
        </w:rPr>
        <w:t>:</w:t>
      </w:r>
    </w:p>
    <w:p w:rsidR="00FD7386" w:rsidRPr="00AE2B9E" w:rsidRDefault="00FD7386" w:rsidP="009B223C">
      <w:pPr>
        <w:shd w:val="clear" w:color="auto" w:fill="FFFFFF"/>
        <w:tabs>
          <w:tab w:val="left" w:pos="283"/>
        </w:tabs>
        <w:spacing w:after="0" w:line="23" w:lineRule="atLeast"/>
        <w:jc w:val="both"/>
        <w:rPr>
          <w:rFonts w:ascii="Verdana" w:hAnsi="Verdana" w:cs="Arial"/>
          <w:spacing w:val="3"/>
        </w:rPr>
      </w:pPr>
      <w:r w:rsidRPr="00AE2B9E">
        <w:rPr>
          <w:rFonts w:ascii="Verdana" w:hAnsi="Verdana" w:cs="Arial"/>
          <w:spacing w:val="3"/>
        </w:rPr>
        <w:t>a) Podłoża pod wykładziny</w:t>
      </w:r>
    </w:p>
    <w:p w:rsidR="00FD7386" w:rsidRPr="00AE2B9E" w:rsidRDefault="000E6732" w:rsidP="009B223C">
      <w:pPr>
        <w:shd w:val="clear" w:color="auto" w:fill="FFFFFF"/>
        <w:tabs>
          <w:tab w:val="left" w:pos="283"/>
        </w:tabs>
        <w:spacing w:after="0" w:line="23" w:lineRule="atLeast"/>
        <w:jc w:val="both"/>
        <w:rPr>
          <w:rFonts w:ascii="Verdana" w:hAnsi="Verdana" w:cs="Arial"/>
          <w:spacing w:val="3"/>
        </w:rPr>
      </w:pPr>
      <w:r w:rsidRPr="00AE2B9E">
        <w:rPr>
          <w:rFonts w:ascii="Verdana" w:hAnsi="Verdana" w:cs="Arial"/>
          <w:spacing w:val="3"/>
        </w:rPr>
        <w:t>P</w:t>
      </w:r>
      <w:r w:rsidR="00FD7386" w:rsidRPr="00AE2B9E">
        <w:rPr>
          <w:rFonts w:ascii="Verdana" w:hAnsi="Verdana" w:cs="Arial"/>
          <w:spacing w:val="3"/>
        </w:rPr>
        <w:t>odłoża pod wykładziny może stanowić beton lub zaprawa cementowa.</w:t>
      </w:r>
    </w:p>
    <w:p w:rsidR="00FD7386" w:rsidRPr="00AE2B9E" w:rsidRDefault="00FD7386" w:rsidP="009B223C">
      <w:pPr>
        <w:shd w:val="clear" w:color="auto" w:fill="FFFFFF"/>
        <w:tabs>
          <w:tab w:val="left" w:pos="283"/>
        </w:tabs>
        <w:spacing w:after="0" w:line="23" w:lineRule="atLeast"/>
        <w:jc w:val="both"/>
        <w:rPr>
          <w:rFonts w:ascii="Verdana" w:hAnsi="Verdana" w:cs="Arial"/>
          <w:spacing w:val="3"/>
        </w:rPr>
      </w:pPr>
      <w:r w:rsidRPr="00AE2B9E">
        <w:rPr>
          <w:rFonts w:ascii="Verdana" w:hAnsi="Verdana" w:cs="Arial"/>
          <w:spacing w:val="3"/>
        </w:rPr>
        <w:t>Podkłady betonowe powinny być wykonane z betonu co najmniej klasy C15/20 i grubości minimum 50 mm.</w:t>
      </w:r>
    </w:p>
    <w:p w:rsidR="00FD7386" w:rsidRPr="00AE2B9E" w:rsidRDefault="00FD7386" w:rsidP="009B223C">
      <w:pPr>
        <w:shd w:val="clear" w:color="auto" w:fill="FFFFFF"/>
        <w:tabs>
          <w:tab w:val="left" w:pos="283"/>
        </w:tabs>
        <w:spacing w:after="0" w:line="23" w:lineRule="atLeast"/>
        <w:jc w:val="both"/>
        <w:rPr>
          <w:rFonts w:ascii="Verdana" w:hAnsi="Verdana" w:cs="Arial"/>
          <w:spacing w:val="3"/>
        </w:rPr>
      </w:pPr>
      <w:r w:rsidRPr="00AE2B9E">
        <w:rPr>
          <w:rFonts w:ascii="Verdana" w:hAnsi="Verdana" w:cs="Arial"/>
          <w:spacing w:val="3"/>
        </w:rPr>
        <w:t xml:space="preserve">Podkłady z zaprawy cementowej powinny mieć wytrzymałość na ściskanie minimum 12 </w:t>
      </w:r>
      <w:proofErr w:type="spellStart"/>
      <w:r w:rsidRPr="00AE2B9E">
        <w:rPr>
          <w:rFonts w:ascii="Verdana" w:hAnsi="Verdana" w:cs="Arial"/>
          <w:spacing w:val="3"/>
        </w:rPr>
        <w:t>MPa</w:t>
      </w:r>
      <w:proofErr w:type="spellEnd"/>
      <w:r w:rsidRPr="00AE2B9E">
        <w:rPr>
          <w:rFonts w:ascii="Verdana" w:hAnsi="Verdana" w:cs="Arial"/>
          <w:spacing w:val="3"/>
        </w:rPr>
        <w:t xml:space="preserve">, a na zginanie minimum 3 </w:t>
      </w:r>
      <w:proofErr w:type="spellStart"/>
      <w:r w:rsidRPr="00AE2B9E">
        <w:rPr>
          <w:rFonts w:ascii="Verdana" w:hAnsi="Verdana" w:cs="Arial"/>
          <w:spacing w:val="3"/>
        </w:rPr>
        <w:t>MPa</w:t>
      </w:r>
      <w:proofErr w:type="spellEnd"/>
      <w:r w:rsidRPr="00AE2B9E">
        <w:rPr>
          <w:rFonts w:ascii="Verdana" w:hAnsi="Verdana" w:cs="Arial"/>
          <w:spacing w:val="3"/>
        </w:rPr>
        <w:t>.</w:t>
      </w:r>
    </w:p>
    <w:p w:rsidR="00FD7386" w:rsidRPr="00AE2B9E" w:rsidRDefault="00FD7386" w:rsidP="009B223C">
      <w:pPr>
        <w:shd w:val="clear" w:color="auto" w:fill="FFFFFF"/>
        <w:tabs>
          <w:tab w:val="left" w:pos="283"/>
        </w:tabs>
        <w:spacing w:after="0" w:line="23" w:lineRule="atLeast"/>
        <w:jc w:val="both"/>
        <w:rPr>
          <w:rFonts w:ascii="Verdana" w:hAnsi="Verdana" w:cs="Arial"/>
          <w:spacing w:val="3"/>
        </w:rPr>
      </w:pPr>
      <w:r w:rsidRPr="00AE2B9E">
        <w:rPr>
          <w:rFonts w:ascii="Verdana" w:hAnsi="Verdana" w:cs="Arial"/>
          <w:spacing w:val="3"/>
        </w:rPr>
        <w:t>Minimalna grubości podkładów z zaprawy cementowej powinny wynosić:</w:t>
      </w:r>
    </w:p>
    <w:p w:rsidR="00FD7386" w:rsidRPr="00AE2B9E" w:rsidRDefault="00FD7386" w:rsidP="000E6732">
      <w:pPr>
        <w:numPr>
          <w:ilvl w:val="0"/>
          <w:numId w:val="38"/>
        </w:numPr>
        <w:shd w:val="clear" w:color="auto" w:fill="FFFFFF"/>
        <w:tabs>
          <w:tab w:val="clear" w:pos="720"/>
          <w:tab w:val="left" w:pos="302"/>
          <w:tab w:val="num" w:pos="426"/>
        </w:tabs>
        <w:suppressAutoHyphens/>
        <w:spacing w:after="0" w:line="23" w:lineRule="atLeast"/>
        <w:ind w:left="426"/>
        <w:jc w:val="both"/>
        <w:rPr>
          <w:rFonts w:ascii="Verdana" w:hAnsi="Verdana" w:cs="Arial"/>
          <w:spacing w:val="3"/>
        </w:rPr>
      </w:pPr>
      <w:r w:rsidRPr="00AE2B9E">
        <w:rPr>
          <w:rFonts w:ascii="Verdana" w:hAnsi="Verdana" w:cs="Arial"/>
          <w:spacing w:val="3"/>
        </w:rPr>
        <w:t>podkłady związane z podłożem - 25 mm</w:t>
      </w:r>
    </w:p>
    <w:p w:rsidR="00FD7386" w:rsidRPr="00AE2B9E" w:rsidRDefault="00FD7386" w:rsidP="000E6732">
      <w:pPr>
        <w:numPr>
          <w:ilvl w:val="0"/>
          <w:numId w:val="38"/>
        </w:numPr>
        <w:shd w:val="clear" w:color="auto" w:fill="FFFFFF"/>
        <w:tabs>
          <w:tab w:val="clear" w:pos="720"/>
          <w:tab w:val="left" w:pos="302"/>
          <w:tab w:val="num" w:pos="426"/>
        </w:tabs>
        <w:suppressAutoHyphens/>
        <w:spacing w:after="0" w:line="23" w:lineRule="atLeast"/>
        <w:ind w:left="426"/>
        <w:jc w:val="both"/>
        <w:rPr>
          <w:rFonts w:ascii="Verdana" w:hAnsi="Verdana" w:cs="Arial"/>
          <w:spacing w:val="3"/>
        </w:rPr>
      </w:pPr>
      <w:r w:rsidRPr="00AE2B9E">
        <w:rPr>
          <w:rFonts w:ascii="Verdana" w:hAnsi="Verdana" w:cs="Arial"/>
          <w:spacing w:val="3"/>
        </w:rPr>
        <w:t>podkłady na izolacji przeciwwilgociowej - 35 mm</w:t>
      </w:r>
    </w:p>
    <w:p w:rsidR="00FD7386" w:rsidRPr="00AE2B9E" w:rsidRDefault="00FD7386" w:rsidP="000E6732">
      <w:pPr>
        <w:numPr>
          <w:ilvl w:val="0"/>
          <w:numId w:val="38"/>
        </w:numPr>
        <w:shd w:val="clear" w:color="auto" w:fill="FFFFFF"/>
        <w:tabs>
          <w:tab w:val="clear" w:pos="720"/>
          <w:tab w:val="left" w:pos="302"/>
          <w:tab w:val="num" w:pos="426"/>
        </w:tabs>
        <w:suppressAutoHyphens/>
        <w:spacing w:after="0" w:line="23" w:lineRule="atLeast"/>
        <w:ind w:left="426"/>
        <w:jc w:val="both"/>
        <w:rPr>
          <w:rFonts w:ascii="Verdana" w:hAnsi="Verdana" w:cs="Arial"/>
          <w:spacing w:val="3"/>
        </w:rPr>
      </w:pPr>
      <w:r w:rsidRPr="00AE2B9E">
        <w:rPr>
          <w:rFonts w:ascii="Verdana" w:hAnsi="Verdana" w:cs="Arial"/>
          <w:spacing w:val="3"/>
        </w:rPr>
        <w:t>podkłady „pływające"(na warstwie izolacji cieplnej lub akustycznej)-40 mm</w:t>
      </w:r>
    </w:p>
    <w:p w:rsidR="00FD7386" w:rsidRPr="00AE2B9E" w:rsidRDefault="00FD7386" w:rsidP="009B223C">
      <w:pPr>
        <w:shd w:val="clear" w:color="auto" w:fill="FFFFFF"/>
        <w:tabs>
          <w:tab w:val="left" w:pos="283"/>
        </w:tabs>
        <w:spacing w:after="0" w:line="23" w:lineRule="atLeast"/>
        <w:jc w:val="both"/>
        <w:rPr>
          <w:rFonts w:ascii="Verdana" w:hAnsi="Verdana" w:cs="Arial"/>
          <w:spacing w:val="2"/>
        </w:rPr>
      </w:pPr>
      <w:r w:rsidRPr="00AE2B9E">
        <w:rPr>
          <w:rFonts w:ascii="Verdana" w:hAnsi="Verdana" w:cs="Arial"/>
          <w:spacing w:val="3"/>
        </w:rPr>
        <w:t>Powierzchnia podkładu powinna być zatarta na ostro, bez raków, pęknięć i ubytków, czysta, pozbawiona resztek starych wykładzin, odpylona. Niedopuszczalne są zabrudzenia bitumami, farbami i środkami antyadhezyjnymi.</w:t>
      </w:r>
    </w:p>
    <w:p w:rsidR="00FD7386" w:rsidRPr="00AE2B9E" w:rsidRDefault="00FD7386" w:rsidP="009B223C">
      <w:pPr>
        <w:shd w:val="clear" w:color="auto" w:fill="FFFFFF"/>
        <w:tabs>
          <w:tab w:val="left" w:pos="283"/>
        </w:tabs>
        <w:spacing w:after="0" w:line="23" w:lineRule="atLeast"/>
        <w:jc w:val="both"/>
        <w:rPr>
          <w:rFonts w:ascii="Verdana" w:hAnsi="Verdana" w:cs="Arial"/>
          <w:spacing w:val="2"/>
        </w:rPr>
      </w:pPr>
      <w:r w:rsidRPr="00AE2B9E">
        <w:rPr>
          <w:rFonts w:ascii="Verdana" w:hAnsi="Verdana" w:cs="Arial"/>
          <w:spacing w:val="2"/>
        </w:rPr>
        <w:t>Dozwolone odchylenie powierzchni podkładu od płaszczyzny poziomej nie może przekraczać 5 mm na całej długości łaty kontrolnej o długości 2 m.</w:t>
      </w:r>
    </w:p>
    <w:p w:rsidR="00FD7386" w:rsidRPr="00AE2B9E" w:rsidRDefault="00FD7386" w:rsidP="009B223C">
      <w:pPr>
        <w:shd w:val="clear" w:color="auto" w:fill="FFFFFF"/>
        <w:spacing w:after="0" w:line="23" w:lineRule="atLeast"/>
        <w:jc w:val="both"/>
        <w:rPr>
          <w:rFonts w:ascii="Verdana" w:hAnsi="Verdana" w:cs="Arial"/>
          <w:spacing w:val="1"/>
        </w:rPr>
      </w:pPr>
      <w:r w:rsidRPr="00AE2B9E">
        <w:rPr>
          <w:rFonts w:ascii="Verdana" w:hAnsi="Verdana" w:cs="Arial"/>
          <w:spacing w:val="2"/>
        </w:rPr>
        <w:t>W podkładzie należy wykonać, zgodnie z projektem, spadki i szczeliny dylatacji kon</w:t>
      </w:r>
      <w:r w:rsidRPr="00AE2B9E">
        <w:rPr>
          <w:rFonts w:ascii="Verdana" w:hAnsi="Verdana" w:cs="Arial"/>
          <w:spacing w:val="3"/>
        </w:rPr>
        <w:t xml:space="preserve">strukcyjnej i przeciwskurczowej. Na zewnątrz budynku powierzchnia </w:t>
      </w:r>
      <w:proofErr w:type="spellStart"/>
      <w:r w:rsidRPr="00AE2B9E">
        <w:rPr>
          <w:rFonts w:ascii="Verdana" w:hAnsi="Verdana" w:cs="Arial"/>
          <w:spacing w:val="3"/>
        </w:rPr>
        <w:t>dylatowanych</w:t>
      </w:r>
      <w:proofErr w:type="spellEnd"/>
      <w:r w:rsidRPr="00AE2B9E">
        <w:rPr>
          <w:rFonts w:ascii="Verdana" w:hAnsi="Verdana" w:cs="Arial"/>
          <w:spacing w:val="3"/>
        </w:rPr>
        <w:t xml:space="preserve"> pól nie </w:t>
      </w:r>
      <w:r w:rsidRPr="00AE2B9E">
        <w:rPr>
          <w:rFonts w:ascii="Verdana" w:hAnsi="Verdana" w:cs="Arial"/>
          <w:spacing w:val="1"/>
        </w:rPr>
        <w:t>powinna przekraczać 10 m , a maksymalna długość boku nie większa niż 3,5 m.</w:t>
      </w:r>
    </w:p>
    <w:p w:rsidR="00FD7386" w:rsidRPr="00AE2B9E" w:rsidRDefault="00FD7386" w:rsidP="009B223C">
      <w:pPr>
        <w:shd w:val="clear" w:color="auto" w:fill="FFFFFF"/>
        <w:spacing w:after="0" w:line="23" w:lineRule="atLeast"/>
        <w:jc w:val="both"/>
        <w:rPr>
          <w:rFonts w:ascii="Verdana" w:hAnsi="Verdana" w:cs="Arial"/>
          <w:spacing w:val="3"/>
        </w:rPr>
      </w:pPr>
      <w:r w:rsidRPr="00AE2B9E">
        <w:rPr>
          <w:rFonts w:ascii="Verdana" w:hAnsi="Verdana" w:cs="Arial"/>
          <w:spacing w:val="1"/>
        </w:rPr>
        <w:lastRenderedPageBreak/>
        <w:t>Szczeliny dylatacyjne powinny być wypełnione materiałem trwale plastycznym.</w:t>
      </w:r>
    </w:p>
    <w:p w:rsidR="00FD7386" w:rsidRPr="00AE2B9E" w:rsidRDefault="00FD7386" w:rsidP="009B223C">
      <w:pPr>
        <w:shd w:val="clear" w:color="auto" w:fill="FFFFFF"/>
        <w:spacing w:after="0" w:line="23" w:lineRule="atLeast"/>
        <w:jc w:val="both"/>
        <w:rPr>
          <w:rFonts w:ascii="Verdana" w:hAnsi="Verdana" w:cs="Arial"/>
          <w:spacing w:val="3"/>
        </w:rPr>
      </w:pPr>
      <w:r w:rsidRPr="00AE2B9E">
        <w:rPr>
          <w:rFonts w:ascii="Verdana" w:hAnsi="Verdana" w:cs="Arial"/>
          <w:spacing w:val="3"/>
        </w:rPr>
        <w:t>Przed przystąpieniem do zasadniczych robót wykładzinowych należy przygotować wszystkie niezbędne materiały, narzędzia i sprzęt, posegregować płytki według wymiarów, gatunku i odcieni oraz rozplanować sposób układania płytek. Położenie płytek należy rozplanować uwzględniając ich wielkość i szerokość spoin. Na jednej płaszczyźnie płytki powinny być rozmieszczone symetrycznie a skrajne powinny mieć jednakową szerokość większą niż połowa płytki. Szczególnie starannego rozplanowania wymaga wykładzina zawierająca określone w dokumentacji wzory lub składająca się z różnego rodzaju i wielkości płytek.</w:t>
      </w:r>
    </w:p>
    <w:p w:rsidR="00FD7386" w:rsidRPr="00AE2B9E" w:rsidRDefault="00FD7386" w:rsidP="009B223C">
      <w:pPr>
        <w:shd w:val="clear" w:color="auto" w:fill="FFFFFF"/>
        <w:spacing w:after="0" w:line="23" w:lineRule="atLeast"/>
        <w:jc w:val="both"/>
        <w:rPr>
          <w:rFonts w:ascii="Verdana" w:hAnsi="Verdana" w:cs="Arial"/>
          <w:spacing w:val="3"/>
        </w:rPr>
      </w:pPr>
      <w:r w:rsidRPr="00AE2B9E">
        <w:rPr>
          <w:rFonts w:ascii="Verdana" w:hAnsi="Verdana" w:cs="Arial"/>
          <w:spacing w:val="3"/>
        </w:rPr>
        <w:t>Wybór kompozycji klejących zależy od rodzaju płytek i podłoża oraz wymagań stawianych wykładzinie. Kompozycja (zaprawa) klejąca musi być przygotowana zgodnie z instrukcją producenta.</w:t>
      </w:r>
    </w:p>
    <w:p w:rsidR="00FD7386" w:rsidRPr="00AE2B9E" w:rsidRDefault="00FD7386" w:rsidP="009B223C">
      <w:pPr>
        <w:shd w:val="clear" w:color="auto" w:fill="FFFFFF"/>
        <w:spacing w:after="0" w:line="23" w:lineRule="atLeast"/>
        <w:jc w:val="both"/>
        <w:rPr>
          <w:rFonts w:ascii="Verdana" w:hAnsi="Verdana" w:cs="Arial"/>
          <w:spacing w:val="3"/>
        </w:rPr>
      </w:pPr>
      <w:r w:rsidRPr="00AE2B9E">
        <w:rPr>
          <w:rFonts w:ascii="Verdana" w:hAnsi="Verdana" w:cs="Arial"/>
          <w:spacing w:val="3"/>
        </w:rPr>
        <w:t>Układanie płytek rozpoczyna się od najbardziej eksponowanego narożnika lub od wyznaczonej linii.</w:t>
      </w:r>
    </w:p>
    <w:p w:rsidR="00FD7386" w:rsidRPr="00AE2B9E" w:rsidRDefault="00FD7386" w:rsidP="009B223C">
      <w:pPr>
        <w:shd w:val="clear" w:color="auto" w:fill="FFFFFF"/>
        <w:spacing w:after="0" w:line="23" w:lineRule="atLeast"/>
        <w:jc w:val="both"/>
        <w:rPr>
          <w:rFonts w:ascii="Verdana" w:hAnsi="Verdana" w:cs="Arial"/>
          <w:spacing w:val="3"/>
        </w:rPr>
      </w:pPr>
      <w:r w:rsidRPr="00AE2B9E">
        <w:rPr>
          <w:rFonts w:ascii="Verdana" w:hAnsi="Verdana" w:cs="Arial"/>
          <w:spacing w:val="3"/>
        </w:rPr>
        <w:t>Kompozycję klejącą nakłada się na podłoże gładką krawędzią pacy a następnie „prze</w:t>
      </w:r>
      <w:r w:rsidRPr="00AE2B9E">
        <w:rPr>
          <w:rFonts w:ascii="Verdana" w:hAnsi="Verdana" w:cs="Arial"/>
          <w:spacing w:val="3"/>
        </w:rPr>
        <w:softHyphen/>
        <w:t>czesuje" się zębatą krawędzią ustawioną pod kątem około 50°. Kompozycja klejąca po</w:t>
      </w:r>
      <w:r w:rsidRPr="00AE2B9E">
        <w:rPr>
          <w:rFonts w:ascii="Verdana" w:hAnsi="Verdana" w:cs="Arial"/>
          <w:spacing w:val="3"/>
        </w:rPr>
        <w:softHyphen/>
        <w:t>winna być nałożona równomiernie i pokrywać całą powierzchnię podłoża. Wielkość zę</w:t>
      </w:r>
      <w:r w:rsidRPr="00AE2B9E">
        <w:rPr>
          <w:rFonts w:ascii="Verdana" w:hAnsi="Verdana" w:cs="Arial"/>
          <w:spacing w:val="3"/>
        </w:rPr>
        <w:softHyphen/>
        <w:t>bów pacy zależy od wielkości płytek. Prawidłowo dobrane wielkość zębów i konsystencja kompozycji klejącej sprawiają, że kompozycja nie wypływa z pod płytek i pokrywa całą  powierzchnię płytki.</w:t>
      </w:r>
    </w:p>
    <w:p w:rsidR="00FD7386" w:rsidRPr="00AE2B9E" w:rsidRDefault="00FD7386" w:rsidP="009B223C">
      <w:pPr>
        <w:shd w:val="clear" w:color="auto" w:fill="FFFFFF"/>
        <w:spacing w:after="0" w:line="23" w:lineRule="atLeast"/>
        <w:jc w:val="both"/>
        <w:rPr>
          <w:rFonts w:ascii="Verdana" w:hAnsi="Verdana" w:cs="Arial"/>
          <w:spacing w:val="3"/>
        </w:rPr>
      </w:pPr>
      <w:r w:rsidRPr="00AE2B9E">
        <w:rPr>
          <w:rFonts w:ascii="Verdana" w:hAnsi="Verdana" w:cs="Arial"/>
          <w:spacing w:val="3"/>
        </w:rPr>
        <w:t>Zaleca się stosować następujące wielkości zębów pacy w zależności od wielkości płytek:</w:t>
      </w:r>
    </w:p>
    <w:p w:rsidR="00FD7386" w:rsidRPr="00AE2B9E" w:rsidRDefault="00FD7386" w:rsidP="009B223C">
      <w:pPr>
        <w:numPr>
          <w:ilvl w:val="0"/>
          <w:numId w:val="39"/>
        </w:numPr>
        <w:shd w:val="clear" w:color="auto" w:fill="FFFFFF"/>
        <w:suppressAutoHyphens/>
        <w:spacing w:after="0" w:line="23" w:lineRule="atLeast"/>
        <w:jc w:val="both"/>
        <w:rPr>
          <w:rFonts w:ascii="Verdana" w:hAnsi="Verdana" w:cs="Arial"/>
          <w:spacing w:val="3"/>
        </w:rPr>
      </w:pPr>
      <w:r w:rsidRPr="00AE2B9E">
        <w:rPr>
          <w:rFonts w:ascii="Verdana" w:hAnsi="Verdana" w:cs="Arial"/>
          <w:spacing w:val="3"/>
        </w:rPr>
        <w:t>50 x 50 mm    -</w:t>
      </w:r>
      <w:r w:rsidRPr="00AE2B9E">
        <w:rPr>
          <w:rFonts w:ascii="Verdana" w:hAnsi="Verdana" w:cs="Arial"/>
          <w:spacing w:val="3"/>
        </w:rPr>
        <w:tab/>
        <w:t>3 mm</w:t>
      </w:r>
    </w:p>
    <w:p w:rsidR="00FD7386" w:rsidRPr="00AE2B9E" w:rsidRDefault="00FD7386" w:rsidP="009B223C">
      <w:pPr>
        <w:numPr>
          <w:ilvl w:val="0"/>
          <w:numId w:val="39"/>
        </w:numPr>
        <w:shd w:val="clear" w:color="auto" w:fill="FFFFFF"/>
        <w:suppressAutoHyphens/>
        <w:spacing w:after="0" w:line="23" w:lineRule="atLeast"/>
        <w:jc w:val="both"/>
        <w:rPr>
          <w:rFonts w:ascii="Verdana" w:hAnsi="Verdana" w:cs="Arial"/>
          <w:spacing w:val="3"/>
        </w:rPr>
      </w:pPr>
      <w:r w:rsidRPr="00AE2B9E">
        <w:rPr>
          <w:rFonts w:ascii="Verdana" w:hAnsi="Verdana" w:cs="Arial"/>
          <w:spacing w:val="3"/>
        </w:rPr>
        <w:t>100x100 mm   -</w:t>
      </w:r>
      <w:r w:rsidRPr="00AE2B9E">
        <w:rPr>
          <w:rFonts w:ascii="Verdana" w:hAnsi="Verdana" w:cs="Arial"/>
          <w:spacing w:val="3"/>
        </w:rPr>
        <w:tab/>
        <w:t>4 mm</w:t>
      </w:r>
    </w:p>
    <w:p w:rsidR="00FD7386" w:rsidRPr="00AE2B9E" w:rsidRDefault="00FD7386" w:rsidP="009B223C">
      <w:pPr>
        <w:numPr>
          <w:ilvl w:val="0"/>
          <w:numId w:val="39"/>
        </w:numPr>
        <w:shd w:val="clear" w:color="auto" w:fill="FFFFFF"/>
        <w:suppressAutoHyphens/>
        <w:spacing w:after="0" w:line="23" w:lineRule="atLeast"/>
        <w:jc w:val="both"/>
        <w:rPr>
          <w:rFonts w:ascii="Verdana" w:hAnsi="Verdana" w:cs="Arial"/>
          <w:spacing w:val="3"/>
        </w:rPr>
      </w:pPr>
      <w:r w:rsidRPr="00AE2B9E">
        <w:rPr>
          <w:rFonts w:ascii="Verdana" w:hAnsi="Verdana" w:cs="Arial"/>
          <w:spacing w:val="3"/>
        </w:rPr>
        <w:t>150x150 mm   -</w:t>
      </w:r>
      <w:r w:rsidRPr="00AE2B9E">
        <w:rPr>
          <w:rFonts w:ascii="Verdana" w:hAnsi="Verdana" w:cs="Arial"/>
          <w:spacing w:val="3"/>
        </w:rPr>
        <w:tab/>
        <w:t>6 mm</w:t>
      </w:r>
    </w:p>
    <w:p w:rsidR="00FD7386" w:rsidRPr="00AE2B9E" w:rsidRDefault="00FD7386" w:rsidP="009B223C">
      <w:pPr>
        <w:numPr>
          <w:ilvl w:val="0"/>
          <w:numId w:val="39"/>
        </w:numPr>
        <w:shd w:val="clear" w:color="auto" w:fill="FFFFFF"/>
        <w:suppressAutoHyphens/>
        <w:spacing w:after="0" w:line="23" w:lineRule="atLeast"/>
        <w:jc w:val="both"/>
        <w:rPr>
          <w:rFonts w:ascii="Verdana" w:hAnsi="Verdana" w:cs="Arial"/>
          <w:spacing w:val="3"/>
        </w:rPr>
      </w:pPr>
      <w:r w:rsidRPr="00AE2B9E">
        <w:rPr>
          <w:rFonts w:ascii="Verdana" w:hAnsi="Verdana" w:cs="Arial"/>
          <w:spacing w:val="3"/>
        </w:rPr>
        <w:t>200x200 mm   -</w:t>
      </w:r>
      <w:r w:rsidRPr="00AE2B9E">
        <w:rPr>
          <w:rFonts w:ascii="Verdana" w:hAnsi="Verdana" w:cs="Arial"/>
          <w:spacing w:val="3"/>
        </w:rPr>
        <w:tab/>
        <w:t>6 mm</w:t>
      </w:r>
    </w:p>
    <w:p w:rsidR="00FD7386" w:rsidRPr="00AE2B9E" w:rsidRDefault="00FD7386" w:rsidP="009B223C">
      <w:pPr>
        <w:numPr>
          <w:ilvl w:val="0"/>
          <w:numId w:val="39"/>
        </w:numPr>
        <w:shd w:val="clear" w:color="auto" w:fill="FFFFFF"/>
        <w:suppressAutoHyphens/>
        <w:spacing w:after="0" w:line="23" w:lineRule="atLeast"/>
        <w:jc w:val="both"/>
        <w:rPr>
          <w:rFonts w:ascii="Verdana" w:hAnsi="Verdana" w:cs="Arial"/>
          <w:spacing w:val="3"/>
        </w:rPr>
      </w:pPr>
      <w:r w:rsidRPr="00AE2B9E">
        <w:rPr>
          <w:rFonts w:ascii="Verdana" w:hAnsi="Verdana" w:cs="Arial"/>
          <w:spacing w:val="3"/>
        </w:rPr>
        <w:t>250x250 mm   -</w:t>
      </w:r>
      <w:r w:rsidRPr="00AE2B9E">
        <w:rPr>
          <w:rFonts w:ascii="Verdana" w:hAnsi="Verdana" w:cs="Arial"/>
          <w:spacing w:val="3"/>
        </w:rPr>
        <w:tab/>
        <w:t>8 mm</w:t>
      </w:r>
    </w:p>
    <w:p w:rsidR="00FD7386" w:rsidRPr="00AE2B9E" w:rsidRDefault="00FD7386" w:rsidP="009B223C">
      <w:pPr>
        <w:numPr>
          <w:ilvl w:val="0"/>
          <w:numId w:val="39"/>
        </w:numPr>
        <w:shd w:val="clear" w:color="auto" w:fill="FFFFFF"/>
        <w:suppressAutoHyphens/>
        <w:spacing w:after="0" w:line="23" w:lineRule="atLeast"/>
        <w:jc w:val="both"/>
        <w:rPr>
          <w:rFonts w:ascii="Verdana" w:hAnsi="Verdana" w:cs="Arial"/>
          <w:spacing w:val="3"/>
          <w:lang w:val="de-DE"/>
        </w:rPr>
      </w:pPr>
      <w:r w:rsidRPr="00AE2B9E">
        <w:rPr>
          <w:rFonts w:ascii="Verdana" w:hAnsi="Verdana" w:cs="Arial"/>
          <w:spacing w:val="3"/>
        </w:rPr>
        <w:t>300 x 300 mm -</w:t>
      </w:r>
      <w:r w:rsidRPr="00AE2B9E">
        <w:rPr>
          <w:rFonts w:ascii="Verdana" w:hAnsi="Verdana" w:cs="Arial"/>
          <w:spacing w:val="3"/>
        </w:rPr>
        <w:tab/>
        <w:t>10 mm</w:t>
      </w:r>
    </w:p>
    <w:p w:rsidR="00FD7386" w:rsidRPr="00AE2B9E" w:rsidRDefault="00FD7386" w:rsidP="009B223C">
      <w:pPr>
        <w:numPr>
          <w:ilvl w:val="0"/>
          <w:numId w:val="39"/>
        </w:numPr>
        <w:shd w:val="clear" w:color="auto" w:fill="FFFFFF"/>
        <w:suppressAutoHyphens/>
        <w:spacing w:after="0" w:line="23" w:lineRule="atLeast"/>
        <w:jc w:val="both"/>
        <w:rPr>
          <w:rFonts w:ascii="Verdana" w:hAnsi="Verdana" w:cs="Arial"/>
          <w:spacing w:val="3"/>
        </w:rPr>
      </w:pPr>
      <w:r w:rsidRPr="00AE2B9E">
        <w:rPr>
          <w:rFonts w:ascii="Verdana" w:hAnsi="Verdana" w:cs="Arial"/>
          <w:spacing w:val="3"/>
          <w:lang w:val="de-DE"/>
        </w:rPr>
        <w:t>400x400 mm   -</w:t>
      </w:r>
      <w:r w:rsidRPr="00AE2B9E">
        <w:rPr>
          <w:rFonts w:ascii="Verdana" w:hAnsi="Verdana" w:cs="Arial"/>
          <w:spacing w:val="3"/>
          <w:lang w:val="de-DE"/>
        </w:rPr>
        <w:tab/>
        <w:t>12 mm.</w:t>
      </w:r>
    </w:p>
    <w:p w:rsidR="00FD7386" w:rsidRPr="00AE2B9E" w:rsidRDefault="00FD7386" w:rsidP="009B223C">
      <w:pPr>
        <w:shd w:val="clear" w:color="auto" w:fill="FFFFFF"/>
        <w:spacing w:after="0" w:line="23" w:lineRule="atLeast"/>
        <w:jc w:val="both"/>
        <w:rPr>
          <w:rFonts w:ascii="Verdana" w:hAnsi="Verdana" w:cs="Arial"/>
          <w:spacing w:val="1"/>
          <w:w w:val="103"/>
        </w:rPr>
      </w:pPr>
      <w:r w:rsidRPr="00AE2B9E">
        <w:rPr>
          <w:rFonts w:ascii="Verdana" w:hAnsi="Verdana" w:cs="Arial"/>
          <w:spacing w:val="3"/>
        </w:rPr>
        <w:t>Powierzchnia z nałożoną warstwą kompozycji klejącej powinna wynosić około 1 m lub pozwolić na wykonanie wykładziny w ciągu około 10-15 minut.</w:t>
      </w:r>
    </w:p>
    <w:p w:rsidR="00FD7386" w:rsidRPr="00AE2B9E" w:rsidRDefault="00FD7386" w:rsidP="009B223C">
      <w:pPr>
        <w:shd w:val="clear" w:color="auto" w:fill="FFFFFF"/>
        <w:spacing w:after="0" w:line="23" w:lineRule="atLeast"/>
        <w:jc w:val="both"/>
        <w:rPr>
          <w:rFonts w:ascii="Verdana" w:hAnsi="Verdana" w:cs="Arial"/>
          <w:spacing w:val="1"/>
          <w:w w:val="103"/>
        </w:rPr>
      </w:pPr>
      <w:r w:rsidRPr="00AE2B9E">
        <w:rPr>
          <w:rFonts w:ascii="Verdana" w:hAnsi="Verdana" w:cs="Arial"/>
          <w:spacing w:val="1"/>
          <w:w w:val="103"/>
        </w:rPr>
        <w:t>Grubość warstwy kompozycji klejącej zależy od rodzaju i równości podłoża oraz ro</w:t>
      </w:r>
      <w:r w:rsidRPr="00AE2B9E">
        <w:rPr>
          <w:rFonts w:ascii="Verdana" w:hAnsi="Verdana" w:cs="Arial"/>
          <w:spacing w:val="1"/>
          <w:w w:val="103"/>
        </w:rPr>
        <w:softHyphen/>
        <w:t>dzaju i wielkości płytek i wynosi średnio około 6-8 mm.</w:t>
      </w:r>
    </w:p>
    <w:p w:rsidR="00FD7386" w:rsidRPr="00AE2B9E" w:rsidRDefault="00FD7386" w:rsidP="009B223C">
      <w:pPr>
        <w:shd w:val="clear" w:color="auto" w:fill="FFFFFF"/>
        <w:spacing w:after="0" w:line="23" w:lineRule="atLeast"/>
        <w:jc w:val="both"/>
        <w:rPr>
          <w:rFonts w:ascii="Verdana" w:hAnsi="Verdana" w:cs="Arial"/>
          <w:spacing w:val="-1"/>
          <w:w w:val="103"/>
        </w:rPr>
      </w:pPr>
      <w:r w:rsidRPr="00AE2B9E">
        <w:rPr>
          <w:rFonts w:ascii="Verdana" w:hAnsi="Verdana" w:cs="Arial"/>
          <w:spacing w:val="1"/>
          <w:w w:val="103"/>
        </w:rPr>
        <w:t>Po</w:t>
      </w:r>
      <w:r w:rsidRPr="00AE2B9E">
        <w:rPr>
          <w:rFonts w:ascii="Verdana" w:hAnsi="Verdana" w:cs="Arial"/>
          <w:spacing w:val="-1"/>
          <w:w w:val="103"/>
        </w:rPr>
        <w:t xml:space="preserve"> nałożeniu kompozycji klejącej układa się płytki od wyznaczonej linii lub wybranego </w:t>
      </w:r>
      <w:r w:rsidRPr="00AE2B9E">
        <w:rPr>
          <w:rFonts w:ascii="Verdana" w:hAnsi="Verdana" w:cs="Arial"/>
          <w:spacing w:val="-2"/>
          <w:w w:val="103"/>
        </w:rPr>
        <w:t xml:space="preserve">narożnika. Nakładając pierwszą płytkę należy ją lekko przesunąć po podłożu (około 1 cm), ustawić w żądanej pozycji i docisnąć dla uzyskania przyczepności kleju do płytki. Następne </w:t>
      </w:r>
      <w:r w:rsidRPr="00AE2B9E">
        <w:rPr>
          <w:rFonts w:ascii="Verdana" w:hAnsi="Verdana" w:cs="Arial"/>
          <w:spacing w:val="-3"/>
          <w:w w:val="103"/>
        </w:rPr>
        <w:t xml:space="preserve">płytki należy dołożyć do sąsiednich, docisnąć i </w:t>
      </w:r>
      <w:proofErr w:type="spellStart"/>
      <w:r w:rsidRPr="00AE2B9E">
        <w:rPr>
          <w:rFonts w:ascii="Verdana" w:hAnsi="Verdana" w:cs="Arial"/>
          <w:spacing w:val="-3"/>
          <w:w w:val="103"/>
        </w:rPr>
        <w:t>mikroruchami</w:t>
      </w:r>
      <w:proofErr w:type="spellEnd"/>
      <w:r w:rsidRPr="00AE2B9E">
        <w:rPr>
          <w:rFonts w:ascii="Verdana" w:hAnsi="Verdana" w:cs="Arial"/>
          <w:spacing w:val="-3"/>
          <w:w w:val="103"/>
        </w:rPr>
        <w:t xml:space="preserve"> odsunąć na szerokość spoiny. </w:t>
      </w:r>
      <w:r w:rsidRPr="00AE2B9E">
        <w:rPr>
          <w:rFonts w:ascii="Verdana" w:hAnsi="Verdana" w:cs="Arial"/>
          <w:spacing w:val="-1"/>
          <w:w w:val="103"/>
        </w:rPr>
        <w:t>Dzięki dużej przyczepności świeżej kompozycji klejowej po dociśnięciu płytki uzyskuje się efekt „przyssania". Większe płytki zaleca się dobijać młotkiem gumowym.</w:t>
      </w:r>
    </w:p>
    <w:p w:rsidR="00FD7386" w:rsidRPr="00AE2B9E" w:rsidRDefault="00FD7386" w:rsidP="009B223C">
      <w:pPr>
        <w:shd w:val="clear" w:color="auto" w:fill="FFFFFF"/>
        <w:spacing w:after="0" w:line="23" w:lineRule="atLeast"/>
        <w:jc w:val="both"/>
        <w:rPr>
          <w:rFonts w:ascii="Verdana" w:hAnsi="Verdana" w:cs="Arial"/>
          <w:spacing w:val="-2"/>
          <w:w w:val="103"/>
        </w:rPr>
      </w:pPr>
      <w:r w:rsidRPr="00AE2B9E">
        <w:rPr>
          <w:rFonts w:ascii="Verdana" w:hAnsi="Verdana" w:cs="Arial"/>
          <w:spacing w:val="-1"/>
          <w:w w:val="103"/>
        </w:rPr>
        <w:t xml:space="preserve">W przypadku płytek układanych na zewnątrz warstwa kompozycji klejącej powinna pod </w:t>
      </w:r>
      <w:r w:rsidRPr="00AE2B9E">
        <w:rPr>
          <w:rFonts w:ascii="Verdana" w:hAnsi="Verdana" w:cs="Arial"/>
          <w:spacing w:val="-2"/>
          <w:w w:val="103"/>
        </w:rPr>
        <w:t xml:space="preserve">całą powierzchnią płytki. Można to osiągnąć nakładając dodatkowo cienką warstwę kleju na </w:t>
      </w:r>
      <w:r w:rsidRPr="00AE2B9E">
        <w:rPr>
          <w:rFonts w:ascii="Verdana" w:hAnsi="Verdana" w:cs="Arial"/>
          <w:spacing w:val="-1"/>
          <w:w w:val="103"/>
        </w:rPr>
        <w:t>spodnią powierzchnie przyklejanych płytek.</w:t>
      </w:r>
    </w:p>
    <w:p w:rsidR="00FD7386" w:rsidRPr="00AE2B9E" w:rsidRDefault="00FD7386" w:rsidP="009B223C">
      <w:pPr>
        <w:shd w:val="clear" w:color="auto" w:fill="FFFFFF"/>
        <w:spacing w:after="0" w:line="23" w:lineRule="atLeast"/>
        <w:jc w:val="both"/>
        <w:rPr>
          <w:rFonts w:ascii="Verdana" w:hAnsi="Verdana" w:cs="Arial"/>
          <w:spacing w:val="3"/>
        </w:rPr>
      </w:pPr>
      <w:r w:rsidRPr="00AE2B9E">
        <w:rPr>
          <w:rFonts w:ascii="Verdana" w:hAnsi="Verdana" w:cs="Arial"/>
          <w:spacing w:val="-2"/>
          <w:w w:val="103"/>
        </w:rPr>
        <w:t>Dla uzyskania jednakowej wielkości spoin stosuje się wkładki (krzyżyki) dystansowe. Zaleca się następujące szerokości spoin przy płytkach o długości boku:</w:t>
      </w:r>
    </w:p>
    <w:p w:rsidR="00FD7386" w:rsidRPr="00AE2B9E" w:rsidRDefault="00FD7386" w:rsidP="002C16AE">
      <w:pPr>
        <w:numPr>
          <w:ilvl w:val="0"/>
          <w:numId w:val="40"/>
        </w:numPr>
        <w:shd w:val="clear" w:color="auto" w:fill="FFFFFF"/>
        <w:tabs>
          <w:tab w:val="clear" w:pos="720"/>
          <w:tab w:val="num" w:pos="426"/>
        </w:tabs>
        <w:suppressAutoHyphens/>
        <w:spacing w:after="0" w:line="23" w:lineRule="atLeast"/>
        <w:ind w:left="426"/>
        <w:jc w:val="both"/>
        <w:rPr>
          <w:rFonts w:ascii="Verdana" w:hAnsi="Verdana" w:cs="Arial"/>
          <w:spacing w:val="3"/>
        </w:rPr>
      </w:pPr>
      <w:r w:rsidRPr="00AE2B9E">
        <w:rPr>
          <w:rFonts w:ascii="Verdana" w:hAnsi="Verdana" w:cs="Arial"/>
          <w:spacing w:val="3"/>
        </w:rPr>
        <w:t>do 100 mm</w:t>
      </w:r>
      <w:r w:rsidRPr="00AE2B9E">
        <w:rPr>
          <w:rFonts w:ascii="Verdana" w:hAnsi="Verdana" w:cs="Arial"/>
          <w:spacing w:val="3"/>
        </w:rPr>
        <w:tab/>
        <w:t xml:space="preserve">        -   około 2 mm</w:t>
      </w:r>
    </w:p>
    <w:p w:rsidR="00FD7386" w:rsidRPr="00AE2B9E" w:rsidRDefault="00FD7386" w:rsidP="002C16AE">
      <w:pPr>
        <w:numPr>
          <w:ilvl w:val="0"/>
          <w:numId w:val="40"/>
        </w:numPr>
        <w:shd w:val="clear" w:color="auto" w:fill="FFFFFF"/>
        <w:tabs>
          <w:tab w:val="clear" w:pos="720"/>
          <w:tab w:val="num" w:pos="426"/>
        </w:tabs>
        <w:suppressAutoHyphens/>
        <w:spacing w:after="0" w:line="23" w:lineRule="atLeast"/>
        <w:ind w:left="426"/>
        <w:jc w:val="both"/>
        <w:rPr>
          <w:rFonts w:ascii="Verdana" w:hAnsi="Verdana" w:cs="Arial"/>
          <w:spacing w:val="3"/>
        </w:rPr>
      </w:pPr>
      <w:r w:rsidRPr="00AE2B9E">
        <w:rPr>
          <w:rFonts w:ascii="Verdana" w:hAnsi="Verdana" w:cs="Arial"/>
          <w:spacing w:val="3"/>
        </w:rPr>
        <w:t>od 100 do 200 mm    -   około 3 mm</w:t>
      </w:r>
    </w:p>
    <w:p w:rsidR="00FD7386" w:rsidRPr="00AE2B9E" w:rsidRDefault="00FD7386" w:rsidP="002C16AE">
      <w:pPr>
        <w:numPr>
          <w:ilvl w:val="0"/>
          <w:numId w:val="40"/>
        </w:numPr>
        <w:shd w:val="clear" w:color="auto" w:fill="FFFFFF"/>
        <w:tabs>
          <w:tab w:val="clear" w:pos="720"/>
          <w:tab w:val="num" w:pos="426"/>
        </w:tabs>
        <w:suppressAutoHyphens/>
        <w:spacing w:after="0" w:line="23" w:lineRule="atLeast"/>
        <w:ind w:left="426"/>
        <w:jc w:val="both"/>
        <w:rPr>
          <w:rFonts w:ascii="Verdana" w:hAnsi="Verdana" w:cs="Arial"/>
          <w:spacing w:val="3"/>
        </w:rPr>
      </w:pPr>
      <w:r w:rsidRPr="00AE2B9E">
        <w:rPr>
          <w:rFonts w:ascii="Verdana" w:hAnsi="Verdana" w:cs="Arial"/>
          <w:spacing w:val="3"/>
        </w:rPr>
        <w:t>od 200 do 600 mm    -   około 4 mm</w:t>
      </w:r>
    </w:p>
    <w:p w:rsidR="00FD7386" w:rsidRPr="00AE2B9E" w:rsidRDefault="00FD7386" w:rsidP="002C16AE">
      <w:pPr>
        <w:numPr>
          <w:ilvl w:val="0"/>
          <w:numId w:val="40"/>
        </w:numPr>
        <w:shd w:val="clear" w:color="auto" w:fill="FFFFFF"/>
        <w:tabs>
          <w:tab w:val="clear" w:pos="720"/>
          <w:tab w:val="num" w:pos="426"/>
        </w:tabs>
        <w:suppressAutoHyphens/>
        <w:spacing w:after="0" w:line="23" w:lineRule="atLeast"/>
        <w:ind w:left="426"/>
        <w:jc w:val="both"/>
        <w:rPr>
          <w:rFonts w:ascii="Verdana" w:hAnsi="Verdana" w:cs="Arial"/>
          <w:spacing w:val="-2"/>
          <w:w w:val="103"/>
        </w:rPr>
      </w:pPr>
      <w:r w:rsidRPr="00AE2B9E">
        <w:rPr>
          <w:rFonts w:ascii="Verdana" w:hAnsi="Verdana" w:cs="Arial"/>
          <w:spacing w:val="3"/>
        </w:rPr>
        <w:t>powyżej 600 mm       -   około 5-20 mm.</w:t>
      </w:r>
    </w:p>
    <w:p w:rsidR="00FD7386" w:rsidRPr="00AE2B9E" w:rsidRDefault="00FD7386" w:rsidP="009B223C">
      <w:pPr>
        <w:shd w:val="clear" w:color="auto" w:fill="FFFFFF"/>
        <w:spacing w:after="0" w:line="23" w:lineRule="atLeast"/>
        <w:jc w:val="both"/>
        <w:rPr>
          <w:rFonts w:ascii="Verdana" w:hAnsi="Verdana" w:cs="Arial"/>
          <w:spacing w:val="-2"/>
          <w:w w:val="103"/>
        </w:rPr>
      </w:pPr>
      <w:r w:rsidRPr="00AE2B9E">
        <w:rPr>
          <w:rFonts w:ascii="Verdana" w:hAnsi="Verdana" w:cs="Arial"/>
          <w:spacing w:val="-2"/>
          <w:w w:val="103"/>
        </w:rPr>
        <w:t>Przed całkowitym stwardnieniem kleju ze spoin pomiędzy płytkami należy usunąć jego nadmiar, można też usunąć wkładki dystansowe.</w:t>
      </w:r>
    </w:p>
    <w:p w:rsidR="00FD7386" w:rsidRPr="00AE2B9E" w:rsidRDefault="00FD7386" w:rsidP="009B223C">
      <w:pPr>
        <w:shd w:val="clear" w:color="auto" w:fill="FFFFFF"/>
        <w:spacing w:after="0" w:line="23" w:lineRule="atLeast"/>
        <w:jc w:val="both"/>
        <w:rPr>
          <w:rFonts w:ascii="Verdana" w:hAnsi="Verdana" w:cs="Arial"/>
          <w:spacing w:val="-2"/>
          <w:w w:val="103"/>
        </w:rPr>
      </w:pPr>
      <w:r w:rsidRPr="00AE2B9E">
        <w:rPr>
          <w:rFonts w:ascii="Verdana" w:hAnsi="Verdana" w:cs="Arial"/>
          <w:spacing w:val="-2"/>
          <w:w w:val="103"/>
        </w:rPr>
        <w:lastRenderedPageBreak/>
        <w:t>W trakcie układania płytek należy także mocować listwy dylatacyjne i wykończeniowe.</w:t>
      </w:r>
    </w:p>
    <w:p w:rsidR="00FD7386" w:rsidRPr="00AE2B9E" w:rsidRDefault="00FD7386" w:rsidP="009B223C">
      <w:pPr>
        <w:shd w:val="clear" w:color="auto" w:fill="FFFFFF"/>
        <w:spacing w:after="0" w:line="23" w:lineRule="atLeast"/>
        <w:jc w:val="both"/>
        <w:rPr>
          <w:rFonts w:ascii="Verdana" w:hAnsi="Verdana" w:cs="Arial"/>
          <w:spacing w:val="-2"/>
          <w:w w:val="103"/>
        </w:rPr>
      </w:pPr>
      <w:r w:rsidRPr="00AE2B9E">
        <w:rPr>
          <w:rFonts w:ascii="Verdana" w:hAnsi="Verdana" w:cs="Arial"/>
          <w:spacing w:val="-2"/>
          <w:w w:val="103"/>
        </w:rPr>
        <w:t>Po ułożeniu płytek na posadzce wykonuje się cokoły. Szczegóły cokołu powinna określać dokumentacja projektowa. Dla cokołów wykonywanych z płytek identycznych jak dla wykładziny podłogi stosuje się takie same kleje i zaprawy do spoinowania.</w:t>
      </w:r>
    </w:p>
    <w:p w:rsidR="00FD7386" w:rsidRPr="00AE2B9E" w:rsidRDefault="00FD7386" w:rsidP="009B223C">
      <w:pPr>
        <w:shd w:val="clear" w:color="auto" w:fill="FFFFFF"/>
        <w:spacing w:after="0" w:line="23" w:lineRule="atLeast"/>
        <w:jc w:val="both"/>
        <w:rPr>
          <w:rFonts w:ascii="Verdana" w:hAnsi="Verdana" w:cs="Arial"/>
          <w:spacing w:val="-2"/>
          <w:w w:val="103"/>
        </w:rPr>
      </w:pPr>
      <w:r w:rsidRPr="00AE2B9E">
        <w:rPr>
          <w:rFonts w:ascii="Verdana" w:hAnsi="Verdana" w:cs="Arial"/>
          <w:spacing w:val="-2"/>
          <w:w w:val="103"/>
        </w:rPr>
        <w:t>Do spoinowania płytek można przystąpić nie wcześniej niż po 24 godzinach od ułożenie płytek. Dokładny czas powinien być określony przez producenta w instrukcji stosowania zaprawy klejowej.</w:t>
      </w:r>
    </w:p>
    <w:p w:rsidR="00FD7386" w:rsidRPr="00AE2B9E" w:rsidRDefault="00FD7386" w:rsidP="009B223C">
      <w:pPr>
        <w:shd w:val="clear" w:color="auto" w:fill="FFFFFF"/>
        <w:spacing w:after="0" w:line="23" w:lineRule="atLeast"/>
        <w:jc w:val="both"/>
        <w:rPr>
          <w:rFonts w:ascii="Verdana" w:hAnsi="Verdana" w:cs="Arial"/>
          <w:spacing w:val="-2"/>
          <w:w w:val="103"/>
        </w:rPr>
      </w:pPr>
      <w:r w:rsidRPr="00AE2B9E">
        <w:rPr>
          <w:rFonts w:ascii="Verdana" w:hAnsi="Verdana" w:cs="Arial"/>
          <w:spacing w:val="-2"/>
          <w:w w:val="103"/>
        </w:rPr>
        <w:t>W przypadku gdy krawędzie płytek są nasiąkliwe przed spoinowaniem należy zwilżyć je wodą mokrym pędzlem.</w:t>
      </w:r>
    </w:p>
    <w:p w:rsidR="00FD7386" w:rsidRPr="00AE2B9E" w:rsidRDefault="00FD7386" w:rsidP="009B223C">
      <w:pPr>
        <w:shd w:val="clear" w:color="auto" w:fill="FFFFFF"/>
        <w:spacing w:after="0" w:line="23" w:lineRule="atLeast"/>
        <w:jc w:val="both"/>
        <w:rPr>
          <w:rFonts w:ascii="Verdana" w:hAnsi="Verdana" w:cs="Arial"/>
          <w:spacing w:val="-2"/>
          <w:w w:val="103"/>
        </w:rPr>
      </w:pPr>
      <w:r w:rsidRPr="00AE2B9E">
        <w:rPr>
          <w:rFonts w:ascii="Verdana" w:hAnsi="Verdana" w:cs="Arial"/>
          <w:spacing w:val="-2"/>
          <w:w w:val="103"/>
        </w:rPr>
        <w:t>Spoinowanie wykonuje się rozprowadzając zaprawę do spoinowania (zaprawę fugową) po powierzchni wykładziny pacą gumową. Zaprawę należy dokładnie wcisnąć w przestrzenie między płytkami ruchami prostopadle i ukośnie do krawędzi płytek. Nadmiar zaprawy zbiera się z powierzchni płytek wilgotną gąbką. Świeżą zaprawę można dodatkowo wygładzić zaokrąglonym narzędziem i uzyskać wklęsły kształt spoiny. Płaskie spoiny uzyskuje się poprzez przetarcie zaprawy pacą z naklejoną gładką gąbką. Jeżeli w pomieszczeniach występuje wysoka temperatura i niska wilgotność powietrza należy zapobiec zbyt szybkiemu wysychaniu spoin poprzez lekkie zwilżanie ich wilgotną gąbką.</w:t>
      </w:r>
    </w:p>
    <w:p w:rsidR="00FD7386" w:rsidRPr="00AE2B9E" w:rsidRDefault="00FD7386" w:rsidP="009B223C">
      <w:pPr>
        <w:shd w:val="clear" w:color="auto" w:fill="FFFFFF"/>
        <w:spacing w:after="0" w:line="23" w:lineRule="atLeast"/>
        <w:jc w:val="both"/>
        <w:rPr>
          <w:rFonts w:ascii="Verdana" w:hAnsi="Verdana" w:cs="Arial"/>
          <w:spacing w:val="3"/>
        </w:rPr>
      </w:pPr>
      <w:r w:rsidRPr="00AE2B9E">
        <w:rPr>
          <w:rFonts w:ascii="Verdana" w:hAnsi="Verdana" w:cs="Arial"/>
          <w:spacing w:val="-2"/>
          <w:w w:val="103"/>
        </w:rPr>
        <w:t>Przed przystąpieniem do spoinowania zaleca się sprawdzić czy pigment spoiny nie brudzi trwale powierzchni płytek. Szczególnie dotyczy to płytek nieszkliwionych i innych o powierzchni porowatej.</w:t>
      </w:r>
    </w:p>
    <w:p w:rsidR="00FD7386" w:rsidRPr="00AE2B9E" w:rsidRDefault="00FD7386" w:rsidP="009B223C">
      <w:pPr>
        <w:shd w:val="clear" w:color="auto" w:fill="FFFFFF"/>
        <w:spacing w:after="0" w:line="23" w:lineRule="atLeast"/>
        <w:jc w:val="both"/>
        <w:rPr>
          <w:rFonts w:ascii="Verdana" w:eastAsia="Arial-BoldMT" w:hAnsi="Verdana" w:cs="Arial-BoldMT"/>
          <w:bCs/>
          <w:iCs/>
        </w:rPr>
      </w:pPr>
      <w:r w:rsidRPr="00AE2B9E">
        <w:rPr>
          <w:rFonts w:ascii="Verdana" w:hAnsi="Verdana" w:cs="Arial"/>
          <w:spacing w:val="3"/>
        </w:rPr>
        <w:t xml:space="preserve">Dla </w:t>
      </w:r>
      <w:r w:rsidRPr="00AE2B9E">
        <w:rPr>
          <w:rFonts w:ascii="Verdana" w:hAnsi="Verdana" w:cs="Arial"/>
          <w:spacing w:val="-2"/>
          <w:w w:val="103"/>
        </w:rPr>
        <w:t>podniesienia</w:t>
      </w:r>
      <w:r w:rsidRPr="00AE2B9E">
        <w:rPr>
          <w:rFonts w:ascii="Verdana" w:hAnsi="Verdana" w:cs="Arial"/>
          <w:spacing w:val="3"/>
        </w:rPr>
        <w:t xml:space="preserve"> jakości wykładziny i zwiększenia odporności na czynniki zewnętrzne </w:t>
      </w:r>
      <w:r w:rsidRPr="00AE2B9E">
        <w:rPr>
          <w:rFonts w:ascii="Verdana" w:hAnsi="Verdana" w:cs="Arial"/>
          <w:spacing w:val="1"/>
        </w:rPr>
        <w:t>po stwardnieniu spoiny mogą być powleczone specjalnymi preparatami impregnującymi. Impregnowane mogą być także płytki.</w:t>
      </w:r>
    </w:p>
    <w:p w:rsidR="00FD7386" w:rsidRPr="00AE2B9E" w:rsidRDefault="00FD7386" w:rsidP="009B223C">
      <w:pPr>
        <w:autoSpaceDE w:val="0"/>
        <w:spacing w:after="0" w:line="23" w:lineRule="atLeast"/>
        <w:jc w:val="both"/>
        <w:rPr>
          <w:rFonts w:ascii="Verdana" w:eastAsia="Arial-BoldMT" w:hAnsi="Verdana" w:cs="Arial-BoldMT"/>
          <w:bCs/>
          <w:iCs/>
        </w:rPr>
      </w:pPr>
    </w:p>
    <w:p w:rsidR="00FD7386" w:rsidRPr="00AE2B9E" w:rsidRDefault="00FD7386" w:rsidP="00A448C7">
      <w:pPr>
        <w:pStyle w:val="Akapitzlist"/>
        <w:numPr>
          <w:ilvl w:val="3"/>
          <w:numId w:val="1"/>
        </w:numPr>
        <w:spacing w:after="0" w:line="23" w:lineRule="atLeast"/>
        <w:ind w:left="0" w:firstLine="0"/>
        <w:jc w:val="both"/>
        <w:rPr>
          <w:rFonts w:ascii="Verdana" w:hAnsi="Verdana"/>
          <w:b/>
        </w:rPr>
      </w:pPr>
      <w:r w:rsidRPr="00AE2B9E">
        <w:rPr>
          <w:rFonts w:ascii="Verdana" w:hAnsi="Verdana"/>
          <w:b/>
        </w:rPr>
        <w:t>Roboty tynkarskie i malarskie wewnętrzne:</w:t>
      </w:r>
    </w:p>
    <w:p w:rsidR="00FD7386" w:rsidRPr="00AE2B9E" w:rsidRDefault="00FD7386" w:rsidP="009B223C">
      <w:pPr>
        <w:pStyle w:val="Tytu"/>
        <w:autoSpaceDE w:val="0"/>
        <w:spacing w:line="23" w:lineRule="atLeast"/>
        <w:jc w:val="both"/>
        <w:rPr>
          <w:rFonts w:ascii="Verdana" w:hAnsi="Verdana"/>
          <w:sz w:val="22"/>
          <w:szCs w:val="22"/>
          <w:u w:val="single"/>
        </w:rPr>
      </w:pPr>
      <w:r w:rsidRPr="00AE2B9E">
        <w:rPr>
          <w:rFonts w:ascii="Verdana" w:hAnsi="Verdana"/>
          <w:bCs/>
          <w:sz w:val="22"/>
          <w:szCs w:val="22"/>
        </w:rPr>
        <w:t xml:space="preserve">Tynki wewnętrzne cementowo-wapienne wykonane maszynowo. </w:t>
      </w:r>
    </w:p>
    <w:p w:rsidR="00FD7386" w:rsidRPr="00AE2B9E" w:rsidRDefault="00FD7386" w:rsidP="009B223C">
      <w:pPr>
        <w:tabs>
          <w:tab w:val="left" w:pos="360"/>
        </w:tabs>
        <w:spacing w:after="0" w:line="23" w:lineRule="atLeast"/>
        <w:ind w:firstLine="32"/>
        <w:jc w:val="both"/>
        <w:rPr>
          <w:rFonts w:ascii="Verdana" w:hAnsi="Verdana"/>
        </w:rPr>
      </w:pPr>
      <w:r w:rsidRPr="00AE2B9E">
        <w:rPr>
          <w:rFonts w:ascii="Verdana" w:hAnsi="Verdana"/>
          <w:u w:val="single"/>
        </w:rPr>
        <w:t>Przygotowanie podłoża:</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Podłoże pod tynki cementowo-wapienne powinno być stabilne, mocne, czyste, suche, wolne od zanieczyszczeń i warstw słabo związanych z podłożem lub osłabiających wiązanie (tłuszcze, kleje, bitumy, pył, kurz, resztki farb i zapraw, środki antyadhezyjne itp.). Wszelkie większe ubytki, fugi, szczeliny instalacyjne itp. należy przed tynkowaniem wypełnić zaprawą cementowo-wapienną. Na podłożach silnie nasiąkliwych (np. gazobeton) wykonać obrzutkę (szpryc) i pozostawić do wyschnięcia. Na podłoża gładkie i/lub nienasiąkliwe (np. beton) nałożyć pacą zębatą warstwę </w:t>
      </w:r>
      <w:proofErr w:type="spellStart"/>
      <w:r w:rsidRPr="00AE2B9E">
        <w:rPr>
          <w:rFonts w:ascii="Verdana" w:hAnsi="Verdana"/>
        </w:rPr>
        <w:t>szczepną</w:t>
      </w:r>
      <w:proofErr w:type="spellEnd"/>
      <w:r w:rsidRPr="00AE2B9E">
        <w:rPr>
          <w:rFonts w:ascii="Verdana" w:hAnsi="Verdana"/>
        </w:rPr>
        <w:t xml:space="preserve"> i pozostawić do wyschnięcia</w:t>
      </w:r>
      <w:r w:rsidRPr="00AE2B9E">
        <w:rPr>
          <w:rFonts w:ascii="Verdana" w:hAnsi="Verdana"/>
          <w:u w:val="single"/>
        </w:rPr>
        <w:t>.</w:t>
      </w:r>
    </w:p>
    <w:p w:rsidR="00FD7386" w:rsidRPr="00AE2B9E" w:rsidRDefault="00FD7386" w:rsidP="009B223C">
      <w:pPr>
        <w:tabs>
          <w:tab w:val="left" w:pos="360"/>
        </w:tabs>
        <w:spacing w:after="0" w:line="23" w:lineRule="atLeast"/>
        <w:jc w:val="both"/>
        <w:rPr>
          <w:rFonts w:ascii="Verdana" w:hAnsi="Verdana"/>
        </w:rPr>
      </w:pPr>
      <w:r w:rsidRPr="00AE2B9E">
        <w:rPr>
          <w:rFonts w:ascii="Verdana" w:hAnsi="Verdana"/>
          <w:u w:val="single"/>
        </w:rPr>
        <w:t>Przygotowanie tynków:</w:t>
      </w:r>
    </w:p>
    <w:p w:rsidR="00FD7386" w:rsidRPr="00AE2B9E" w:rsidRDefault="00FD7386" w:rsidP="009B223C">
      <w:pPr>
        <w:tabs>
          <w:tab w:val="left" w:pos="360"/>
        </w:tabs>
        <w:spacing w:after="0" w:line="23" w:lineRule="atLeast"/>
        <w:jc w:val="both"/>
        <w:rPr>
          <w:rFonts w:ascii="Verdana" w:hAnsi="Verdana"/>
          <w:u w:val="single"/>
        </w:rPr>
      </w:pPr>
      <w:r w:rsidRPr="00AE2B9E">
        <w:rPr>
          <w:rFonts w:ascii="Verdana" w:hAnsi="Verdana"/>
        </w:rPr>
        <w:t xml:space="preserve">Suchą mieszankę tynkarską należy mieszać z wodą w mieszalnikach przepływowych lub agregatach tynkarskich. Można go również przygotowywać przy użyciu mieszadła elektrycznego (ewentualnie wiertarki wolnoobrotowej z mieszadłem) proporcje i czas mieszania dostosować do wymogów producenta. Przygotowywać porcje, które zostaną zużyte w ciągu około 2 godzin (czas zależny od temperatury). Nie dodawać więcej wody niż zalecana ilość, ponieważ obniży to wytrzymałość oraz zwiększy skurcz zaprawy. Niedopuszczalne jest „ulepszanie” wyrobu przez dodawanie piasku, cementu itp. </w:t>
      </w:r>
    </w:p>
    <w:p w:rsidR="00FD7386" w:rsidRPr="00AE2B9E" w:rsidRDefault="00FD7386" w:rsidP="009B223C">
      <w:pPr>
        <w:tabs>
          <w:tab w:val="left" w:pos="360"/>
        </w:tabs>
        <w:spacing w:after="0" w:line="23" w:lineRule="atLeast"/>
        <w:jc w:val="both"/>
        <w:rPr>
          <w:rFonts w:ascii="Verdana" w:hAnsi="Verdana"/>
        </w:rPr>
      </w:pPr>
      <w:r w:rsidRPr="00AE2B9E">
        <w:rPr>
          <w:rFonts w:ascii="Verdana" w:hAnsi="Verdana"/>
          <w:u w:val="single"/>
        </w:rPr>
        <w:t>Wskazówki wykonawcze:</w:t>
      </w:r>
    </w:p>
    <w:p w:rsidR="00FD7386" w:rsidRPr="00AE2B9E" w:rsidRDefault="00FD7386" w:rsidP="009B223C">
      <w:pPr>
        <w:spacing w:after="0" w:line="23" w:lineRule="atLeast"/>
        <w:jc w:val="both"/>
        <w:rPr>
          <w:rFonts w:ascii="Verdana" w:hAnsi="Verdana"/>
        </w:rPr>
      </w:pPr>
      <w:r w:rsidRPr="00AE2B9E">
        <w:rPr>
          <w:rFonts w:ascii="Verdana" w:hAnsi="Verdana"/>
        </w:rPr>
        <w:t xml:space="preserve">Przygotowaną mieszankę tynkarską należy nakładać przy użyciu agregatu tynkarskiego lub ręcznie. Tynk układać w jednej warstwie, narzucając go w dwóch cyklach roboczych w odstępie kilkudziesięciu minut (czas zależny od temperatury i wilgotności), stosując zasadę „mokre na mokre”. Grubość tak wykonanej warstwy powinna wynosić od 10 do 20 mm. Narzucony tynk równać i doprowadzić do płaszczyzny przy użyciu łaty. W razie potrzeby wykonania grubszego tynku należy </w:t>
      </w:r>
      <w:r w:rsidRPr="00AE2B9E">
        <w:rPr>
          <w:rFonts w:ascii="Verdana" w:hAnsi="Verdana"/>
        </w:rPr>
        <w:lastRenderedPageBreak/>
        <w:t xml:space="preserve">pierwszą jego warstwę „przeczesać” poziomo pacą zębatą i zostawić do związania. Drugą warstwę tynku o grubości 10 - 20 mm można układać, zachowując przerwę technologiczną około 1 dzień / mm grubości pierwszej warstwy tynku.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Po częściowym stwardnieniu tynk zacierać w zależności od potrzeb: tynk podkładowy - na ostro pacą styropianową lub drewnianą; tynk gładki/filcowany (np. pod malowanie) - równomierne zatrzeć na gładko pacą z gąbką lub filcem. Ewentualne uszkodzenia powierzchni w trakcie zacierania naprawiać na bieżąco. W miejscach zmian materiału podłoża (np. beton - cegła) i na podłożach niestabilnych konieczne jest stosowanie siatki zbrojącej z włókna szklanego powlekanego lub siatki stalowej ocynkowanej, spawanej punktowo (oczko 20x20 mm, </w:t>
      </w:r>
      <w:r w:rsidRPr="00AE2B9E">
        <w:rPr>
          <w:rFonts w:ascii="Cambria Math" w:hAnsi="Cambria Math" w:cs="Cambria Math"/>
        </w:rPr>
        <w:t>∅</w:t>
      </w:r>
      <w:r w:rsidRPr="00AE2B9E">
        <w:rPr>
          <w:rFonts w:ascii="Verdana" w:hAnsi="Verdana"/>
        </w:rPr>
        <w:t xml:space="preserve"> 1 mm). We wszelkich naro</w:t>
      </w:r>
      <w:r w:rsidRPr="00AE2B9E">
        <w:rPr>
          <w:rFonts w:ascii="Verdana" w:hAnsi="Verdana" w:cs="Verdana"/>
        </w:rPr>
        <w:t>ż</w:t>
      </w:r>
      <w:r w:rsidRPr="00AE2B9E">
        <w:rPr>
          <w:rFonts w:ascii="Verdana" w:hAnsi="Verdana"/>
        </w:rPr>
        <w:t>nikach wypuk</w:t>
      </w:r>
      <w:r w:rsidRPr="00AE2B9E">
        <w:rPr>
          <w:rFonts w:ascii="Verdana" w:hAnsi="Verdana" w:cs="Verdana"/>
        </w:rPr>
        <w:t>ł</w:t>
      </w:r>
      <w:r w:rsidRPr="00AE2B9E">
        <w:rPr>
          <w:rFonts w:ascii="Verdana" w:hAnsi="Verdana"/>
        </w:rPr>
        <w:t xml:space="preserve">ych </w:t>
      </w:r>
      <w:r w:rsidRPr="00AE2B9E">
        <w:rPr>
          <w:rFonts w:ascii="Verdana" w:hAnsi="Verdana" w:cs="Verdana"/>
        </w:rPr>
        <w:t>ś</w:t>
      </w:r>
      <w:r w:rsidRPr="00AE2B9E">
        <w:rPr>
          <w:rFonts w:ascii="Verdana" w:hAnsi="Verdana"/>
        </w:rPr>
        <w:t>cian oraz otwor</w:t>
      </w:r>
      <w:r w:rsidRPr="00AE2B9E">
        <w:rPr>
          <w:rFonts w:ascii="Verdana" w:hAnsi="Verdana" w:cs="Verdana"/>
        </w:rPr>
        <w:t>ó</w:t>
      </w:r>
      <w:r w:rsidRPr="00AE2B9E">
        <w:rPr>
          <w:rFonts w:ascii="Verdana" w:hAnsi="Verdana"/>
        </w:rPr>
        <w:t>w okiennych i drzwiowych zaleca si</w:t>
      </w:r>
      <w:r w:rsidRPr="00AE2B9E">
        <w:rPr>
          <w:rFonts w:ascii="Verdana" w:hAnsi="Verdana" w:cs="Verdana"/>
        </w:rPr>
        <w:t>ę</w:t>
      </w:r>
      <w:r w:rsidRPr="00AE2B9E">
        <w:rPr>
          <w:rFonts w:ascii="Verdana" w:hAnsi="Verdana"/>
        </w:rPr>
        <w:t xml:space="preserve"> stosowa</w:t>
      </w:r>
      <w:r w:rsidRPr="00AE2B9E">
        <w:rPr>
          <w:rFonts w:ascii="Verdana" w:hAnsi="Verdana" w:cs="Verdana"/>
        </w:rPr>
        <w:t>ć</w:t>
      </w:r>
      <w:r w:rsidRPr="00AE2B9E">
        <w:rPr>
          <w:rFonts w:ascii="Verdana" w:hAnsi="Verdana"/>
        </w:rPr>
        <w:t xml:space="preserve"> siatk</w:t>
      </w:r>
      <w:r w:rsidRPr="00AE2B9E">
        <w:rPr>
          <w:rFonts w:ascii="Verdana" w:hAnsi="Verdana" w:cs="Verdana"/>
        </w:rPr>
        <w:t>ę</w:t>
      </w:r>
      <w:r w:rsidRPr="00AE2B9E">
        <w:rPr>
          <w:rFonts w:ascii="Verdana" w:hAnsi="Verdana"/>
        </w:rPr>
        <w:t xml:space="preserve"> zbrojącą oraz nierdzewne profile ochronne. Na dużych powierzchniach należy stosować dylatacje.</w:t>
      </w:r>
    </w:p>
    <w:p w:rsidR="00FD7386" w:rsidRPr="00AE2B9E" w:rsidRDefault="00FD7386" w:rsidP="009B223C">
      <w:pPr>
        <w:tabs>
          <w:tab w:val="left" w:pos="360"/>
        </w:tabs>
        <w:spacing w:after="0" w:line="23" w:lineRule="atLeast"/>
        <w:jc w:val="both"/>
        <w:rPr>
          <w:rFonts w:ascii="Verdana" w:hAnsi="Verdana"/>
        </w:rPr>
      </w:pPr>
      <w:r w:rsidRPr="00AE2B9E">
        <w:rPr>
          <w:rFonts w:ascii="Verdana" w:hAnsi="Verdana"/>
          <w:u w:val="single"/>
        </w:rPr>
        <w:t>Warunki atmosferyczne:</w:t>
      </w:r>
    </w:p>
    <w:p w:rsidR="00FD7386" w:rsidRPr="00AE2B9E" w:rsidRDefault="00FD7386" w:rsidP="009B223C">
      <w:pPr>
        <w:tabs>
          <w:tab w:val="left" w:pos="360"/>
        </w:tabs>
        <w:spacing w:after="0" w:line="23" w:lineRule="atLeast"/>
        <w:ind w:firstLine="32"/>
        <w:jc w:val="both"/>
        <w:rPr>
          <w:rFonts w:ascii="Verdana" w:hAnsi="Verdana"/>
          <w:b/>
          <w:bCs/>
        </w:rPr>
      </w:pPr>
      <w:r w:rsidRPr="00AE2B9E">
        <w:rPr>
          <w:rFonts w:ascii="Verdana" w:hAnsi="Verdana"/>
        </w:rPr>
        <w:t xml:space="preserve">Temperatura otoczenia i podłoża w trakcie wykonywania prac i przez następne 7 dni powinna wynosić od + 5°C do + 30°C. Nie można dopuszczać do gwałtownego przesuszenia tynku - w upalne dni lub przy silnie działającym ogrzewaniu tynk skrapiać wodą. Świeże zabrudzenia zaprawą zmywać wodą, stwardniałe usuwać mechanicznie. </w:t>
      </w:r>
    </w:p>
    <w:p w:rsidR="00A448C7" w:rsidRPr="00AE2B9E" w:rsidRDefault="00A448C7" w:rsidP="009B223C">
      <w:pPr>
        <w:shd w:val="clear" w:color="auto" w:fill="FFFFFF"/>
        <w:autoSpaceDE w:val="0"/>
        <w:spacing w:after="0" w:line="23" w:lineRule="atLeast"/>
        <w:jc w:val="both"/>
        <w:rPr>
          <w:rFonts w:ascii="Verdana" w:hAnsi="Verdana"/>
          <w:b/>
          <w:bCs/>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rPr>
        <w:t>Wykonanie robót malarskich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Przy malowaniu powierzchni wewnętrznych temperatura nie powinna być niższa niż +8</w:t>
      </w:r>
      <w:r w:rsidRPr="00AE2B9E">
        <w:rPr>
          <w:rFonts w:ascii="Verdana" w:hAnsi="Verdana"/>
          <w:vertAlign w:val="superscript"/>
        </w:rPr>
        <w:t>C</w:t>
      </w:r>
      <w:r w:rsidRPr="00AE2B9E">
        <w:rPr>
          <w:rFonts w:ascii="Verdana" w:hAnsi="Verdana"/>
        </w:rPr>
        <w:t>C. W okresie zimowym pomieszczenia należy ogrzewać. W ciągu 2 dni pomieszczenia powinny być ogrzane do temperatury co najmniej +8°C. Po zakończeniu malowania można dopuścić do stopniowego obniżania temperatury, jednak przez 3 dni nie może spaść poniżej +1°C. W czasie malowania niedopuszczalne jest nawietrzanie malowanych powierzchni ciepłym powietrzem od przewodów wentylacyjnych i urządzeń ogrzewczych.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Gruntowanie i dwukrotne malowanie ścian i sufitów można wykonać po:</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całkowitym ukończeniu robót instalacyjnych (z wyjątkiem montażu armatury i urządzeń sanitarnych),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całkowitym ukończeniu robót elektrycznych,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całkowitym ułożeniu posadzek,</w:t>
      </w:r>
    </w:p>
    <w:p w:rsidR="00FD7386" w:rsidRPr="00AE2B9E" w:rsidRDefault="00FD7386" w:rsidP="009B223C">
      <w:pPr>
        <w:shd w:val="clear" w:color="auto" w:fill="FFFFFF"/>
        <w:autoSpaceDE w:val="0"/>
        <w:spacing w:after="0" w:line="23" w:lineRule="atLeast"/>
        <w:jc w:val="both"/>
        <w:rPr>
          <w:rFonts w:ascii="Verdana" w:hAnsi="Verdana"/>
          <w:u w:val="single"/>
        </w:rPr>
      </w:pPr>
      <w:r w:rsidRPr="00AE2B9E">
        <w:rPr>
          <w:rFonts w:ascii="Verdana" w:hAnsi="Verdana"/>
        </w:rPr>
        <w:t>-  usunięciu usterek na stropach i tynkach.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u w:val="single"/>
        </w:rPr>
        <w:t>Przygotowanie podłoży</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Podłoże posiadające drobne uszkodzenia powierzchni powinny być, naprawione przez wypełnienie ubytków zaprawą cementowo-wapienną. Powierzchnie powinny być oczyszczone z kurzu i brudu, wystających drutów, nacieków zaprawy itp. Odstające tynki należy odbić, a rysy poszerzyć i ponownie wypełnić zaprawą cementowo-wapienną.</w:t>
      </w:r>
    </w:p>
    <w:p w:rsidR="00FD7386" w:rsidRPr="00AE2B9E" w:rsidRDefault="00FD7386" w:rsidP="009B223C">
      <w:pPr>
        <w:shd w:val="clear" w:color="auto" w:fill="FFFFFF"/>
        <w:autoSpaceDE w:val="0"/>
        <w:spacing w:after="0" w:line="23" w:lineRule="atLeast"/>
        <w:jc w:val="both"/>
        <w:rPr>
          <w:rFonts w:ascii="Verdana" w:hAnsi="Verdana"/>
          <w:u w:val="single"/>
        </w:rPr>
      </w:pPr>
      <w:r w:rsidRPr="00AE2B9E">
        <w:rPr>
          <w:rFonts w:ascii="Verdana" w:hAnsi="Verdana"/>
        </w:rPr>
        <w:t>Powierzchnie metalowe powinny być oczyszczone, odtłuszczone zgodnie z wymaganiami dla danego typu farby podkładowej.</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u w:val="single"/>
        </w:rPr>
        <w:t>Gruntowanie.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Przy malowaniu farbą wapienną wymalowania można wykonywać bez gruntowania powierzchni.</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Przy malowaniu farbami emulsyjnymi do gruntowania stosować farbę emulsyjną tego samego rodzaju z jakiej ma być wykonana powłoka lecz rozcieńczoną wodą w stosunku  1:3-5.</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Przy malowaniu farbami olejnymi i syntetycznymi powierzchnie gruntować pokostem.</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Przy malowaniu farbami chlorokauczukowymi elementów stalowych stosuje się od</w:t>
      </w:r>
      <w:r w:rsidRPr="00AE2B9E">
        <w:rPr>
          <w:rFonts w:ascii="Verdana" w:hAnsi="Verdana"/>
        </w:rPr>
        <w:softHyphen/>
        <w:t>powiednie farby podkładowe.</w:t>
      </w:r>
    </w:p>
    <w:p w:rsidR="00FD7386" w:rsidRPr="00AE2B9E" w:rsidRDefault="00FD7386" w:rsidP="009B223C">
      <w:pPr>
        <w:shd w:val="clear" w:color="auto" w:fill="FFFFFF"/>
        <w:autoSpaceDE w:val="0"/>
        <w:spacing w:after="0" w:line="23" w:lineRule="atLeast"/>
        <w:jc w:val="both"/>
        <w:rPr>
          <w:rFonts w:ascii="Verdana" w:hAnsi="Verdana"/>
          <w:u w:val="single"/>
        </w:rPr>
      </w:pPr>
      <w:r w:rsidRPr="00AE2B9E">
        <w:rPr>
          <w:rFonts w:ascii="Verdana" w:hAnsi="Verdana"/>
        </w:rPr>
        <w:t>Przy malowaniu farbami epoksydowymi powierzchnie pokrywa się gruntoszpachlówką epoksydową.</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u w:val="single"/>
        </w:rPr>
        <w:lastRenderedPageBreak/>
        <w:t>Wykonywania powłok malarskich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Powłoki wapienne powinny równomiernie pokrywać podłoże, bez prześwitów, plam i odprysków.</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Powłoki z farb emulsyjnych powinny być niezmywalne, przy stosowaniu środków myjących i dezynfekujących.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Powłoki powinny dawać aksamitno-matowy wygląd powierzchni. Barwa powłok powinna być jednolita, bez smug i plam. Powierzchnia powłok bez uszkodzeń, smug, plam i śladów pędzla.</w:t>
      </w:r>
    </w:p>
    <w:p w:rsidR="00FD7386" w:rsidRPr="00AE2B9E" w:rsidRDefault="00FD7386" w:rsidP="009B223C">
      <w:pPr>
        <w:shd w:val="clear" w:color="auto" w:fill="FFFFFF"/>
        <w:autoSpaceDE w:val="0"/>
        <w:spacing w:after="0" w:line="23" w:lineRule="atLeast"/>
        <w:jc w:val="both"/>
        <w:rPr>
          <w:rFonts w:ascii="Verdana" w:hAnsi="Verdana"/>
          <w:bCs/>
        </w:rPr>
      </w:pPr>
      <w:r w:rsidRPr="00AE2B9E">
        <w:rPr>
          <w:rFonts w:ascii="Verdana" w:hAnsi="Verdana"/>
        </w:rPr>
        <w:t xml:space="preserve"> Powłoki z farb i lakierów olejnych i syntetycznych powinny mieć barwę jednolitą zgodną ze wzorcem, bez smug, zacieków, uszkodzeń, zmarszczeń, pęcherzy, plam i zmiany odcienia. Powłoki powinny mieć jednolity połysk. Przy malowaniu wielowarstwowym należy na poszczególne warstwy stosować </w:t>
      </w:r>
      <w:proofErr w:type="spellStart"/>
      <w:r w:rsidRPr="00AE2B9E">
        <w:rPr>
          <w:rFonts w:ascii="Verdana" w:hAnsi="Verdana"/>
        </w:rPr>
        <w:t>farby</w:t>
      </w:r>
      <w:r w:rsidRPr="00AE2B9E">
        <w:rPr>
          <w:rFonts w:ascii="Verdana" w:hAnsi="Verdana"/>
          <w:bCs/>
        </w:rPr>
        <w:t>w</w:t>
      </w:r>
      <w:proofErr w:type="spellEnd"/>
      <w:r w:rsidRPr="00AE2B9E">
        <w:rPr>
          <w:rFonts w:ascii="Verdana" w:hAnsi="Verdana"/>
          <w:bCs/>
        </w:rPr>
        <w:t xml:space="preserve"> różnych odcieniach.</w:t>
      </w:r>
    </w:p>
    <w:p w:rsidR="00A448C7" w:rsidRPr="00AE2B9E" w:rsidRDefault="00A448C7" w:rsidP="009B223C">
      <w:pPr>
        <w:shd w:val="clear" w:color="auto" w:fill="FFFFFF"/>
        <w:autoSpaceDE w:val="0"/>
        <w:spacing w:after="0" w:line="23" w:lineRule="atLeast"/>
        <w:jc w:val="both"/>
        <w:rPr>
          <w:rFonts w:ascii="Verdana" w:hAnsi="Verdana"/>
        </w:rPr>
      </w:pPr>
    </w:p>
    <w:p w:rsidR="00FD7386" w:rsidRPr="00AE2B9E" w:rsidRDefault="00FD7386" w:rsidP="00A448C7">
      <w:pPr>
        <w:pStyle w:val="Akapitzlist"/>
        <w:numPr>
          <w:ilvl w:val="2"/>
          <w:numId w:val="1"/>
        </w:numPr>
        <w:spacing w:after="0" w:line="23" w:lineRule="atLeast"/>
        <w:ind w:left="0" w:firstLine="0"/>
        <w:jc w:val="both"/>
        <w:rPr>
          <w:rFonts w:ascii="Verdana" w:hAnsi="Verdana"/>
          <w:b/>
        </w:rPr>
      </w:pPr>
      <w:r w:rsidRPr="00AE2B9E">
        <w:rPr>
          <w:rFonts w:ascii="Verdana" w:hAnsi="Verdana"/>
          <w:b/>
        </w:rPr>
        <w:t xml:space="preserve">KONTROLA JAKOŚCI </w:t>
      </w:r>
    </w:p>
    <w:p w:rsidR="00FD7386" w:rsidRPr="00AE2B9E" w:rsidRDefault="00FD7386" w:rsidP="009B223C">
      <w:pPr>
        <w:autoSpaceDE w:val="0"/>
        <w:spacing w:after="0" w:line="23" w:lineRule="atLeast"/>
        <w:jc w:val="both"/>
        <w:rPr>
          <w:rFonts w:ascii="Verdana" w:hAnsi="Verdana"/>
          <w:u w:val="single"/>
        </w:rPr>
      </w:pPr>
      <w:r w:rsidRPr="00AE2B9E">
        <w:rPr>
          <w:rFonts w:ascii="Verdana" w:hAnsi="Verdana"/>
        </w:rPr>
        <w:t>Ogólne wymagania dotyczące kontroli jakości robót  podano w ST „Wymagania ogólne”.</w:t>
      </w:r>
    </w:p>
    <w:p w:rsidR="00A448C7" w:rsidRPr="00AE2B9E" w:rsidRDefault="00A448C7" w:rsidP="009B223C">
      <w:pPr>
        <w:autoSpaceDE w:val="0"/>
        <w:spacing w:after="0" w:line="23" w:lineRule="atLeast"/>
        <w:jc w:val="both"/>
        <w:rPr>
          <w:rFonts w:ascii="Verdana" w:hAnsi="Verdana"/>
          <w:u w:val="single"/>
        </w:rPr>
      </w:pPr>
    </w:p>
    <w:p w:rsidR="00FD7386" w:rsidRPr="00AE2B9E" w:rsidRDefault="00FD7386" w:rsidP="009B223C">
      <w:pPr>
        <w:autoSpaceDE w:val="0"/>
        <w:spacing w:after="0" w:line="23" w:lineRule="atLeast"/>
        <w:jc w:val="both"/>
        <w:rPr>
          <w:rFonts w:ascii="Verdana" w:hAnsi="Verdana"/>
        </w:rPr>
      </w:pPr>
      <w:r w:rsidRPr="00AE2B9E">
        <w:rPr>
          <w:rFonts w:ascii="Verdana" w:hAnsi="Verdana"/>
          <w:u w:val="single"/>
        </w:rPr>
        <w:t>Kontrola jakości robót związanych z montażem stolarki</w:t>
      </w:r>
    </w:p>
    <w:p w:rsidR="00FD7386" w:rsidRPr="00AE2B9E" w:rsidRDefault="00FD7386" w:rsidP="009B223C">
      <w:pPr>
        <w:autoSpaceDE w:val="0"/>
        <w:spacing w:after="0" w:line="23" w:lineRule="atLeast"/>
        <w:jc w:val="both"/>
        <w:rPr>
          <w:rFonts w:ascii="Verdana" w:hAnsi="Verdana"/>
        </w:rPr>
      </w:pPr>
      <w:r w:rsidRPr="00AE2B9E">
        <w:rPr>
          <w:rFonts w:ascii="Verdana" w:hAnsi="Verdana"/>
        </w:rPr>
        <w:t xml:space="preserve">Sprawdzenie robót polega na skontrolowaniu ich zgodności z wymaganiami określonymi w niniejszej Specyfikacji, wskazaniami Inspektora, normach i instrukcjach producentów materiałów. Wykonawca jest odpowiedzialny za pełną kontrolę jakości robót i stosowanych materiałów. </w:t>
      </w:r>
    </w:p>
    <w:p w:rsidR="00FD7386" w:rsidRPr="00AE2B9E" w:rsidRDefault="00FD7386" w:rsidP="009B223C">
      <w:pPr>
        <w:autoSpaceDE w:val="0"/>
        <w:spacing w:after="0" w:line="23" w:lineRule="atLeast"/>
        <w:jc w:val="both"/>
        <w:rPr>
          <w:rFonts w:ascii="Verdana" w:hAnsi="Verdana"/>
        </w:rPr>
      </w:pPr>
      <w:r w:rsidRPr="00AE2B9E">
        <w:rPr>
          <w:rFonts w:ascii="Verdana" w:hAnsi="Verdana"/>
        </w:rPr>
        <w:t>Wymagania techniczne przy odbiorze robót. Odchylenia elementów stolarki nie powinny być większe niż: dla pionowych części elementu, (ościeżnic) od teoretycznego pionu + 1mm na długości 1 m elementu , jednak nie więcej niż + 3 mm na całej długości boku dla poziomych części elementu od teoretycznego poziomu + 2 mm na 1 m długości boku elementu, jednak nie więcej niż + 5 mm na całej długości boku</w:t>
      </w:r>
    </w:p>
    <w:p w:rsidR="00FD7386" w:rsidRPr="00AE2B9E" w:rsidRDefault="00FD7386" w:rsidP="009B223C">
      <w:pPr>
        <w:autoSpaceDE w:val="0"/>
        <w:spacing w:after="0" w:line="23" w:lineRule="atLeast"/>
        <w:jc w:val="both"/>
        <w:rPr>
          <w:rFonts w:ascii="Verdana" w:hAnsi="Verdana"/>
        </w:rPr>
      </w:pPr>
      <w:r w:rsidRPr="00AE2B9E">
        <w:rPr>
          <w:rFonts w:ascii="Verdana" w:hAnsi="Verdana"/>
        </w:rPr>
        <w:t xml:space="preserve">Szczelina między elementami a otworem, w którym okno jest osadzone, nie powinna być większa niż 1,75 cm dla stolarki PCV. Stojaki ościeżnic powinny tworzyć z nadprożem kąt prosty. Odchylenia od kąta prostego nie mogą spowodować różnicy w szerokości ościeżnicy, mierzonej we wrębach. Po zamontowaniu okien należy sprawdzić prawidłowość ich funkcjonowania i w przypadku nieprawidłowości przeprowadzić regulację okuć przy pomocy klucza </w:t>
      </w:r>
      <w:proofErr w:type="spellStart"/>
      <w:r w:rsidRPr="00AE2B9E">
        <w:rPr>
          <w:rFonts w:ascii="Verdana" w:hAnsi="Verdana"/>
        </w:rPr>
        <w:t>imbusowego</w:t>
      </w:r>
      <w:proofErr w:type="spellEnd"/>
      <w:r w:rsidRPr="00AE2B9E">
        <w:rPr>
          <w:rFonts w:ascii="Verdana" w:hAnsi="Verdana"/>
        </w:rPr>
        <w:t>. Jeżeli montaż okna został wykonany prawidłowo skrzydła powinny "lekko" się otwierać i zamykać. 6.3. Ocena wyników badań. Jeżeli wszystkie wymagane badania dadzą wynik dodatni, wykonane roboty należy uznać za zgodne z wymaganiami. W przypadku, gdy chociaż jedno z badań da wynik ujemny, należy całość robót bądź tylko ich część uznać za niezgodne z wymaganiami. W razie uznania całości lub części robót za niezgodne z wymaganiami, należy:</w:t>
      </w:r>
    </w:p>
    <w:p w:rsidR="00FD7386" w:rsidRPr="00AE2B9E" w:rsidRDefault="00FD7386" w:rsidP="009B223C">
      <w:pPr>
        <w:autoSpaceDE w:val="0"/>
        <w:spacing w:after="0" w:line="23" w:lineRule="atLeast"/>
        <w:jc w:val="both"/>
        <w:rPr>
          <w:rFonts w:ascii="Verdana" w:hAnsi="Verdana" w:cs="Arial"/>
        </w:rPr>
      </w:pPr>
      <w:r w:rsidRPr="00AE2B9E">
        <w:rPr>
          <w:rFonts w:ascii="Verdana" w:hAnsi="Verdana"/>
        </w:rPr>
        <w:t>a) roboty wykonane niezgodnie z wymaganiami poprawić w celu doprowadzenia ich do zgodności z wymaganiami i po poprawieniu przedstawić do ponownych badań,</w:t>
      </w:r>
    </w:p>
    <w:p w:rsidR="00FD7386" w:rsidRPr="00AE2B9E" w:rsidRDefault="00FD7386" w:rsidP="009B223C">
      <w:pPr>
        <w:tabs>
          <w:tab w:val="left" w:pos="284"/>
        </w:tabs>
        <w:autoSpaceDE w:val="0"/>
        <w:spacing w:after="0" w:line="23" w:lineRule="atLeast"/>
        <w:jc w:val="both"/>
        <w:rPr>
          <w:rFonts w:ascii="Verdana" w:hAnsi="Verdana"/>
          <w:u w:val="single"/>
        </w:rPr>
      </w:pPr>
      <w:r w:rsidRPr="00AE2B9E">
        <w:rPr>
          <w:rFonts w:ascii="Verdana" w:hAnsi="Verdana" w:cs="Arial"/>
        </w:rPr>
        <w:t>b) zakwestionowane roboty odrzucić oraz nakazać powtórne wykonanie robót.</w:t>
      </w:r>
    </w:p>
    <w:p w:rsidR="00A448C7" w:rsidRPr="00AE2B9E" w:rsidRDefault="00A448C7" w:rsidP="009B223C">
      <w:pPr>
        <w:autoSpaceDE w:val="0"/>
        <w:spacing w:after="0" w:line="23" w:lineRule="atLeast"/>
        <w:jc w:val="both"/>
        <w:rPr>
          <w:rFonts w:ascii="Verdana" w:hAnsi="Verdana"/>
          <w:u w:val="single"/>
        </w:rPr>
      </w:pPr>
    </w:p>
    <w:p w:rsidR="00FD7386" w:rsidRPr="00AE2B9E" w:rsidRDefault="00FD7386" w:rsidP="009B223C">
      <w:pPr>
        <w:autoSpaceDE w:val="0"/>
        <w:spacing w:after="0" w:line="23" w:lineRule="atLeast"/>
        <w:jc w:val="both"/>
        <w:rPr>
          <w:rFonts w:ascii="Verdana" w:eastAsia="Arial" w:hAnsi="Verdana" w:cs="Arial"/>
        </w:rPr>
      </w:pPr>
      <w:r w:rsidRPr="00AE2B9E">
        <w:rPr>
          <w:rFonts w:ascii="Verdana" w:hAnsi="Verdana"/>
          <w:u w:val="single"/>
        </w:rPr>
        <w:t>Kontrola jakości robót elewacyjnych</w:t>
      </w:r>
    </w:p>
    <w:p w:rsidR="00FD7386" w:rsidRPr="00AE2B9E" w:rsidRDefault="00FD7386" w:rsidP="009B223C">
      <w:pPr>
        <w:pStyle w:val="Default"/>
        <w:tabs>
          <w:tab w:val="left" w:pos="586"/>
        </w:tabs>
        <w:spacing w:line="23" w:lineRule="atLeast"/>
        <w:jc w:val="both"/>
        <w:rPr>
          <w:rFonts w:ascii="Verdana" w:hAnsi="Verdana"/>
          <w:color w:val="auto"/>
          <w:spacing w:val="1"/>
          <w:sz w:val="22"/>
          <w:szCs w:val="22"/>
          <w:u w:val="single"/>
        </w:rPr>
      </w:pPr>
      <w:r w:rsidRPr="00AE2B9E">
        <w:rPr>
          <w:rFonts w:ascii="Verdana" w:hAnsi="Verdana" w:cs="Arial"/>
          <w:color w:val="auto"/>
          <w:sz w:val="22"/>
          <w:szCs w:val="22"/>
        </w:rPr>
        <w:t xml:space="preserve">Kontrola powinna odbywać się z uwzględnieniem wymagań normowych oraz wytycznych producenta. Sprawdzaniu podlega m.in.: - Zgodność wykonania robót z dokumentacją projektową. Sprawdza się przez porównanie wykonania robót z dokumentacją opisową, rysunkową oraz stwierdzenie wzajemnej zgodności przez oględziny zewnętrzne, pomiary oraz konieczne próby. - Materiały kontroluje się bezpośrednio lub pośrednio tzn. na podstawie zapisów w dzienniku budowy lub protokołach zgodności użytych materiałów z wymaganiami dokumentacji </w:t>
      </w:r>
      <w:r w:rsidRPr="00AE2B9E">
        <w:rPr>
          <w:rFonts w:ascii="Verdana" w:hAnsi="Verdana" w:cs="Arial"/>
          <w:color w:val="auto"/>
          <w:sz w:val="22"/>
          <w:szCs w:val="22"/>
        </w:rPr>
        <w:lastRenderedPageBreak/>
        <w:t xml:space="preserve">technicznej. - Wygląd zewnętrzny wykonania: ocenia się przez oględziny i stwierdzenie takich wad jak dziury, pęknięcia, brak pionowości, odchylenia płaszczyzn, brak wymaganej płaszczyzny wypełnienia zaprawą klejową itp. </w:t>
      </w:r>
    </w:p>
    <w:p w:rsidR="00A448C7" w:rsidRPr="00AE2B9E" w:rsidRDefault="00A448C7" w:rsidP="009B223C">
      <w:pPr>
        <w:autoSpaceDE w:val="0"/>
        <w:spacing w:after="0" w:line="23" w:lineRule="atLeast"/>
        <w:jc w:val="both"/>
        <w:rPr>
          <w:rFonts w:ascii="Verdana" w:hAnsi="Verdana"/>
          <w:spacing w:val="1"/>
          <w:u w:val="single"/>
        </w:rPr>
      </w:pPr>
    </w:p>
    <w:p w:rsidR="00FD7386" w:rsidRPr="00AE2B9E" w:rsidRDefault="00FD7386" w:rsidP="009B223C">
      <w:pPr>
        <w:autoSpaceDE w:val="0"/>
        <w:spacing w:after="0" w:line="23" w:lineRule="atLeast"/>
        <w:jc w:val="both"/>
        <w:rPr>
          <w:rFonts w:ascii="Verdana" w:hAnsi="Verdana"/>
          <w:spacing w:val="3"/>
        </w:rPr>
      </w:pPr>
      <w:r w:rsidRPr="00AE2B9E">
        <w:rPr>
          <w:rFonts w:ascii="Verdana" w:hAnsi="Verdana"/>
          <w:spacing w:val="1"/>
          <w:u w:val="single"/>
        </w:rPr>
        <w:t>Badania robót posadzkarskich:</w:t>
      </w:r>
    </w:p>
    <w:p w:rsidR="00FD7386" w:rsidRPr="00AE2B9E" w:rsidRDefault="00FD7386" w:rsidP="009B223C">
      <w:pPr>
        <w:tabs>
          <w:tab w:val="left" w:pos="355"/>
        </w:tabs>
        <w:spacing w:after="0" w:line="23" w:lineRule="atLeast"/>
        <w:jc w:val="both"/>
        <w:rPr>
          <w:rFonts w:ascii="Verdana" w:hAnsi="Verdana"/>
          <w:spacing w:val="-14"/>
        </w:rPr>
      </w:pPr>
      <w:r w:rsidRPr="00AE2B9E">
        <w:rPr>
          <w:rFonts w:ascii="Verdana" w:hAnsi="Verdana"/>
          <w:spacing w:val="3"/>
        </w:rPr>
        <w:t xml:space="preserve">Odbiór materiałów i robót powinien obejmować zgodności z dokumentacją projektową </w:t>
      </w:r>
      <w:r w:rsidRPr="00AE2B9E">
        <w:rPr>
          <w:rFonts w:ascii="Verdana" w:hAnsi="Verdana"/>
          <w:spacing w:val="-1"/>
        </w:rPr>
        <w:t>oraz sprawdzenie właściwości technicznych tych materiałów z wystawionymi atestami wy</w:t>
      </w:r>
      <w:r w:rsidRPr="00AE2B9E">
        <w:rPr>
          <w:rFonts w:ascii="Verdana" w:hAnsi="Verdana"/>
          <w:spacing w:val="-1"/>
        </w:rPr>
        <w:softHyphen/>
      </w:r>
      <w:r w:rsidRPr="00AE2B9E">
        <w:rPr>
          <w:rFonts w:ascii="Verdana" w:hAnsi="Verdana"/>
          <w:spacing w:val="2"/>
        </w:rPr>
        <w:t xml:space="preserve">twórcy. W przypadku zastrzeżeń co do zgodności materiału z zaświadczeniem o jakości </w:t>
      </w:r>
      <w:r w:rsidRPr="00AE2B9E">
        <w:rPr>
          <w:rFonts w:ascii="Verdana" w:hAnsi="Verdana"/>
          <w:spacing w:val="1"/>
        </w:rPr>
        <w:t>wystawionym przez producenta - powinien być on zbadany laboratoryjnie.</w:t>
      </w:r>
    </w:p>
    <w:p w:rsidR="00FD7386" w:rsidRPr="00AE2B9E" w:rsidRDefault="00FD7386" w:rsidP="009B223C">
      <w:pPr>
        <w:tabs>
          <w:tab w:val="left" w:pos="355"/>
        </w:tabs>
        <w:spacing w:after="0" w:line="23" w:lineRule="atLeast"/>
        <w:jc w:val="both"/>
        <w:rPr>
          <w:rFonts w:ascii="Verdana" w:hAnsi="Verdana"/>
        </w:rPr>
      </w:pPr>
      <w:r w:rsidRPr="00AE2B9E">
        <w:rPr>
          <w:rFonts w:ascii="Verdana" w:hAnsi="Verdana"/>
          <w:spacing w:val="1"/>
        </w:rPr>
        <w:t xml:space="preserve">Nie dopuszcza się stosowania do robót materiałów, których właściwości nie odpowiadają </w:t>
      </w:r>
      <w:r w:rsidRPr="00AE2B9E">
        <w:rPr>
          <w:rFonts w:ascii="Verdana" w:hAnsi="Verdana"/>
        </w:rPr>
        <w:t>wymaganiom technicznym.</w:t>
      </w:r>
    </w:p>
    <w:p w:rsidR="00FD7386" w:rsidRPr="00AE2B9E" w:rsidRDefault="00FD7386" w:rsidP="009B223C">
      <w:pPr>
        <w:spacing w:after="0" w:line="23" w:lineRule="atLeast"/>
        <w:jc w:val="both"/>
        <w:rPr>
          <w:rFonts w:ascii="Verdana" w:hAnsi="Verdana"/>
        </w:rPr>
      </w:pPr>
      <w:r w:rsidRPr="00AE2B9E">
        <w:rPr>
          <w:rFonts w:ascii="Verdana" w:hAnsi="Verdana"/>
        </w:rPr>
        <w:t>Nie należy stosować również materiałów przeterminowanych (po okresie gwarancyjnym).</w:t>
      </w:r>
    </w:p>
    <w:p w:rsidR="00FD7386" w:rsidRPr="00AE2B9E" w:rsidRDefault="00FD7386" w:rsidP="009B223C">
      <w:pPr>
        <w:tabs>
          <w:tab w:val="left" w:pos="355"/>
        </w:tabs>
        <w:spacing w:after="0" w:line="23" w:lineRule="atLeast"/>
        <w:jc w:val="both"/>
        <w:rPr>
          <w:rFonts w:ascii="Verdana" w:hAnsi="Verdana"/>
        </w:rPr>
      </w:pPr>
      <w:r w:rsidRPr="00AE2B9E">
        <w:rPr>
          <w:rFonts w:ascii="Verdana" w:hAnsi="Verdana"/>
        </w:rPr>
        <w:t>Wyniki odbiorów materiałów i wyrobów powinny być każdorazowo wpisywane do dzien</w:t>
      </w:r>
      <w:r w:rsidRPr="00AE2B9E">
        <w:rPr>
          <w:rFonts w:ascii="Verdana" w:hAnsi="Verdana"/>
          <w:spacing w:val="-1"/>
        </w:rPr>
        <w:t>nika budowy.</w:t>
      </w:r>
    </w:p>
    <w:p w:rsidR="00FD7386" w:rsidRPr="00AE2B9E" w:rsidRDefault="00FD7386" w:rsidP="009B223C">
      <w:pPr>
        <w:tabs>
          <w:tab w:val="left" w:pos="355"/>
        </w:tabs>
        <w:spacing w:after="0" w:line="23" w:lineRule="atLeast"/>
        <w:jc w:val="both"/>
        <w:rPr>
          <w:rFonts w:ascii="Verdana" w:hAnsi="Verdana"/>
          <w:spacing w:val="1"/>
        </w:rPr>
      </w:pPr>
      <w:r w:rsidRPr="00AE2B9E">
        <w:rPr>
          <w:rFonts w:ascii="Verdana" w:hAnsi="Verdana"/>
        </w:rPr>
        <w:t>Odbiór powinien obejmować:</w:t>
      </w:r>
    </w:p>
    <w:p w:rsidR="00FD7386" w:rsidRPr="00AE2B9E" w:rsidRDefault="00FD7386" w:rsidP="009B223C">
      <w:pPr>
        <w:numPr>
          <w:ilvl w:val="0"/>
          <w:numId w:val="44"/>
        </w:numPr>
        <w:tabs>
          <w:tab w:val="left" w:pos="286"/>
        </w:tabs>
        <w:suppressAutoHyphens/>
        <w:spacing w:after="0" w:line="23" w:lineRule="atLeast"/>
        <w:ind w:left="300" w:hanging="300"/>
        <w:jc w:val="both"/>
        <w:rPr>
          <w:rFonts w:ascii="Verdana" w:hAnsi="Verdana"/>
          <w:spacing w:val="1"/>
        </w:rPr>
      </w:pPr>
      <w:r w:rsidRPr="00AE2B9E">
        <w:rPr>
          <w:rFonts w:ascii="Verdana" w:hAnsi="Verdana"/>
          <w:spacing w:val="1"/>
        </w:rPr>
        <w:t>sprawdzenie wyglądu zewnętrznego; badanie należy wykonać przez ocenę wzrokową,</w:t>
      </w:r>
    </w:p>
    <w:p w:rsidR="00FD7386" w:rsidRPr="00AE2B9E" w:rsidRDefault="00FD7386" w:rsidP="009B223C">
      <w:pPr>
        <w:numPr>
          <w:ilvl w:val="0"/>
          <w:numId w:val="44"/>
        </w:numPr>
        <w:tabs>
          <w:tab w:val="left" w:pos="286"/>
        </w:tabs>
        <w:suppressAutoHyphens/>
        <w:spacing w:after="0" w:line="23" w:lineRule="atLeast"/>
        <w:ind w:left="300" w:hanging="300"/>
        <w:jc w:val="both"/>
        <w:rPr>
          <w:rFonts w:ascii="Verdana" w:hAnsi="Verdana"/>
          <w:spacing w:val="1"/>
        </w:rPr>
      </w:pPr>
      <w:r w:rsidRPr="00AE2B9E">
        <w:rPr>
          <w:rFonts w:ascii="Verdana" w:hAnsi="Verdana"/>
          <w:spacing w:val="1"/>
        </w:rPr>
        <w:t>sprawdzenie prawidłowości ukształtowania powierzchni posadzki; badanie należy wy</w:t>
      </w:r>
      <w:r w:rsidRPr="00AE2B9E">
        <w:rPr>
          <w:rFonts w:ascii="Verdana" w:hAnsi="Verdana"/>
          <w:spacing w:val="1"/>
        </w:rPr>
        <w:softHyphen/>
        <w:t>konać przez ocenę wzrokową,</w:t>
      </w:r>
    </w:p>
    <w:p w:rsidR="00FD7386" w:rsidRPr="00AE2B9E" w:rsidRDefault="00FD7386" w:rsidP="009B223C">
      <w:pPr>
        <w:numPr>
          <w:ilvl w:val="0"/>
          <w:numId w:val="44"/>
        </w:numPr>
        <w:tabs>
          <w:tab w:val="left" w:pos="286"/>
        </w:tabs>
        <w:suppressAutoHyphens/>
        <w:spacing w:after="0" w:line="23" w:lineRule="atLeast"/>
        <w:ind w:left="300" w:hanging="300"/>
        <w:jc w:val="both"/>
        <w:rPr>
          <w:rFonts w:ascii="Verdana" w:hAnsi="Verdana"/>
          <w:spacing w:val="1"/>
        </w:rPr>
      </w:pPr>
      <w:r w:rsidRPr="00AE2B9E">
        <w:rPr>
          <w:rFonts w:ascii="Verdana" w:hAnsi="Verdana"/>
          <w:spacing w:val="1"/>
        </w:rPr>
        <w:t>sprawdzenie grubości posadzki cementowej  należy przeprowadzić na pod</w:t>
      </w:r>
      <w:r w:rsidRPr="00AE2B9E">
        <w:rPr>
          <w:rFonts w:ascii="Verdana" w:hAnsi="Verdana"/>
          <w:spacing w:val="1"/>
        </w:rPr>
        <w:softHyphen/>
        <w:t>stawie wyników pomiarów dokonanych w czasie wykonywania posadzki.</w:t>
      </w:r>
    </w:p>
    <w:p w:rsidR="00FD7386" w:rsidRPr="00AE2B9E" w:rsidRDefault="00FD7386" w:rsidP="009B223C">
      <w:pPr>
        <w:numPr>
          <w:ilvl w:val="0"/>
          <w:numId w:val="44"/>
        </w:numPr>
        <w:tabs>
          <w:tab w:val="left" w:pos="286"/>
        </w:tabs>
        <w:suppressAutoHyphens/>
        <w:spacing w:after="0" w:line="23" w:lineRule="atLeast"/>
        <w:ind w:left="300" w:hanging="300"/>
        <w:jc w:val="both"/>
        <w:rPr>
          <w:rFonts w:ascii="Verdana" w:hAnsi="Verdana"/>
          <w:spacing w:val="1"/>
        </w:rPr>
      </w:pPr>
      <w:r w:rsidRPr="00AE2B9E">
        <w:rPr>
          <w:rFonts w:ascii="Verdana" w:hAnsi="Verdana"/>
          <w:spacing w:val="1"/>
        </w:rPr>
        <w:t>sprawdzenie prawidłowości wykonania styków materiałów posadzkowych; badania prostoliniowości należy wykonać za pomocą naciągniętego drutu i pomiaru odchyleń z dokładnością 1 mm, a szerokości spoin - za pomocą szczelinomierza lub suwmiarki.</w:t>
      </w:r>
    </w:p>
    <w:p w:rsidR="00FD7386" w:rsidRPr="00AE2B9E" w:rsidRDefault="00FD7386" w:rsidP="009B223C">
      <w:pPr>
        <w:numPr>
          <w:ilvl w:val="0"/>
          <w:numId w:val="44"/>
        </w:numPr>
        <w:tabs>
          <w:tab w:val="left" w:pos="286"/>
        </w:tabs>
        <w:suppressAutoHyphens/>
        <w:spacing w:after="0" w:line="23" w:lineRule="atLeast"/>
        <w:ind w:left="300" w:hanging="300"/>
        <w:jc w:val="both"/>
        <w:rPr>
          <w:rFonts w:ascii="Verdana" w:hAnsi="Verdana"/>
          <w:u w:val="single"/>
        </w:rPr>
      </w:pPr>
      <w:r w:rsidRPr="00AE2B9E">
        <w:rPr>
          <w:rFonts w:ascii="Verdana" w:hAnsi="Verdana"/>
          <w:spacing w:val="1"/>
        </w:rPr>
        <w:t>sprawdzenie prawidłowości wykonania cokołów lub listew podłogowych; badanie nale</w:t>
      </w:r>
      <w:r w:rsidRPr="00AE2B9E">
        <w:rPr>
          <w:rFonts w:ascii="Verdana" w:hAnsi="Verdana"/>
          <w:spacing w:val="1"/>
        </w:rPr>
        <w:softHyphen/>
        <w:t>ży wykonać przez ocenę wzrokową.</w:t>
      </w:r>
    </w:p>
    <w:p w:rsidR="00A448C7" w:rsidRPr="00AE2B9E" w:rsidRDefault="00A448C7" w:rsidP="009B223C">
      <w:pPr>
        <w:shd w:val="clear" w:color="auto" w:fill="FFFFFF"/>
        <w:autoSpaceDE w:val="0"/>
        <w:spacing w:after="0" w:line="23" w:lineRule="atLeast"/>
        <w:jc w:val="both"/>
        <w:rPr>
          <w:rFonts w:ascii="Verdana" w:hAnsi="Verdana"/>
          <w:u w:val="single"/>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u w:val="single"/>
        </w:rPr>
        <w:t>Powierzchnia do malowania.</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Kontrola stanu technicznego powierzchni przygotowanej do malowania powinna obejmować:</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wyglądu powierzchni,</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wsiąkliwości,</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wyschnięcia podłoża,</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czystości,</w:t>
      </w:r>
    </w:p>
    <w:p w:rsidR="00FD7386" w:rsidRPr="00AE2B9E" w:rsidRDefault="00FD7386" w:rsidP="009B223C">
      <w:pPr>
        <w:shd w:val="clear" w:color="auto" w:fill="FFFFFF"/>
        <w:autoSpaceDE w:val="0"/>
        <w:spacing w:after="0" w:line="23" w:lineRule="atLeast"/>
        <w:jc w:val="both"/>
        <w:rPr>
          <w:rFonts w:ascii="Verdana" w:hAnsi="Verdana"/>
          <w:u w:val="single"/>
        </w:rPr>
      </w:pPr>
      <w:r w:rsidRPr="00AE2B9E">
        <w:rPr>
          <w:rFonts w:ascii="Verdana" w:hAnsi="Verdana"/>
        </w:rPr>
        <w:t>Sprawdzenie wyglądu powierzchni pod malowanie należy wykonać przez oględziny ze</w:t>
      </w:r>
      <w:r w:rsidRPr="00AE2B9E">
        <w:rPr>
          <w:rFonts w:ascii="Verdana" w:hAnsi="Verdana"/>
        </w:rPr>
        <w:softHyphen/>
        <w:t>wnętrzne. Sprawdzenie wsiąkliwości należy wykonać przez spryskiwanie powierzchni przewidzianej pod malowanie kilku kroplami wody. Ciemniejsza plama zwilżonej po</w:t>
      </w:r>
      <w:r w:rsidRPr="00AE2B9E">
        <w:rPr>
          <w:rFonts w:ascii="Verdana" w:hAnsi="Verdana"/>
        </w:rPr>
        <w:softHyphen/>
        <w:t>wierzchni powinna nastąpić nie wcześniej niż po 3 s.</w:t>
      </w:r>
    </w:p>
    <w:p w:rsidR="00A448C7" w:rsidRPr="00AE2B9E" w:rsidRDefault="00A448C7" w:rsidP="009B223C">
      <w:pPr>
        <w:shd w:val="clear" w:color="auto" w:fill="FFFFFF"/>
        <w:autoSpaceDE w:val="0"/>
        <w:spacing w:after="0" w:line="23" w:lineRule="atLeast"/>
        <w:jc w:val="both"/>
        <w:rPr>
          <w:rFonts w:ascii="Verdana" w:hAnsi="Verdana"/>
          <w:u w:val="single"/>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u w:val="single"/>
        </w:rPr>
        <w:t>Roboty malarskie.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Badania powłok przy ich odbiorach należy przeprowadzić po zakończeniu ich wy</w:t>
      </w:r>
      <w:r w:rsidRPr="00AE2B9E">
        <w:rPr>
          <w:rFonts w:ascii="Verdana" w:hAnsi="Verdana"/>
        </w:rPr>
        <w:softHyphen/>
        <w:t>konania:</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dla farb emulsyjnych nie wcześniej niż po 7 dniach,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dla pozostałych nie wcześniej niż po 14 dniach.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Badania przeprowadza się przy temperaturze powietrza nie niższej od +5</w:t>
      </w:r>
      <w:r w:rsidRPr="00AE2B9E">
        <w:rPr>
          <w:rFonts w:ascii="Verdana" w:hAnsi="Verdana"/>
          <w:vertAlign w:val="superscript"/>
        </w:rPr>
        <w:t>D</w:t>
      </w:r>
      <w:r w:rsidRPr="00AE2B9E">
        <w:rPr>
          <w:rFonts w:ascii="Verdana" w:hAnsi="Verdana"/>
        </w:rPr>
        <w:t>C przy wilgotności powietrza mniejszej od 65%.</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Badania powinny obejmować:</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wyglądu zewnętrznego</w:t>
      </w:r>
    </w:p>
    <w:p w:rsidR="00FD7386" w:rsidRPr="00AE2B9E" w:rsidRDefault="00FD7386" w:rsidP="009B223C">
      <w:pPr>
        <w:shd w:val="clear" w:color="auto" w:fill="FFFFFF"/>
        <w:autoSpaceDE w:val="0"/>
        <w:spacing w:after="0" w:line="23" w:lineRule="atLeast"/>
        <w:jc w:val="both"/>
        <w:rPr>
          <w:rFonts w:ascii="Verdana" w:hAnsi="Verdana"/>
          <w:b/>
        </w:rPr>
      </w:pPr>
      <w:r w:rsidRPr="00AE2B9E">
        <w:rPr>
          <w:rFonts w:ascii="Verdana" w:hAnsi="Verdana"/>
        </w:rPr>
        <w:t>-  sprawdzenie zgodności barwy ze wzorcem</w:t>
      </w:r>
    </w:p>
    <w:p w:rsidR="00FD7386" w:rsidRPr="00AE2B9E" w:rsidRDefault="00FD7386" w:rsidP="009B223C">
      <w:pPr>
        <w:shd w:val="clear" w:color="auto" w:fill="FFFFFF"/>
        <w:autoSpaceDE w:val="0"/>
        <w:spacing w:after="0" w:line="23" w:lineRule="atLeast"/>
        <w:jc w:val="both"/>
        <w:rPr>
          <w:rFonts w:ascii="Verdana" w:hAnsi="Verdana"/>
          <w:u w:val="single"/>
        </w:rPr>
      </w:pPr>
      <w:r w:rsidRPr="00AE2B9E">
        <w:rPr>
          <w:rFonts w:ascii="Verdana" w:hAnsi="Verdana"/>
          <w:b/>
        </w:rPr>
        <w:t xml:space="preserve">-  </w:t>
      </w:r>
      <w:r w:rsidRPr="00AE2B9E">
        <w:rPr>
          <w:rFonts w:ascii="Verdana" w:hAnsi="Verdana"/>
        </w:rPr>
        <w:t xml:space="preserve">dla farb olejnych i syntetycznych: sprawdzenie powłoki na zarysowanie i uderzenia, sprawdzenie elastyczności i twardości oraz przyczepności zgodnie z </w:t>
      </w:r>
      <w:r w:rsidRPr="00AE2B9E">
        <w:rPr>
          <w:rFonts w:ascii="Verdana" w:hAnsi="Verdana"/>
        </w:rPr>
        <w:lastRenderedPageBreak/>
        <w:t>odpo</w:t>
      </w:r>
      <w:r w:rsidRPr="00AE2B9E">
        <w:rPr>
          <w:rFonts w:ascii="Verdana" w:hAnsi="Verdana"/>
        </w:rPr>
        <w:softHyphen/>
        <w:t>wiednimi normami państwowymi. Jeśli badania dadzą wynik pozytywny, to roboty malarskie należy uznać za wykonane prawidłowo. Gdy którekolwiek z badań dało wynik ujemny, należy usunąć wykonane powłoki częściowo lub całkowicie i wykonać powtórnie.</w:t>
      </w:r>
    </w:p>
    <w:p w:rsidR="00A448C7" w:rsidRPr="00AE2B9E" w:rsidRDefault="00A448C7" w:rsidP="009B223C">
      <w:pPr>
        <w:spacing w:after="0" w:line="23" w:lineRule="atLeast"/>
        <w:jc w:val="both"/>
        <w:rPr>
          <w:rFonts w:ascii="Verdana" w:hAnsi="Verdana"/>
          <w:u w:val="single"/>
        </w:rPr>
      </w:pP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Opierzenia blacharskie, rynny i rury spustowe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przygotowania podłoży – spadki, izolacja </w:t>
      </w:r>
    </w:p>
    <w:p w:rsidR="00FD7386" w:rsidRPr="00AE2B9E" w:rsidRDefault="00FD7386" w:rsidP="009B223C">
      <w:pPr>
        <w:spacing w:after="0" w:line="23" w:lineRule="atLeast"/>
        <w:jc w:val="both"/>
        <w:rPr>
          <w:rFonts w:ascii="Verdana" w:hAnsi="Verdana"/>
        </w:rPr>
      </w:pPr>
      <w:r w:rsidRPr="00AE2B9E">
        <w:rPr>
          <w:rFonts w:ascii="Verdana" w:hAnsi="Verdana"/>
        </w:rPr>
        <w:t xml:space="preserve">- mocowania </w:t>
      </w:r>
      <w:proofErr w:type="spellStart"/>
      <w:r w:rsidRPr="00AE2B9E">
        <w:rPr>
          <w:rFonts w:ascii="Verdana" w:hAnsi="Verdana"/>
        </w:rPr>
        <w:t>opierzeń</w:t>
      </w:r>
      <w:proofErr w:type="spellEnd"/>
      <w:r w:rsidRPr="00AE2B9E">
        <w:rPr>
          <w:rFonts w:ascii="Verdana" w:hAnsi="Verdana"/>
        </w:rPr>
        <w:t xml:space="preserve"> do podłoża – rozstaw i rodzaje łączników oraz ich zabezpieczenie, </w:t>
      </w:r>
    </w:p>
    <w:p w:rsidR="00FD7386" w:rsidRPr="00AE2B9E" w:rsidRDefault="00FD7386" w:rsidP="009B223C">
      <w:pPr>
        <w:autoSpaceDE w:val="0"/>
        <w:spacing w:after="0" w:line="23" w:lineRule="atLeast"/>
        <w:jc w:val="both"/>
        <w:rPr>
          <w:rFonts w:ascii="Verdana" w:hAnsi="Verdana"/>
          <w:b/>
        </w:rPr>
      </w:pPr>
      <w:r w:rsidRPr="00AE2B9E">
        <w:rPr>
          <w:rFonts w:ascii="Verdana" w:hAnsi="Verdana"/>
        </w:rPr>
        <w:t>- prawidłowości wykonania łączeń elementów, zakładów oraz lutowań</w:t>
      </w:r>
    </w:p>
    <w:p w:rsidR="00FD7386" w:rsidRPr="00AE2B9E" w:rsidRDefault="00FD7386" w:rsidP="009B223C">
      <w:pPr>
        <w:autoSpaceDE w:val="0"/>
        <w:spacing w:after="0" w:line="23" w:lineRule="atLeast"/>
        <w:jc w:val="both"/>
        <w:rPr>
          <w:rFonts w:ascii="Verdana" w:hAnsi="Verdana"/>
          <w:b/>
        </w:rPr>
      </w:pPr>
    </w:p>
    <w:p w:rsidR="00FD7386" w:rsidRPr="00AE2B9E" w:rsidRDefault="00FD7386" w:rsidP="00A448C7">
      <w:pPr>
        <w:pStyle w:val="Akapitzlist"/>
        <w:numPr>
          <w:ilvl w:val="2"/>
          <w:numId w:val="1"/>
        </w:numPr>
        <w:spacing w:after="0" w:line="23" w:lineRule="atLeast"/>
        <w:ind w:left="0" w:firstLine="0"/>
        <w:jc w:val="both"/>
        <w:rPr>
          <w:rFonts w:ascii="Verdana" w:hAnsi="Verdana"/>
          <w:b/>
        </w:rPr>
      </w:pPr>
      <w:r w:rsidRPr="00AE2B9E">
        <w:rPr>
          <w:rFonts w:ascii="Verdana" w:hAnsi="Verdana"/>
          <w:b/>
        </w:rPr>
        <w:t>OBMIAR ROBÓT:</w:t>
      </w:r>
    </w:p>
    <w:p w:rsidR="00FD7386" w:rsidRPr="00AE2B9E" w:rsidRDefault="00FD7386" w:rsidP="00A448C7">
      <w:pPr>
        <w:pStyle w:val="Akapitzlist"/>
        <w:spacing w:after="0" w:line="23" w:lineRule="atLeast"/>
        <w:ind w:left="0"/>
        <w:jc w:val="both"/>
        <w:rPr>
          <w:rFonts w:ascii="Verdana" w:hAnsi="Verdana"/>
          <w:b/>
        </w:rPr>
      </w:pPr>
      <w:r w:rsidRPr="00AE2B9E">
        <w:rPr>
          <w:rFonts w:ascii="Verdana" w:hAnsi="Verdana"/>
          <w:b/>
        </w:rPr>
        <w:t>Ogólne zasady obmiaru robót:</w:t>
      </w:r>
    </w:p>
    <w:p w:rsidR="00FD7386" w:rsidRPr="00AE2B9E" w:rsidRDefault="00FD7386" w:rsidP="00A448C7">
      <w:pPr>
        <w:autoSpaceDE w:val="0"/>
        <w:spacing w:after="0" w:line="23" w:lineRule="atLeast"/>
        <w:jc w:val="both"/>
        <w:rPr>
          <w:rFonts w:ascii="Verdana" w:hAnsi="Verdana"/>
          <w:b/>
        </w:rPr>
      </w:pPr>
      <w:r w:rsidRPr="00AE2B9E">
        <w:rPr>
          <w:rFonts w:ascii="Verdana" w:hAnsi="Verdana"/>
        </w:rPr>
        <w:t xml:space="preserve">Ogólne wymagania obmiaru robót podano w </w:t>
      </w:r>
      <w:proofErr w:type="spellStart"/>
      <w:r w:rsidRPr="00AE2B9E">
        <w:rPr>
          <w:rFonts w:ascii="Verdana" w:hAnsi="Verdana"/>
        </w:rPr>
        <w:t>WWiORB</w:t>
      </w:r>
      <w:proofErr w:type="spellEnd"/>
      <w:r w:rsidRPr="00AE2B9E">
        <w:rPr>
          <w:rFonts w:ascii="Verdana" w:hAnsi="Verdana"/>
        </w:rPr>
        <w:t xml:space="preserve"> </w:t>
      </w:r>
      <w:r w:rsidR="00A448C7" w:rsidRPr="00AE2B9E">
        <w:rPr>
          <w:rFonts w:ascii="Verdana" w:hAnsi="Verdana"/>
        </w:rPr>
        <w:t>„</w:t>
      </w:r>
      <w:r w:rsidRPr="00AE2B9E">
        <w:rPr>
          <w:rFonts w:ascii="Verdana" w:hAnsi="Verdana"/>
        </w:rPr>
        <w:t>Wymagania ogólne”.</w:t>
      </w:r>
    </w:p>
    <w:p w:rsidR="00FD7386" w:rsidRPr="00AE2B9E" w:rsidRDefault="00FD7386" w:rsidP="00A448C7">
      <w:pPr>
        <w:pStyle w:val="Akapitzlist"/>
        <w:spacing w:after="0" w:line="23" w:lineRule="atLeast"/>
        <w:ind w:left="0"/>
        <w:jc w:val="both"/>
        <w:rPr>
          <w:rFonts w:ascii="Verdana" w:hAnsi="Verdana"/>
          <w:b/>
        </w:rPr>
      </w:pPr>
      <w:r w:rsidRPr="00AE2B9E">
        <w:rPr>
          <w:rFonts w:ascii="Verdana" w:hAnsi="Verdana"/>
          <w:b/>
        </w:rPr>
        <w:t>Jednostka i zasady obmiarowania montażu stolarki</w:t>
      </w:r>
      <w:r w:rsidR="00AA51AC" w:rsidRPr="00AE2B9E">
        <w:rPr>
          <w:rFonts w:ascii="Verdana" w:hAnsi="Verdana"/>
          <w:b/>
        </w:rPr>
        <w:t xml:space="preserve"> i rolet antywłamaniowych</w:t>
      </w:r>
      <w:r w:rsidRPr="00AE2B9E">
        <w:rPr>
          <w:rFonts w:ascii="Verdana" w:hAnsi="Verdana"/>
          <w:b/>
        </w:rPr>
        <w:t>:</w:t>
      </w:r>
    </w:p>
    <w:p w:rsidR="00AA51AC" w:rsidRPr="00AE2B9E" w:rsidRDefault="00FD7386" w:rsidP="009B223C">
      <w:pPr>
        <w:autoSpaceDE w:val="0"/>
        <w:spacing w:after="0" w:line="23" w:lineRule="atLeast"/>
        <w:jc w:val="both"/>
        <w:rPr>
          <w:rFonts w:ascii="Verdana" w:hAnsi="Verdana"/>
        </w:rPr>
      </w:pPr>
      <w:r w:rsidRPr="00AE2B9E">
        <w:rPr>
          <w:rFonts w:ascii="Verdana" w:hAnsi="Verdana"/>
        </w:rPr>
        <w:t xml:space="preserve">Jednostki obmiarowe należy przyjmować zgodnie z przedmiarem robót. Jednostką obmiarową jest: </w:t>
      </w:r>
    </w:p>
    <w:p w:rsidR="00FD7386" w:rsidRPr="00AE2B9E" w:rsidRDefault="00FD7386" w:rsidP="00A448C7">
      <w:pPr>
        <w:pStyle w:val="Akapitzlist"/>
        <w:numPr>
          <w:ilvl w:val="0"/>
          <w:numId w:val="83"/>
        </w:numPr>
        <w:autoSpaceDE w:val="0"/>
        <w:spacing w:after="0" w:line="23" w:lineRule="atLeast"/>
        <w:ind w:left="0" w:firstLine="0"/>
        <w:jc w:val="both"/>
        <w:rPr>
          <w:rFonts w:ascii="Verdana" w:hAnsi="Verdana"/>
        </w:rPr>
      </w:pPr>
      <w:r w:rsidRPr="00AE2B9E">
        <w:rPr>
          <w:rFonts w:ascii="Verdana" w:hAnsi="Verdana"/>
        </w:rPr>
        <w:t>m2 obsadzenia stolarki</w:t>
      </w:r>
      <w:r w:rsidR="00AA51AC" w:rsidRPr="00AE2B9E">
        <w:rPr>
          <w:rFonts w:ascii="Verdana" w:hAnsi="Verdana"/>
        </w:rPr>
        <w:t xml:space="preserve"> i zamontowanej rolety</w:t>
      </w:r>
      <w:r w:rsidRPr="00AE2B9E">
        <w:rPr>
          <w:rFonts w:ascii="Verdana" w:hAnsi="Verdana"/>
        </w:rPr>
        <w:t xml:space="preserve">, </w:t>
      </w:r>
    </w:p>
    <w:p w:rsidR="00FD7386" w:rsidRPr="00AE2B9E" w:rsidRDefault="00FD7386" w:rsidP="00A448C7">
      <w:pPr>
        <w:pStyle w:val="Akapitzlist"/>
        <w:numPr>
          <w:ilvl w:val="0"/>
          <w:numId w:val="83"/>
        </w:numPr>
        <w:autoSpaceDE w:val="0"/>
        <w:spacing w:after="0" w:line="23" w:lineRule="atLeast"/>
        <w:ind w:left="0" w:firstLine="0"/>
        <w:jc w:val="both"/>
        <w:rPr>
          <w:rFonts w:ascii="Verdana" w:hAnsi="Verdana"/>
        </w:rPr>
      </w:pPr>
      <w:r w:rsidRPr="00AE2B9E">
        <w:rPr>
          <w:rFonts w:ascii="Verdana" w:hAnsi="Verdana"/>
        </w:rPr>
        <w:t>szt. dopasowania stolarki,</w:t>
      </w:r>
    </w:p>
    <w:p w:rsidR="00FD7386" w:rsidRPr="00AE2B9E" w:rsidRDefault="00FD7386" w:rsidP="00A448C7">
      <w:pPr>
        <w:pStyle w:val="Akapitzlist"/>
        <w:numPr>
          <w:ilvl w:val="0"/>
          <w:numId w:val="83"/>
        </w:numPr>
        <w:autoSpaceDE w:val="0"/>
        <w:spacing w:after="0" w:line="23" w:lineRule="atLeast"/>
        <w:ind w:left="0" w:firstLine="0"/>
        <w:jc w:val="both"/>
        <w:rPr>
          <w:rFonts w:ascii="Verdana" w:hAnsi="Verdana"/>
        </w:rPr>
      </w:pPr>
      <w:proofErr w:type="spellStart"/>
      <w:r w:rsidRPr="00AE2B9E">
        <w:rPr>
          <w:rFonts w:ascii="Verdana" w:hAnsi="Verdana"/>
        </w:rPr>
        <w:t>kpl</w:t>
      </w:r>
      <w:proofErr w:type="spellEnd"/>
      <w:r w:rsidRPr="00AE2B9E">
        <w:rPr>
          <w:rFonts w:ascii="Verdana" w:hAnsi="Verdana"/>
        </w:rPr>
        <w:t>. montaż bram przemysłowych,</w:t>
      </w:r>
    </w:p>
    <w:p w:rsidR="00FD7386" w:rsidRPr="00AE2B9E" w:rsidRDefault="00FD7386" w:rsidP="00A448C7">
      <w:pPr>
        <w:pStyle w:val="Akapitzlist"/>
        <w:numPr>
          <w:ilvl w:val="0"/>
          <w:numId w:val="83"/>
        </w:numPr>
        <w:autoSpaceDE w:val="0"/>
        <w:spacing w:after="0" w:line="23" w:lineRule="atLeast"/>
        <w:ind w:left="0" w:firstLine="0"/>
        <w:jc w:val="both"/>
        <w:rPr>
          <w:rFonts w:ascii="Verdana" w:hAnsi="Verdana"/>
        </w:rPr>
      </w:pPr>
      <w:proofErr w:type="spellStart"/>
      <w:r w:rsidRPr="00AE2B9E">
        <w:rPr>
          <w:rFonts w:ascii="Verdana" w:hAnsi="Verdana"/>
        </w:rPr>
        <w:t>mb</w:t>
      </w:r>
      <w:proofErr w:type="spellEnd"/>
      <w:r w:rsidRPr="00AE2B9E">
        <w:rPr>
          <w:rFonts w:ascii="Verdana" w:hAnsi="Verdana"/>
        </w:rPr>
        <w:t xml:space="preserve"> parapetów wewnętrznych, </w:t>
      </w:r>
    </w:p>
    <w:p w:rsidR="00AA51AC" w:rsidRPr="00AE2B9E" w:rsidRDefault="00AA51AC" w:rsidP="00A448C7">
      <w:pPr>
        <w:pStyle w:val="Akapitzlist"/>
        <w:numPr>
          <w:ilvl w:val="0"/>
          <w:numId w:val="83"/>
        </w:numPr>
        <w:autoSpaceDE w:val="0"/>
        <w:spacing w:after="0" w:line="23" w:lineRule="atLeast"/>
        <w:ind w:left="0" w:firstLine="0"/>
        <w:jc w:val="both"/>
        <w:rPr>
          <w:rFonts w:ascii="Verdana" w:hAnsi="Verdana"/>
        </w:rPr>
      </w:pPr>
      <w:r w:rsidRPr="00AE2B9E">
        <w:rPr>
          <w:rFonts w:ascii="Verdana" w:hAnsi="Verdana"/>
        </w:rPr>
        <w:t xml:space="preserve">m2 zamontowanej rolety, </w:t>
      </w:r>
    </w:p>
    <w:p w:rsidR="00FD7386" w:rsidRPr="00AE2B9E" w:rsidRDefault="00FD7386" w:rsidP="00A448C7">
      <w:pPr>
        <w:pStyle w:val="Akapitzlist"/>
        <w:numPr>
          <w:ilvl w:val="0"/>
          <w:numId w:val="83"/>
        </w:numPr>
        <w:autoSpaceDE w:val="0"/>
        <w:spacing w:after="0" w:line="23" w:lineRule="atLeast"/>
        <w:ind w:left="0" w:firstLine="0"/>
        <w:jc w:val="both"/>
        <w:rPr>
          <w:rFonts w:ascii="Verdana" w:hAnsi="Verdana"/>
          <w:b/>
        </w:rPr>
      </w:pPr>
      <w:proofErr w:type="spellStart"/>
      <w:r w:rsidRPr="00AE2B9E">
        <w:rPr>
          <w:rFonts w:ascii="Verdana" w:hAnsi="Verdana"/>
        </w:rPr>
        <w:t>mb</w:t>
      </w:r>
      <w:proofErr w:type="spellEnd"/>
      <w:r w:rsidRPr="00AE2B9E">
        <w:rPr>
          <w:rFonts w:ascii="Verdana" w:hAnsi="Verdana"/>
        </w:rPr>
        <w:t xml:space="preserve"> tynków i malowania ościeży. </w:t>
      </w:r>
    </w:p>
    <w:p w:rsidR="00A448C7" w:rsidRPr="00AE2B9E" w:rsidRDefault="00A448C7" w:rsidP="009B223C">
      <w:pPr>
        <w:autoSpaceDE w:val="0"/>
        <w:spacing w:after="0" w:line="23" w:lineRule="atLeast"/>
        <w:jc w:val="both"/>
        <w:rPr>
          <w:rFonts w:ascii="Verdana" w:hAnsi="Verdana"/>
          <w:b/>
        </w:rPr>
      </w:pPr>
    </w:p>
    <w:p w:rsidR="00FD7386" w:rsidRPr="00AE2B9E" w:rsidRDefault="00FD7386" w:rsidP="009B223C">
      <w:pPr>
        <w:autoSpaceDE w:val="0"/>
        <w:spacing w:after="0" w:line="23" w:lineRule="atLeast"/>
        <w:jc w:val="both"/>
        <w:rPr>
          <w:rFonts w:ascii="Verdana" w:eastAsia="Arial" w:hAnsi="Verdana" w:cs="Arial"/>
        </w:rPr>
      </w:pPr>
      <w:r w:rsidRPr="00AE2B9E">
        <w:rPr>
          <w:rFonts w:ascii="Verdana" w:hAnsi="Verdana"/>
          <w:b/>
        </w:rPr>
        <w:t>Jednostka i zasady obmiarowania robót elewacyjnych:</w:t>
      </w:r>
    </w:p>
    <w:p w:rsidR="00FD7386" w:rsidRPr="00AE2B9E" w:rsidRDefault="00FD7386" w:rsidP="009B223C">
      <w:pPr>
        <w:pStyle w:val="Default"/>
        <w:tabs>
          <w:tab w:val="left" w:pos="586"/>
        </w:tabs>
        <w:spacing w:line="23" w:lineRule="atLeast"/>
        <w:jc w:val="both"/>
        <w:rPr>
          <w:rFonts w:ascii="Verdana" w:hAnsi="Verdana" w:cs="Arial"/>
          <w:color w:val="auto"/>
          <w:sz w:val="22"/>
          <w:szCs w:val="22"/>
        </w:rPr>
      </w:pPr>
      <w:r w:rsidRPr="00AE2B9E">
        <w:rPr>
          <w:rFonts w:ascii="Verdana" w:hAnsi="Verdana" w:cs="Arial"/>
          <w:color w:val="auto"/>
          <w:sz w:val="22"/>
          <w:szCs w:val="22"/>
        </w:rPr>
        <w:t xml:space="preserve">Jednostki obmiarowe należy przyjmować zgodnie z przedmiarem robót. Obmiar robót polega na: </w:t>
      </w:r>
    </w:p>
    <w:p w:rsidR="00FD7386" w:rsidRPr="00AE2B9E" w:rsidRDefault="00FD7386" w:rsidP="00A448C7">
      <w:pPr>
        <w:pStyle w:val="Akapitzlist"/>
        <w:numPr>
          <w:ilvl w:val="0"/>
          <w:numId w:val="82"/>
        </w:numPr>
        <w:autoSpaceDE w:val="0"/>
        <w:spacing w:after="0" w:line="23" w:lineRule="atLeast"/>
        <w:ind w:left="0" w:firstLine="0"/>
        <w:jc w:val="both"/>
        <w:rPr>
          <w:rFonts w:ascii="Verdana" w:hAnsi="Verdana"/>
        </w:rPr>
      </w:pPr>
      <w:r w:rsidRPr="00AE2B9E">
        <w:rPr>
          <w:rFonts w:ascii="Verdana" w:hAnsi="Verdana"/>
        </w:rPr>
        <w:t>określeniu rzeczywistej powierzchni wykonanego wyrównania styropianem – m2,</w:t>
      </w:r>
    </w:p>
    <w:p w:rsidR="00FD7386" w:rsidRPr="00AE2B9E" w:rsidRDefault="00FD7386" w:rsidP="00A448C7">
      <w:pPr>
        <w:pStyle w:val="Akapitzlist"/>
        <w:numPr>
          <w:ilvl w:val="0"/>
          <w:numId w:val="82"/>
        </w:numPr>
        <w:autoSpaceDE w:val="0"/>
        <w:spacing w:after="0" w:line="23" w:lineRule="atLeast"/>
        <w:ind w:left="0" w:firstLine="0"/>
        <w:jc w:val="both"/>
        <w:rPr>
          <w:rFonts w:ascii="Verdana" w:hAnsi="Verdana"/>
        </w:rPr>
      </w:pPr>
      <w:r w:rsidRPr="00AE2B9E">
        <w:rPr>
          <w:rFonts w:ascii="Verdana" w:hAnsi="Verdana"/>
        </w:rPr>
        <w:t>określeniu rzeczywistej powierzchni wykonanych tynków na warstwie zbrojącej – m2,</w:t>
      </w:r>
    </w:p>
    <w:p w:rsidR="00FD7386" w:rsidRPr="00AE2B9E" w:rsidRDefault="00FD7386" w:rsidP="00A448C7">
      <w:pPr>
        <w:pStyle w:val="Akapitzlist"/>
        <w:numPr>
          <w:ilvl w:val="0"/>
          <w:numId w:val="82"/>
        </w:numPr>
        <w:autoSpaceDE w:val="0"/>
        <w:spacing w:after="0" w:line="23" w:lineRule="atLeast"/>
        <w:ind w:left="0" w:firstLine="0"/>
        <w:jc w:val="both"/>
        <w:rPr>
          <w:rFonts w:ascii="Verdana" w:hAnsi="Verdana"/>
        </w:rPr>
      </w:pPr>
      <w:r w:rsidRPr="00AE2B9E">
        <w:rPr>
          <w:rFonts w:ascii="Verdana" w:hAnsi="Verdana"/>
        </w:rPr>
        <w:t>określeniu rzeczywistej powierzchni wbudowanych obróbek blacharskich – m2,</w:t>
      </w:r>
    </w:p>
    <w:p w:rsidR="00FD7386" w:rsidRPr="00AE2B9E" w:rsidRDefault="00FD7386" w:rsidP="00A448C7">
      <w:pPr>
        <w:pStyle w:val="Akapitzlist"/>
        <w:numPr>
          <w:ilvl w:val="0"/>
          <w:numId w:val="82"/>
        </w:numPr>
        <w:autoSpaceDE w:val="0"/>
        <w:spacing w:after="0" w:line="23" w:lineRule="atLeast"/>
        <w:ind w:left="0" w:firstLine="0"/>
        <w:jc w:val="both"/>
        <w:rPr>
          <w:rFonts w:ascii="Verdana" w:hAnsi="Verdana"/>
        </w:rPr>
      </w:pPr>
      <w:r w:rsidRPr="00AE2B9E">
        <w:rPr>
          <w:rFonts w:ascii="Verdana" w:hAnsi="Verdana"/>
        </w:rPr>
        <w:t>rynny i rury spustowe – m,</w:t>
      </w:r>
    </w:p>
    <w:p w:rsidR="00FD7386" w:rsidRPr="00AE2B9E" w:rsidRDefault="00FD7386" w:rsidP="00A448C7">
      <w:pPr>
        <w:pStyle w:val="Akapitzlist"/>
        <w:numPr>
          <w:ilvl w:val="0"/>
          <w:numId w:val="82"/>
        </w:numPr>
        <w:autoSpaceDE w:val="0"/>
        <w:spacing w:after="0" w:line="23" w:lineRule="atLeast"/>
        <w:ind w:left="0" w:firstLine="0"/>
        <w:jc w:val="both"/>
        <w:rPr>
          <w:rFonts w:ascii="Verdana" w:hAnsi="Verdana"/>
        </w:rPr>
      </w:pPr>
      <w:r w:rsidRPr="00AE2B9E">
        <w:rPr>
          <w:rFonts w:ascii="Verdana" w:hAnsi="Verdana"/>
        </w:rPr>
        <w:t>schody i spoczniki zewnętrzne m2,</w:t>
      </w:r>
    </w:p>
    <w:p w:rsidR="00FD7386" w:rsidRPr="00AE2B9E" w:rsidRDefault="00FD7386" w:rsidP="00A448C7">
      <w:pPr>
        <w:pStyle w:val="Akapitzlist"/>
        <w:numPr>
          <w:ilvl w:val="0"/>
          <w:numId w:val="82"/>
        </w:numPr>
        <w:autoSpaceDE w:val="0"/>
        <w:spacing w:after="0" w:line="23" w:lineRule="atLeast"/>
        <w:ind w:left="0" w:firstLine="0"/>
        <w:jc w:val="both"/>
        <w:rPr>
          <w:rFonts w:ascii="Verdana" w:hAnsi="Verdana"/>
        </w:rPr>
      </w:pPr>
      <w:r w:rsidRPr="00AE2B9E">
        <w:rPr>
          <w:rFonts w:ascii="Verdana" w:hAnsi="Verdana"/>
        </w:rPr>
        <w:t>uzupełnienie rozebranych nawierzchni – m2.</w:t>
      </w:r>
    </w:p>
    <w:p w:rsidR="00A448C7" w:rsidRPr="00AE2B9E" w:rsidRDefault="00A448C7" w:rsidP="00A448C7">
      <w:pPr>
        <w:pStyle w:val="Akapitzlist"/>
        <w:autoSpaceDE w:val="0"/>
        <w:spacing w:after="0" w:line="23" w:lineRule="atLeast"/>
        <w:ind w:left="0"/>
        <w:jc w:val="both"/>
        <w:rPr>
          <w:rFonts w:ascii="Verdana" w:hAnsi="Verdana"/>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rPr>
        <w:t>Jednostka i zasady obmiarowania robót tynkarskich, malarskich i posadzkarskich:</w:t>
      </w:r>
    </w:p>
    <w:p w:rsidR="00FD7386" w:rsidRPr="00AE2B9E" w:rsidRDefault="00FD7386" w:rsidP="009B223C">
      <w:pPr>
        <w:autoSpaceDE w:val="0"/>
        <w:spacing w:after="0" w:line="23" w:lineRule="atLeast"/>
        <w:jc w:val="both"/>
        <w:rPr>
          <w:rFonts w:ascii="Verdana" w:hAnsi="Verdana"/>
        </w:rPr>
      </w:pPr>
      <w:r w:rsidRPr="00AE2B9E">
        <w:rPr>
          <w:rFonts w:ascii="Verdana" w:hAnsi="Verdana"/>
        </w:rPr>
        <w:t>- Powierzchnię tynkowania i malowania oblicza się w metrach kwadratowych w rozwinięciu, według rzeczywistych wymiarów. Z obliczonej powierzchni nie potrąca się otworów i miejsc  o powierzchni każdego z nich do 0,5m2. Dla ścian i sufitów z profilami ciągnionymi lub ozdobami, okien i drzwi, elementów ażurowych należy stosować uproszczone metody obmiaru.</w:t>
      </w:r>
    </w:p>
    <w:p w:rsidR="00FD7386" w:rsidRPr="00AE2B9E" w:rsidRDefault="00FD7386" w:rsidP="009B223C">
      <w:pPr>
        <w:autoSpaceDE w:val="0"/>
        <w:spacing w:after="0" w:line="23" w:lineRule="atLeast"/>
        <w:jc w:val="both"/>
        <w:rPr>
          <w:rFonts w:ascii="Verdana" w:hAnsi="Verdana"/>
        </w:rPr>
      </w:pPr>
      <w:r w:rsidRPr="00AE2B9E">
        <w:rPr>
          <w:rFonts w:ascii="Verdana" w:hAnsi="Verdana"/>
        </w:rPr>
        <w:t>- Jednostką obmiarową montażu posadzki jest 1m2.</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Jednostką obmiarową robót jest m</w:t>
      </w:r>
      <w:r w:rsidRPr="00AE2B9E">
        <w:rPr>
          <w:rFonts w:ascii="Verdana" w:hAnsi="Verdana"/>
          <w:vertAlign w:val="superscript"/>
        </w:rPr>
        <w:t>2</w:t>
      </w:r>
      <w:r w:rsidRPr="00AE2B9E">
        <w:rPr>
          <w:rFonts w:ascii="Verdana" w:hAnsi="Verdana"/>
        </w:rPr>
        <w:t xml:space="preserve"> powierzchni zamalowanej wraz z przygotowaniem do malowania podłoża, przygotowaniem farb, ustawieniem i rozebraniem rusztowań lub drabin malarskich oraz uporządkowaniem stanowiska pracy. Ilość robót określa się na podstawie projektu z uwzględnieniem zmian zaaprobowanych przez Inżyniera i sprawdzonych w naturze.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xml:space="preserve">- wyposażenie szt. , </w:t>
      </w:r>
      <w:proofErr w:type="spellStart"/>
      <w:r w:rsidRPr="00AE2B9E">
        <w:rPr>
          <w:rFonts w:ascii="Verdana" w:hAnsi="Verdana"/>
        </w:rPr>
        <w:t>kpl</w:t>
      </w:r>
      <w:proofErr w:type="spellEnd"/>
      <w:r w:rsidRPr="00AE2B9E">
        <w:rPr>
          <w:rFonts w:ascii="Verdana" w:hAnsi="Verdana"/>
        </w:rPr>
        <w:t xml:space="preserve">. </w:t>
      </w:r>
    </w:p>
    <w:p w:rsidR="00FD7386" w:rsidRPr="00AE2B9E" w:rsidRDefault="00FD7386" w:rsidP="009B223C">
      <w:pPr>
        <w:shd w:val="clear" w:color="auto" w:fill="FFFFFF"/>
        <w:autoSpaceDE w:val="0"/>
        <w:spacing w:after="0" w:line="23" w:lineRule="atLeast"/>
        <w:jc w:val="both"/>
        <w:rPr>
          <w:rFonts w:ascii="Verdana" w:hAnsi="Verdana"/>
          <w:b/>
        </w:rPr>
      </w:pPr>
      <w:r w:rsidRPr="00AE2B9E">
        <w:rPr>
          <w:rFonts w:ascii="Verdana" w:hAnsi="Verdana"/>
        </w:rPr>
        <w:t>- docieplenie m2,</w:t>
      </w:r>
    </w:p>
    <w:p w:rsidR="00FD7386" w:rsidRPr="00AE2B9E" w:rsidRDefault="00FD7386" w:rsidP="009B223C">
      <w:pPr>
        <w:autoSpaceDE w:val="0"/>
        <w:spacing w:after="0" w:line="23" w:lineRule="atLeast"/>
        <w:jc w:val="both"/>
        <w:rPr>
          <w:rFonts w:ascii="Verdana" w:hAnsi="Verdana"/>
          <w:b/>
        </w:rPr>
      </w:pPr>
    </w:p>
    <w:p w:rsidR="00FD7386" w:rsidRPr="00AE2B9E" w:rsidRDefault="00FD7386" w:rsidP="00A448C7">
      <w:pPr>
        <w:pStyle w:val="Akapitzlist"/>
        <w:numPr>
          <w:ilvl w:val="2"/>
          <w:numId w:val="1"/>
        </w:numPr>
        <w:spacing w:after="0" w:line="23" w:lineRule="atLeast"/>
        <w:ind w:left="0" w:firstLine="0"/>
        <w:jc w:val="both"/>
        <w:rPr>
          <w:rFonts w:ascii="Verdana" w:hAnsi="Verdana"/>
          <w:b/>
        </w:rPr>
      </w:pPr>
      <w:r w:rsidRPr="00AE2B9E">
        <w:rPr>
          <w:rFonts w:ascii="Verdana" w:hAnsi="Verdana"/>
          <w:b/>
        </w:rPr>
        <w:lastRenderedPageBreak/>
        <w:t>ODBIÓR ROBÓT:</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odbioru robót:</w:t>
      </w:r>
    </w:p>
    <w:p w:rsidR="00FD7386" w:rsidRPr="00AE2B9E" w:rsidRDefault="00FD7386" w:rsidP="00A25103">
      <w:pPr>
        <w:autoSpaceDE w:val="0"/>
        <w:spacing w:after="0" w:line="23" w:lineRule="atLeast"/>
        <w:jc w:val="both"/>
        <w:rPr>
          <w:rFonts w:ascii="Verdana" w:hAnsi="Verdana"/>
          <w:b/>
          <w:bCs/>
          <w:u w:val="single"/>
        </w:rPr>
      </w:pPr>
      <w:r w:rsidRPr="00AE2B9E">
        <w:rPr>
          <w:rFonts w:ascii="Verdana" w:hAnsi="Verdana"/>
        </w:rPr>
        <w:t xml:space="preserve">Ogólne wymagania wykonania robót podano w </w:t>
      </w:r>
      <w:proofErr w:type="spellStart"/>
      <w:r w:rsidRPr="00AE2B9E">
        <w:rPr>
          <w:rFonts w:ascii="Verdana" w:hAnsi="Verdana"/>
        </w:rPr>
        <w:t>WWiORB</w:t>
      </w:r>
      <w:proofErr w:type="spellEnd"/>
      <w:r w:rsidRPr="00AE2B9E">
        <w:rPr>
          <w:rFonts w:ascii="Verdana" w:hAnsi="Verdana"/>
        </w:rPr>
        <w:t xml:space="preserve"> „Wymagania ogólne”.</w:t>
      </w:r>
    </w:p>
    <w:p w:rsidR="00A25103" w:rsidRPr="00AE2B9E" w:rsidRDefault="00A25103" w:rsidP="009B223C">
      <w:pPr>
        <w:autoSpaceDE w:val="0"/>
        <w:spacing w:after="0" w:line="23" w:lineRule="atLeast"/>
        <w:jc w:val="both"/>
        <w:rPr>
          <w:rFonts w:ascii="Verdana" w:hAnsi="Verdana"/>
          <w:b/>
          <w:bCs/>
          <w:u w:val="single"/>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bCs/>
          <w:u w:val="single"/>
        </w:rPr>
        <w:t xml:space="preserve">Odbiór robót betonowych </w:t>
      </w:r>
    </w:p>
    <w:p w:rsidR="00FD7386" w:rsidRPr="00AE2B9E" w:rsidRDefault="00FD7386" w:rsidP="009B223C">
      <w:pPr>
        <w:autoSpaceDE w:val="0"/>
        <w:spacing w:after="0" w:line="23" w:lineRule="atLeast"/>
        <w:jc w:val="both"/>
        <w:rPr>
          <w:rFonts w:ascii="Verdana" w:hAnsi="Verdana"/>
        </w:rPr>
      </w:pPr>
      <w:r w:rsidRPr="00AE2B9E">
        <w:rPr>
          <w:rFonts w:ascii="Verdana" w:hAnsi="Verdana"/>
        </w:rPr>
        <w:t>Elementy uszkodzone w sposób obniżający ich wartość konstrukcyjną, techniczną nie powinny być przyjęte do wmontowania i usunięte poza obręb budowy.</w:t>
      </w:r>
    </w:p>
    <w:p w:rsidR="00FD7386" w:rsidRPr="00AE2B9E" w:rsidRDefault="00FD7386" w:rsidP="009B223C">
      <w:pPr>
        <w:spacing w:after="0" w:line="23" w:lineRule="atLeast"/>
        <w:jc w:val="both"/>
        <w:rPr>
          <w:rFonts w:ascii="Verdana" w:hAnsi="Verdana"/>
        </w:rPr>
      </w:pPr>
      <w:r w:rsidRPr="00AE2B9E">
        <w:rPr>
          <w:rFonts w:ascii="Verdana" w:hAnsi="Verdana"/>
        </w:rPr>
        <w:t xml:space="preserve">Odbiór zbrojenia – polega na stwierdzeniu zgodności z wymogami dokumentacji, </w:t>
      </w:r>
    </w:p>
    <w:p w:rsidR="00FD7386" w:rsidRPr="00AE2B9E" w:rsidRDefault="00FD7386" w:rsidP="009B223C">
      <w:pPr>
        <w:spacing w:after="0" w:line="23" w:lineRule="atLeast"/>
        <w:jc w:val="both"/>
        <w:rPr>
          <w:rFonts w:ascii="Verdana" w:hAnsi="Verdana"/>
        </w:rPr>
      </w:pPr>
      <w:r w:rsidRPr="00AE2B9E">
        <w:rPr>
          <w:rFonts w:ascii="Verdana" w:hAnsi="Verdana"/>
        </w:rPr>
        <w:t>normowymi i pomiarami kontrolnymi, potwierdzonymi zapisem do dziennika budowy</w:t>
      </w:r>
    </w:p>
    <w:p w:rsidR="00FD7386" w:rsidRPr="00AE2B9E" w:rsidRDefault="00FD7386" w:rsidP="009B223C">
      <w:pPr>
        <w:spacing w:after="0" w:line="23" w:lineRule="atLeast"/>
        <w:jc w:val="both"/>
        <w:rPr>
          <w:rFonts w:ascii="Verdana" w:hAnsi="Verdana"/>
        </w:rPr>
      </w:pPr>
      <w:r w:rsidRPr="00AE2B9E">
        <w:rPr>
          <w:rFonts w:ascii="Verdana" w:hAnsi="Verdana"/>
        </w:rPr>
        <w:t xml:space="preserve">Odbiór robót żelbetowych i betonowych: </w:t>
      </w:r>
    </w:p>
    <w:p w:rsidR="00FD7386" w:rsidRPr="00AE2B9E" w:rsidRDefault="00FD7386" w:rsidP="009B223C">
      <w:pPr>
        <w:spacing w:after="0" w:line="23" w:lineRule="atLeast"/>
        <w:jc w:val="both"/>
        <w:rPr>
          <w:rFonts w:ascii="Verdana" w:hAnsi="Verdana"/>
        </w:rPr>
      </w:pPr>
      <w:r w:rsidRPr="00AE2B9E">
        <w:rPr>
          <w:rFonts w:ascii="Verdana" w:hAnsi="Verdana"/>
        </w:rPr>
        <w:t>– polega na stwierdzeniu zgodności z wymogami dokumentacji, normowymi i pomiarami kontrolnymi, potwierdzonymi zapisem do dziennika budowy.</w:t>
      </w:r>
    </w:p>
    <w:p w:rsidR="00FD7386" w:rsidRPr="00AE2B9E" w:rsidRDefault="00FD7386" w:rsidP="009B223C">
      <w:pPr>
        <w:spacing w:after="0" w:line="23" w:lineRule="atLeast"/>
        <w:jc w:val="both"/>
        <w:rPr>
          <w:rFonts w:ascii="Verdana" w:hAnsi="Verdana"/>
        </w:rPr>
      </w:pPr>
      <w:r w:rsidRPr="00AE2B9E">
        <w:rPr>
          <w:rFonts w:ascii="Verdana" w:hAnsi="Verdana"/>
        </w:rPr>
        <w:t>W trakcie wykonywania robót żelbetowych i betonowych dokonuje się odbiorów częściowych dla fragmentów obiektu obejmujących kontrolę wykonania poszczególnych elementów robót żelbetowych i betonowych, zgodnie z punktem „Kontrola jakości robót”, zakończoną protokołem odbioru i wpisem do dziennika budowy. Odbiór końcowy odbywa się na podstawie pełnej dokumentacji roboczej obiektu, dokumentów dopuszczenia materiałów do stosowania w budownictwie, protokołów odbioru poszczególnych elementów robót żelbetowych, dziennika budowy, protokołów orzeczeń, ekspertyz itp.</w:t>
      </w:r>
    </w:p>
    <w:p w:rsidR="00FD7386" w:rsidRPr="00AE2B9E" w:rsidRDefault="00FD7386" w:rsidP="009B223C">
      <w:pPr>
        <w:autoSpaceDE w:val="0"/>
        <w:spacing w:after="0" w:line="23" w:lineRule="atLeast"/>
        <w:jc w:val="both"/>
        <w:rPr>
          <w:rFonts w:ascii="Verdana" w:hAnsi="Verdana"/>
          <w:b/>
          <w:bCs/>
          <w:u w:val="single"/>
        </w:rPr>
      </w:pPr>
      <w:r w:rsidRPr="00AE2B9E">
        <w:rPr>
          <w:rFonts w:ascii="Verdana" w:hAnsi="Verdana"/>
        </w:rPr>
        <w:t xml:space="preserve">Roboty uznaje się za wykonane zgodnie z dokumentacją przetargową, projektową </w:t>
      </w:r>
      <w:proofErr w:type="spellStart"/>
      <w:r w:rsidRPr="00AE2B9E">
        <w:rPr>
          <w:rFonts w:ascii="Verdana" w:hAnsi="Verdana"/>
        </w:rPr>
        <w:t>WWiORB</w:t>
      </w:r>
      <w:proofErr w:type="spellEnd"/>
      <w:r w:rsidRPr="00AE2B9E">
        <w:rPr>
          <w:rFonts w:ascii="Verdana" w:hAnsi="Verdana"/>
        </w:rPr>
        <w:t xml:space="preserve"> i wymaganiami Zamawiającego, jeżeli wszystkie pomiary i badania, z zachowaniem tolerancji dały wyniki pozytywne.</w:t>
      </w:r>
    </w:p>
    <w:p w:rsidR="00A25103" w:rsidRPr="00AE2B9E" w:rsidRDefault="00A25103" w:rsidP="009B223C">
      <w:pPr>
        <w:autoSpaceDE w:val="0"/>
        <w:spacing w:after="0" w:line="23" w:lineRule="atLeast"/>
        <w:jc w:val="both"/>
        <w:rPr>
          <w:rFonts w:ascii="Verdana" w:hAnsi="Verdana"/>
          <w:b/>
          <w:bCs/>
          <w:u w:val="single"/>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bCs/>
          <w:u w:val="single"/>
        </w:rPr>
        <w:t>Odbiór robót związanych z montażem stolarki</w:t>
      </w:r>
      <w:r w:rsidR="00AA51AC" w:rsidRPr="00AE2B9E">
        <w:rPr>
          <w:rFonts w:ascii="Verdana" w:hAnsi="Verdana"/>
          <w:b/>
          <w:bCs/>
          <w:u w:val="single"/>
        </w:rPr>
        <w:t xml:space="preserve"> i rolet antywłamaniowych</w:t>
      </w:r>
    </w:p>
    <w:p w:rsidR="00FD7386" w:rsidRPr="00AE2B9E" w:rsidRDefault="00FD7386" w:rsidP="009B223C">
      <w:pPr>
        <w:autoSpaceDE w:val="0"/>
        <w:spacing w:after="0" w:line="23" w:lineRule="atLeast"/>
        <w:jc w:val="both"/>
        <w:rPr>
          <w:rFonts w:ascii="Verdana" w:hAnsi="Verdana"/>
        </w:rPr>
      </w:pPr>
      <w:r w:rsidRPr="00AE2B9E">
        <w:rPr>
          <w:rFonts w:ascii="Verdana" w:hAnsi="Verdana"/>
        </w:rPr>
        <w:t xml:space="preserve">Odbiór częściowy wymaga sprawdzenia: </w:t>
      </w:r>
    </w:p>
    <w:p w:rsidR="00FD7386" w:rsidRPr="00AE2B9E" w:rsidRDefault="00FD7386" w:rsidP="009B223C">
      <w:pPr>
        <w:numPr>
          <w:ilvl w:val="0"/>
          <w:numId w:val="42"/>
        </w:numPr>
        <w:suppressAutoHyphens/>
        <w:autoSpaceDE w:val="0"/>
        <w:spacing w:after="0" w:line="23" w:lineRule="atLeast"/>
        <w:jc w:val="both"/>
        <w:rPr>
          <w:rFonts w:ascii="Verdana" w:hAnsi="Verdana"/>
        </w:rPr>
      </w:pPr>
      <w:r w:rsidRPr="00AE2B9E">
        <w:rPr>
          <w:rFonts w:ascii="Verdana" w:hAnsi="Verdana"/>
        </w:rPr>
        <w:t>wymiarów otworów,</w:t>
      </w:r>
    </w:p>
    <w:p w:rsidR="00FD7386" w:rsidRPr="00AE2B9E" w:rsidRDefault="00FD7386" w:rsidP="009B223C">
      <w:pPr>
        <w:numPr>
          <w:ilvl w:val="0"/>
          <w:numId w:val="42"/>
        </w:numPr>
        <w:suppressAutoHyphens/>
        <w:autoSpaceDE w:val="0"/>
        <w:spacing w:after="0" w:line="23" w:lineRule="atLeast"/>
        <w:jc w:val="both"/>
        <w:rPr>
          <w:rFonts w:ascii="Verdana" w:hAnsi="Verdana"/>
        </w:rPr>
      </w:pPr>
      <w:r w:rsidRPr="00AE2B9E">
        <w:rPr>
          <w:rFonts w:ascii="Verdana" w:hAnsi="Verdana"/>
        </w:rPr>
        <w:t xml:space="preserve"> prostopadłości i równości ościeży, </w:t>
      </w:r>
      <w:r w:rsidR="00AA51AC" w:rsidRPr="00AE2B9E">
        <w:rPr>
          <w:rFonts w:ascii="Verdana" w:hAnsi="Verdana"/>
        </w:rPr>
        <w:t>prowadnic</w:t>
      </w:r>
    </w:p>
    <w:p w:rsidR="00FD7386" w:rsidRPr="00AE2B9E" w:rsidRDefault="00FD7386" w:rsidP="009B223C">
      <w:pPr>
        <w:numPr>
          <w:ilvl w:val="0"/>
          <w:numId w:val="42"/>
        </w:numPr>
        <w:suppressAutoHyphens/>
        <w:autoSpaceDE w:val="0"/>
        <w:spacing w:after="0" w:line="23" w:lineRule="atLeast"/>
        <w:jc w:val="both"/>
        <w:rPr>
          <w:rFonts w:ascii="Verdana" w:hAnsi="Verdana"/>
        </w:rPr>
      </w:pPr>
      <w:r w:rsidRPr="00AE2B9E">
        <w:rPr>
          <w:rFonts w:ascii="Verdana" w:hAnsi="Verdana"/>
        </w:rPr>
        <w:t xml:space="preserve">mocowania i zabezpieczenia śrub i kotew mocujących, </w:t>
      </w:r>
    </w:p>
    <w:p w:rsidR="00FD7386" w:rsidRPr="00AE2B9E" w:rsidRDefault="00FD7386" w:rsidP="009B223C">
      <w:pPr>
        <w:numPr>
          <w:ilvl w:val="0"/>
          <w:numId w:val="42"/>
        </w:numPr>
        <w:suppressAutoHyphens/>
        <w:autoSpaceDE w:val="0"/>
        <w:spacing w:after="0" w:line="23" w:lineRule="atLeast"/>
        <w:jc w:val="both"/>
        <w:rPr>
          <w:rFonts w:ascii="Verdana" w:hAnsi="Verdana"/>
        </w:rPr>
      </w:pPr>
      <w:r w:rsidRPr="00AE2B9E">
        <w:rPr>
          <w:rFonts w:ascii="Verdana" w:hAnsi="Verdana"/>
        </w:rPr>
        <w:t xml:space="preserve">wilgotność murów </w:t>
      </w:r>
    </w:p>
    <w:p w:rsidR="00FD7386" w:rsidRPr="00AE2B9E" w:rsidRDefault="00FD7386" w:rsidP="009B223C">
      <w:pPr>
        <w:autoSpaceDE w:val="0"/>
        <w:spacing w:after="0" w:line="23" w:lineRule="atLeast"/>
        <w:jc w:val="both"/>
        <w:rPr>
          <w:rFonts w:ascii="Verdana" w:hAnsi="Verdana"/>
        </w:rPr>
      </w:pPr>
      <w:r w:rsidRPr="00AE2B9E">
        <w:rPr>
          <w:rFonts w:ascii="Verdana" w:hAnsi="Verdana"/>
        </w:rPr>
        <w:t xml:space="preserve">Odbiór końcowy wymaga sprawdzenia: </w:t>
      </w:r>
    </w:p>
    <w:p w:rsidR="00AA51AC" w:rsidRPr="00AE2B9E" w:rsidRDefault="00FD7386" w:rsidP="00AA51AC">
      <w:pPr>
        <w:numPr>
          <w:ilvl w:val="0"/>
          <w:numId w:val="18"/>
        </w:numPr>
        <w:suppressAutoHyphens/>
        <w:autoSpaceDE w:val="0"/>
        <w:spacing w:after="0" w:line="23" w:lineRule="atLeast"/>
        <w:jc w:val="both"/>
        <w:rPr>
          <w:rFonts w:ascii="Verdana" w:hAnsi="Verdana"/>
        </w:rPr>
      </w:pPr>
      <w:r w:rsidRPr="00AE2B9E">
        <w:rPr>
          <w:rFonts w:ascii="Verdana" w:hAnsi="Verdana"/>
        </w:rPr>
        <w:t>osadzenia ościeżnic,</w:t>
      </w:r>
    </w:p>
    <w:p w:rsidR="00AA51AC" w:rsidRPr="00AE2B9E" w:rsidRDefault="00AA51AC" w:rsidP="00AA51AC">
      <w:pPr>
        <w:numPr>
          <w:ilvl w:val="0"/>
          <w:numId w:val="18"/>
        </w:numPr>
        <w:suppressAutoHyphens/>
        <w:autoSpaceDE w:val="0"/>
        <w:spacing w:after="0" w:line="23" w:lineRule="atLeast"/>
        <w:jc w:val="both"/>
        <w:rPr>
          <w:rFonts w:ascii="Verdana" w:hAnsi="Verdana"/>
        </w:rPr>
      </w:pPr>
      <w:r w:rsidRPr="00AE2B9E">
        <w:rPr>
          <w:rFonts w:ascii="Verdana" w:hAnsi="Verdana"/>
        </w:rPr>
        <w:t>zamocowania prowadnic,</w:t>
      </w:r>
    </w:p>
    <w:p w:rsidR="00AA51AC" w:rsidRPr="00AE2B9E" w:rsidRDefault="00AA51AC" w:rsidP="00AA51AC">
      <w:pPr>
        <w:numPr>
          <w:ilvl w:val="0"/>
          <w:numId w:val="18"/>
        </w:numPr>
        <w:suppressAutoHyphens/>
        <w:autoSpaceDE w:val="0"/>
        <w:spacing w:after="0" w:line="23" w:lineRule="atLeast"/>
        <w:jc w:val="both"/>
        <w:rPr>
          <w:rFonts w:ascii="Verdana" w:hAnsi="Verdana"/>
        </w:rPr>
      </w:pPr>
      <w:r w:rsidRPr="00AE2B9E">
        <w:rPr>
          <w:rFonts w:ascii="Verdana" w:hAnsi="Verdana"/>
        </w:rPr>
        <w:t>zamocowania skrzynki,</w:t>
      </w:r>
    </w:p>
    <w:p w:rsidR="00AA51AC" w:rsidRPr="00AE2B9E" w:rsidRDefault="00AA51AC" w:rsidP="00AA51AC">
      <w:pPr>
        <w:numPr>
          <w:ilvl w:val="0"/>
          <w:numId w:val="18"/>
        </w:numPr>
        <w:suppressAutoHyphens/>
        <w:autoSpaceDE w:val="0"/>
        <w:spacing w:after="0" w:line="23" w:lineRule="atLeast"/>
        <w:jc w:val="both"/>
        <w:rPr>
          <w:rFonts w:ascii="Verdana" w:hAnsi="Verdana"/>
        </w:rPr>
      </w:pPr>
      <w:r w:rsidRPr="00AE2B9E">
        <w:rPr>
          <w:rFonts w:ascii="Verdana" w:hAnsi="Verdana"/>
        </w:rPr>
        <w:t>sprawności mechanizmu sterowania ręcznego</w:t>
      </w:r>
    </w:p>
    <w:p w:rsidR="00FD7386" w:rsidRPr="00AE2B9E" w:rsidRDefault="00FD7386" w:rsidP="009B223C">
      <w:pPr>
        <w:numPr>
          <w:ilvl w:val="0"/>
          <w:numId w:val="18"/>
        </w:numPr>
        <w:suppressAutoHyphens/>
        <w:autoSpaceDE w:val="0"/>
        <w:spacing w:after="0" w:line="23" w:lineRule="atLeast"/>
        <w:jc w:val="both"/>
        <w:rPr>
          <w:rFonts w:ascii="Verdana" w:hAnsi="Verdana"/>
        </w:rPr>
      </w:pPr>
      <w:r w:rsidRPr="00AE2B9E">
        <w:rPr>
          <w:rFonts w:ascii="Verdana" w:hAnsi="Verdana"/>
        </w:rPr>
        <w:t>jakości osadzenia skrzydeł okiennych,</w:t>
      </w:r>
    </w:p>
    <w:p w:rsidR="00FD7386" w:rsidRPr="00AE2B9E" w:rsidRDefault="00FD7386" w:rsidP="009B223C">
      <w:pPr>
        <w:numPr>
          <w:ilvl w:val="0"/>
          <w:numId w:val="18"/>
        </w:numPr>
        <w:suppressAutoHyphens/>
        <w:autoSpaceDE w:val="0"/>
        <w:spacing w:after="0" w:line="23" w:lineRule="atLeast"/>
        <w:jc w:val="both"/>
        <w:rPr>
          <w:rFonts w:ascii="Verdana" w:hAnsi="Verdana"/>
        </w:rPr>
      </w:pPr>
      <w:r w:rsidRPr="00AE2B9E">
        <w:rPr>
          <w:rFonts w:ascii="Verdana" w:hAnsi="Verdana"/>
        </w:rPr>
        <w:t xml:space="preserve">szczelności okien, </w:t>
      </w:r>
    </w:p>
    <w:p w:rsidR="00FD7386" w:rsidRPr="00AE2B9E" w:rsidRDefault="00FD7386" w:rsidP="009B223C">
      <w:pPr>
        <w:numPr>
          <w:ilvl w:val="0"/>
          <w:numId w:val="18"/>
        </w:numPr>
        <w:suppressAutoHyphens/>
        <w:autoSpaceDE w:val="0"/>
        <w:spacing w:after="0" w:line="23" w:lineRule="atLeast"/>
        <w:jc w:val="both"/>
        <w:rPr>
          <w:rFonts w:ascii="Verdana" w:hAnsi="Verdana"/>
        </w:rPr>
      </w:pPr>
      <w:r w:rsidRPr="00AE2B9E">
        <w:rPr>
          <w:rFonts w:ascii="Verdana" w:hAnsi="Verdana"/>
        </w:rPr>
        <w:t xml:space="preserve">stałości skrzydeł okiennych w położeniu zamkniętym, </w:t>
      </w:r>
    </w:p>
    <w:p w:rsidR="00FD7386" w:rsidRPr="00AE2B9E" w:rsidRDefault="00FD7386" w:rsidP="009B223C">
      <w:pPr>
        <w:numPr>
          <w:ilvl w:val="0"/>
          <w:numId w:val="18"/>
        </w:numPr>
        <w:suppressAutoHyphens/>
        <w:autoSpaceDE w:val="0"/>
        <w:spacing w:after="0" w:line="23" w:lineRule="atLeast"/>
        <w:jc w:val="both"/>
        <w:rPr>
          <w:rFonts w:ascii="Verdana" w:hAnsi="Verdana"/>
        </w:rPr>
      </w:pPr>
      <w:r w:rsidRPr="00AE2B9E">
        <w:rPr>
          <w:rFonts w:ascii="Verdana" w:hAnsi="Verdana"/>
        </w:rPr>
        <w:t xml:space="preserve">jakości powierzchni zewnętrznej, </w:t>
      </w:r>
    </w:p>
    <w:p w:rsidR="00FD7386" w:rsidRPr="00AE2B9E" w:rsidRDefault="00FD7386" w:rsidP="009B223C">
      <w:pPr>
        <w:numPr>
          <w:ilvl w:val="0"/>
          <w:numId w:val="18"/>
        </w:numPr>
        <w:suppressAutoHyphens/>
        <w:autoSpaceDE w:val="0"/>
        <w:spacing w:after="0" w:line="23" w:lineRule="atLeast"/>
        <w:jc w:val="both"/>
        <w:rPr>
          <w:rFonts w:ascii="Verdana" w:hAnsi="Verdana"/>
        </w:rPr>
      </w:pPr>
      <w:r w:rsidRPr="00AE2B9E">
        <w:rPr>
          <w:rFonts w:ascii="Verdana" w:hAnsi="Verdana"/>
        </w:rPr>
        <w:t xml:space="preserve">ilości i wielkości okuć, sposobu zamocowania i działania okuć, </w:t>
      </w:r>
    </w:p>
    <w:p w:rsidR="00FD7386" w:rsidRPr="00AE2B9E" w:rsidRDefault="00FD7386" w:rsidP="009B223C">
      <w:pPr>
        <w:numPr>
          <w:ilvl w:val="0"/>
          <w:numId w:val="18"/>
        </w:numPr>
        <w:suppressAutoHyphens/>
        <w:autoSpaceDE w:val="0"/>
        <w:spacing w:after="0" w:line="23" w:lineRule="atLeast"/>
        <w:jc w:val="both"/>
        <w:rPr>
          <w:rFonts w:ascii="Verdana" w:hAnsi="Verdana"/>
          <w:b/>
          <w:bCs/>
          <w:u w:val="single"/>
        </w:rPr>
      </w:pPr>
      <w:r w:rsidRPr="00AE2B9E">
        <w:rPr>
          <w:rFonts w:ascii="Verdana" w:hAnsi="Verdana"/>
        </w:rPr>
        <w:t>sprawdzenie prawidłowości osadzenia parapetów.</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u w:val="single"/>
        </w:rPr>
        <w:t>Odbiór tynków.</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Ukształtowanie powierzchni, krawędzie przecięcia powierzchni oraz kąty dwuścienne powinny być zgodne z dokumentacją techniczną.</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Dopuszczalne odchylenia powierzchni tynku kat. III od płaszczyzny i odchylenie krawędzi od linii prostej - nie większe niż 3 mm i w liczbie nie większej niż 3 na całej długości laty kontrolnej 2 m.</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Odchylenie powierzchni i krawędzi od kierunku:</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pionowego - nie większe niż 2 mm na 1 m i ogółem nie więcej niż 4mm w pomieszczeniu,</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poziomego - nie większe niż 3 mm na 1 ni i ogółem nie więcej niż 6 mm na całej powierzchni między przegrodami pionowymi (ściany, belki itp.).</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xml:space="preserve"> Niedopuszczalne są następujące wady:</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lastRenderedPageBreak/>
        <w:t>- wykwity w postaci nalotu wykrystalizowanych na powierzchni tynków roztworów soli przenikających z podłoża, pilśni itp.,</w:t>
      </w:r>
    </w:p>
    <w:p w:rsidR="00FD7386" w:rsidRPr="00AE2B9E" w:rsidRDefault="00FD7386" w:rsidP="009B223C">
      <w:pPr>
        <w:shd w:val="clear" w:color="auto" w:fill="FFFFFF"/>
        <w:autoSpaceDE w:val="0"/>
        <w:spacing w:after="0" w:line="23" w:lineRule="atLeast"/>
        <w:jc w:val="both"/>
        <w:rPr>
          <w:rFonts w:ascii="Verdana" w:hAnsi="Verdana"/>
          <w:b/>
          <w:bCs/>
        </w:rPr>
      </w:pPr>
      <w:r w:rsidRPr="00AE2B9E">
        <w:rPr>
          <w:rFonts w:ascii="Verdana" w:hAnsi="Verdana"/>
        </w:rPr>
        <w:t>- trwale ślady zacieków na powierzchni, odstawanie, odparzenia i pęcherze wsku</w:t>
      </w:r>
      <w:r w:rsidRPr="00AE2B9E">
        <w:rPr>
          <w:rFonts w:ascii="Verdana" w:hAnsi="Verdana"/>
        </w:rPr>
        <w:softHyphen/>
        <w:t>tek niedostatecznej przyczepności tynku do podłoża.</w:t>
      </w:r>
    </w:p>
    <w:p w:rsidR="00A25103" w:rsidRPr="00AE2B9E" w:rsidRDefault="00A25103" w:rsidP="009B223C">
      <w:pPr>
        <w:shd w:val="clear" w:color="auto" w:fill="FFFFFF"/>
        <w:autoSpaceDE w:val="0"/>
        <w:spacing w:after="0" w:line="23" w:lineRule="atLeast"/>
        <w:jc w:val="both"/>
        <w:rPr>
          <w:rFonts w:ascii="Verdana" w:hAnsi="Verdana"/>
          <w:b/>
          <w:bCs/>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rPr>
        <w:t>Odbiór suchych tynków.</w:t>
      </w:r>
    </w:p>
    <w:p w:rsidR="00FD7386" w:rsidRPr="00AE2B9E" w:rsidRDefault="00FD7386" w:rsidP="009B223C">
      <w:pPr>
        <w:shd w:val="clear" w:color="auto" w:fill="FFFFFF"/>
        <w:autoSpaceDE w:val="0"/>
        <w:spacing w:after="0" w:line="23" w:lineRule="atLeast"/>
        <w:jc w:val="both"/>
        <w:rPr>
          <w:rFonts w:ascii="Verdana" w:hAnsi="Verdana"/>
          <w:b/>
          <w:bCs/>
          <w:u w:val="single"/>
        </w:rPr>
      </w:pPr>
      <w:r w:rsidRPr="00AE2B9E">
        <w:rPr>
          <w:rFonts w:ascii="Verdana" w:hAnsi="Verdana"/>
        </w:rPr>
        <w:t>Odchylenie powierzchni okładziny z płyt gipsowo-kartonowych od płaszczyzny i odchylenie krawędzi od linii prostej nie powinny być większe niż 1 mm/l m.</w:t>
      </w:r>
    </w:p>
    <w:p w:rsidR="00A25103" w:rsidRPr="00AE2B9E" w:rsidRDefault="00A25103" w:rsidP="009B223C">
      <w:pPr>
        <w:shd w:val="clear" w:color="auto" w:fill="FFFFFF"/>
        <w:autoSpaceDE w:val="0"/>
        <w:spacing w:after="0" w:line="23" w:lineRule="atLeast"/>
        <w:jc w:val="both"/>
        <w:rPr>
          <w:rFonts w:ascii="Verdana" w:hAnsi="Verdana"/>
          <w:b/>
          <w:bCs/>
          <w:u w:val="single"/>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u w:val="single"/>
        </w:rPr>
        <w:t>Odbiór robót malarskich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xml:space="preserve"> </w:t>
      </w:r>
      <w:r w:rsidRPr="00AE2B9E">
        <w:rPr>
          <w:rFonts w:ascii="Verdana" w:hAnsi="Verdana"/>
          <w:u w:val="single"/>
        </w:rPr>
        <w:t>Odbiór podłoża</w:t>
      </w:r>
    </w:p>
    <w:p w:rsidR="00FD7386" w:rsidRPr="00AE2B9E" w:rsidRDefault="00FD7386" w:rsidP="009B223C">
      <w:pPr>
        <w:shd w:val="clear" w:color="auto" w:fill="FFFFFF"/>
        <w:autoSpaceDE w:val="0"/>
        <w:spacing w:after="0" w:line="23" w:lineRule="atLeast"/>
        <w:jc w:val="both"/>
        <w:rPr>
          <w:rFonts w:ascii="Verdana" w:hAnsi="Verdana"/>
          <w:u w:val="single"/>
        </w:rPr>
      </w:pPr>
      <w:r w:rsidRPr="00AE2B9E">
        <w:rPr>
          <w:rFonts w:ascii="Verdana" w:hAnsi="Verdana"/>
        </w:rPr>
        <w:t>Zastosowane do przygotowania podłoża materiały powinny odpowiadać wymaganiom zawartym w normach państwowych lub świadectwach dopuszczenia do stosowania w budownictwie. Podłoże, posiadające drobne uszkodzenia powinno być naprawione przez wypełnienie ubytków zaprawą cementowo-wapienną do robót tynkowych lub odpowiednią szpachlówką. Podłoże powinno być przygotowane zgodnie z wymaganiami w pkt. 5.2.1. Jeżeli odbiór podłoża odbywa się po dłuższym czasie od jego wykonania, należy podłoże przed gruntowaniem oczyścić.</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u w:val="single"/>
        </w:rPr>
        <w:t>Odbiór robót malarskich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Sprawdzenie wyglądu zewnętrznego powłok malarskich polegające na stwierdzeniu równomiernego rozłożenia farby, jednolitego natężenia barwy i zgodności ze wzorcem producenta, braku prześwitu i dostrzegalnych skupisk lub grudek nieroztartego pigmentu lub wypełniaczy, braku plam, smug, zacieków, pęcherzy odstających płatów powłoki, widocznych okiem śladów pędzla itp., w stopniu kwalifikującym powierzchnię malowaną do powłok o dobrej jakości wykonania.</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Sprawdzenie odporności powłoki na wycieranie polegające na lekkim, kilkakrotnym potarciu jej powierzchni miękką, wełnianą lub bawełnianą szmatką kontrastowego koloru.</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Sprawdzenie odporności powłoki na zarysowanie.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Sprawdzenie przyczepności powłoki do podłoża polegające na próbie poderwania ostrym narzędziem powłoki od podłoża.</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Sprawdzenie odporności powłoki na zmywanie wodą polegające na zwilżaniu badanej powierzchni powłoki przez kilkakrotne potarcie mokrą miękką szczotką lub szmatką.</w:t>
      </w:r>
    </w:p>
    <w:p w:rsidR="00FD7386" w:rsidRPr="00AE2B9E" w:rsidRDefault="00FD7386" w:rsidP="009B223C">
      <w:pPr>
        <w:shd w:val="clear" w:color="auto" w:fill="FFFFFF"/>
        <w:autoSpaceDE w:val="0"/>
        <w:spacing w:after="0" w:line="23" w:lineRule="atLeast"/>
        <w:jc w:val="both"/>
        <w:rPr>
          <w:rFonts w:ascii="Verdana" w:hAnsi="Verdana"/>
          <w:b/>
          <w:bCs/>
          <w:u w:val="single"/>
        </w:rPr>
      </w:pPr>
      <w:r w:rsidRPr="00AE2B9E">
        <w:rPr>
          <w:rFonts w:ascii="Verdana" w:hAnsi="Verdana"/>
        </w:rPr>
        <w:t>Wyniki odbiorów materiałów i robót powinny być każdorazowo wpisywane do dziennika budowy.</w:t>
      </w:r>
    </w:p>
    <w:p w:rsidR="00A25103" w:rsidRPr="00AE2B9E" w:rsidRDefault="00A25103" w:rsidP="009B223C">
      <w:pPr>
        <w:shd w:val="clear" w:color="auto" w:fill="FFFFFF"/>
        <w:autoSpaceDE w:val="0"/>
        <w:spacing w:after="0" w:line="23" w:lineRule="atLeast"/>
        <w:jc w:val="both"/>
        <w:rPr>
          <w:rFonts w:ascii="Verdana" w:hAnsi="Verdana"/>
          <w:b/>
          <w:bCs/>
          <w:u w:val="single"/>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u w:val="single"/>
        </w:rPr>
        <w:t>Odbiór robót posadzkarskich: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xml:space="preserve"> Odbiór materiałów i robót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xml:space="preserve">Nie dopuszcza </w:t>
      </w:r>
      <w:proofErr w:type="spellStart"/>
      <w:r w:rsidRPr="00AE2B9E">
        <w:rPr>
          <w:rFonts w:ascii="Verdana" w:hAnsi="Verdana"/>
        </w:rPr>
        <w:t>sie</w:t>
      </w:r>
      <w:proofErr w:type="spellEnd"/>
      <w:r w:rsidRPr="00AE2B9E">
        <w:rPr>
          <w:rFonts w:ascii="Verdana" w:hAnsi="Verdana"/>
        </w:rPr>
        <w:t xml:space="preserve"> stosowania do robót materiałów., których właściwości nie odpowiadają wymaganiom technicznym. Nie należy stosować również materiałów przeterminowanych (po okresie gwarancyjnym).</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Wyniki odbiorów materiałów i wyrobów powinny być każdorazowo wpisywane do dzien</w:t>
      </w:r>
      <w:r w:rsidRPr="00AE2B9E">
        <w:rPr>
          <w:rFonts w:ascii="Verdana" w:hAnsi="Verdana"/>
        </w:rPr>
        <w:softHyphen/>
        <w:t>nika budowy.</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Odbiór powinien obejmować:</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wyglądu zewnętrznego; badanie należy wykonać przez ocenę wzrokową,</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lastRenderedPageBreak/>
        <w:t>- sprawdzenie prawidłowości ukształtowania powierzchni posadzki; badanie należy wykonać przez ocenę wzrokową,</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grubości posadzki cementowej lub z lastryka należy przeprowadzić na pod</w:t>
      </w:r>
      <w:r w:rsidRPr="00AE2B9E">
        <w:rPr>
          <w:rFonts w:ascii="Verdana" w:hAnsi="Verdana"/>
        </w:rPr>
        <w:softHyphen/>
        <w:t>stawie wyników pomiarów dokonanych w czasie wykonywania posadzki.</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prawidłowości wykonania styków materiałów posadzkowych; badania prostoliniowości należy wykonać za pomocą naciągniętego drutu i pomiaru odchyleń z dokładnością 1 mm, a szerokości spoin - za pomocą szczelinomierza lub suwmiarki.</w:t>
      </w:r>
    </w:p>
    <w:p w:rsidR="00FD7386" w:rsidRPr="00AE2B9E" w:rsidRDefault="00FD7386" w:rsidP="009B223C">
      <w:pPr>
        <w:shd w:val="clear" w:color="auto" w:fill="FFFFFF"/>
        <w:autoSpaceDE w:val="0"/>
        <w:spacing w:after="0" w:line="23" w:lineRule="atLeast"/>
        <w:jc w:val="both"/>
        <w:rPr>
          <w:rFonts w:ascii="Verdana" w:hAnsi="Verdana"/>
          <w:b/>
          <w:bCs/>
          <w:u w:val="single"/>
        </w:rPr>
      </w:pPr>
      <w:r w:rsidRPr="00AE2B9E">
        <w:rPr>
          <w:rFonts w:ascii="Verdana" w:hAnsi="Verdana"/>
        </w:rPr>
        <w:t>- sprawdzenie prawidłowości wykonania cokołów lub listew podłogowych; badanie należy wykonać przez ocenę wzrokową.</w:t>
      </w:r>
    </w:p>
    <w:p w:rsidR="00A25103" w:rsidRPr="00AE2B9E" w:rsidRDefault="00A25103" w:rsidP="009B223C">
      <w:pPr>
        <w:shd w:val="clear" w:color="auto" w:fill="FFFFFF"/>
        <w:autoSpaceDE w:val="0"/>
        <w:spacing w:after="0" w:line="23" w:lineRule="atLeast"/>
        <w:jc w:val="both"/>
        <w:rPr>
          <w:rFonts w:ascii="Verdana" w:hAnsi="Verdana"/>
          <w:b/>
          <w:bCs/>
          <w:u w:val="single"/>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u w:val="single"/>
        </w:rPr>
        <w:t>Odbiór podłoża.</w:t>
      </w:r>
    </w:p>
    <w:p w:rsidR="00FD7386" w:rsidRPr="00AE2B9E" w:rsidRDefault="00FD7386" w:rsidP="009B223C">
      <w:pPr>
        <w:numPr>
          <w:ilvl w:val="0"/>
          <w:numId w:val="41"/>
        </w:numPr>
        <w:shd w:val="clear" w:color="auto" w:fill="FFFFFF"/>
        <w:tabs>
          <w:tab w:val="left" w:pos="316"/>
        </w:tabs>
        <w:suppressAutoHyphens/>
        <w:autoSpaceDE w:val="0"/>
        <w:spacing w:after="0" w:line="23" w:lineRule="atLeast"/>
        <w:ind w:left="395"/>
        <w:jc w:val="both"/>
        <w:rPr>
          <w:rFonts w:ascii="Verdana" w:hAnsi="Verdana"/>
        </w:rPr>
      </w:pPr>
      <w:r w:rsidRPr="00AE2B9E">
        <w:rPr>
          <w:rFonts w:ascii="Verdana" w:hAnsi="Verdana"/>
        </w:rPr>
        <w:t>badania podłoża należy przeprowadzać w trakcie odbioru częściowego, podczas suchej pogody, przed przystąpieniem do krycia połaci dachowych,</w:t>
      </w:r>
    </w:p>
    <w:p w:rsidR="00FD7386" w:rsidRPr="00AE2B9E" w:rsidRDefault="00FD7386" w:rsidP="009B223C">
      <w:pPr>
        <w:numPr>
          <w:ilvl w:val="0"/>
          <w:numId w:val="41"/>
        </w:numPr>
        <w:shd w:val="clear" w:color="auto" w:fill="FFFFFF"/>
        <w:tabs>
          <w:tab w:val="left" w:pos="316"/>
        </w:tabs>
        <w:suppressAutoHyphens/>
        <w:autoSpaceDE w:val="0"/>
        <w:spacing w:after="0" w:line="23" w:lineRule="atLeast"/>
        <w:ind w:left="395"/>
        <w:jc w:val="both"/>
        <w:rPr>
          <w:rFonts w:ascii="Verdana" w:hAnsi="Verdana"/>
          <w:b/>
          <w:bCs/>
          <w:u w:val="single"/>
        </w:rPr>
      </w:pPr>
      <w:r w:rsidRPr="00AE2B9E">
        <w:rPr>
          <w:rFonts w:ascii="Verdana" w:hAnsi="Verdana"/>
        </w:rPr>
        <w:t>sprawdzenie równości powierzchni podłoża (deskowania) należy) przeprowadzać za po</w:t>
      </w:r>
      <w:r w:rsidRPr="00AE2B9E">
        <w:rPr>
          <w:rFonts w:ascii="Verdana" w:hAnsi="Verdana"/>
        </w:rPr>
        <w:softHyphen/>
        <w:t>mocą łaty kontrolnej o długości 2 m lub za pomocą szablonu z podziałką milimetrową. Prześwit między sprawdzaną powierzchnią a łatą nie powinien przekroczyć 5 mm,</w:t>
      </w:r>
    </w:p>
    <w:p w:rsidR="00A25103" w:rsidRPr="00AE2B9E" w:rsidRDefault="00A25103" w:rsidP="009B223C">
      <w:pPr>
        <w:shd w:val="clear" w:color="auto" w:fill="FFFFFF"/>
        <w:autoSpaceDE w:val="0"/>
        <w:spacing w:after="0" w:line="23" w:lineRule="atLeast"/>
        <w:jc w:val="both"/>
        <w:rPr>
          <w:rFonts w:ascii="Verdana" w:hAnsi="Verdana"/>
          <w:b/>
          <w:bCs/>
          <w:u w:val="single"/>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u w:val="single"/>
        </w:rPr>
        <w:t>Odbiór obróbek blacharskich, rynien i rur spustowych</w:t>
      </w:r>
      <w:r w:rsidRPr="00AE2B9E">
        <w:rPr>
          <w:rFonts w:ascii="Verdana" w:hAnsi="Verdana"/>
          <w:b/>
          <w:bCs/>
        </w:rPr>
        <w:t xml:space="preserve"> powinien obejmować:</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sprawdzenie prawidłowości połączeń poziomych i pionowych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w:t>
      </w:r>
      <w:r w:rsidR="00AA51AC" w:rsidRPr="00AE2B9E">
        <w:rPr>
          <w:rFonts w:ascii="Verdana" w:hAnsi="Verdana"/>
        </w:rPr>
        <w:t xml:space="preserve"> </w:t>
      </w:r>
      <w:r w:rsidRPr="00AE2B9E">
        <w:rPr>
          <w:rFonts w:ascii="Verdana" w:hAnsi="Verdana"/>
        </w:rPr>
        <w:t>sprawdzenie mocowania elementów do deskowania lub ścian</w:t>
      </w:r>
    </w:p>
    <w:p w:rsidR="00FD7386" w:rsidRPr="00AE2B9E" w:rsidRDefault="00FD7386" w:rsidP="009B223C">
      <w:pPr>
        <w:numPr>
          <w:ilvl w:val="0"/>
          <w:numId w:val="45"/>
        </w:numPr>
        <w:shd w:val="clear" w:color="auto" w:fill="FFFFFF"/>
        <w:suppressAutoHyphens/>
        <w:autoSpaceDE w:val="0"/>
        <w:spacing w:after="0" w:line="23" w:lineRule="atLeast"/>
        <w:jc w:val="both"/>
        <w:rPr>
          <w:rFonts w:ascii="Verdana" w:hAnsi="Verdana"/>
        </w:rPr>
      </w:pPr>
      <w:r w:rsidRPr="00AE2B9E">
        <w:rPr>
          <w:rFonts w:ascii="Verdana" w:hAnsi="Verdana"/>
        </w:rPr>
        <w:t>sprawdzenie prawidłowości spadków rynien</w:t>
      </w:r>
    </w:p>
    <w:p w:rsidR="00FD7386" w:rsidRPr="00AE2B9E" w:rsidRDefault="00FD7386" w:rsidP="009B223C">
      <w:pPr>
        <w:numPr>
          <w:ilvl w:val="0"/>
          <w:numId w:val="45"/>
        </w:numPr>
        <w:shd w:val="clear" w:color="auto" w:fill="FFFFFF"/>
        <w:suppressAutoHyphens/>
        <w:autoSpaceDE w:val="0"/>
        <w:spacing w:after="0" w:line="23" w:lineRule="atLeast"/>
        <w:jc w:val="both"/>
        <w:rPr>
          <w:rFonts w:ascii="Verdana" w:hAnsi="Verdana"/>
        </w:rPr>
      </w:pPr>
      <w:r w:rsidRPr="00AE2B9E">
        <w:rPr>
          <w:rFonts w:ascii="Verdana" w:hAnsi="Verdana"/>
        </w:rPr>
        <w:t>sprawdzenie szczelności połączeń rur spustowych z wpustami</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Rury spustowe mogą być montowane po sprawdzeniu drożności przewodów kanalizacyjnych.</w:t>
      </w:r>
    </w:p>
    <w:p w:rsidR="00A25103" w:rsidRPr="00AE2B9E" w:rsidRDefault="00A25103" w:rsidP="009B223C">
      <w:pPr>
        <w:shd w:val="clear" w:color="auto" w:fill="FFFFFF"/>
        <w:autoSpaceDE w:val="0"/>
        <w:spacing w:after="0" w:line="23" w:lineRule="atLeast"/>
        <w:jc w:val="both"/>
        <w:rPr>
          <w:rFonts w:ascii="Verdana" w:hAnsi="Verdana"/>
          <w:b/>
        </w:rPr>
      </w:pPr>
    </w:p>
    <w:p w:rsidR="00FD7386" w:rsidRPr="00AE2B9E" w:rsidRDefault="00FD7386" w:rsidP="00A25103">
      <w:pPr>
        <w:pStyle w:val="Akapitzlist"/>
        <w:numPr>
          <w:ilvl w:val="2"/>
          <w:numId w:val="1"/>
        </w:numPr>
        <w:spacing w:after="0" w:line="23" w:lineRule="atLeast"/>
        <w:ind w:left="0" w:firstLine="0"/>
        <w:jc w:val="both"/>
        <w:rPr>
          <w:rFonts w:ascii="Verdana" w:hAnsi="Verdana"/>
          <w:b/>
        </w:rPr>
      </w:pPr>
      <w:r w:rsidRPr="00AE2B9E">
        <w:rPr>
          <w:rFonts w:ascii="Verdana" w:hAnsi="Verdana"/>
          <w:b/>
        </w:rPr>
        <w:t>PODSTAWA PŁATNOŚCI:</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płatności:</w:t>
      </w:r>
    </w:p>
    <w:p w:rsidR="00FD7386" w:rsidRPr="00AE2B9E" w:rsidRDefault="00FD7386" w:rsidP="00A25103">
      <w:pPr>
        <w:autoSpaceDE w:val="0"/>
        <w:spacing w:after="0" w:line="23" w:lineRule="atLeast"/>
        <w:jc w:val="both"/>
        <w:rPr>
          <w:rFonts w:ascii="Verdana" w:hAnsi="Verdana"/>
          <w:b/>
          <w:bCs/>
        </w:rPr>
      </w:pPr>
      <w:r w:rsidRPr="00AE2B9E">
        <w:rPr>
          <w:rFonts w:ascii="Verdana" w:hAnsi="Verdana"/>
        </w:rPr>
        <w:t xml:space="preserve">Ogólne ustalenia dotyczące płatności podano w </w:t>
      </w:r>
      <w:proofErr w:type="spellStart"/>
      <w:r w:rsidRPr="00AE2B9E">
        <w:rPr>
          <w:rFonts w:ascii="Verdana" w:hAnsi="Verdana"/>
        </w:rPr>
        <w:t>WWiORB</w:t>
      </w:r>
      <w:proofErr w:type="spellEnd"/>
      <w:r w:rsidRPr="00AE2B9E">
        <w:rPr>
          <w:rFonts w:ascii="Verdana" w:hAnsi="Verdana"/>
        </w:rPr>
        <w:t xml:space="preserve"> „Wymagania ogólne”.</w:t>
      </w:r>
    </w:p>
    <w:p w:rsidR="00A25103" w:rsidRPr="00AE2B9E" w:rsidRDefault="00A25103" w:rsidP="009B223C">
      <w:pPr>
        <w:autoSpaceDE w:val="0"/>
        <w:spacing w:after="0" w:line="23" w:lineRule="atLeast"/>
        <w:jc w:val="both"/>
        <w:rPr>
          <w:rFonts w:ascii="Verdana" w:hAnsi="Verdana"/>
          <w:b/>
          <w:bCs/>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bCs/>
        </w:rPr>
        <w:t xml:space="preserve">Ceny jednostkowe robót związanych z montażem stolarki </w:t>
      </w:r>
      <w:r w:rsidR="00EA7F60" w:rsidRPr="00AE2B9E">
        <w:rPr>
          <w:rFonts w:ascii="Verdana" w:hAnsi="Verdana"/>
          <w:b/>
          <w:bCs/>
        </w:rPr>
        <w:t xml:space="preserve">i rolet antywłamaniowych </w:t>
      </w:r>
      <w:r w:rsidRPr="00AE2B9E">
        <w:rPr>
          <w:rFonts w:ascii="Verdana" w:hAnsi="Verdana"/>
          <w:b/>
          <w:bCs/>
        </w:rPr>
        <w:t>będą obejmować:</w:t>
      </w:r>
    </w:p>
    <w:p w:rsidR="00FD7386" w:rsidRPr="00AE2B9E" w:rsidRDefault="00FD7386" w:rsidP="009B223C">
      <w:pPr>
        <w:numPr>
          <w:ilvl w:val="0"/>
          <w:numId w:val="46"/>
        </w:numPr>
        <w:suppressAutoHyphens/>
        <w:autoSpaceDE w:val="0"/>
        <w:spacing w:after="0" w:line="23" w:lineRule="atLeast"/>
        <w:jc w:val="both"/>
        <w:rPr>
          <w:rFonts w:ascii="Verdana" w:hAnsi="Verdana"/>
        </w:rPr>
      </w:pPr>
      <w:r w:rsidRPr="00AE2B9E">
        <w:rPr>
          <w:rFonts w:ascii="Verdana" w:hAnsi="Verdana"/>
        </w:rPr>
        <w:t>roboty przygotowawcze (wykucia, rozkucia, itp.),</w:t>
      </w:r>
    </w:p>
    <w:p w:rsidR="00FD7386" w:rsidRPr="00AE2B9E" w:rsidRDefault="00FD7386" w:rsidP="009B223C">
      <w:pPr>
        <w:numPr>
          <w:ilvl w:val="0"/>
          <w:numId w:val="46"/>
        </w:numPr>
        <w:suppressAutoHyphens/>
        <w:autoSpaceDE w:val="0"/>
        <w:spacing w:after="0" w:line="23" w:lineRule="atLeast"/>
        <w:jc w:val="both"/>
        <w:rPr>
          <w:rFonts w:ascii="Verdana" w:hAnsi="Verdana"/>
        </w:rPr>
      </w:pPr>
      <w:r w:rsidRPr="00AE2B9E">
        <w:rPr>
          <w:rFonts w:ascii="Verdana" w:hAnsi="Verdana"/>
        </w:rPr>
        <w:t xml:space="preserve"> wartość zużytych materiałów wraz z kosztami zakupu, magazynowania, ewentualnych ubytków i transportu na teren budowy, </w:t>
      </w:r>
    </w:p>
    <w:p w:rsidR="00FD7386" w:rsidRPr="00AE2B9E" w:rsidRDefault="00FD7386" w:rsidP="009B223C">
      <w:pPr>
        <w:numPr>
          <w:ilvl w:val="0"/>
          <w:numId w:val="46"/>
        </w:numPr>
        <w:suppressAutoHyphens/>
        <w:autoSpaceDE w:val="0"/>
        <w:spacing w:after="0" w:line="23" w:lineRule="atLeast"/>
        <w:jc w:val="both"/>
        <w:rPr>
          <w:rFonts w:ascii="Verdana" w:hAnsi="Verdana"/>
        </w:rPr>
      </w:pPr>
      <w:r w:rsidRPr="00AE2B9E">
        <w:rPr>
          <w:rFonts w:ascii="Verdana" w:hAnsi="Verdana"/>
        </w:rPr>
        <w:t>obsadzenie stolarki</w:t>
      </w:r>
      <w:r w:rsidR="00EA7F60" w:rsidRPr="00AE2B9E">
        <w:rPr>
          <w:rFonts w:ascii="Verdana" w:hAnsi="Verdana"/>
        </w:rPr>
        <w:t xml:space="preserve"> i rolet antywłamaniowych</w:t>
      </w:r>
      <w:r w:rsidRPr="00AE2B9E">
        <w:rPr>
          <w:rFonts w:ascii="Verdana" w:hAnsi="Verdana"/>
        </w:rPr>
        <w:t xml:space="preserve">, </w:t>
      </w:r>
    </w:p>
    <w:p w:rsidR="00FD7386" w:rsidRPr="00AE2B9E" w:rsidRDefault="00FD7386" w:rsidP="009B223C">
      <w:pPr>
        <w:numPr>
          <w:ilvl w:val="0"/>
          <w:numId w:val="46"/>
        </w:numPr>
        <w:suppressAutoHyphens/>
        <w:autoSpaceDE w:val="0"/>
        <w:spacing w:after="0" w:line="23" w:lineRule="atLeast"/>
        <w:jc w:val="both"/>
        <w:rPr>
          <w:rFonts w:ascii="Verdana" w:hAnsi="Verdana"/>
          <w:b/>
          <w:bCs/>
        </w:rPr>
      </w:pPr>
      <w:r w:rsidRPr="00AE2B9E">
        <w:rPr>
          <w:rFonts w:ascii="Verdana" w:hAnsi="Verdana"/>
        </w:rPr>
        <w:t>roboty wykończeniowe (obsadzenie parapetów, tynki ościeży, malowanie ościeży wewnętrznych</w:t>
      </w:r>
      <w:r w:rsidR="00EA7F60" w:rsidRPr="00AE2B9E">
        <w:rPr>
          <w:rFonts w:ascii="Verdana" w:hAnsi="Verdana"/>
        </w:rPr>
        <w:t>)</w:t>
      </w:r>
      <w:r w:rsidRPr="00AE2B9E">
        <w:rPr>
          <w:rFonts w:ascii="Verdana" w:hAnsi="Verdana"/>
        </w:rPr>
        <w:t>.</w:t>
      </w:r>
    </w:p>
    <w:p w:rsidR="00A25103" w:rsidRPr="00AE2B9E" w:rsidRDefault="00A25103" w:rsidP="009B223C">
      <w:pPr>
        <w:autoSpaceDE w:val="0"/>
        <w:spacing w:after="0" w:line="23" w:lineRule="atLeast"/>
        <w:jc w:val="both"/>
        <w:rPr>
          <w:rFonts w:ascii="Verdana" w:hAnsi="Verdana"/>
          <w:b/>
          <w:bCs/>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bCs/>
        </w:rPr>
        <w:t>Tynki</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Płaci się za ustaloną ilość m</w:t>
      </w:r>
      <w:r w:rsidRPr="00AE2B9E">
        <w:rPr>
          <w:rFonts w:ascii="Verdana" w:hAnsi="Verdana"/>
          <w:vertAlign w:val="superscript"/>
        </w:rPr>
        <w:t>2</w:t>
      </w:r>
      <w:r w:rsidRPr="00AE2B9E">
        <w:rPr>
          <w:rFonts w:ascii="Verdana" w:hAnsi="Verdana"/>
        </w:rPr>
        <w:t xml:space="preserve"> powierzchni ściany wg ceny jednostkowej, która obejmuje: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przygotowanie zaprawy,</w:t>
      </w:r>
    </w:p>
    <w:p w:rsidR="00FD7386" w:rsidRPr="00AE2B9E" w:rsidRDefault="00EA7F60" w:rsidP="009B223C">
      <w:pPr>
        <w:shd w:val="clear" w:color="auto" w:fill="FFFFFF"/>
        <w:autoSpaceDE w:val="0"/>
        <w:spacing w:after="0" w:line="23" w:lineRule="atLeast"/>
        <w:jc w:val="both"/>
        <w:rPr>
          <w:rFonts w:ascii="Verdana" w:hAnsi="Verdana"/>
        </w:rPr>
      </w:pPr>
      <w:r w:rsidRPr="00AE2B9E">
        <w:rPr>
          <w:rFonts w:ascii="Verdana" w:hAnsi="Verdana"/>
        </w:rPr>
        <w:t>-</w:t>
      </w:r>
      <w:r w:rsidR="00FD7386" w:rsidRPr="00AE2B9E">
        <w:rPr>
          <w:rFonts w:ascii="Verdana" w:hAnsi="Verdana"/>
        </w:rPr>
        <w:t xml:space="preserve"> dostarczenie materiałów i sprzętu,</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ustawienie i rozbiórkę rusztowań,</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umocowanie i zdjęcie listew tynkarskich</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osiatkowanie bruzd,</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obsadzenie kratek wentylacyjnych i innych drobnych elementów,</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reperacje tynków po dziurach i hakach,</w:t>
      </w:r>
    </w:p>
    <w:p w:rsidR="00FD7386" w:rsidRPr="00AE2B9E" w:rsidRDefault="00FD7386" w:rsidP="009B223C">
      <w:pPr>
        <w:shd w:val="clear" w:color="auto" w:fill="FFFFFF"/>
        <w:autoSpaceDE w:val="0"/>
        <w:spacing w:after="0" w:line="23" w:lineRule="atLeast"/>
        <w:jc w:val="both"/>
        <w:rPr>
          <w:rFonts w:ascii="Verdana" w:hAnsi="Verdana"/>
          <w:b/>
          <w:bCs/>
          <w:lang w:val="de-DE"/>
        </w:rPr>
      </w:pPr>
      <w:r w:rsidRPr="00AE2B9E">
        <w:rPr>
          <w:rFonts w:ascii="Verdana" w:hAnsi="Verdana"/>
        </w:rPr>
        <w:t xml:space="preserve">- oczyszczenie miejsca pracy z resztek materiałów. </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lang w:val="de-DE"/>
        </w:rPr>
        <w:t xml:space="preserve">Suche </w:t>
      </w:r>
      <w:proofErr w:type="spellStart"/>
      <w:r w:rsidRPr="00AE2B9E">
        <w:rPr>
          <w:rFonts w:ascii="Verdana" w:hAnsi="Verdana"/>
          <w:b/>
          <w:bCs/>
          <w:lang w:val="de-DE"/>
        </w:rPr>
        <w:t>tynki</w:t>
      </w:r>
      <w:proofErr w:type="spellEnd"/>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Płaci się za 1 m</w:t>
      </w:r>
      <w:r w:rsidRPr="00AE2B9E">
        <w:rPr>
          <w:rFonts w:ascii="Verdana" w:hAnsi="Verdana"/>
          <w:vertAlign w:val="superscript"/>
        </w:rPr>
        <w:t>2</w:t>
      </w:r>
      <w:r w:rsidRPr="00AE2B9E">
        <w:rPr>
          <w:rFonts w:ascii="Verdana" w:hAnsi="Verdana"/>
        </w:rPr>
        <w:t xml:space="preserve"> okładziny wg ceny jednostkowej, która obejmuje: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lastRenderedPageBreak/>
        <w:t>- dostarczenie materiałów i sprzętu,</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przygotowanie podłoża,</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mocowanie płyt z oklejeniem spoin i szpachlowaniem,</w:t>
      </w:r>
    </w:p>
    <w:p w:rsidR="00FD7386" w:rsidRPr="00AE2B9E" w:rsidRDefault="00FD7386" w:rsidP="009B223C">
      <w:pPr>
        <w:shd w:val="clear" w:color="auto" w:fill="FFFFFF"/>
        <w:autoSpaceDE w:val="0"/>
        <w:spacing w:after="0" w:line="23" w:lineRule="atLeast"/>
        <w:jc w:val="both"/>
        <w:rPr>
          <w:rFonts w:ascii="Verdana" w:hAnsi="Verdana"/>
          <w:b/>
          <w:bCs/>
        </w:rPr>
      </w:pPr>
      <w:r w:rsidRPr="00AE2B9E">
        <w:rPr>
          <w:rFonts w:ascii="Verdana" w:hAnsi="Verdana"/>
        </w:rPr>
        <w:t>- uporządkowanie miejsca pracy.</w:t>
      </w:r>
    </w:p>
    <w:p w:rsidR="00FD7386" w:rsidRPr="00AE2B9E" w:rsidRDefault="00FD7386" w:rsidP="009B223C">
      <w:pPr>
        <w:shd w:val="clear" w:color="auto" w:fill="FFFFFF"/>
        <w:autoSpaceDE w:val="0"/>
        <w:spacing w:after="0" w:line="23" w:lineRule="atLeast"/>
        <w:jc w:val="both"/>
        <w:rPr>
          <w:rFonts w:ascii="Verdana" w:hAnsi="Verdana"/>
          <w:b/>
          <w:bCs/>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rPr>
        <w:t>Okładziny ścian.</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Płaci się za ustaloną ilość m</w:t>
      </w:r>
      <w:r w:rsidRPr="00AE2B9E">
        <w:rPr>
          <w:rFonts w:ascii="Verdana" w:hAnsi="Verdana"/>
          <w:vertAlign w:val="superscript"/>
        </w:rPr>
        <w:t>2</w:t>
      </w:r>
      <w:r w:rsidRPr="00AE2B9E">
        <w:rPr>
          <w:rFonts w:ascii="Verdana" w:hAnsi="Verdana"/>
        </w:rPr>
        <w:t xml:space="preserve"> powierzchni ułożonej okładziny wg ceny jednostkowej, któ</w:t>
      </w:r>
      <w:r w:rsidRPr="00AE2B9E">
        <w:rPr>
          <w:rFonts w:ascii="Verdana" w:hAnsi="Verdana"/>
        </w:rPr>
        <w:softHyphen/>
        <w:t>ra obejmuje: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przygotowanie zaprawy,</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przygotowanie podłoża,</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dostarczenie materiałów i sprzętu,</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moczenie płytek, docinanie płytek,</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ustawienie i rozbiórką rusztowań,</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wykonanie okładziny z wypełnieniem spoin i oczyszczeniem powierzchni,</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zamurowanie przebić,</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obsadzenie kratek wentylacyjnych i innych drobnych elementów,</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  reperacje tynków,</w:t>
      </w:r>
    </w:p>
    <w:p w:rsidR="00FD7386" w:rsidRPr="00AE2B9E" w:rsidRDefault="00FD7386" w:rsidP="009B223C">
      <w:pPr>
        <w:shd w:val="clear" w:color="auto" w:fill="FFFFFF"/>
        <w:autoSpaceDE w:val="0"/>
        <w:spacing w:after="0" w:line="23" w:lineRule="atLeast"/>
        <w:jc w:val="both"/>
        <w:rPr>
          <w:rFonts w:ascii="Verdana" w:hAnsi="Verdana"/>
          <w:b/>
          <w:bCs/>
        </w:rPr>
      </w:pPr>
      <w:r w:rsidRPr="00AE2B9E">
        <w:rPr>
          <w:rFonts w:ascii="Verdana" w:hAnsi="Verdana"/>
        </w:rPr>
        <w:t>-  oczyszczenie miejsca pracy z pozostałości materiałów.</w:t>
      </w:r>
    </w:p>
    <w:p w:rsidR="00A25103" w:rsidRPr="00AE2B9E" w:rsidRDefault="00A25103" w:rsidP="009B223C">
      <w:pPr>
        <w:shd w:val="clear" w:color="auto" w:fill="FFFFFF"/>
        <w:autoSpaceDE w:val="0"/>
        <w:spacing w:after="0" w:line="23" w:lineRule="atLeast"/>
        <w:jc w:val="both"/>
        <w:rPr>
          <w:rFonts w:ascii="Verdana" w:hAnsi="Verdana"/>
          <w:b/>
          <w:bCs/>
        </w:rPr>
      </w:pP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b/>
          <w:bCs/>
        </w:rPr>
        <w:t>Malowanie.</w:t>
      </w:r>
    </w:p>
    <w:p w:rsidR="00FD7386" w:rsidRPr="00AE2B9E" w:rsidRDefault="00FD7386" w:rsidP="009B223C">
      <w:pPr>
        <w:shd w:val="clear" w:color="auto" w:fill="FFFFFF"/>
        <w:autoSpaceDE w:val="0"/>
        <w:spacing w:after="0" w:line="23" w:lineRule="atLeast"/>
        <w:jc w:val="both"/>
        <w:rPr>
          <w:rFonts w:ascii="Verdana" w:hAnsi="Verdana"/>
        </w:rPr>
      </w:pPr>
      <w:r w:rsidRPr="00AE2B9E">
        <w:rPr>
          <w:rFonts w:ascii="Verdana" w:hAnsi="Verdana"/>
        </w:rPr>
        <w:t>Płaci się za ustaloną ilość m</w:t>
      </w:r>
      <w:r w:rsidRPr="00AE2B9E">
        <w:rPr>
          <w:rFonts w:ascii="Verdana" w:hAnsi="Verdana"/>
          <w:vertAlign w:val="superscript"/>
        </w:rPr>
        <w:t>2</w:t>
      </w:r>
      <w:r w:rsidRPr="00AE2B9E">
        <w:rPr>
          <w:rFonts w:ascii="Verdana" w:hAnsi="Verdana"/>
        </w:rPr>
        <w:t xml:space="preserve"> powierzchni zamalowanej wg ceny jednostkowej wraz z przy gotowaniem do malowania podłoża, przygotowaniem farb, ustawieniem i rozebraniem -rusztowań lub drabin malarskich oraz uporządkowaniem stanowiska pracy. Ilość robót określa się na podstawie projektu z uwzględnieniem zmian zaaprobowanych przez Inżyniera i sprawdzonych w naturze.</w:t>
      </w:r>
    </w:p>
    <w:p w:rsidR="00A25103" w:rsidRPr="00AE2B9E" w:rsidRDefault="00A25103" w:rsidP="009B223C">
      <w:pPr>
        <w:autoSpaceDE w:val="0"/>
        <w:spacing w:after="0" w:line="23" w:lineRule="atLeast"/>
        <w:jc w:val="both"/>
        <w:rPr>
          <w:rStyle w:val="Domylnaczcionkaakapitu1"/>
          <w:rFonts w:ascii="Verdana" w:eastAsia="BankGothic Lt BT" w:hAnsi="Verdana" w:cs="Arial"/>
          <w:b/>
          <w:bCs/>
        </w:rPr>
      </w:pPr>
    </w:p>
    <w:p w:rsidR="00A25103" w:rsidRPr="00AE2B9E" w:rsidRDefault="00A25103" w:rsidP="009B223C">
      <w:pPr>
        <w:autoSpaceDE w:val="0"/>
        <w:spacing w:after="0" w:line="23" w:lineRule="atLeast"/>
        <w:jc w:val="both"/>
        <w:rPr>
          <w:rStyle w:val="Domylnaczcionkaakapitu1"/>
          <w:rFonts w:ascii="Verdana" w:eastAsia="BankGothic Lt BT" w:hAnsi="Verdana" w:cs="Arial"/>
          <w:b/>
          <w:bCs/>
        </w:rPr>
      </w:pPr>
    </w:p>
    <w:p w:rsidR="00A25103" w:rsidRPr="00AE2B9E" w:rsidRDefault="00FD7386" w:rsidP="00AE2B9E">
      <w:pPr>
        <w:pStyle w:val="Akapitzlist"/>
        <w:numPr>
          <w:ilvl w:val="0"/>
          <w:numId w:val="1"/>
        </w:numPr>
        <w:spacing w:after="0" w:line="23" w:lineRule="atLeast"/>
        <w:jc w:val="both"/>
        <w:rPr>
          <w:rFonts w:ascii="Verdana" w:hAnsi="Verdana"/>
          <w:b/>
        </w:rPr>
      </w:pPr>
      <w:r w:rsidRPr="00AE2B9E">
        <w:rPr>
          <w:rFonts w:ascii="Verdana" w:hAnsi="Verdana"/>
          <w:b/>
        </w:rPr>
        <w:t>ROBOTY INSTALACJI SANITARNYCH</w:t>
      </w:r>
    </w:p>
    <w:p w:rsidR="00A25103" w:rsidRPr="00AE2B9E" w:rsidRDefault="00A25103" w:rsidP="00A25103">
      <w:pPr>
        <w:pStyle w:val="Akapitzlist"/>
        <w:autoSpaceDE w:val="0"/>
        <w:spacing w:after="0" w:line="23" w:lineRule="atLeast"/>
        <w:ind w:left="0"/>
        <w:jc w:val="both"/>
        <w:rPr>
          <w:rFonts w:ascii="Verdana" w:hAnsi="Verdana"/>
          <w:b/>
        </w:rPr>
      </w:pPr>
    </w:p>
    <w:p w:rsidR="00FD7386" w:rsidRPr="00AE2B9E" w:rsidRDefault="00FD7386"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 xml:space="preserve">Zakres robót objętych </w:t>
      </w:r>
      <w:proofErr w:type="spellStart"/>
      <w:r w:rsidRPr="00AE2B9E">
        <w:rPr>
          <w:rFonts w:ascii="Verdana" w:hAnsi="Verdana"/>
          <w:b/>
        </w:rPr>
        <w:t>WWiORB</w:t>
      </w:r>
      <w:proofErr w:type="spellEnd"/>
      <w:r w:rsidRPr="00AE2B9E">
        <w:rPr>
          <w:rFonts w:ascii="Verdana" w:hAnsi="Verdana"/>
          <w:b/>
        </w:rPr>
        <w:t>:</w:t>
      </w:r>
    </w:p>
    <w:p w:rsidR="00FD7386" w:rsidRPr="00AE2B9E" w:rsidRDefault="00FD7386" w:rsidP="00A25103">
      <w:pPr>
        <w:autoSpaceDE w:val="0"/>
        <w:spacing w:after="0" w:line="23" w:lineRule="atLeast"/>
        <w:jc w:val="both"/>
        <w:rPr>
          <w:rFonts w:ascii="Verdana" w:hAnsi="Verdana"/>
          <w:b/>
          <w:bCs/>
          <w:u w:val="single"/>
        </w:rPr>
      </w:pPr>
      <w:r w:rsidRPr="00AE2B9E">
        <w:rPr>
          <w:rFonts w:ascii="Verdana" w:hAnsi="Verdana"/>
        </w:rPr>
        <w:t>Ustalenia zawarte w niniejszej specyfikacji dotyczą prowadzenia robót związanych</w:t>
      </w:r>
      <w:r w:rsidRPr="00AE2B9E">
        <w:rPr>
          <w:rFonts w:ascii="Verdana" w:hAnsi="Verdana"/>
        </w:rPr>
        <w:br/>
        <w:t>z instalacjami sanitarnymi obejmują m. in.:</w:t>
      </w:r>
    </w:p>
    <w:p w:rsidR="009B21E5" w:rsidRPr="00AE2B9E" w:rsidRDefault="009B21E5" w:rsidP="009B223C">
      <w:pPr>
        <w:autoSpaceDE w:val="0"/>
        <w:spacing w:after="0" w:line="23" w:lineRule="atLeast"/>
        <w:jc w:val="both"/>
        <w:rPr>
          <w:rFonts w:ascii="Verdana" w:hAnsi="Verdana"/>
          <w:b/>
          <w:bCs/>
          <w:u w:val="single"/>
        </w:rPr>
      </w:pPr>
    </w:p>
    <w:p w:rsidR="00FD7386" w:rsidRPr="00AE2B9E" w:rsidRDefault="00FD7386" w:rsidP="009B223C">
      <w:pPr>
        <w:autoSpaceDE w:val="0"/>
        <w:spacing w:after="0" w:line="23" w:lineRule="atLeast"/>
        <w:jc w:val="both"/>
        <w:rPr>
          <w:rStyle w:val="Domylnaczcionkaakapitu1"/>
          <w:rFonts w:ascii="Verdana" w:hAnsi="Verdana"/>
          <w:b/>
          <w:bCs/>
        </w:rPr>
      </w:pPr>
      <w:r w:rsidRPr="00AE2B9E">
        <w:rPr>
          <w:rFonts w:ascii="Verdana" w:hAnsi="Verdana"/>
          <w:b/>
          <w:bCs/>
          <w:u w:val="single"/>
        </w:rPr>
        <w:t xml:space="preserve">INSTALACJE WEWNĘTRZNE </w:t>
      </w:r>
    </w:p>
    <w:p w:rsidR="00FD7386" w:rsidRPr="00AE2B9E" w:rsidRDefault="00FD7386" w:rsidP="00A25103">
      <w:pPr>
        <w:autoSpaceDE w:val="0"/>
        <w:spacing w:after="0" w:line="23" w:lineRule="atLeast"/>
        <w:jc w:val="both"/>
        <w:rPr>
          <w:rStyle w:val="Domylnaczcionkaakapitu1"/>
          <w:rFonts w:ascii="Verdana" w:hAnsi="Verdana"/>
        </w:rPr>
      </w:pPr>
      <w:r w:rsidRPr="00AE2B9E">
        <w:rPr>
          <w:rStyle w:val="Domylnaczcionkaakapitu1"/>
          <w:rFonts w:ascii="Verdana" w:hAnsi="Verdana"/>
          <w:b/>
          <w:bCs/>
        </w:rPr>
        <w:t>Kanalizacja pod posadzkowa -  Prace ziemne</w:t>
      </w:r>
      <w:r w:rsidRPr="00AE2B9E">
        <w:rPr>
          <w:rStyle w:val="Domylnaczcionkaakapitu1"/>
          <w:rFonts w:ascii="Verdana" w:hAnsi="Verdana"/>
        </w:rPr>
        <w:t xml:space="preserve">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Roboty pomiarowe przy liniowych robotach ziemnych.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Ręczne wykopy ciągłe lub jamiste ze skarpami o </w:t>
      </w:r>
      <w:proofErr w:type="spellStart"/>
      <w:r w:rsidRPr="00AE2B9E">
        <w:rPr>
          <w:rStyle w:val="Domylnaczcionkaakapitu1"/>
          <w:rFonts w:ascii="Verdana" w:hAnsi="Verdana"/>
        </w:rPr>
        <w:t>szer.dna</w:t>
      </w:r>
      <w:proofErr w:type="spellEnd"/>
      <w:r w:rsidRPr="00AE2B9E">
        <w:rPr>
          <w:rStyle w:val="Domylnaczcionkaakapitu1"/>
          <w:rFonts w:ascii="Verdana" w:hAnsi="Verdana"/>
        </w:rPr>
        <w:t xml:space="preserve"> do 1.5 m i </w:t>
      </w:r>
      <w:proofErr w:type="spellStart"/>
      <w:r w:rsidRPr="00AE2B9E">
        <w:rPr>
          <w:rStyle w:val="Domylnaczcionkaakapitu1"/>
          <w:rFonts w:ascii="Verdana" w:hAnsi="Verdana"/>
        </w:rPr>
        <w:t>głębok.do</w:t>
      </w:r>
      <w:proofErr w:type="spellEnd"/>
      <w:r w:rsidRPr="00AE2B9E">
        <w:rPr>
          <w:rStyle w:val="Domylnaczcionkaakapitu1"/>
          <w:rFonts w:ascii="Verdana" w:hAnsi="Verdana"/>
        </w:rPr>
        <w:t xml:space="preserve"> 1.5m ze złożeniem urobku na odkład (</w:t>
      </w:r>
      <w:proofErr w:type="spellStart"/>
      <w:r w:rsidRPr="00AE2B9E">
        <w:rPr>
          <w:rStyle w:val="Domylnaczcionkaakapitu1"/>
          <w:rFonts w:ascii="Verdana" w:hAnsi="Verdana"/>
        </w:rPr>
        <w:t>kat.gr.IV</w:t>
      </w:r>
      <w:proofErr w:type="spellEnd"/>
      <w:r w:rsidRPr="00AE2B9E">
        <w:rPr>
          <w:rStyle w:val="Domylnaczcionkaakapitu1"/>
          <w:rFonts w:ascii="Verdana" w:hAnsi="Verdana"/>
        </w:rPr>
        <w:t>)  - przyjęto 100 % prac ręcznych.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Pełne umocnienie pionowych ścian wykopów liniowych o szerokości do 1 m i głęb. do 3 m balami drewnianymi w gruntach suchych kat. III-IV z rozbiórką.</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Pełne umocnienie pionowych ścian wykopów liniowych o szerokości do 1 m i głęb. do 6 m balami drewnianymi w gruntach suchych kat. III-IV z rozbiórką.</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Zasypywanie wykopów spycharkami z przemieszczeniem gruntu na </w:t>
      </w:r>
      <w:proofErr w:type="spellStart"/>
      <w:r w:rsidRPr="00AE2B9E">
        <w:rPr>
          <w:rStyle w:val="Domylnaczcionkaakapitu1"/>
          <w:rFonts w:ascii="Verdana" w:hAnsi="Verdana"/>
        </w:rPr>
        <w:t>odl</w:t>
      </w:r>
      <w:proofErr w:type="spellEnd"/>
      <w:r w:rsidRPr="00AE2B9E">
        <w:rPr>
          <w:rStyle w:val="Domylnaczcionkaakapitu1"/>
          <w:rFonts w:ascii="Verdana" w:hAnsi="Verdana"/>
        </w:rPr>
        <w:t>. do 10 m w gruncie kat. IV.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Zagęszczenie nasypów ubijakami mechanicznymi; grunty spoiste kat. III-IV.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Wywóz ziemi samochodami skrzyniowymi na odległość 15 km </w:t>
      </w:r>
      <w:proofErr w:type="spellStart"/>
      <w:r w:rsidRPr="00AE2B9E">
        <w:rPr>
          <w:rStyle w:val="Domylnaczcionkaakapitu1"/>
          <w:rFonts w:ascii="Verdana" w:hAnsi="Verdana"/>
        </w:rPr>
        <w:t>grunt.kat</w:t>
      </w:r>
      <w:proofErr w:type="spellEnd"/>
      <w:r w:rsidRPr="00AE2B9E">
        <w:rPr>
          <w:rStyle w:val="Domylnaczcionkaakapitu1"/>
          <w:rFonts w:ascii="Verdana" w:hAnsi="Verdana"/>
        </w:rPr>
        <w:t>. IV..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Oznakowanie trasy rurociągu z tworzywa sztucznego.</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Próba wodna szczelności sieci wodociągowych z rur typu PVC o śr. 110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Próba wodna szczelności sieci wodociągowych z rur typu PVC o śr. 160 mm.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Kanalizacja pod posadzkowa  - Rurociągi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 xml:space="preserve">Rura PCV SN8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110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Rura PCV SN8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160 mm.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Kanalizacja pod posadzkowa  - Kształtki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Trójnik PCV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160/160/160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Trójnik PCV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160/75/160 mm.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Kanalizacja pod posadzkowa  - Studnia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Studnia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600 mm - Studnia S1 gł.1,00 m Z POMPĄ PŁYWAKOWĄ Q=0,5 L/S, H=4,5 M H2O TMW 32/11 A N=0,75kW  lub równoważny.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Studnia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600 mm - Studnia S2 gł.0,80 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Kanalizacja pod posadzkowa - Roboty budowlane </w:t>
      </w:r>
      <w:proofErr w:type="spellStart"/>
      <w:r w:rsidRPr="00AE2B9E">
        <w:rPr>
          <w:rStyle w:val="Domylnaczcionkaakapitu1"/>
          <w:rFonts w:ascii="Verdana" w:hAnsi="Verdana"/>
          <w:b/>
          <w:bCs/>
        </w:rPr>
        <w:t>okołotowarzyszące</w:t>
      </w:r>
      <w:proofErr w:type="spellEnd"/>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Przebicie otworów o powierzchni do 0.05 m2 w elementach z betonu żwirowego o grubości do 30 cm.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Zabetonowanie otworów w stropach i ścianach o powierzchni do 0.1 m2 przy głębokości ponad 10 cm.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Kanalizacja pod posadzkowa - Rura osłonowa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Rura PCV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250 mm PVC SDR 34  lub równoważny.</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Instalacja kanalizacyjna wewnątrz  budynku - Rurociągi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Rurociągi kanalizacyjne z PVC o śr. 50 mm na ścianach w budynkach niemieszkalnych o połączeniach wciskowych.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Rurociągi kanalizacyjne z PVC o śr. 75 mm na ścianach w budynkach niemieszkalnych o połączeniach wciskowych.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Rurociągi kanalizacyjne z PVC o śr. 110 mm na ścianach w budynkach niemieszkalnych o połączeniach wciskowych.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Rurociągi żeliwne kanalizacyjne o śr. 50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Rurociągi żeliwne kanalizacyjne o śr. 100 mm.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Prace demontażowe - Biały montaż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ustępu.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umywalki.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baterii umywalkowej.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Natrysku.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Demontaż baterii natryskowej.</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Instalacja kanalizacyjna wewnątrz  budynku - Urządzenie Kanalizacyjne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Rura wywiewna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160/110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Czyszczaki z PVC kanalizacyjne o śr. 75 mm o połączeniach wciskowych.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Czyszczaki z PVC kanalizacyjne o śr. 110 mm o połączeniach wciskowych.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Wpusty podłogowe z kratką ze stali nierdzewnej z blokada antyzapachową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110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Wpusty podłogowe z kratką ze stali nierdzewnej z blokada antyzapachową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110 mm z pompką.</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Wpusty podłogowe żeliwne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50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Zawór napowietrzający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75 mm.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Instalacja kanalizacyjna wewnątrz  budynku - Dodatki odpływowe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Dodatki za wykonanie podejść odpływowych z PVC o śr. 50 mm o połączeniach wciskowych.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Dodatki za wykonanie podejść odpływowych z PVC o śr. 110 mm o połączeniach wciskowych.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Dodatki za wykonanie podejść odpływowych z PVC o śr. 110 mm o połączeniach wciskowych.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Dodatki za wykonanie podejść odpływowych z rur i kształtek żeliwnych o śr. 50 mm.</w:t>
      </w:r>
    </w:p>
    <w:p w:rsidR="00FD7386" w:rsidRPr="00AE2B9E" w:rsidRDefault="00FD7386" w:rsidP="00A25103">
      <w:pPr>
        <w:tabs>
          <w:tab w:val="left" w:pos="57"/>
        </w:tabs>
        <w:autoSpaceDE w:val="0"/>
        <w:spacing w:after="0" w:line="23" w:lineRule="atLeast"/>
        <w:rPr>
          <w:rStyle w:val="Domylnaczcionkaakapitu1"/>
          <w:rFonts w:ascii="Verdana" w:hAnsi="Verdana"/>
        </w:rPr>
      </w:pPr>
      <w:r w:rsidRPr="00AE2B9E">
        <w:rPr>
          <w:rStyle w:val="Domylnaczcionkaakapitu1"/>
          <w:rFonts w:ascii="Verdana" w:hAnsi="Verdana"/>
          <w:b/>
          <w:bCs/>
        </w:rPr>
        <w:t xml:space="preserve">Instalacja kanalizacyjna wewnątrz  budynku - Roboty budowlane </w:t>
      </w:r>
      <w:proofErr w:type="spellStart"/>
      <w:r w:rsidRPr="00AE2B9E">
        <w:rPr>
          <w:rStyle w:val="Domylnaczcionkaakapitu1"/>
          <w:rFonts w:ascii="Verdana" w:hAnsi="Verdana"/>
          <w:b/>
          <w:bCs/>
        </w:rPr>
        <w:t>okołotowarzyszące</w:t>
      </w:r>
      <w:proofErr w:type="spellEnd"/>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Wykucie bruzd pionowych 1x1/2 </w:t>
      </w:r>
      <w:proofErr w:type="spellStart"/>
      <w:r w:rsidRPr="00AE2B9E">
        <w:rPr>
          <w:rStyle w:val="Domylnaczcionkaakapitu1"/>
          <w:rFonts w:ascii="Verdana" w:hAnsi="Verdana"/>
        </w:rPr>
        <w:t>ceg</w:t>
      </w:r>
      <w:proofErr w:type="spellEnd"/>
      <w:r w:rsidRPr="00AE2B9E">
        <w:rPr>
          <w:rStyle w:val="Domylnaczcionkaakapitu1"/>
          <w:rFonts w:ascii="Verdana" w:hAnsi="Verdana"/>
        </w:rPr>
        <w:t>. w ścianach z cegieł na zaprawie cementowo-wapiennej.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 xml:space="preserve">Zamurowanie bruzd pionowych lub pochyłych o przekroju 1/2x1 </w:t>
      </w:r>
      <w:proofErr w:type="spellStart"/>
      <w:r w:rsidRPr="00AE2B9E">
        <w:rPr>
          <w:rStyle w:val="Domylnaczcionkaakapitu1"/>
          <w:rFonts w:ascii="Verdana" w:hAnsi="Verdana"/>
        </w:rPr>
        <w:t>ceg</w:t>
      </w:r>
      <w:proofErr w:type="spellEnd"/>
      <w:r w:rsidRPr="00AE2B9E">
        <w:rPr>
          <w:rStyle w:val="Domylnaczcionkaakapitu1"/>
          <w:rFonts w:ascii="Verdana" w:hAnsi="Verdana"/>
        </w:rPr>
        <w:t>. w ścianach z cegieł.</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Przebicie otworów o powierzchni do 0.05 m2 w elementach z betonu żwirowego o grubości do 30 cm.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Zabetonowanie otworów w stropach i ścianach o powierzchni do 0.1 m2 przy głębokości ponad 10 cm.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Biały montaż - Urządzenia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Umywalka.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Baterie umywalkowe  o śr. nominalnej 15 mm - stojące, czasowe, wandaloodporne.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Zlewozmywak 2- komorowy.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Baterie zlewozmywakowe o śr. nominalnej 15 mm do Zlewozmywaka 2- komorowego.</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Stelaż podtynkowy do </w:t>
      </w:r>
      <w:proofErr w:type="spellStart"/>
      <w:r w:rsidRPr="00AE2B9E">
        <w:rPr>
          <w:rStyle w:val="Domylnaczcionkaakapitu1"/>
          <w:rFonts w:ascii="Verdana" w:hAnsi="Verdana"/>
        </w:rPr>
        <w:t>wc</w:t>
      </w:r>
      <w:proofErr w:type="spellEnd"/>
      <w:r w:rsidRPr="00AE2B9E">
        <w:rPr>
          <w:rStyle w:val="Domylnaczcionkaakapitu1"/>
          <w:rFonts w:ascii="Verdana" w:hAnsi="Verdana"/>
        </w:rPr>
        <w:t>.</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Urządzenia sanitarne na elemencie montażowym – ustęp.</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Przyciski do spłuczek podtynkowych.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Stelaż podtynkowy do pisuaru.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Urządzenia sanitarne na elemencie montażowym – pisuar.</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Przyciski do spłuczek podtynkowych.</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Instalacja wodociągowa - </w:t>
      </w:r>
      <w:proofErr w:type="spellStart"/>
      <w:r w:rsidRPr="00AE2B9E">
        <w:rPr>
          <w:rStyle w:val="Domylnaczcionkaakapitu1"/>
          <w:rFonts w:ascii="Verdana" w:hAnsi="Verdana"/>
          <w:b/>
          <w:bCs/>
        </w:rPr>
        <w:t>Rurociagi</w:t>
      </w:r>
      <w:proofErr w:type="spellEnd"/>
      <w:r w:rsidRPr="00AE2B9E">
        <w:rPr>
          <w:rStyle w:val="Domylnaczcionkaakapitu1"/>
          <w:rFonts w:ascii="Verdana" w:hAnsi="Verdana"/>
          <w:b/>
          <w:bCs/>
        </w:rPr>
        <w:t xml:space="preserve">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20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32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40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40 mm.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Instalacja wodociągowa - Izolacja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Izolacja rurociągów śr.20 mm otulinami  gr.20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Izolacja rurociągów śr.25 mm otulinami  gr.25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Izolacja rurociągów śr.32 mm otulinami  gr.30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Izolacja rurociągów śr.40 mm otulinami  gr.40  mm.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Instalacja wodociągowa -  Zawory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Zawory przelotowe o śr. nominalnej 15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Zawory przelotowe  o śr. nominalnej 20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Zawory przelotowe ze złączką do węża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Zawór </w:t>
      </w:r>
      <w:proofErr w:type="spellStart"/>
      <w:r w:rsidRPr="00AE2B9E">
        <w:rPr>
          <w:rStyle w:val="Domylnaczcionkaakapitu1"/>
          <w:rFonts w:ascii="Verdana" w:hAnsi="Verdana"/>
        </w:rPr>
        <w:t>antyskażeniowy</w:t>
      </w:r>
      <w:proofErr w:type="spellEnd"/>
      <w:r w:rsidRPr="00AE2B9E">
        <w:rPr>
          <w:rStyle w:val="Domylnaczcionkaakapitu1"/>
          <w:rFonts w:ascii="Verdana" w:hAnsi="Verdana"/>
        </w:rPr>
        <w:t xml:space="preserve"> typu HA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Zawór pierwszeństwa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40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Zawory przelotowe  o śr. nominalnej 40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proofErr w:type="spellStart"/>
      <w:r w:rsidRPr="00AE2B9E">
        <w:rPr>
          <w:rStyle w:val="Domylnaczcionkaakapitu1"/>
          <w:rFonts w:ascii="Verdana" w:hAnsi="Verdana"/>
        </w:rPr>
        <w:t>Przejscie</w:t>
      </w:r>
      <w:proofErr w:type="spellEnd"/>
      <w:r w:rsidRPr="00AE2B9E">
        <w:rPr>
          <w:rStyle w:val="Domylnaczcionkaakapitu1"/>
          <w:rFonts w:ascii="Verdana" w:hAnsi="Verdana"/>
        </w:rPr>
        <w:t xml:space="preserve"> PE/ stal 40/40.</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Zawór EA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50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Próby z dokonaniem regulacji.</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Instalacja wodociągowa  - Dodatki dopływowe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Dodatki za podejścia dopływowe w rurociągach PP  do  baterii o połączeniu elastycznym o śr. nominalnej 15 mm  lub równoważny.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Dodatki za podejścia dopływowe w rurociągach PP  do  baterii o połączeniu elastycznym o śr. nominalnej 15 mm  lub równoważny.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Dodatki za podejścia dopływowe w rurociągach  PP  do  baterii o połączeniu elastycznym o śr. nominalnej 20 mm  lub równoważny.</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Instalacja wodociągowa -  Próba szczelności instalacji  wodociągowej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Próby szczelności instalacji wodociągowej  z rur PP  - próba zasadnicza (pulsacyjna).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Płukanie instalacji wodociągowej w budynkach niemieszkalnych.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Badania fizyko-chemiczne wody.</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Instalacja wodociągowa -  Roboty budowlane </w:t>
      </w:r>
      <w:proofErr w:type="spellStart"/>
      <w:r w:rsidRPr="00AE2B9E">
        <w:rPr>
          <w:rStyle w:val="Domylnaczcionkaakapitu1"/>
          <w:rFonts w:ascii="Verdana" w:hAnsi="Verdana"/>
          <w:b/>
          <w:bCs/>
        </w:rPr>
        <w:t>okołotowarzyszące</w:t>
      </w:r>
      <w:proofErr w:type="spellEnd"/>
      <w:r w:rsidRPr="00AE2B9E">
        <w:rPr>
          <w:rStyle w:val="Domylnaczcionkaakapitu1"/>
          <w:rFonts w:ascii="Verdana" w:hAnsi="Verdana"/>
          <w:b/>
          <w:bCs/>
        </w:rPr>
        <w:t xml:space="preserve">   </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 xml:space="preserve">Wykucie bruzd pionowych 1x1/2 </w:t>
      </w:r>
      <w:proofErr w:type="spellStart"/>
      <w:r w:rsidRPr="00AE2B9E">
        <w:rPr>
          <w:rStyle w:val="Domylnaczcionkaakapitu1"/>
          <w:rFonts w:ascii="Verdana" w:hAnsi="Verdana"/>
        </w:rPr>
        <w:t>ceg</w:t>
      </w:r>
      <w:proofErr w:type="spellEnd"/>
      <w:r w:rsidRPr="00AE2B9E">
        <w:rPr>
          <w:rStyle w:val="Domylnaczcionkaakapitu1"/>
          <w:rFonts w:ascii="Verdana" w:hAnsi="Verdana"/>
        </w:rPr>
        <w:t>. w ścianach z cegieł na zaprawie cementowo-wapiennej.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Zamurowanie bruzd pionowych lub pochyłych o przekroju 1/2x1 </w:t>
      </w:r>
      <w:proofErr w:type="spellStart"/>
      <w:r w:rsidRPr="00AE2B9E">
        <w:rPr>
          <w:rStyle w:val="Domylnaczcionkaakapitu1"/>
          <w:rFonts w:ascii="Verdana" w:hAnsi="Verdana"/>
        </w:rPr>
        <w:t>ceg</w:t>
      </w:r>
      <w:proofErr w:type="spellEnd"/>
      <w:r w:rsidRPr="00AE2B9E">
        <w:rPr>
          <w:rStyle w:val="Domylnaczcionkaakapitu1"/>
          <w:rFonts w:ascii="Verdana" w:hAnsi="Verdana"/>
        </w:rPr>
        <w:t>. w ścianach z cegieł.</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Wykucie bruzd poziomych 1x1/2 </w:t>
      </w:r>
      <w:proofErr w:type="spellStart"/>
      <w:r w:rsidRPr="00AE2B9E">
        <w:rPr>
          <w:rStyle w:val="Domylnaczcionkaakapitu1"/>
          <w:rFonts w:ascii="Verdana" w:hAnsi="Verdana"/>
        </w:rPr>
        <w:t>ceg</w:t>
      </w:r>
      <w:proofErr w:type="spellEnd"/>
      <w:r w:rsidRPr="00AE2B9E">
        <w:rPr>
          <w:rStyle w:val="Domylnaczcionkaakapitu1"/>
          <w:rFonts w:ascii="Verdana" w:hAnsi="Verdana"/>
        </w:rPr>
        <w:t>. w ścianach z cegieł na zaprawie cementowo-wapiennej.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Zamurowanie bruzd poziomych o przekroju 1/2x1 </w:t>
      </w:r>
      <w:proofErr w:type="spellStart"/>
      <w:r w:rsidRPr="00AE2B9E">
        <w:rPr>
          <w:rStyle w:val="Domylnaczcionkaakapitu1"/>
          <w:rFonts w:ascii="Verdana" w:hAnsi="Verdana"/>
        </w:rPr>
        <w:t>ceg</w:t>
      </w:r>
      <w:proofErr w:type="spellEnd"/>
      <w:r w:rsidRPr="00AE2B9E">
        <w:rPr>
          <w:rStyle w:val="Domylnaczcionkaakapitu1"/>
          <w:rFonts w:ascii="Verdana" w:hAnsi="Verdana"/>
        </w:rPr>
        <w:t>. w ścianach z cegieł 'na pełno'.</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Przebicie otworów o powierzchni do 0.05 m2 w elementach z betonu żwirowego o grubości do 30 cm.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Zabetonowanie otworów w stropach i ścianach o powierzchni do 0.1 m2 przy głębokości ponad 10 cm.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 xml:space="preserve">Instalacja wodociągowa -  Przejścia </w:t>
      </w:r>
      <w:proofErr w:type="spellStart"/>
      <w:r w:rsidRPr="00AE2B9E">
        <w:rPr>
          <w:rStyle w:val="Domylnaczcionkaakapitu1"/>
          <w:rFonts w:ascii="Verdana" w:hAnsi="Verdana"/>
          <w:b/>
          <w:bCs/>
        </w:rPr>
        <w:t>P.Poż</w:t>
      </w:r>
      <w:proofErr w:type="spellEnd"/>
      <w:r w:rsidRPr="00AE2B9E">
        <w:rPr>
          <w:rStyle w:val="Domylnaczcionkaakapitu1"/>
          <w:rFonts w:ascii="Verdana" w:hAnsi="Verdana"/>
          <w:b/>
          <w:bCs/>
        </w:rPr>
        <w:t>.</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Opaski </w:t>
      </w:r>
      <w:proofErr w:type="spellStart"/>
      <w:r w:rsidRPr="00AE2B9E">
        <w:rPr>
          <w:rStyle w:val="Domylnaczcionkaakapitu1"/>
          <w:rFonts w:ascii="Verdana" w:hAnsi="Verdana"/>
        </w:rPr>
        <w:t>p.pożarowe</w:t>
      </w:r>
      <w:proofErr w:type="spellEnd"/>
      <w:r w:rsidRPr="00AE2B9E">
        <w:rPr>
          <w:rStyle w:val="Domylnaczcionkaakapitu1"/>
          <w:rFonts w:ascii="Verdana" w:hAnsi="Verdana"/>
        </w:rPr>
        <w:t xml:space="preserve">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110 mm.</w:t>
      </w:r>
    </w:p>
    <w:p w:rsidR="00FD7386" w:rsidRPr="00AE2B9E" w:rsidRDefault="00FD7386" w:rsidP="009B223C">
      <w:pPr>
        <w:autoSpaceDE w:val="0"/>
        <w:spacing w:after="0" w:line="23" w:lineRule="atLeast"/>
        <w:ind w:left="-29" w:hanging="14"/>
        <w:jc w:val="both"/>
        <w:rPr>
          <w:rStyle w:val="Domylnaczcionkaakapitu1"/>
          <w:rFonts w:ascii="Verdana" w:hAnsi="Verdana"/>
        </w:rPr>
      </w:pPr>
      <w:r w:rsidRPr="00AE2B9E">
        <w:rPr>
          <w:rStyle w:val="Domylnaczcionkaakapitu1"/>
          <w:rFonts w:ascii="Verdana" w:hAnsi="Verdana"/>
          <w:b/>
          <w:bCs/>
        </w:rPr>
        <w:t>Instalacja centralnego ogrzewania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20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32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Rurociągi PP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40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Izolacja rurociągów śr.20 mm otulinami  gr.9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Izolacja rurociągów śr.25 mm otulinami  gr.25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Izolacja rurociągów śr.32 mm otulinami  gr.30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Izolacja rurociągów śr.40 mm otulinami  gr.40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11 600*500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21S 600*500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22 400*900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22 500*900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22 600*500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22 600*700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22 800*900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22 900*900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stalowe CV 33 600*1600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łazienkowe STD 40*70.</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łazienkowe STD 40*90.</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Grzejniki łazienkowe STD 40*120.</w:t>
      </w:r>
    </w:p>
    <w:p w:rsidR="00EA7F60" w:rsidRPr="00AE2B9E" w:rsidRDefault="00EA7F60"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Piec CO z zasobnikiem c.w.u. moc nominalna </w:t>
      </w:r>
      <w:r w:rsidR="00A25103" w:rsidRPr="00AE2B9E">
        <w:rPr>
          <w:rStyle w:val="Domylnaczcionkaakapitu1"/>
          <w:rFonts w:ascii="Verdana" w:hAnsi="Verdana"/>
        </w:rPr>
        <w:t>37kW</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Głowica termostatyczna.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Rozetka podwójna do grzejników KV.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Zawór odcinający RLV KS kątowy o śr. nominalnej 15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Zawór AV6-P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Zawór RLV KD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15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Zawory przelotowe o śr. nominalnej 15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Odpowietrzniki automatyczne; śr. nom. 15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Próby z dokonaniem regulacji.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Próby szczelności instalacji c.o. z rur  PP w budynkach niemieszkalnych.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Próby szczelności instalacji c.o. z rur z tworzyw sztucznych - próba zasadnicza (pulsacyjna).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Próby z dokonaniem regulacji.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Wykucie bruzd pionowych 1x1/2 </w:t>
      </w:r>
      <w:proofErr w:type="spellStart"/>
      <w:r w:rsidRPr="00AE2B9E">
        <w:rPr>
          <w:rStyle w:val="Domylnaczcionkaakapitu1"/>
          <w:rFonts w:ascii="Verdana" w:hAnsi="Verdana"/>
        </w:rPr>
        <w:t>ceg</w:t>
      </w:r>
      <w:proofErr w:type="spellEnd"/>
      <w:r w:rsidRPr="00AE2B9E">
        <w:rPr>
          <w:rStyle w:val="Domylnaczcionkaakapitu1"/>
          <w:rFonts w:ascii="Verdana" w:hAnsi="Verdana"/>
        </w:rPr>
        <w:t>. w ścianach z cegieł na zaprawie cementowo-wapiennej.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Zamurowanie bruzd pionowych lub pochyłych o przekroju 1/2x1 </w:t>
      </w:r>
      <w:proofErr w:type="spellStart"/>
      <w:r w:rsidRPr="00AE2B9E">
        <w:rPr>
          <w:rStyle w:val="Domylnaczcionkaakapitu1"/>
          <w:rFonts w:ascii="Verdana" w:hAnsi="Verdana"/>
        </w:rPr>
        <w:t>ceg</w:t>
      </w:r>
      <w:proofErr w:type="spellEnd"/>
      <w:r w:rsidRPr="00AE2B9E">
        <w:rPr>
          <w:rStyle w:val="Domylnaczcionkaakapitu1"/>
          <w:rFonts w:ascii="Verdana" w:hAnsi="Verdana"/>
        </w:rPr>
        <w:t>. w ścianach z cegieł.</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Przebicie otworów o powierzchni do 0.05 m2 w elementach z betonu żwirowego o grubości do 30 cm.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Zabetonowanie otworów w stropach i ścianach o powierzchni do 0.1 m2 przy głębokości ponad 10 cm.</w:t>
      </w:r>
    </w:p>
    <w:p w:rsidR="00EA7F60" w:rsidRPr="00AE2B9E" w:rsidRDefault="00FD7386" w:rsidP="00EA7F60">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Opaski </w:t>
      </w:r>
      <w:proofErr w:type="spellStart"/>
      <w:r w:rsidRPr="00AE2B9E">
        <w:rPr>
          <w:rStyle w:val="Domylnaczcionkaakapitu1"/>
          <w:rFonts w:ascii="Verdana" w:hAnsi="Verdana"/>
        </w:rPr>
        <w:t>p.pożarowe</w:t>
      </w:r>
      <w:proofErr w:type="spellEnd"/>
      <w:r w:rsidRPr="00AE2B9E">
        <w:rPr>
          <w:rStyle w:val="Domylnaczcionkaakapitu1"/>
          <w:rFonts w:ascii="Verdana" w:hAnsi="Verdana"/>
        </w:rPr>
        <w:t xml:space="preserve"> </w:t>
      </w:r>
      <w:proofErr w:type="spellStart"/>
      <w:r w:rsidRPr="00AE2B9E">
        <w:rPr>
          <w:rStyle w:val="Domylnaczcionkaakapitu1"/>
          <w:rFonts w:ascii="Verdana" w:hAnsi="Verdana"/>
        </w:rPr>
        <w:t>dn</w:t>
      </w:r>
      <w:proofErr w:type="spellEnd"/>
      <w:r w:rsidRPr="00AE2B9E">
        <w:rPr>
          <w:rStyle w:val="Domylnaczcionkaakapitu1"/>
          <w:rFonts w:ascii="Verdana" w:hAnsi="Verdana"/>
        </w:rPr>
        <w:t xml:space="preserve"> 50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Próby z dokonaniem regulacji.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Próby szczelności instalacji c.t. z rur  stalowych  w budynkach niemieszkalnych.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Próby szczelności instalacji c.o. z rur z tworzyw sztucznych - próba zasadnicza (pulsacyjna).</w:t>
      </w:r>
    </w:p>
    <w:p w:rsidR="00A25103" w:rsidRPr="00AE2B9E" w:rsidRDefault="00A25103" w:rsidP="009B223C">
      <w:pPr>
        <w:numPr>
          <w:ilvl w:val="0"/>
          <w:numId w:val="47"/>
        </w:numPr>
        <w:suppressAutoHyphens/>
        <w:autoSpaceDE w:val="0"/>
        <w:spacing w:after="0" w:line="23" w:lineRule="atLeast"/>
        <w:jc w:val="both"/>
        <w:rPr>
          <w:rStyle w:val="Domylnaczcionkaakapitu1"/>
          <w:rFonts w:ascii="Verdana" w:hAnsi="Verdana"/>
          <w:b/>
          <w:bCs/>
        </w:rPr>
      </w:pPr>
    </w:p>
    <w:p w:rsidR="00FD7386" w:rsidRPr="00AE2B9E" w:rsidRDefault="00FD7386"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MATERIAŁY:</w:t>
      </w:r>
    </w:p>
    <w:p w:rsidR="00FD7386" w:rsidRPr="00AE2B9E" w:rsidRDefault="00FD7386" w:rsidP="009B223C">
      <w:pPr>
        <w:autoSpaceDE w:val="0"/>
        <w:spacing w:after="0" w:line="23" w:lineRule="atLeast"/>
        <w:jc w:val="both"/>
        <w:rPr>
          <w:rFonts w:ascii="Verdana" w:hAnsi="Verdana"/>
        </w:rPr>
      </w:pPr>
      <w:r w:rsidRPr="00AE2B9E">
        <w:rPr>
          <w:rFonts w:ascii="Verdana" w:hAnsi="Verdana"/>
          <w:b/>
          <w:bCs/>
        </w:rPr>
        <w:t>Wymagania ogólne stosowania materiałów</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Materiały do wykonania robót instalacyjnych należy stosować zgodnie z Dokumentacją Projektową, opisem technicznym i rysunkami.</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Wszystkie materiały, których Wykonawca użyje do wbudowania muszą odpowiadać warunkom określonym w art. 10 Ustawy „Prawo Budowlane” z dnia 7 lipca 1994 r. (</w:t>
      </w:r>
      <w:proofErr w:type="spellStart"/>
      <w:r w:rsidRPr="00AE2B9E">
        <w:rPr>
          <w:rFonts w:ascii="Verdana" w:hAnsi="Verdana"/>
          <w:sz w:val="22"/>
          <w:szCs w:val="22"/>
        </w:rPr>
        <w:t>t.j</w:t>
      </w:r>
      <w:proofErr w:type="spellEnd"/>
      <w:r w:rsidRPr="00AE2B9E">
        <w:rPr>
          <w:rFonts w:ascii="Verdana" w:hAnsi="Verdana"/>
          <w:sz w:val="22"/>
          <w:szCs w:val="22"/>
        </w:rPr>
        <w:t xml:space="preserve">. z 2003 r. Dz. U. Nr 207, poz. 2016, z </w:t>
      </w:r>
      <w:proofErr w:type="spellStart"/>
      <w:r w:rsidRPr="00AE2B9E">
        <w:rPr>
          <w:rFonts w:ascii="Verdana" w:hAnsi="Verdana"/>
          <w:sz w:val="22"/>
          <w:szCs w:val="22"/>
        </w:rPr>
        <w:t>późn</w:t>
      </w:r>
      <w:proofErr w:type="spellEnd"/>
      <w:r w:rsidRPr="00AE2B9E">
        <w:rPr>
          <w:rFonts w:ascii="Verdana" w:hAnsi="Verdana"/>
          <w:sz w:val="22"/>
          <w:szCs w:val="22"/>
        </w:rPr>
        <w:t xml:space="preserve">. zm.) i Ustawie z dnia 16 kwietnia 2004 r. o wyrobach budowlanych (Dz. U. Nr 92, poz. 881). </w:t>
      </w:r>
    </w:p>
    <w:p w:rsidR="00FD7386" w:rsidRPr="00AE2B9E" w:rsidRDefault="00FD7386" w:rsidP="009B223C">
      <w:pPr>
        <w:pStyle w:val="Tekstpodstawowy"/>
        <w:spacing w:after="0" w:line="23" w:lineRule="atLeast"/>
        <w:jc w:val="both"/>
        <w:rPr>
          <w:rFonts w:ascii="Verdana" w:hAnsi="Verdana"/>
          <w:b/>
          <w:bCs/>
          <w:sz w:val="22"/>
          <w:szCs w:val="22"/>
        </w:rPr>
      </w:pPr>
      <w:r w:rsidRPr="00AE2B9E">
        <w:rPr>
          <w:rFonts w:ascii="Verdana" w:hAnsi="Verdana"/>
          <w:sz w:val="22"/>
          <w:szCs w:val="22"/>
        </w:rPr>
        <w:t>Wykonawca dla potwierdzenia jakości użytych materiałów dostarczy świadectwa potwierdzające odpowiednią jakość materiałów.</w:t>
      </w:r>
    </w:p>
    <w:p w:rsidR="009B21E5" w:rsidRPr="00AE2B9E" w:rsidRDefault="009B21E5" w:rsidP="009B223C">
      <w:pPr>
        <w:pStyle w:val="Tekstpodstawowy"/>
        <w:spacing w:after="0" w:line="23" w:lineRule="atLeast"/>
        <w:jc w:val="both"/>
        <w:rPr>
          <w:rFonts w:ascii="Verdana" w:hAnsi="Verdana"/>
          <w:b/>
          <w:bCs/>
          <w:sz w:val="22"/>
          <w:szCs w:val="22"/>
        </w:rPr>
      </w:pP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b/>
          <w:bCs/>
          <w:sz w:val="22"/>
          <w:szCs w:val="22"/>
        </w:rPr>
        <w:t>Składowanie materiałów</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Składowanie materiałów powinno odbywać się w warunkach zapobiegających zniszczeniu, uszkodzeniu lub pogorszeniu ich własności technicznych. Należy bezwzględnie stosować się do instrukcji składowania opracowanej przez producenta. Transport i składowanie rur i kształtek muszą być przeprowadzane przy ciągłej obserwacji właściwości materiałów i zewnętrznych warunków panujących podczas procesu. tak aby. wyroby nie były poddawane żadnym szkodom.</w:t>
      </w:r>
    </w:p>
    <w:p w:rsidR="00FD7386" w:rsidRPr="00AE2B9E" w:rsidRDefault="00FD7386" w:rsidP="009B223C">
      <w:pPr>
        <w:pStyle w:val="Tekstpodstawowy"/>
        <w:spacing w:after="0" w:line="23" w:lineRule="atLeast"/>
        <w:jc w:val="both"/>
        <w:rPr>
          <w:rStyle w:val="Domylnaczcionkaakapitu1"/>
          <w:rFonts w:ascii="Verdana" w:hAnsi="Verdana"/>
          <w:sz w:val="22"/>
          <w:szCs w:val="22"/>
        </w:rPr>
      </w:pPr>
      <w:r w:rsidRPr="00AE2B9E">
        <w:rPr>
          <w:rFonts w:ascii="Verdana" w:hAnsi="Verdana"/>
          <w:sz w:val="22"/>
          <w:szCs w:val="22"/>
        </w:rPr>
        <w:t xml:space="preserve">Rury i kształtki plastikowe nie powinny mieć kontaktu z żadnym innym materiałem. który mógłby uszkodzić tworzywo sztuczne. Rury z tworzyw sztucznych powinny być składowane tak długo jak to możliwe w oryginalnym opakowaniu (wiązkach). Powierzchnia składowania musi być płaska. wolna od kamieni i ostrych przedmiotów. Wiązki można składować po trzy jedna na drugiej, lecz nie wyżej niż na 2 m wysokości w taki sposób, aby ramka wiązki wyższej spoczywała na ramce wiązki niższej. Gdy rury są składowane (po rozpakowaniu) w stertach należy zastosować boczne wsporniki, najlepiej drewniane lub wyłożone drewnem w maksymalnych odstępach co 1.5 m. </w:t>
      </w:r>
    </w:p>
    <w:p w:rsidR="00FD7386" w:rsidRPr="00AE2B9E" w:rsidRDefault="00FD7386" w:rsidP="009B223C">
      <w:pPr>
        <w:pStyle w:val="Tekstpodstawowy"/>
        <w:autoSpaceDE w:val="0"/>
        <w:spacing w:after="0" w:line="23" w:lineRule="atLeast"/>
        <w:jc w:val="both"/>
        <w:rPr>
          <w:rStyle w:val="Domylnaczcionkaakapitu1"/>
          <w:rFonts w:ascii="Verdana" w:hAnsi="Verdana"/>
          <w:sz w:val="22"/>
          <w:szCs w:val="22"/>
        </w:rPr>
      </w:pPr>
      <w:r w:rsidRPr="00AE2B9E">
        <w:rPr>
          <w:rStyle w:val="Domylnaczcionkaakapitu1"/>
          <w:rFonts w:ascii="Verdana" w:hAnsi="Verdana"/>
          <w:sz w:val="22"/>
          <w:szCs w:val="22"/>
        </w:rPr>
        <w:t>Gdy nie jest możliwe podparcie rur na całej długości, to spodnia warstwa rur winna spoczywać na drewnianych łatach o szerokości min. 50 mm o takiej wysokości, aby nigdy kielichy nie leżały na ziemi. Rozstaw podpór nie większy niż 2 m. Rury o różnych średnicach i grubościach winny być składowane oddzielnie, a gdy nie jest to możliwe. rury o najgrubszej ściance winny znajdować się na spodzie. W stercie nie powinno się znajdować więcej niż 7 warstw, lecz nie wyżej niż 1,5 m. Gdy wiadomo, że składowane rury nie zostaną ułożone w ciągu 12 miesięcy należy je zabezpieczyć przed nadmiernym wpływem warunków atmosferycznych ( promieniowania słonecznego, deszczu śniegu itp.) poprzez zadaszenie.</w:t>
      </w:r>
    </w:p>
    <w:p w:rsidR="009B21E5" w:rsidRPr="00AE2B9E" w:rsidRDefault="009B21E5" w:rsidP="009B223C">
      <w:pPr>
        <w:pStyle w:val="Tekstpodstawowy"/>
        <w:autoSpaceDE w:val="0"/>
        <w:spacing w:after="0" w:line="23" w:lineRule="atLeast"/>
        <w:jc w:val="both"/>
        <w:rPr>
          <w:rFonts w:ascii="Verdana" w:hAnsi="Verdana"/>
          <w:b/>
          <w:bCs/>
          <w:sz w:val="22"/>
          <w:szCs w:val="22"/>
        </w:rPr>
      </w:pPr>
    </w:p>
    <w:p w:rsidR="00FD7386" w:rsidRPr="00AE2B9E" w:rsidRDefault="00FD7386" w:rsidP="009B223C">
      <w:pPr>
        <w:tabs>
          <w:tab w:val="left" w:pos="386"/>
        </w:tabs>
        <w:autoSpaceDE w:val="0"/>
        <w:spacing w:after="0" w:line="23" w:lineRule="atLeast"/>
        <w:jc w:val="both"/>
        <w:rPr>
          <w:rFonts w:ascii="Verdana" w:hAnsi="Verdana"/>
          <w:b/>
          <w:bCs/>
          <w:u w:val="single"/>
        </w:rPr>
      </w:pPr>
      <w:r w:rsidRPr="00AE2B9E">
        <w:rPr>
          <w:rFonts w:ascii="Verdana" w:hAnsi="Verdana"/>
          <w:b/>
          <w:bCs/>
        </w:rPr>
        <w:t>Wymagana szczegółowe</w:t>
      </w:r>
    </w:p>
    <w:p w:rsidR="00FD7386" w:rsidRPr="00AE2B9E" w:rsidRDefault="00FD7386" w:rsidP="009B223C">
      <w:pPr>
        <w:tabs>
          <w:tab w:val="left" w:pos="316"/>
        </w:tabs>
        <w:autoSpaceDE w:val="0"/>
        <w:spacing w:after="0" w:line="23" w:lineRule="atLeast"/>
        <w:ind w:left="316" w:hanging="332"/>
        <w:jc w:val="both"/>
        <w:rPr>
          <w:rFonts w:ascii="Verdana" w:hAnsi="Verdana"/>
        </w:rPr>
      </w:pPr>
      <w:r w:rsidRPr="00AE2B9E">
        <w:rPr>
          <w:rFonts w:ascii="Verdana" w:hAnsi="Verdana"/>
          <w:b/>
          <w:bCs/>
          <w:u w:val="single"/>
        </w:rPr>
        <w:t xml:space="preserve">Materiały instalacji </w:t>
      </w:r>
      <w:proofErr w:type="spellStart"/>
      <w:r w:rsidRPr="00AE2B9E">
        <w:rPr>
          <w:rFonts w:ascii="Verdana" w:hAnsi="Verdana"/>
          <w:b/>
          <w:bCs/>
          <w:u w:val="single"/>
        </w:rPr>
        <w:t>wod-kan</w:t>
      </w:r>
      <w:proofErr w:type="spellEnd"/>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Przewody wody zimnej zaprojektowano z rur PP PN20 o połączeniach zgrzewanych, wody ciepłej z rur PP STABI  (stabilizowanych wkładką aluminiowa) o połączeniach zgrzewanych.</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Przewody zaizolować izolacją termiczną z pianki PE.</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 xml:space="preserve">Przed każdym punktem poboru wody zamontować zawory odcinające kulowe. </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lastRenderedPageBreak/>
        <w:t>Bateria umywalkowa stojąca jednouchwytowa</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Bateria zlewozmywakowa stojąca z ruchoma wylewką.</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Poziomy kanalizacji pod posadzką parteru z rur PVC-U.</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Piony kanalizacji wykonać z rur PVC w obudowanych szachtach.</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Piony i poziomy instalacji kanalizacyjnej prowadzone po wierzchu ścian wygłuszyć wełną mineralną gr. 30 mm.</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Odpowietrzenia pionów kanalizacji wyprowadzić nad dach i zakończyć wywiewkami.</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 xml:space="preserve">Podejścia do przyborów wykonać wkute w ścianach. </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 xml:space="preserve">W pomieszczeniach gospodarczych oraz w pom. </w:t>
      </w:r>
      <w:proofErr w:type="spellStart"/>
      <w:r w:rsidRPr="00AE2B9E">
        <w:rPr>
          <w:rFonts w:ascii="Verdana" w:hAnsi="Verdana"/>
        </w:rPr>
        <w:t>wc</w:t>
      </w:r>
      <w:proofErr w:type="spellEnd"/>
      <w:r w:rsidRPr="00AE2B9E">
        <w:rPr>
          <w:rFonts w:ascii="Verdana" w:hAnsi="Verdana"/>
        </w:rPr>
        <w:t xml:space="preserve"> niepełnosprawnego zamontować wpust podłogowy. </w:t>
      </w:r>
    </w:p>
    <w:p w:rsidR="00FD7386" w:rsidRPr="00AE2B9E" w:rsidRDefault="00FD7386" w:rsidP="009B223C">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Wszystkie przewody rozprowadzające (piony i poziomy rozprowadzające) zaizolować cieplnie izolacją o współczynniku przewodzenia ciepła λ=0,035W/</w:t>
      </w:r>
      <w:proofErr w:type="spellStart"/>
      <w:r w:rsidRPr="00AE2B9E">
        <w:rPr>
          <w:rFonts w:ascii="Verdana" w:hAnsi="Verdana"/>
        </w:rPr>
        <w:t>mK</w:t>
      </w:r>
      <w:proofErr w:type="spellEnd"/>
      <w:r w:rsidRPr="00AE2B9E">
        <w:rPr>
          <w:rFonts w:ascii="Verdana" w:hAnsi="Verdana"/>
        </w:rPr>
        <w:t xml:space="preserve"> zgodnie z Dz.U.nr 201 poz.1238 z 6 listopada 2008r. i wymaganiami producenta izolacji oraz oznakować zgodnie z wymogami PN-70/N-02170. </w:t>
      </w:r>
    </w:p>
    <w:p w:rsidR="00FD7386" w:rsidRPr="00AE2B9E" w:rsidRDefault="00FD7386" w:rsidP="0019519D">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Minimalne grubości warstwy izolacji właściwej na przewodach rozprowadzających (piony i poziomy) instalacji wody ciepłej i cyrkulacyjnej:</w:t>
      </w:r>
    </w:p>
    <w:tbl>
      <w:tblPr>
        <w:tblW w:w="0" w:type="auto"/>
        <w:tblInd w:w="70" w:type="dxa"/>
        <w:tblLayout w:type="fixed"/>
        <w:tblCellMar>
          <w:left w:w="70" w:type="dxa"/>
          <w:right w:w="70" w:type="dxa"/>
        </w:tblCellMar>
        <w:tblLook w:val="0000" w:firstRow="0" w:lastRow="0" w:firstColumn="0" w:lastColumn="0" w:noHBand="0" w:noVBand="0"/>
      </w:tblPr>
      <w:tblGrid>
        <w:gridCol w:w="4889"/>
        <w:gridCol w:w="3927"/>
      </w:tblGrid>
      <w:tr w:rsidR="00FD7386" w:rsidRPr="00AE2B9E" w:rsidTr="009B223C">
        <w:trPr>
          <w:trHeight w:val="597"/>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Rodzaj przewodu lub komponentu</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Grubość warstwy izolacyjnej</w:t>
            </w:r>
          </w:p>
        </w:tc>
      </w:tr>
      <w:tr w:rsidR="00FD7386" w:rsidRPr="00AE2B9E" w:rsidTr="009B223C">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mm</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mm</w:t>
            </w:r>
          </w:p>
        </w:tc>
      </w:tr>
      <w:tr w:rsidR="00FD7386" w:rsidRPr="00AE2B9E" w:rsidTr="009B223C">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Średnica wewnętrzna do 22mm</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20</w:t>
            </w:r>
          </w:p>
        </w:tc>
      </w:tr>
      <w:tr w:rsidR="00FD7386" w:rsidRPr="00AE2B9E" w:rsidTr="009B223C">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Średnica wewnętrzna od 22mm do 35mm</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30</w:t>
            </w:r>
          </w:p>
        </w:tc>
      </w:tr>
      <w:tr w:rsidR="00FD7386" w:rsidRPr="00AE2B9E" w:rsidTr="009B223C">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Średnica wewnętrzna od 35mm do 100mm</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tabs>
                <w:tab w:val="left" w:pos="316"/>
              </w:tabs>
              <w:snapToGrid w:val="0"/>
              <w:spacing w:after="0" w:line="23" w:lineRule="atLeast"/>
              <w:ind w:left="316" w:hanging="332"/>
              <w:jc w:val="both"/>
              <w:rPr>
                <w:rFonts w:ascii="Verdana" w:hAnsi="Verdana"/>
              </w:rPr>
            </w:pPr>
            <w:r w:rsidRPr="00AE2B9E">
              <w:rPr>
                <w:rFonts w:ascii="Verdana" w:hAnsi="Verdana"/>
              </w:rPr>
              <w:t>równa średnicy wewnętrznej rury</w:t>
            </w:r>
          </w:p>
        </w:tc>
      </w:tr>
    </w:tbl>
    <w:p w:rsidR="00FD7386" w:rsidRPr="00AE2B9E" w:rsidRDefault="00FD7386" w:rsidP="0019519D">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 xml:space="preserve">Główne przewody rozprowadzające oraz piony wody zimnej zaizolować izolacją z pianki PE lub wełny mineralnej w płaszczu aluminiowym o grubości 13mm. </w:t>
      </w:r>
    </w:p>
    <w:p w:rsidR="00FD7386" w:rsidRPr="00AE2B9E" w:rsidRDefault="00FD7386" w:rsidP="0019519D">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Przewody od pionów do podejścia do przyborów wody zimnej i ciepłej w ścianach zaizolować cieplnie izolacją o grubości 6mm.</w:t>
      </w:r>
    </w:p>
    <w:p w:rsidR="00FD7386" w:rsidRPr="00AE2B9E" w:rsidRDefault="00FD7386" w:rsidP="0019519D">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W przypadku, gdy materiał izolacyjny charakteryzuje się inną wartością współczynnika przewodzenia ciepła niż λ=0,035W/</w:t>
      </w:r>
      <w:proofErr w:type="spellStart"/>
      <w:r w:rsidRPr="00AE2B9E">
        <w:rPr>
          <w:rFonts w:ascii="Verdana" w:hAnsi="Verdana"/>
        </w:rPr>
        <w:t>mK</w:t>
      </w:r>
      <w:proofErr w:type="spellEnd"/>
      <w:r w:rsidRPr="00AE2B9E">
        <w:rPr>
          <w:rFonts w:ascii="Verdana" w:hAnsi="Verdana"/>
        </w:rPr>
        <w:t>, to minimalną grubość izolacji właściwej należy odpowiednio skorygować, a zastosowanie innych równoważnych materiałów izolacyjnych należy uzgodnić z projektantem.</w:t>
      </w:r>
    </w:p>
    <w:p w:rsidR="00FD7386" w:rsidRPr="00AE2B9E" w:rsidRDefault="00FD7386" w:rsidP="009B223C">
      <w:pPr>
        <w:widowControl w:val="0"/>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Przewody rurowe instalacji w miejscach przejść przez elementy oddzielenia przeciwpożarowego ściany i stropy zabezpieczyć masami ogniochronnymi w przypadku rur niepalnych i rur o średnicy do DN 40, a powyżej tej średnicy rur palnych obejmami przeciwpożarowych przepustów instalacyjnych o klasie odporności ogniowej EI120 lub równej klasie odporności ogniowej przegrody budowlanej. Dotyczy również przegrody niebędącej elementem oddzielenia przeciwpożarowego o klasie odporności ogniowej nie niższej niż EI 60 lub REI 60.</w:t>
      </w:r>
    </w:p>
    <w:p w:rsidR="0019519D" w:rsidRPr="00AE2B9E" w:rsidRDefault="00FD7386" w:rsidP="0019519D">
      <w:pPr>
        <w:widowControl w:val="0"/>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Rury palne: osłony ogniochronne, sposób montażu</w:t>
      </w:r>
      <w:r w:rsidRPr="00AE2B9E">
        <w:rPr>
          <w:rFonts w:ascii="Verdana" w:hAnsi="Verdana"/>
        </w:rPr>
        <w:tab/>
      </w:r>
    </w:p>
    <w:p w:rsidR="0019519D" w:rsidRPr="00AE2B9E" w:rsidRDefault="00FD7386" w:rsidP="0019519D">
      <w:pPr>
        <w:widowControl w:val="0"/>
        <w:numPr>
          <w:ilvl w:val="2"/>
          <w:numId w:val="48"/>
        </w:numPr>
        <w:tabs>
          <w:tab w:val="left" w:pos="316"/>
        </w:tabs>
        <w:suppressAutoHyphens/>
        <w:autoSpaceDE w:val="0"/>
        <w:spacing w:after="0" w:line="23" w:lineRule="atLeast"/>
        <w:jc w:val="both"/>
        <w:rPr>
          <w:rFonts w:ascii="Verdana" w:hAnsi="Verdana"/>
        </w:rPr>
      </w:pPr>
      <w:r w:rsidRPr="00AE2B9E">
        <w:rPr>
          <w:rFonts w:ascii="Verdana" w:hAnsi="Verdana"/>
        </w:rPr>
        <w:t>w ścianach dwie osłony, po jednej z każdej strony;</w:t>
      </w:r>
    </w:p>
    <w:p w:rsidR="00FD7386" w:rsidRPr="00AE2B9E" w:rsidRDefault="00FD7386" w:rsidP="0019519D">
      <w:pPr>
        <w:widowControl w:val="0"/>
        <w:numPr>
          <w:ilvl w:val="2"/>
          <w:numId w:val="48"/>
        </w:numPr>
        <w:tabs>
          <w:tab w:val="left" w:pos="316"/>
        </w:tabs>
        <w:suppressAutoHyphens/>
        <w:autoSpaceDE w:val="0"/>
        <w:spacing w:after="0" w:line="23" w:lineRule="atLeast"/>
        <w:jc w:val="both"/>
        <w:rPr>
          <w:rFonts w:ascii="Verdana" w:hAnsi="Verdana"/>
        </w:rPr>
      </w:pPr>
      <w:r w:rsidRPr="00AE2B9E">
        <w:rPr>
          <w:rFonts w:ascii="Verdana" w:hAnsi="Verdana"/>
        </w:rPr>
        <w:t>w stropach jedna osłona od dolnej strony.</w:t>
      </w:r>
    </w:p>
    <w:p w:rsidR="00FD7386" w:rsidRPr="00AE2B9E" w:rsidRDefault="00FD7386" w:rsidP="0019519D">
      <w:pPr>
        <w:numPr>
          <w:ilvl w:val="0"/>
          <w:numId w:val="48"/>
        </w:numPr>
        <w:tabs>
          <w:tab w:val="left" w:pos="316"/>
        </w:tabs>
        <w:suppressAutoHyphens/>
        <w:autoSpaceDE w:val="0"/>
        <w:spacing w:after="0" w:line="23" w:lineRule="atLeast"/>
        <w:ind w:left="316" w:hanging="332"/>
        <w:jc w:val="both"/>
        <w:rPr>
          <w:rFonts w:ascii="Verdana" w:hAnsi="Verdana"/>
        </w:rPr>
      </w:pPr>
      <w:r w:rsidRPr="00AE2B9E">
        <w:rPr>
          <w:rFonts w:ascii="Verdana" w:hAnsi="Verdana"/>
        </w:rPr>
        <w:t>Rury niepalne: prowadzić w otulinie z wełny mineralnej o grubości 50 mm i długości 500 mm po każdej stronie przepustu, a otwory uszczelnić elastyczną masą ogniochronną.</w:t>
      </w:r>
    </w:p>
    <w:p w:rsidR="00FD7386" w:rsidRPr="00AE2B9E" w:rsidRDefault="00FD7386" w:rsidP="0019519D">
      <w:pPr>
        <w:numPr>
          <w:ilvl w:val="0"/>
          <w:numId w:val="49"/>
        </w:numPr>
        <w:tabs>
          <w:tab w:val="clear" w:pos="720"/>
          <w:tab w:val="left" w:pos="284"/>
          <w:tab w:val="left" w:pos="709"/>
          <w:tab w:val="left" w:pos="3261"/>
          <w:tab w:val="left" w:pos="6237"/>
          <w:tab w:val="left" w:pos="7230"/>
        </w:tabs>
        <w:suppressAutoHyphens/>
        <w:autoSpaceDE w:val="0"/>
        <w:snapToGrid w:val="0"/>
        <w:spacing w:after="0" w:line="23" w:lineRule="atLeast"/>
        <w:ind w:left="316" w:hanging="332"/>
        <w:jc w:val="both"/>
        <w:rPr>
          <w:rFonts w:ascii="Verdana" w:hAnsi="Verdana"/>
        </w:rPr>
      </w:pPr>
      <w:r w:rsidRPr="00AE2B9E">
        <w:rPr>
          <w:rFonts w:ascii="Verdana" w:hAnsi="Verdana"/>
        </w:rPr>
        <w:t>Przy przejściach przez przegrody konstrukcyjne przewody należy prowadzić w tulejach ochronnych. Wolną przestrzeń wypełnić materiałem plastycznym przeciwpożarowym.</w:t>
      </w:r>
    </w:p>
    <w:p w:rsidR="00FD7386" w:rsidRPr="00AE2B9E" w:rsidRDefault="00FD7386" w:rsidP="009B223C">
      <w:pPr>
        <w:numPr>
          <w:ilvl w:val="0"/>
          <w:numId w:val="49"/>
        </w:numPr>
        <w:tabs>
          <w:tab w:val="clear" w:pos="720"/>
          <w:tab w:val="left" w:pos="284"/>
          <w:tab w:val="left" w:pos="709"/>
          <w:tab w:val="left" w:pos="3261"/>
          <w:tab w:val="left" w:pos="6237"/>
          <w:tab w:val="left" w:pos="7230"/>
        </w:tabs>
        <w:suppressAutoHyphens/>
        <w:autoSpaceDE w:val="0"/>
        <w:snapToGrid w:val="0"/>
        <w:spacing w:after="0" w:line="23" w:lineRule="atLeast"/>
        <w:ind w:left="316" w:hanging="332"/>
        <w:jc w:val="both"/>
        <w:rPr>
          <w:rFonts w:ascii="Verdana" w:hAnsi="Verdana"/>
        </w:rPr>
      </w:pPr>
      <w:r w:rsidRPr="00AE2B9E">
        <w:rPr>
          <w:rFonts w:ascii="Verdana" w:hAnsi="Verdana"/>
        </w:rPr>
        <w:t xml:space="preserve">Na odejściu na instalację hydrantową zamontowany jest zawór </w:t>
      </w:r>
      <w:proofErr w:type="spellStart"/>
      <w:r w:rsidRPr="00AE2B9E">
        <w:rPr>
          <w:rFonts w:ascii="Verdana" w:hAnsi="Verdana"/>
        </w:rPr>
        <w:t>antyskażeniowy</w:t>
      </w:r>
      <w:proofErr w:type="spellEnd"/>
      <w:r w:rsidRPr="00AE2B9E">
        <w:rPr>
          <w:rFonts w:ascii="Verdana" w:hAnsi="Verdana"/>
        </w:rPr>
        <w:t xml:space="preserve"> typ BA i zawory odcinające. Na wodzie bytowej zamontowany jest zawór </w:t>
      </w:r>
      <w:r w:rsidRPr="00AE2B9E">
        <w:rPr>
          <w:rFonts w:ascii="Verdana" w:hAnsi="Verdana"/>
        </w:rPr>
        <w:lastRenderedPageBreak/>
        <w:t>pierwszeństwa w celu odcięcia niekontrolowanego wypływu wody w instalacji bytowej na wypadek pożaru.</w:t>
      </w:r>
    </w:p>
    <w:p w:rsidR="00FD7386" w:rsidRPr="00AE2B9E" w:rsidRDefault="00FD7386" w:rsidP="009B223C">
      <w:pPr>
        <w:numPr>
          <w:ilvl w:val="0"/>
          <w:numId w:val="49"/>
        </w:numPr>
        <w:tabs>
          <w:tab w:val="clear" w:pos="720"/>
          <w:tab w:val="left" w:pos="284"/>
          <w:tab w:val="left" w:pos="709"/>
          <w:tab w:val="left" w:pos="3261"/>
          <w:tab w:val="left" w:pos="6237"/>
          <w:tab w:val="left" w:pos="7230"/>
        </w:tabs>
        <w:suppressAutoHyphens/>
        <w:autoSpaceDE w:val="0"/>
        <w:snapToGrid w:val="0"/>
        <w:spacing w:after="0" w:line="23" w:lineRule="atLeast"/>
        <w:ind w:left="316" w:hanging="332"/>
        <w:jc w:val="both"/>
        <w:rPr>
          <w:rFonts w:ascii="Verdana" w:hAnsi="Verdana"/>
          <w:b/>
          <w:bCs/>
          <w:u w:val="single"/>
        </w:rPr>
      </w:pPr>
      <w:r w:rsidRPr="00AE2B9E">
        <w:rPr>
          <w:rFonts w:ascii="Verdana" w:hAnsi="Verdana"/>
        </w:rPr>
        <w:t xml:space="preserve">Materiały dla przyłącza kanalizacji sanitarnej: </w:t>
      </w:r>
      <w:r w:rsidRPr="00AE2B9E">
        <w:rPr>
          <w:rFonts w:ascii="Verdana" w:hAnsi="Verdana"/>
          <w:b/>
          <w:bCs/>
          <w:i/>
          <w:iCs/>
        </w:rPr>
        <w:t xml:space="preserve">Rury </w:t>
      </w:r>
      <w:proofErr w:type="spellStart"/>
      <w:r w:rsidRPr="00AE2B9E">
        <w:rPr>
          <w:rFonts w:ascii="Verdana" w:hAnsi="Verdana"/>
        </w:rPr>
        <w:t>Dn</w:t>
      </w:r>
      <w:proofErr w:type="spellEnd"/>
      <w:r w:rsidRPr="00AE2B9E">
        <w:rPr>
          <w:rFonts w:ascii="Verdana" w:hAnsi="Verdana"/>
        </w:rPr>
        <w:t xml:space="preserve"> 160 mm PVC-U, klasy „S” SDR34 – L </w:t>
      </w:r>
      <w:r w:rsidR="00B359D0" w:rsidRPr="00AE2B9E">
        <w:rPr>
          <w:rFonts w:ascii="Verdana" w:hAnsi="Verdana"/>
        </w:rPr>
        <w:t>ok 15</w:t>
      </w:r>
      <w:r w:rsidRPr="00AE2B9E">
        <w:rPr>
          <w:rFonts w:ascii="Verdana" w:hAnsi="Verdana"/>
        </w:rPr>
        <w:t xml:space="preserve"> </w:t>
      </w:r>
      <w:proofErr w:type="spellStart"/>
      <w:r w:rsidRPr="00AE2B9E">
        <w:rPr>
          <w:rFonts w:ascii="Verdana" w:hAnsi="Verdana"/>
        </w:rPr>
        <w:t>mb</w:t>
      </w:r>
      <w:proofErr w:type="spellEnd"/>
      <w:r w:rsidRPr="00AE2B9E">
        <w:rPr>
          <w:rFonts w:ascii="Verdana" w:hAnsi="Verdana"/>
        </w:rPr>
        <w:t xml:space="preserve">,  </w:t>
      </w:r>
    </w:p>
    <w:p w:rsidR="0019519D" w:rsidRPr="00AE2B9E" w:rsidRDefault="0019519D" w:rsidP="0019519D">
      <w:pPr>
        <w:tabs>
          <w:tab w:val="left" w:pos="284"/>
          <w:tab w:val="left" w:pos="3261"/>
          <w:tab w:val="left" w:pos="6237"/>
          <w:tab w:val="left" w:pos="7230"/>
        </w:tabs>
        <w:suppressAutoHyphens/>
        <w:autoSpaceDE w:val="0"/>
        <w:snapToGrid w:val="0"/>
        <w:spacing w:after="0" w:line="23" w:lineRule="atLeast"/>
        <w:jc w:val="both"/>
        <w:rPr>
          <w:rFonts w:ascii="Verdana" w:hAnsi="Verdana"/>
          <w:b/>
          <w:bCs/>
          <w:u w:val="single"/>
        </w:rPr>
      </w:pPr>
    </w:p>
    <w:p w:rsidR="00FD7386" w:rsidRPr="00AE2B9E" w:rsidRDefault="00FD7386" w:rsidP="009B223C">
      <w:pPr>
        <w:tabs>
          <w:tab w:val="left" w:pos="284"/>
          <w:tab w:val="left" w:pos="709"/>
          <w:tab w:val="left" w:pos="3261"/>
          <w:tab w:val="left" w:pos="6237"/>
          <w:tab w:val="left" w:pos="7230"/>
        </w:tabs>
        <w:autoSpaceDE w:val="0"/>
        <w:snapToGrid w:val="0"/>
        <w:spacing w:after="0" w:line="23" w:lineRule="atLeast"/>
        <w:ind w:left="-16"/>
        <w:jc w:val="both"/>
        <w:rPr>
          <w:rFonts w:ascii="Verdana" w:hAnsi="Verdana"/>
        </w:rPr>
      </w:pPr>
      <w:r w:rsidRPr="00AE2B9E">
        <w:rPr>
          <w:rFonts w:ascii="Verdana" w:hAnsi="Verdana"/>
          <w:b/>
          <w:bCs/>
          <w:u w:val="single"/>
        </w:rPr>
        <w:t xml:space="preserve">Materiały instalacji </w:t>
      </w:r>
      <w:r w:rsidR="0019519D" w:rsidRPr="00AE2B9E">
        <w:rPr>
          <w:rFonts w:ascii="Verdana" w:hAnsi="Verdana"/>
          <w:b/>
          <w:u w:val="single"/>
        </w:rPr>
        <w:t>centralnego ogrzewania</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W budynk</w:t>
      </w:r>
      <w:r w:rsidR="00E4613A" w:rsidRPr="00AE2B9E">
        <w:rPr>
          <w:rFonts w:ascii="Verdana" w:hAnsi="Verdana"/>
        </w:rPr>
        <w:t>u</w:t>
      </w:r>
      <w:r w:rsidRPr="00AE2B9E">
        <w:rPr>
          <w:rFonts w:ascii="Verdana" w:hAnsi="Verdana"/>
        </w:rPr>
        <w:t xml:space="preserve"> zaprojektowano instalację wodną dwururową zamkniętą z rozdziałem dolnym o parametrach 80/60</w:t>
      </w:r>
      <w:r w:rsidR="0019519D" w:rsidRPr="00AE2B9E">
        <w:rPr>
          <w:rFonts w:ascii="Verdana" w:hAnsi="Verdana"/>
          <w:vertAlign w:val="superscript"/>
        </w:rPr>
        <w:t>o</w:t>
      </w:r>
      <w:r w:rsidRPr="00AE2B9E">
        <w:rPr>
          <w:rFonts w:ascii="Verdana" w:hAnsi="Verdana"/>
        </w:rPr>
        <w:t xml:space="preserve">C, zabezpieczoną istniejącym naczyniem </w:t>
      </w:r>
      <w:proofErr w:type="spellStart"/>
      <w:r w:rsidRPr="00AE2B9E">
        <w:rPr>
          <w:rFonts w:ascii="Verdana" w:hAnsi="Verdana"/>
        </w:rPr>
        <w:t>wzbiorczym</w:t>
      </w:r>
      <w:proofErr w:type="spellEnd"/>
      <w:r w:rsidRPr="00AE2B9E">
        <w:rPr>
          <w:rFonts w:ascii="Verdana" w:hAnsi="Verdana"/>
        </w:rPr>
        <w:t xml:space="preserve"> przeponowym zlokalizowanym w pomieszczeniu kotłowni.</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Główne poziomy centralnego ogrzewania prowadzone będą w pod stropem pomieszczeń. Przewody prowadzone przez pomieszczenia magazynowe należy prowadzić w rurze stalowej ochronnej.</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 xml:space="preserve">Rozprowadzenie instalacji do grzejników w ścianach oraz w warstwach podłogowych. Rozprowadzenie przewodów w systemie trójnikowym. </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 xml:space="preserve">Jako elementy grzejne zaprojektowano grzejniki stalowe płytowe z podłączeniem bocznym ze ściany oraz grzejniki łazienkowe drabinkowe. Grzejniki wyposażone będą w zawory termostatyczne oraz głowice termostatyczne. Przy grzejnikach zaprojektowano zawory odcinające umożliwiające odłączenie grzejnika przy pracy pozostałej części instalacji. Podejście przewodów ze ściany do grzejników poprzez zawór przyłączeniowy kątowy. Głowice termostatyczne posiadają ogranicznik dolnej temperatury do 16°C zgodnie z DZ. U. Nr 75 z dnia 15.06.2005. Z uwagi na zastosowanie zaworów termostatycznych powierzchnię grzejników zwiększono o 15% w celu zachowania równowagi hydraulicznej instalacji. </w:t>
      </w:r>
    </w:p>
    <w:p w:rsidR="00FD7386" w:rsidRPr="00AE2B9E" w:rsidRDefault="00FD7386" w:rsidP="009B223C">
      <w:pPr>
        <w:spacing w:after="0" w:line="23" w:lineRule="atLeast"/>
        <w:jc w:val="both"/>
        <w:rPr>
          <w:rFonts w:ascii="Verdana" w:hAnsi="Verdana"/>
        </w:rPr>
      </w:pPr>
      <w:r w:rsidRPr="00AE2B9E">
        <w:rPr>
          <w:rFonts w:ascii="Verdana" w:hAnsi="Verdana"/>
        </w:rPr>
        <w:t>Parametry robocze grzejników płytowych:</w:t>
      </w:r>
    </w:p>
    <w:p w:rsidR="00FD7386" w:rsidRPr="00AE2B9E" w:rsidRDefault="00FD7386" w:rsidP="009B223C">
      <w:pPr>
        <w:spacing w:after="0" w:line="23" w:lineRule="atLeast"/>
        <w:jc w:val="both"/>
        <w:rPr>
          <w:rFonts w:ascii="Verdana" w:hAnsi="Verdana"/>
        </w:rPr>
      </w:pPr>
      <w:r w:rsidRPr="00AE2B9E">
        <w:rPr>
          <w:rFonts w:ascii="Verdana" w:hAnsi="Verdana"/>
        </w:rPr>
        <w:t xml:space="preserve">- temperatura maksymalna </w:t>
      </w:r>
      <w:proofErr w:type="spellStart"/>
      <w:r w:rsidRPr="00AE2B9E">
        <w:rPr>
          <w:rFonts w:ascii="Verdana" w:hAnsi="Verdana"/>
        </w:rPr>
        <w:t>Tmax</w:t>
      </w:r>
      <w:proofErr w:type="spellEnd"/>
      <w:r w:rsidRPr="00AE2B9E">
        <w:rPr>
          <w:rFonts w:ascii="Verdana" w:hAnsi="Verdana"/>
        </w:rPr>
        <w:t xml:space="preserve"> = 110°C</w:t>
      </w:r>
    </w:p>
    <w:p w:rsidR="00FD7386" w:rsidRPr="00AE2B9E" w:rsidRDefault="00FD7386" w:rsidP="009B223C">
      <w:pPr>
        <w:spacing w:after="0" w:line="23" w:lineRule="atLeast"/>
        <w:jc w:val="both"/>
        <w:rPr>
          <w:rFonts w:ascii="Verdana" w:hAnsi="Verdana"/>
        </w:rPr>
      </w:pPr>
      <w:r w:rsidRPr="00AE2B9E">
        <w:rPr>
          <w:rFonts w:ascii="Verdana" w:hAnsi="Verdana"/>
        </w:rPr>
        <w:t xml:space="preserve">- maksymalne ciśnienie robocze </w:t>
      </w:r>
      <w:proofErr w:type="spellStart"/>
      <w:r w:rsidRPr="00AE2B9E">
        <w:rPr>
          <w:rFonts w:ascii="Verdana" w:hAnsi="Verdana"/>
        </w:rPr>
        <w:t>prob</w:t>
      </w:r>
      <w:proofErr w:type="spellEnd"/>
      <w:r w:rsidRPr="00AE2B9E">
        <w:rPr>
          <w:rFonts w:ascii="Verdana" w:hAnsi="Verdana"/>
        </w:rPr>
        <w:t xml:space="preserve"> = 10 bar</w:t>
      </w:r>
    </w:p>
    <w:p w:rsidR="00FD7386" w:rsidRPr="00AE2B9E" w:rsidRDefault="00FD7386" w:rsidP="009B223C">
      <w:pPr>
        <w:spacing w:after="0" w:line="23" w:lineRule="atLeast"/>
        <w:jc w:val="both"/>
        <w:rPr>
          <w:rFonts w:ascii="Verdana" w:hAnsi="Verdana"/>
        </w:rPr>
      </w:pPr>
      <w:r w:rsidRPr="00AE2B9E">
        <w:rPr>
          <w:rFonts w:ascii="Verdana" w:hAnsi="Verdana"/>
        </w:rPr>
        <w:t>Parametry robocze grzejników łazienkowych:</w:t>
      </w:r>
    </w:p>
    <w:p w:rsidR="00FD7386" w:rsidRPr="00AE2B9E" w:rsidRDefault="00FD7386" w:rsidP="009B223C">
      <w:pPr>
        <w:spacing w:after="0" w:line="23" w:lineRule="atLeast"/>
        <w:jc w:val="both"/>
        <w:rPr>
          <w:rFonts w:ascii="Verdana" w:hAnsi="Verdana"/>
        </w:rPr>
      </w:pPr>
      <w:r w:rsidRPr="00AE2B9E">
        <w:rPr>
          <w:rFonts w:ascii="Verdana" w:hAnsi="Verdana"/>
        </w:rPr>
        <w:t xml:space="preserve">- temperatura maksymalna </w:t>
      </w:r>
      <w:proofErr w:type="spellStart"/>
      <w:r w:rsidRPr="00AE2B9E">
        <w:rPr>
          <w:rFonts w:ascii="Verdana" w:hAnsi="Verdana"/>
        </w:rPr>
        <w:t>Tmax</w:t>
      </w:r>
      <w:proofErr w:type="spellEnd"/>
      <w:r w:rsidRPr="00AE2B9E">
        <w:rPr>
          <w:rFonts w:ascii="Verdana" w:hAnsi="Verdana"/>
        </w:rPr>
        <w:t xml:space="preserve"> = 110°C</w:t>
      </w:r>
    </w:p>
    <w:p w:rsidR="00FD7386" w:rsidRPr="00AE2B9E" w:rsidRDefault="00FD7386" w:rsidP="009B223C">
      <w:pPr>
        <w:tabs>
          <w:tab w:val="left" w:pos="379"/>
        </w:tabs>
        <w:spacing w:after="0" w:line="23" w:lineRule="atLeast"/>
        <w:ind w:left="3"/>
        <w:jc w:val="both"/>
        <w:rPr>
          <w:rFonts w:ascii="Verdana" w:hAnsi="Verdana"/>
        </w:rPr>
      </w:pPr>
      <w:r w:rsidRPr="00AE2B9E">
        <w:rPr>
          <w:rFonts w:ascii="Verdana" w:hAnsi="Verdana"/>
        </w:rPr>
        <w:t xml:space="preserve">- maksymalne ciśnienie robocze </w:t>
      </w:r>
      <w:proofErr w:type="spellStart"/>
      <w:r w:rsidRPr="00AE2B9E">
        <w:rPr>
          <w:rFonts w:ascii="Verdana" w:hAnsi="Verdana"/>
        </w:rPr>
        <w:t>prob</w:t>
      </w:r>
      <w:proofErr w:type="spellEnd"/>
      <w:r w:rsidRPr="00AE2B9E">
        <w:rPr>
          <w:rFonts w:ascii="Verdana" w:hAnsi="Verdana"/>
        </w:rPr>
        <w:t xml:space="preserve"> = 10 bar</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Rury wielowarstwowe PP PN28 STABI PLUS z polipropylenu stabilizowane perforowana wkładką aluminiową – piony, poziomy i podejścia go grzejników.</w:t>
      </w:r>
    </w:p>
    <w:p w:rsidR="00FD7386" w:rsidRPr="00AE2B9E" w:rsidRDefault="00FD7386" w:rsidP="009B223C">
      <w:pPr>
        <w:tabs>
          <w:tab w:val="left" w:pos="379"/>
        </w:tabs>
        <w:spacing w:after="0" w:line="23" w:lineRule="atLeast"/>
        <w:ind w:left="363" w:hanging="360"/>
        <w:jc w:val="both"/>
        <w:rPr>
          <w:rFonts w:ascii="Verdana" w:hAnsi="Verdana"/>
        </w:rPr>
      </w:pPr>
      <w:r w:rsidRPr="00AE2B9E">
        <w:rPr>
          <w:rFonts w:ascii="Verdana" w:hAnsi="Verdana"/>
        </w:rPr>
        <w:t xml:space="preserve">Parametry pracy: </w:t>
      </w:r>
    </w:p>
    <w:p w:rsidR="00FD7386" w:rsidRPr="00AE2B9E" w:rsidRDefault="00FD7386" w:rsidP="009B223C">
      <w:pPr>
        <w:spacing w:after="0" w:line="23" w:lineRule="atLeast"/>
        <w:jc w:val="both"/>
        <w:rPr>
          <w:rFonts w:ascii="Verdana" w:hAnsi="Verdana"/>
        </w:rPr>
      </w:pPr>
      <w:r w:rsidRPr="00AE2B9E">
        <w:rPr>
          <w:rFonts w:ascii="Verdana" w:hAnsi="Verdana"/>
        </w:rPr>
        <w:t>- maksymalna temperatura pracy robocza 80°C,</w:t>
      </w:r>
    </w:p>
    <w:p w:rsidR="00FD7386" w:rsidRPr="00AE2B9E" w:rsidRDefault="00FD7386" w:rsidP="009B223C">
      <w:pPr>
        <w:spacing w:after="0" w:line="23" w:lineRule="atLeast"/>
        <w:jc w:val="both"/>
        <w:rPr>
          <w:rFonts w:ascii="Verdana" w:hAnsi="Verdana"/>
        </w:rPr>
      </w:pPr>
      <w:r w:rsidRPr="00AE2B9E">
        <w:rPr>
          <w:rFonts w:ascii="Verdana" w:hAnsi="Verdana"/>
        </w:rPr>
        <w:t>- maksymalna temperatura pracy chwilowa 90°C,</w:t>
      </w:r>
    </w:p>
    <w:p w:rsidR="00FD7386" w:rsidRPr="00AE2B9E" w:rsidRDefault="00FD7386" w:rsidP="009B223C">
      <w:pPr>
        <w:tabs>
          <w:tab w:val="left" w:pos="379"/>
        </w:tabs>
        <w:spacing w:after="0" w:line="23" w:lineRule="atLeast"/>
        <w:ind w:left="3"/>
        <w:jc w:val="both"/>
        <w:rPr>
          <w:rFonts w:ascii="Verdana" w:hAnsi="Verdana"/>
        </w:rPr>
      </w:pPr>
      <w:r w:rsidRPr="00AE2B9E">
        <w:rPr>
          <w:rFonts w:ascii="Verdana" w:hAnsi="Verdana"/>
        </w:rPr>
        <w:t>- maksymalne ciśnienie pracy 10bar.</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zawory odcinające przelotowe, kulowe, gwintowane z otworem do montażu czujnika, montowane na odejściach od pionów do lokali na gałązkach zasilających,</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zawory odcinające przelotowe, kulowe, gwintowane montowane na odejściach od pionów do lokali,</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zawory przyłączeniowe odcinające kątowe do grzejników z wbudowanym zaworem umożliwiające odłączenie grzejnika przy pracy pozostałej części instalacji.</w:t>
      </w:r>
    </w:p>
    <w:p w:rsidR="00FD7386" w:rsidRPr="00AE2B9E" w:rsidRDefault="00FD7386" w:rsidP="009B223C">
      <w:pPr>
        <w:tabs>
          <w:tab w:val="left" w:pos="379"/>
        </w:tabs>
        <w:spacing w:after="0" w:line="23" w:lineRule="atLeast"/>
        <w:ind w:left="3"/>
        <w:jc w:val="both"/>
        <w:rPr>
          <w:rFonts w:ascii="Verdana" w:hAnsi="Verdana"/>
        </w:rPr>
      </w:pPr>
      <w:r w:rsidRPr="00AE2B9E">
        <w:rPr>
          <w:rFonts w:ascii="Verdana" w:hAnsi="Verdana"/>
        </w:rPr>
        <w:t xml:space="preserve">Parametry pracy: temperatura maksymalna </w:t>
      </w:r>
      <w:proofErr w:type="spellStart"/>
      <w:r w:rsidRPr="00AE2B9E">
        <w:rPr>
          <w:rFonts w:ascii="Verdana" w:hAnsi="Verdana"/>
        </w:rPr>
        <w:t>Tmax</w:t>
      </w:r>
      <w:proofErr w:type="spellEnd"/>
      <w:r w:rsidRPr="00AE2B9E">
        <w:rPr>
          <w:rFonts w:ascii="Verdana" w:hAnsi="Verdana"/>
        </w:rPr>
        <w:t xml:space="preserve"> = 90°C, maksymalne ciśnienie robocze </w:t>
      </w:r>
      <w:proofErr w:type="spellStart"/>
      <w:r w:rsidRPr="00AE2B9E">
        <w:rPr>
          <w:rFonts w:ascii="Verdana" w:hAnsi="Verdana"/>
        </w:rPr>
        <w:t>prob</w:t>
      </w:r>
      <w:proofErr w:type="spellEnd"/>
      <w:r w:rsidRPr="00AE2B9E">
        <w:rPr>
          <w:rFonts w:ascii="Verdana" w:hAnsi="Verdana"/>
        </w:rPr>
        <w:t xml:space="preserve"> =10 bar.</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rPr>
      </w:pPr>
      <w:r w:rsidRPr="00AE2B9E">
        <w:rPr>
          <w:rFonts w:ascii="Verdana" w:hAnsi="Verdana"/>
        </w:rPr>
        <w:t>dla grzejników zaprojektowano grzejnikowe zawory termostatyczne z nastawą wstępną,</w:t>
      </w:r>
    </w:p>
    <w:p w:rsidR="00FD7386" w:rsidRPr="00AE2B9E" w:rsidRDefault="00FD7386" w:rsidP="009B223C">
      <w:pPr>
        <w:spacing w:after="0" w:line="23" w:lineRule="atLeast"/>
        <w:jc w:val="both"/>
        <w:rPr>
          <w:rFonts w:ascii="Verdana" w:hAnsi="Verdana"/>
        </w:rPr>
      </w:pPr>
      <w:r w:rsidRPr="00AE2B9E">
        <w:rPr>
          <w:rFonts w:ascii="Verdana" w:hAnsi="Verdana"/>
        </w:rPr>
        <w:t xml:space="preserve">Parametry pracy: temperatura maksymalna </w:t>
      </w:r>
      <w:proofErr w:type="spellStart"/>
      <w:r w:rsidRPr="00AE2B9E">
        <w:rPr>
          <w:rFonts w:ascii="Verdana" w:hAnsi="Verdana"/>
        </w:rPr>
        <w:t>Tmax</w:t>
      </w:r>
      <w:proofErr w:type="spellEnd"/>
      <w:r w:rsidRPr="00AE2B9E">
        <w:rPr>
          <w:rFonts w:ascii="Verdana" w:hAnsi="Verdana"/>
        </w:rPr>
        <w:t xml:space="preserve"> = 90°C, maksymalne ciśnienie robocze </w:t>
      </w:r>
      <w:proofErr w:type="spellStart"/>
      <w:r w:rsidRPr="00AE2B9E">
        <w:rPr>
          <w:rFonts w:ascii="Verdana" w:hAnsi="Verdana"/>
        </w:rPr>
        <w:t>prob</w:t>
      </w:r>
      <w:proofErr w:type="spellEnd"/>
      <w:r w:rsidRPr="00AE2B9E">
        <w:rPr>
          <w:rFonts w:ascii="Verdana" w:hAnsi="Verdana"/>
        </w:rPr>
        <w:t xml:space="preserve"> =10 bar.</w:t>
      </w:r>
    </w:p>
    <w:p w:rsidR="00FD7386" w:rsidRPr="00AE2B9E" w:rsidRDefault="00FD7386" w:rsidP="009B223C">
      <w:pPr>
        <w:tabs>
          <w:tab w:val="left" w:pos="379"/>
        </w:tabs>
        <w:spacing w:after="0" w:line="23" w:lineRule="atLeast"/>
        <w:ind w:left="3"/>
        <w:jc w:val="both"/>
        <w:rPr>
          <w:rFonts w:ascii="Verdana" w:hAnsi="Verdana"/>
        </w:rPr>
      </w:pPr>
      <w:r w:rsidRPr="00AE2B9E">
        <w:rPr>
          <w:rFonts w:ascii="Verdana" w:hAnsi="Verdana"/>
        </w:rPr>
        <w:t>Wartości nastaw podano na rozwinięciu instalacji - stanowią one wstępną regulację instalacji.</w:t>
      </w:r>
    </w:p>
    <w:p w:rsidR="00E4613A" w:rsidRPr="00AE2B9E" w:rsidRDefault="00FD7386" w:rsidP="009B223C">
      <w:pPr>
        <w:numPr>
          <w:ilvl w:val="0"/>
          <w:numId w:val="51"/>
        </w:numPr>
        <w:tabs>
          <w:tab w:val="left" w:pos="379"/>
        </w:tabs>
        <w:suppressAutoHyphens/>
        <w:spacing w:after="0" w:line="23" w:lineRule="atLeast"/>
        <w:ind w:left="363"/>
        <w:jc w:val="both"/>
        <w:rPr>
          <w:rFonts w:ascii="Verdana" w:hAnsi="Verdana"/>
          <w:b/>
          <w:smallCaps/>
          <w:shd w:val="clear" w:color="auto" w:fill="FFFF00"/>
        </w:rPr>
      </w:pPr>
      <w:r w:rsidRPr="00AE2B9E">
        <w:rPr>
          <w:rFonts w:ascii="Verdana" w:hAnsi="Verdana"/>
        </w:rPr>
        <w:lastRenderedPageBreak/>
        <w:t>odpowietrzenie instalacji c.o. wg PN-91/B-02420</w:t>
      </w:r>
      <w:r w:rsidR="00E4613A" w:rsidRPr="00AE2B9E">
        <w:rPr>
          <w:rFonts w:ascii="Verdana" w:hAnsi="Verdana"/>
        </w:rPr>
        <w:t>,</w:t>
      </w:r>
      <w:r w:rsidRPr="00AE2B9E">
        <w:rPr>
          <w:rFonts w:ascii="Verdana" w:hAnsi="Verdana"/>
        </w:rPr>
        <w:t xml:space="preserve"> </w:t>
      </w:r>
      <w:r w:rsidR="00E4613A" w:rsidRPr="00AE2B9E">
        <w:rPr>
          <w:rFonts w:ascii="Verdana" w:hAnsi="Verdana"/>
        </w:rPr>
        <w:t>p</w:t>
      </w:r>
      <w:r w:rsidRPr="00AE2B9E">
        <w:rPr>
          <w:rFonts w:ascii="Verdana" w:hAnsi="Verdana"/>
        </w:rPr>
        <w:t>iony zakończo</w:t>
      </w:r>
      <w:r w:rsidR="00E4613A" w:rsidRPr="00AE2B9E">
        <w:rPr>
          <w:rFonts w:ascii="Verdana" w:hAnsi="Verdana"/>
        </w:rPr>
        <w:t>ne</w:t>
      </w:r>
      <w:r w:rsidRPr="00AE2B9E">
        <w:rPr>
          <w:rFonts w:ascii="Verdana" w:hAnsi="Verdana"/>
        </w:rPr>
        <w:t xml:space="preserve"> odpowietrznikami automatycznymi mosiężnymi z zaworem stopowym i zaworem odcinającym kulowym.</w:t>
      </w:r>
    </w:p>
    <w:p w:rsidR="00FD7386" w:rsidRPr="00AE2B9E" w:rsidRDefault="00FD7386" w:rsidP="009B223C">
      <w:pPr>
        <w:numPr>
          <w:ilvl w:val="0"/>
          <w:numId w:val="51"/>
        </w:numPr>
        <w:tabs>
          <w:tab w:val="left" w:pos="379"/>
        </w:tabs>
        <w:suppressAutoHyphens/>
        <w:spacing w:after="0" w:line="23" w:lineRule="atLeast"/>
        <w:ind w:left="363"/>
        <w:jc w:val="both"/>
        <w:rPr>
          <w:rFonts w:ascii="Verdana" w:hAnsi="Verdana"/>
          <w:b/>
          <w:smallCaps/>
          <w:shd w:val="clear" w:color="auto" w:fill="FFFF00"/>
        </w:rPr>
      </w:pPr>
      <w:r w:rsidRPr="00AE2B9E">
        <w:rPr>
          <w:rFonts w:ascii="Verdana" w:hAnsi="Verdana"/>
        </w:rPr>
        <w:t>Grzejniki płytowe i łazienkowe posiadają własne odpowietrzniki. Zawory odpowietrzające na pionach oraz przy rozdzielaczach.</w:t>
      </w:r>
    </w:p>
    <w:p w:rsidR="00200A98" w:rsidRPr="00AE2B9E" w:rsidRDefault="00200A98" w:rsidP="00200A98">
      <w:pPr>
        <w:tabs>
          <w:tab w:val="left" w:pos="379"/>
        </w:tabs>
        <w:suppressAutoHyphens/>
        <w:spacing w:after="0" w:line="23" w:lineRule="atLeast"/>
        <w:jc w:val="both"/>
        <w:rPr>
          <w:rFonts w:ascii="Verdana" w:hAnsi="Verdana"/>
        </w:rPr>
      </w:pPr>
      <w:r w:rsidRPr="00AE2B9E">
        <w:rPr>
          <w:rFonts w:ascii="Verdana" w:hAnsi="Verdana"/>
        </w:rPr>
        <w:t>Parametry Pieca C.O.:</w:t>
      </w:r>
    </w:p>
    <w:p w:rsidR="00200A98" w:rsidRPr="00AE2B9E" w:rsidRDefault="00200A98" w:rsidP="00200A98">
      <w:pPr>
        <w:tabs>
          <w:tab w:val="left" w:pos="379"/>
        </w:tabs>
        <w:suppressAutoHyphens/>
        <w:spacing w:after="0" w:line="23" w:lineRule="atLeast"/>
        <w:jc w:val="both"/>
        <w:rPr>
          <w:rFonts w:ascii="Verdana" w:hAnsi="Verdana"/>
        </w:rPr>
      </w:pPr>
      <w:r w:rsidRPr="00AE2B9E">
        <w:rPr>
          <w:rFonts w:ascii="Verdana" w:hAnsi="Verdana"/>
        </w:rPr>
        <w:t xml:space="preserve">- wysokosprawny wiszący kocioł kondensacyjny: 1,8-35 kW </w:t>
      </w:r>
    </w:p>
    <w:p w:rsidR="00200A98" w:rsidRPr="00AE2B9E" w:rsidRDefault="00200A98" w:rsidP="00200A98">
      <w:pPr>
        <w:tabs>
          <w:tab w:val="left" w:pos="379"/>
        </w:tabs>
        <w:suppressAutoHyphens/>
        <w:spacing w:after="0" w:line="23" w:lineRule="atLeast"/>
        <w:jc w:val="both"/>
        <w:rPr>
          <w:rFonts w:ascii="Verdana" w:hAnsi="Verdana"/>
        </w:rPr>
      </w:pPr>
      <w:r w:rsidRPr="00AE2B9E">
        <w:rPr>
          <w:rFonts w:ascii="Verdana" w:hAnsi="Verdana"/>
        </w:rPr>
        <w:t>- c.w.u. ogrzewana w osobnym zbiorniku: 150 l ustawionym pod kot</w:t>
      </w:r>
      <w:r w:rsidRPr="00AE2B9E">
        <w:rPr>
          <w:rFonts w:ascii="Verdana" w:hAnsi="Verdana" w:cs="Verdana"/>
        </w:rPr>
        <w:t>ł</w:t>
      </w:r>
      <w:r w:rsidRPr="00AE2B9E">
        <w:rPr>
          <w:rFonts w:ascii="Verdana" w:hAnsi="Verdana"/>
        </w:rPr>
        <w:t>em, lub 160l obok kot</w:t>
      </w:r>
      <w:r w:rsidRPr="00AE2B9E">
        <w:rPr>
          <w:rFonts w:ascii="Verdana" w:hAnsi="Verdana" w:cs="Verdana"/>
        </w:rPr>
        <w:t>ł</w:t>
      </w:r>
      <w:r w:rsidRPr="00AE2B9E">
        <w:rPr>
          <w:rFonts w:ascii="Verdana" w:hAnsi="Verdana"/>
        </w:rPr>
        <w:t>a</w:t>
      </w:r>
    </w:p>
    <w:p w:rsidR="00200A98" w:rsidRPr="00AE2B9E" w:rsidRDefault="00200A98" w:rsidP="00200A98">
      <w:pPr>
        <w:tabs>
          <w:tab w:val="left" w:pos="379"/>
        </w:tabs>
        <w:suppressAutoHyphens/>
        <w:spacing w:after="0" w:line="23" w:lineRule="atLeast"/>
        <w:jc w:val="both"/>
        <w:rPr>
          <w:rFonts w:ascii="Verdana" w:hAnsi="Verdana"/>
        </w:rPr>
      </w:pPr>
      <w:r w:rsidRPr="00AE2B9E">
        <w:rPr>
          <w:rFonts w:ascii="Verdana" w:hAnsi="Verdana"/>
        </w:rPr>
        <w:t xml:space="preserve">- z palnikiem promiennikowym </w:t>
      </w:r>
    </w:p>
    <w:p w:rsidR="00200A98" w:rsidRPr="00AE2B9E" w:rsidRDefault="00200A98" w:rsidP="00200A98">
      <w:pPr>
        <w:tabs>
          <w:tab w:val="left" w:pos="379"/>
        </w:tabs>
        <w:suppressAutoHyphens/>
        <w:spacing w:after="0" w:line="23" w:lineRule="atLeast"/>
        <w:jc w:val="both"/>
        <w:rPr>
          <w:rFonts w:ascii="Verdana" w:hAnsi="Verdana"/>
        </w:rPr>
      </w:pPr>
      <w:r w:rsidRPr="00AE2B9E">
        <w:rPr>
          <w:rFonts w:ascii="Verdana" w:hAnsi="Verdana"/>
        </w:rPr>
        <w:t xml:space="preserve">- z systemem kontroli i optymalizacji spalania </w:t>
      </w:r>
    </w:p>
    <w:p w:rsidR="00200A98" w:rsidRPr="00AE2B9E" w:rsidRDefault="00200A98" w:rsidP="00200A98">
      <w:pPr>
        <w:tabs>
          <w:tab w:val="left" w:pos="379"/>
        </w:tabs>
        <w:suppressAutoHyphens/>
        <w:spacing w:after="0" w:line="23" w:lineRule="atLeast"/>
        <w:jc w:val="both"/>
        <w:rPr>
          <w:rFonts w:ascii="Verdana" w:hAnsi="Verdana"/>
        </w:rPr>
      </w:pPr>
      <w:r w:rsidRPr="00AE2B9E">
        <w:rPr>
          <w:rFonts w:ascii="Verdana" w:hAnsi="Verdana"/>
        </w:rPr>
        <w:t>- z wymiennikiem ze stali szlachetnej i 10-letnim okresem gwarancji</w:t>
      </w:r>
    </w:p>
    <w:p w:rsidR="00E4613A" w:rsidRPr="00AE2B9E" w:rsidRDefault="00200A98" w:rsidP="00200A98">
      <w:pPr>
        <w:tabs>
          <w:tab w:val="left" w:pos="379"/>
        </w:tabs>
        <w:suppressAutoHyphens/>
        <w:spacing w:after="0" w:line="23" w:lineRule="atLeast"/>
        <w:jc w:val="both"/>
        <w:rPr>
          <w:rFonts w:ascii="Verdana" w:hAnsi="Verdana"/>
        </w:rPr>
      </w:pPr>
      <w:r w:rsidRPr="00AE2B9E">
        <w:rPr>
          <w:rFonts w:ascii="Verdana" w:hAnsi="Verdana"/>
        </w:rPr>
        <w:t>- regulator pogodowy z wyświetlaczem dotykowym</w:t>
      </w:r>
    </w:p>
    <w:p w:rsidR="00E4613A" w:rsidRPr="00AE2B9E" w:rsidRDefault="00E4613A" w:rsidP="00E4613A">
      <w:pPr>
        <w:tabs>
          <w:tab w:val="left" w:pos="379"/>
        </w:tabs>
        <w:suppressAutoHyphens/>
        <w:spacing w:after="0" w:line="23" w:lineRule="atLeast"/>
        <w:jc w:val="both"/>
        <w:rPr>
          <w:rFonts w:ascii="Verdana" w:hAnsi="Verdana"/>
          <w:b/>
          <w:smallCaps/>
          <w:shd w:val="clear" w:color="auto" w:fill="FFFF00"/>
        </w:rPr>
      </w:pPr>
    </w:p>
    <w:p w:rsidR="00E4613A" w:rsidRPr="00AE2B9E" w:rsidRDefault="00FD7386"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SPRZĘT:</w:t>
      </w:r>
    </w:p>
    <w:p w:rsidR="00FD7386" w:rsidRPr="00AE2B9E" w:rsidRDefault="00FD7386" w:rsidP="00E4613A">
      <w:pPr>
        <w:spacing w:after="0" w:line="23" w:lineRule="atLeast"/>
        <w:jc w:val="both"/>
        <w:rPr>
          <w:rFonts w:ascii="Verdana" w:hAnsi="Verdana"/>
        </w:rPr>
      </w:pPr>
      <w:r w:rsidRPr="00AE2B9E">
        <w:rPr>
          <w:rFonts w:ascii="Verdana" w:hAnsi="Verdana"/>
        </w:rPr>
        <w:t>Roboty można wykonać przy użyciu dowolnego typu sprzętu zaakceptowanego przez Inspektora Nadzoru.</w:t>
      </w:r>
    </w:p>
    <w:p w:rsidR="00FD7386" w:rsidRPr="00AE2B9E" w:rsidRDefault="00FD7386" w:rsidP="009B223C">
      <w:pPr>
        <w:spacing w:after="0" w:line="23" w:lineRule="atLeast"/>
        <w:jc w:val="both"/>
        <w:rPr>
          <w:rFonts w:ascii="Verdana" w:hAnsi="Verdana"/>
        </w:rPr>
      </w:pPr>
      <w:r w:rsidRPr="00AE2B9E">
        <w:rPr>
          <w:rFonts w:ascii="Verdana" w:hAnsi="Verdana"/>
        </w:rPr>
        <w:t>Sprzęt do wykonania robót związanych z instalacjami sanitarnymi:</w:t>
      </w:r>
    </w:p>
    <w:p w:rsidR="00FD7386" w:rsidRPr="00AE2B9E" w:rsidRDefault="00FD7386" w:rsidP="009B223C">
      <w:pPr>
        <w:numPr>
          <w:ilvl w:val="0"/>
          <w:numId w:val="53"/>
        </w:numPr>
        <w:suppressAutoHyphens/>
        <w:autoSpaceDE w:val="0"/>
        <w:spacing w:after="0" w:line="23" w:lineRule="atLeast"/>
        <w:jc w:val="both"/>
        <w:rPr>
          <w:rFonts w:ascii="Verdana" w:hAnsi="Verdana"/>
        </w:rPr>
      </w:pPr>
      <w:r w:rsidRPr="00AE2B9E">
        <w:rPr>
          <w:rFonts w:ascii="Verdana" w:hAnsi="Verdana"/>
        </w:rPr>
        <w:t>podnośnik</w:t>
      </w:r>
    </w:p>
    <w:p w:rsidR="00FD7386" w:rsidRPr="00AE2B9E" w:rsidRDefault="00FD7386" w:rsidP="009B223C">
      <w:pPr>
        <w:numPr>
          <w:ilvl w:val="0"/>
          <w:numId w:val="53"/>
        </w:numPr>
        <w:suppressAutoHyphens/>
        <w:autoSpaceDE w:val="0"/>
        <w:spacing w:after="0" w:line="23" w:lineRule="atLeast"/>
        <w:jc w:val="both"/>
        <w:rPr>
          <w:rFonts w:ascii="Verdana" w:hAnsi="Verdana"/>
        </w:rPr>
      </w:pPr>
      <w:r w:rsidRPr="00AE2B9E">
        <w:rPr>
          <w:rFonts w:ascii="Verdana" w:hAnsi="Verdana"/>
        </w:rPr>
        <w:t>spych. gąsienicowa 55kW</w:t>
      </w:r>
    </w:p>
    <w:p w:rsidR="00FD7386" w:rsidRPr="00AE2B9E" w:rsidRDefault="00FD7386" w:rsidP="009B223C">
      <w:pPr>
        <w:numPr>
          <w:ilvl w:val="0"/>
          <w:numId w:val="53"/>
        </w:numPr>
        <w:suppressAutoHyphens/>
        <w:autoSpaceDE w:val="0"/>
        <w:spacing w:after="0" w:line="23" w:lineRule="atLeast"/>
        <w:jc w:val="both"/>
        <w:rPr>
          <w:rFonts w:ascii="Verdana" w:hAnsi="Verdana"/>
        </w:rPr>
      </w:pPr>
      <w:r w:rsidRPr="00AE2B9E">
        <w:rPr>
          <w:rFonts w:ascii="Verdana" w:hAnsi="Verdana"/>
        </w:rPr>
        <w:t>ubijak spalinowy 200kg</w:t>
      </w:r>
    </w:p>
    <w:p w:rsidR="00FD7386" w:rsidRPr="00AE2B9E" w:rsidRDefault="00FD7386" w:rsidP="009B223C">
      <w:pPr>
        <w:numPr>
          <w:ilvl w:val="0"/>
          <w:numId w:val="53"/>
        </w:numPr>
        <w:suppressAutoHyphens/>
        <w:autoSpaceDE w:val="0"/>
        <w:spacing w:after="0" w:line="23" w:lineRule="atLeast"/>
        <w:jc w:val="both"/>
        <w:rPr>
          <w:rFonts w:ascii="Verdana" w:hAnsi="Verdana"/>
        </w:rPr>
      </w:pPr>
      <w:r w:rsidRPr="00AE2B9E">
        <w:rPr>
          <w:rFonts w:ascii="Verdana" w:hAnsi="Verdana"/>
        </w:rPr>
        <w:t>podnośnik</w:t>
      </w:r>
    </w:p>
    <w:p w:rsidR="00FD7386" w:rsidRPr="00AE2B9E" w:rsidRDefault="00FD7386" w:rsidP="009B223C">
      <w:pPr>
        <w:numPr>
          <w:ilvl w:val="0"/>
          <w:numId w:val="53"/>
        </w:numPr>
        <w:suppressAutoHyphens/>
        <w:autoSpaceDE w:val="0"/>
        <w:spacing w:after="0" w:line="23" w:lineRule="atLeast"/>
        <w:jc w:val="both"/>
        <w:rPr>
          <w:rFonts w:ascii="Verdana" w:hAnsi="Verdana"/>
          <w:b/>
          <w:bCs/>
        </w:rPr>
      </w:pPr>
      <w:r w:rsidRPr="00AE2B9E">
        <w:rPr>
          <w:rFonts w:ascii="Verdana" w:hAnsi="Verdana"/>
        </w:rPr>
        <w:t>samochód skrzyniowy do 5 t</w:t>
      </w:r>
    </w:p>
    <w:p w:rsidR="00FD7386" w:rsidRPr="00AE2B9E" w:rsidRDefault="00FD7386" w:rsidP="009B223C">
      <w:pPr>
        <w:autoSpaceDE w:val="0"/>
        <w:spacing w:after="0" w:line="23" w:lineRule="atLeast"/>
        <w:jc w:val="both"/>
        <w:rPr>
          <w:rFonts w:ascii="Verdana" w:hAnsi="Verdana"/>
          <w:b/>
          <w:bCs/>
        </w:rPr>
      </w:pPr>
    </w:p>
    <w:p w:rsidR="00FD7386" w:rsidRPr="00AE2B9E" w:rsidRDefault="00FD7386"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TRANSPORT:</w:t>
      </w:r>
    </w:p>
    <w:p w:rsidR="00FD7386" w:rsidRPr="00AE2B9E" w:rsidRDefault="00FD7386" w:rsidP="009B223C">
      <w:pPr>
        <w:autoSpaceDE w:val="0"/>
        <w:spacing w:after="0" w:line="23" w:lineRule="atLeast"/>
        <w:ind w:firstLine="708"/>
        <w:jc w:val="both"/>
        <w:rPr>
          <w:rFonts w:ascii="Verdana" w:hAnsi="Verdana"/>
        </w:rPr>
      </w:pPr>
      <w:r w:rsidRPr="00AE2B9E">
        <w:rPr>
          <w:rFonts w:ascii="Verdana" w:hAnsi="Verdana"/>
        </w:rPr>
        <w:t>Każda partia wyrobów przewidziana do wysyłki powinna zawierać wszystkie elementy przewidziane normą lub projektem indywidualnym. Elementy do transportu należy zabezpieczyć przed uszkodzeniem przez odpowiednie opakowanie. Elementy mogą być przewożone dowolnymi środkami transportu zaakceptowanymi przez Inspektora Nadzoru, oraz zabezpieczone przed uszkodzeniami, przesunięciem lub utratą stateczności.</w:t>
      </w:r>
    </w:p>
    <w:p w:rsidR="00FD7386" w:rsidRPr="00AE2B9E" w:rsidRDefault="00FD7386" w:rsidP="009B223C">
      <w:pPr>
        <w:autoSpaceDE w:val="0"/>
        <w:spacing w:after="0" w:line="23" w:lineRule="atLeast"/>
        <w:ind w:firstLine="708"/>
        <w:jc w:val="both"/>
        <w:rPr>
          <w:rFonts w:ascii="Verdana" w:hAnsi="Verdana"/>
        </w:rPr>
      </w:pPr>
      <w:r w:rsidRPr="00AE2B9E">
        <w:rPr>
          <w:rFonts w:ascii="Verdana" w:hAnsi="Verdana"/>
        </w:rPr>
        <w:t xml:space="preserve">Załadunek, transport, rozładunek i składowanie urządzeń i materiałów do wbudowania powinny odbywać się tak, aby zachować ich dobry stan techniczny. Środki i urządzenia transportu powinny być odpowiednio przystosowane do transportu materiałów, elementów itp. niezbędnych do wykonania danego rodzaju robót. </w:t>
      </w:r>
    </w:p>
    <w:p w:rsidR="00FD7386" w:rsidRPr="00AE2B9E" w:rsidRDefault="00FD7386" w:rsidP="009B223C">
      <w:pPr>
        <w:spacing w:after="0" w:line="23" w:lineRule="atLeast"/>
        <w:jc w:val="both"/>
        <w:rPr>
          <w:rFonts w:ascii="Verdana" w:hAnsi="Verdana"/>
        </w:rPr>
      </w:pPr>
      <w:r w:rsidRPr="00AE2B9E">
        <w:rPr>
          <w:rFonts w:ascii="Verdana" w:hAnsi="Verdana"/>
        </w:rPr>
        <w:t xml:space="preserve">Zaleca się dostarczenie elementów instalacji sanitarnych  i ich konstrukcji na stanowisko montażu bezpośrednio przed montażem, w celu uniknięcia dodatkowego transportu wewnętrznego z magazynu budowy. Dotyczy to głównie dużych, ciężkich elementów.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Skład elementów instalacji sanitarnych wentylacyjnych powinien spełniać następujące warunki : </w:t>
      </w:r>
    </w:p>
    <w:p w:rsidR="00FD7386" w:rsidRPr="00AE2B9E" w:rsidRDefault="00FD7386" w:rsidP="009B223C">
      <w:pPr>
        <w:spacing w:after="0" w:line="23" w:lineRule="atLeast"/>
        <w:jc w:val="both"/>
        <w:rPr>
          <w:rFonts w:ascii="Verdana" w:hAnsi="Verdana"/>
        </w:rPr>
      </w:pPr>
      <w:r w:rsidRPr="00AE2B9E">
        <w:rPr>
          <w:rFonts w:ascii="Verdana" w:hAnsi="Verdana"/>
        </w:rPr>
        <w:t xml:space="preserve">- znajdować się możliwie blisko miejsca montażu, </w:t>
      </w:r>
    </w:p>
    <w:p w:rsidR="00FD7386" w:rsidRPr="00AE2B9E" w:rsidRDefault="00FD7386" w:rsidP="009B223C">
      <w:pPr>
        <w:spacing w:after="0" w:line="23" w:lineRule="atLeast"/>
        <w:jc w:val="both"/>
        <w:rPr>
          <w:rFonts w:ascii="Verdana" w:hAnsi="Verdana"/>
        </w:rPr>
      </w:pPr>
      <w:r w:rsidRPr="00AE2B9E">
        <w:rPr>
          <w:rFonts w:ascii="Verdana" w:hAnsi="Verdana"/>
        </w:rPr>
        <w:t xml:space="preserve">- mieć dogodny dojazd dla dostawy materiałów i elementów z zakładu wytwórczego, </w:t>
      </w:r>
    </w:p>
    <w:p w:rsidR="00FD7386" w:rsidRPr="00AE2B9E" w:rsidRDefault="00FD7386" w:rsidP="009B223C">
      <w:pPr>
        <w:spacing w:after="0" w:line="23" w:lineRule="atLeast"/>
        <w:jc w:val="both"/>
        <w:rPr>
          <w:rFonts w:ascii="Verdana" w:hAnsi="Verdana"/>
        </w:rPr>
      </w:pPr>
      <w:r w:rsidRPr="00AE2B9E">
        <w:rPr>
          <w:rFonts w:ascii="Verdana" w:hAnsi="Verdana"/>
        </w:rPr>
        <w:t xml:space="preserve">- mieć urządzenia do ładowania i rozładowywania elementów.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Przywiezione ze składu na miejsce montażu elementy przewodów i urządzenia instalacji sanitarnych kompletuje się zgodnie z rysunkami montażowymi, według symboli znakowania, naniesionych na ich powierzchnie w zakładzie wytwórczym. Elementy połączeń nie wymagają opakowania. Do transportu, połączenia jednego typu i wielkości powinny być skompletowane i związane w wiązki. Wiązki jednakowych elementów połączeń powinny być oznakowane </w:t>
      </w:r>
    </w:p>
    <w:p w:rsidR="00FD7386" w:rsidRPr="00AE2B9E" w:rsidRDefault="00FD7386" w:rsidP="009B223C">
      <w:pPr>
        <w:spacing w:after="0" w:line="23" w:lineRule="atLeast"/>
        <w:jc w:val="both"/>
        <w:rPr>
          <w:rFonts w:ascii="Verdana" w:hAnsi="Verdana"/>
        </w:rPr>
      </w:pPr>
      <w:r w:rsidRPr="00AE2B9E">
        <w:rPr>
          <w:rFonts w:ascii="Verdana" w:hAnsi="Verdana"/>
        </w:rPr>
        <w:lastRenderedPageBreak/>
        <w:t xml:space="preserve">przy pomocy trwale zamocowanej przywieszki z oznaczeniem. Elementy połączeń należy przechowywać w miejscach zabezpieczonych przed odpadami atmosferycznymi. </w:t>
      </w:r>
    </w:p>
    <w:p w:rsidR="00FD7386" w:rsidRPr="00AE2B9E" w:rsidRDefault="00FD7386" w:rsidP="009B223C">
      <w:pPr>
        <w:autoSpaceDE w:val="0"/>
        <w:spacing w:after="0" w:line="23" w:lineRule="atLeast"/>
        <w:jc w:val="both"/>
        <w:rPr>
          <w:rFonts w:ascii="Verdana" w:hAnsi="Verdana"/>
          <w:b/>
        </w:rPr>
      </w:pPr>
      <w:r w:rsidRPr="00AE2B9E">
        <w:rPr>
          <w:rFonts w:ascii="Verdana" w:hAnsi="Verdana"/>
        </w:rPr>
        <w:t>Elementy połączeń mogą być przewożone dowolnymi środkami transportowymi, lecz powinny być zabezpieczone przed opadami atmosferycznymi. W transporcie kolejowym lub samochodowym należy przestrzegać przepisów transportowanych. Poszczególne warstwy przewodów powinny być przełożone listewkami drewnianymi, płytami kartonowymi Ilość warstw przewodów powinna być każdorazowo ustalana w zależności od przekroju przewodów i ich długości oraz masy jednostki</w:t>
      </w:r>
    </w:p>
    <w:p w:rsidR="00A25103" w:rsidRPr="00AE2B9E" w:rsidRDefault="00A25103" w:rsidP="009B223C">
      <w:pPr>
        <w:autoSpaceDE w:val="0"/>
        <w:spacing w:after="0" w:line="23" w:lineRule="atLeast"/>
        <w:jc w:val="both"/>
        <w:rPr>
          <w:rFonts w:ascii="Verdana" w:hAnsi="Verdana"/>
          <w:b/>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rPr>
        <w:t>Rury</w:t>
      </w:r>
    </w:p>
    <w:p w:rsidR="00FD7386" w:rsidRPr="00AE2B9E" w:rsidRDefault="00FD7386" w:rsidP="009B223C">
      <w:pPr>
        <w:spacing w:after="0" w:line="23" w:lineRule="atLeast"/>
        <w:jc w:val="both"/>
        <w:rPr>
          <w:rFonts w:ascii="Verdana" w:hAnsi="Verdana"/>
        </w:rPr>
      </w:pPr>
      <w:r w:rsidRPr="00AE2B9E">
        <w:rPr>
          <w:rFonts w:ascii="Verdana" w:hAnsi="Verdana"/>
        </w:rPr>
        <w:t xml:space="preserve">- Rury w wiązkach muszą być transportowane na samochodach o odpowiedniej długości. </w:t>
      </w:r>
    </w:p>
    <w:p w:rsidR="00FD7386" w:rsidRPr="00AE2B9E" w:rsidRDefault="00FD7386" w:rsidP="009B223C">
      <w:pPr>
        <w:spacing w:after="0" w:line="23" w:lineRule="atLeast"/>
        <w:jc w:val="both"/>
        <w:rPr>
          <w:rFonts w:ascii="Verdana" w:hAnsi="Verdana"/>
          <w:b/>
          <w:bCs/>
        </w:rPr>
      </w:pPr>
      <w:r w:rsidRPr="00AE2B9E">
        <w:rPr>
          <w:rFonts w:ascii="Verdana" w:hAnsi="Verdana"/>
        </w:rPr>
        <w:t>- Kształtki należy przewozić</w:t>
      </w:r>
      <w:r w:rsidR="00A25103" w:rsidRPr="00AE2B9E">
        <w:rPr>
          <w:rFonts w:ascii="Verdana" w:hAnsi="Verdana"/>
        </w:rPr>
        <w:t xml:space="preserve"> </w:t>
      </w:r>
      <w:r w:rsidRPr="00AE2B9E">
        <w:rPr>
          <w:rFonts w:ascii="Verdana" w:hAnsi="Verdana"/>
        </w:rPr>
        <w:t>w odpowiednich pojemnikach. Podczas transportu,</w:t>
      </w:r>
      <w:r w:rsidR="00200A98" w:rsidRPr="00AE2B9E">
        <w:rPr>
          <w:rFonts w:ascii="Verdana" w:hAnsi="Verdana"/>
        </w:rPr>
        <w:t xml:space="preserve"> </w:t>
      </w:r>
      <w:r w:rsidRPr="00AE2B9E">
        <w:rPr>
          <w:rFonts w:ascii="Verdana" w:hAnsi="Verdana"/>
        </w:rPr>
        <w:t xml:space="preserve">przeładunku i magazynowania rur i kształtek należy unikać ich zanieczyszczenia. </w:t>
      </w:r>
    </w:p>
    <w:p w:rsidR="00A25103" w:rsidRPr="00AE2B9E" w:rsidRDefault="00A25103" w:rsidP="009B223C">
      <w:pPr>
        <w:spacing w:after="0" w:line="23" w:lineRule="atLeast"/>
        <w:jc w:val="both"/>
        <w:rPr>
          <w:rFonts w:ascii="Verdana" w:hAnsi="Verdana"/>
          <w:b/>
          <w:bCs/>
        </w:rPr>
      </w:pPr>
    </w:p>
    <w:p w:rsidR="00FD7386" w:rsidRPr="00AE2B9E" w:rsidRDefault="00FD7386" w:rsidP="009B223C">
      <w:pPr>
        <w:spacing w:after="0" w:line="23" w:lineRule="atLeast"/>
        <w:jc w:val="both"/>
        <w:rPr>
          <w:rFonts w:ascii="Verdana" w:hAnsi="Verdana"/>
        </w:rPr>
      </w:pPr>
      <w:r w:rsidRPr="00AE2B9E">
        <w:rPr>
          <w:rFonts w:ascii="Verdana" w:hAnsi="Verdana"/>
          <w:b/>
          <w:bCs/>
        </w:rPr>
        <w:t>Grzejniki</w:t>
      </w:r>
    </w:p>
    <w:p w:rsidR="00FD7386" w:rsidRPr="00AE2B9E" w:rsidRDefault="00FD7386" w:rsidP="009B223C">
      <w:pPr>
        <w:spacing w:after="0" w:line="23" w:lineRule="atLeast"/>
        <w:jc w:val="both"/>
        <w:rPr>
          <w:rFonts w:ascii="Verdana" w:hAnsi="Verdana"/>
          <w:b/>
          <w:bCs/>
        </w:rPr>
      </w:pPr>
      <w:r w:rsidRPr="00AE2B9E">
        <w:rPr>
          <w:rFonts w:ascii="Verdana" w:hAnsi="Verdana"/>
        </w:rPr>
        <w:t xml:space="preserve">Transport grzejników powinien odbywać się krytymi  środkami. Zaleca się transportowanie grzejników na paletach dostosowanych do ich wymiaru. Na każdej palecie powinny być pakowane grzejniki jednego typu i wielkości. Palety z grzejnikami powinny być ustawione  i zabezpieczone, aby w czasie ruchu środka transportu nie nastąpiło ich przemieszczanie i uszkodzenie grzejników. Dopuszcza się transportowanie grzejników luzem, ułożonych w warstwy, zabezpieczonych przed przemieszczaniem i uszkodzeniem. </w:t>
      </w:r>
    </w:p>
    <w:p w:rsidR="00A25103" w:rsidRPr="00AE2B9E" w:rsidRDefault="00A25103" w:rsidP="009B223C">
      <w:pPr>
        <w:spacing w:after="0" w:line="23" w:lineRule="atLeast"/>
        <w:jc w:val="both"/>
        <w:rPr>
          <w:rFonts w:ascii="Verdana" w:hAnsi="Verdana"/>
          <w:b/>
          <w:bCs/>
        </w:rPr>
      </w:pPr>
    </w:p>
    <w:p w:rsidR="00FD7386" w:rsidRPr="00AE2B9E" w:rsidRDefault="00FD7386" w:rsidP="009B223C">
      <w:pPr>
        <w:spacing w:after="0" w:line="23" w:lineRule="atLeast"/>
        <w:jc w:val="both"/>
        <w:rPr>
          <w:rFonts w:ascii="Verdana" w:hAnsi="Verdana"/>
        </w:rPr>
      </w:pPr>
      <w:r w:rsidRPr="00AE2B9E">
        <w:rPr>
          <w:rFonts w:ascii="Verdana" w:hAnsi="Verdana"/>
          <w:b/>
          <w:bCs/>
        </w:rPr>
        <w:t>Armatura</w:t>
      </w:r>
    </w:p>
    <w:p w:rsidR="00FD7386" w:rsidRPr="00AE2B9E" w:rsidRDefault="00FD7386" w:rsidP="009B223C">
      <w:pPr>
        <w:autoSpaceDE w:val="0"/>
        <w:spacing w:after="0" w:line="23" w:lineRule="atLeast"/>
        <w:jc w:val="both"/>
        <w:rPr>
          <w:rFonts w:ascii="Verdana" w:hAnsi="Verdana"/>
          <w:b/>
        </w:rPr>
      </w:pPr>
      <w:r w:rsidRPr="00AE2B9E">
        <w:rPr>
          <w:rFonts w:ascii="Verdana" w:hAnsi="Verdana"/>
        </w:rPr>
        <w:t>Dostarczoną na budowę armaturę należy uprzednio sprawdzić na szczelność. Armaturę należy składować w magazynach zamkniętych. Armatura specjalna, jak zawory termostatyczne, powinny być dostarczone w oryginalnych opakowaniach producenta. Armaturę, łączniki i materiały pomocnicze należy przechowywać w magazynach lub pomieszczeniach zamkniętych w pojemnika</w:t>
      </w:r>
      <w:r w:rsidRPr="00AE2B9E">
        <w:rPr>
          <w:rFonts w:ascii="Verdana" w:hAnsi="Verdana" w:cs="sans-serif"/>
        </w:rPr>
        <w:t xml:space="preserve">ch. </w:t>
      </w:r>
    </w:p>
    <w:p w:rsidR="00FD7386" w:rsidRPr="00AE2B9E" w:rsidRDefault="00FD7386" w:rsidP="009B223C">
      <w:pPr>
        <w:autoSpaceDE w:val="0"/>
        <w:spacing w:after="0" w:line="23" w:lineRule="atLeast"/>
        <w:jc w:val="both"/>
        <w:rPr>
          <w:rFonts w:ascii="Verdana" w:hAnsi="Verdana"/>
          <w:b/>
        </w:rPr>
      </w:pPr>
    </w:p>
    <w:p w:rsidR="00FD7386" w:rsidRPr="00AE2B9E" w:rsidRDefault="00FD7386"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WYKONANIE ROBÓT:</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wykonywania robót:</w:t>
      </w:r>
    </w:p>
    <w:p w:rsidR="00FD7386" w:rsidRPr="00AE2B9E" w:rsidRDefault="00FD7386" w:rsidP="00200A98">
      <w:pPr>
        <w:autoSpaceDE w:val="0"/>
        <w:spacing w:after="0" w:line="23" w:lineRule="atLeast"/>
        <w:jc w:val="both"/>
        <w:rPr>
          <w:rFonts w:ascii="Verdana" w:hAnsi="Verdana"/>
          <w:b/>
        </w:rPr>
      </w:pPr>
      <w:r w:rsidRPr="00AE2B9E">
        <w:rPr>
          <w:rFonts w:ascii="Verdana" w:hAnsi="Verdana"/>
        </w:rPr>
        <w:t xml:space="preserve">Roboty związane z instalacjami sanitarnymi należy powierzyć doświadczonej ekipie. </w:t>
      </w:r>
    </w:p>
    <w:p w:rsidR="00FD7386" w:rsidRPr="00AE2B9E" w:rsidRDefault="00FD7386" w:rsidP="009B223C">
      <w:pPr>
        <w:autoSpaceDE w:val="0"/>
        <w:spacing w:after="0" w:line="23" w:lineRule="atLeast"/>
        <w:jc w:val="both"/>
        <w:rPr>
          <w:rFonts w:ascii="Verdana" w:hAnsi="Verdana"/>
          <w:b/>
        </w:rPr>
      </w:pPr>
      <w:r w:rsidRPr="00AE2B9E">
        <w:rPr>
          <w:rFonts w:ascii="Verdana" w:hAnsi="Verdana"/>
          <w:b/>
        </w:rPr>
        <w:t>Instalacje wewnętrzne</w:t>
      </w:r>
    </w:p>
    <w:p w:rsidR="00FD7386" w:rsidRPr="00AE2B9E" w:rsidRDefault="00FD7386" w:rsidP="009B223C">
      <w:pPr>
        <w:autoSpaceDE w:val="0"/>
        <w:spacing w:after="0" w:line="23" w:lineRule="atLeast"/>
        <w:jc w:val="both"/>
        <w:rPr>
          <w:rFonts w:ascii="Verdana" w:hAnsi="Verdana"/>
          <w:b/>
          <w:caps/>
          <w:spacing w:val="15"/>
        </w:rPr>
      </w:pPr>
      <w:r w:rsidRPr="00AE2B9E">
        <w:rPr>
          <w:rFonts w:ascii="Verdana" w:hAnsi="Verdana"/>
          <w:b/>
        </w:rPr>
        <w:t>Instalacja wodno-kanalizacyjna</w:t>
      </w:r>
    </w:p>
    <w:p w:rsidR="00A25103" w:rsidRPr="00AE2B9E" w:rsidRDefault="00A25103" w:rsidP="009B223C">
      <w:pPr>
        <w:autoSpaceDE w:val="0"/>
        <w:spacing w:after="0" w:line="23" w:lineRule="atLeast"/>
        <w:jc w:val="both"/>
        <w:rPr>
          <w:rFonts w:ascii="Verdana" w:hAnsi="Verdana"/>
          <w:b/>
          <w:caps/>
          <w:spacing w:val="15"/>
        </w:rPr>
      </w:pPr>
    </w:p>
    <w:p w:rsidR="00FD7386" w:rsidRPr="00AE2B9E" w:rsidRDefault="00FD7386" w:rsidP="009B223C">
      <w:pPr>
        <w:autoSpaceDE w:val="0"/>
        <w:spacing w:after="0" w:line="23" w:lineRule="atLeast"/>
        <w:jc w:val="both"/>
        <w:rPr>
          <w:rFonts w:ascii="Verdana" w:hAnsi="Verdana"/>
          <w:b/>
          <w:smallCaps/>
        </w:rPr>
      </w:pPr>
      <w:r w:rsidRPr="00AE2B9E">
        <w:rPr>
          <w:rFonts w:ascii="Verdana" w:hAnsi="Verdana"/>
          <w:b/>
          <w:caps/>
          <w:spacing w:val="15"/>
        </w:rPr>
        <w:t>ŹRÓDŁA ZASILANIA</w:t>
      </w:r>
    </w:p>
    <w:p w:rsidR="00FD7386" w:rsidRPr="00AE2B9E" w:rsidRDefault="00FD7386" w:rsidP="009B223C">
      <w:pPr>
        <w:widowControl w:val="0"/>
        <w:tabs>
          <w:tab w:val="left" w:pos="720"/>
        </w:tabs>
        <w:spacing w:after="0" w:line="23" w:lineRule="atLeast"/>
        <w:ind w:right="1134"/>
        <w:jc w:val="both"/>
        <w:rPr>
          <w:rFonts w:ascii="Verdana" w:hAnsi="Verdana"/>
        </w:rPr>
      </w:pPr>
      <w:r w:rsidRPr="00AE2B9E">
        <w:rPr>
          <w:rFonts w:ascii="Verdana" w:hAnsi="Verdana"/>
          <w:b/>
          <w:smallCaps/>
        </w:rPr>
        <w:t>Woda</w:t>
      </w:r>
    </w:p>
    <w:p w:rsidR="00FD7386" w:rsidRPr="00AE2B9E" w:rsidRDefault="00FD7386" w:rsidP="009B223C">
      <w:pPr>
        <w:spacing w:after="0" w:line="23" w:lineRule="atLeast"/>
        <w:jc w:val="both"/>
        <w:rPr>
          <w:rFonts w:ascii="Verdana" w:hAnsi="Verdana"/>
          <w:b/>
          <w:smallCaps/>
        </w:rPr>
      </w:pPr>
      <w:r w:rsidRPr="00AE2B9E">
        <w:rPr>
          <w:rFonts w:ascii="Verdana" w:hAnsi="Verdana"/>
        </w:rPr>
        <w:t xml:space="preserve">Źródłem zasilania w wodę obiektu będzie istniejące zasilanie instalacji w budynku istniejącym. </w:t>
      </w:r>
    </w:p>
    <w:p w:rsidR="00FD7386" w:rsidRPr="00AE2B9E" w:rsidRDefault="00FD7386" w:rsidP="009B223C">
      <w:pPr>
        <w:widowControl w:val="0"/>
        <w:tabs>
          <w:tab w:val="left" w:pos="720"/>
        </w:tabs>
        <w:spacing w:after="0" w:line="23" w:lineRule="atLeast"/>
        <w:ind w:right="1134"/>
        <w:jc w:val="both"/>
        <w:rPr>
          <w:rFonts w:ascii="Verdana" w:hAnsi="Verdana"/>
        </w:rPr>
      </w:pPr>
      <w:r w:rsidRPr="00AE2B9E">
        <w:rPr>
          <w:rFonts w:ascii="Verdana" w:hAnsi="Verdana"/>
          <w:b/>
          <w:smallCaps/>
        </w:rPr>
        <w:t>Kanalizacja  sanitarna</w:t>
      </w:r>
    </w:p>
    <w:p w:rsidR="00FD7386" w:rsidRPr="00AE2B9E" w:rsidRDefault="00FD7386" w:rsidP="009B223C">
      <w:pPr>
        <w:spacing w:after="0" w:line="23" w:lineRule="atLeast"/>
        <w:jc w:val="both"/>
        <w:rPr>
          <w:rFonts w:ascii="Verdana" w:hAnsi="Verdana"/>
          <w:b/>
          <w:smallCaps/>
        </w:rPr>
      </w:pPr>
      <w:r w:rsidRPr="00AE2B9E">
        <w:rPr>
          <w:rFonts w:ascii="Verdana" w:hAnsi="Verdana"/>
        </w:rPr>
        <w:t>Ścieki  sanitarne z obiektu odprowadzane będą do istniejącego przyłącza.</w:t>
      </w:r>
    </w:p>
    <w:p w:rsidR="00FD7386" w:rsidRPr="00AE2B9E" w:rsidRDefault="00FD7386" w:rsidP="009B223C">
      <w:pPr>
        <w:widowControl w:val="0"/>
        <w:tabs>
          <w:tab w:val="left" w:pos="226"/>
          <w:tab w:val="left" w:pos="720"/>
        </w:tabs>
        <w:spacing w:after="0" w:line="23" w:lineRule="atLeast"/>
        <w:ind w:right="1134"/>
        <w:jc w:val="both"/>
        <w:rPr>
          <w:rFonts w:ascii="Verdana" w:hAnsi="Verdana"/>
        </w:rPr>
      </w:pPr>
      <w:r w:rsidRPr="00AE2B9E">
        <w:rPr>
          <w:rFonts w:ascii="Verdana" w:hAnsi="Verdana"/>
          <w:b/>
          <w:smallCaps/>
        </w:rPr>
        <w:t>Energia cieplna</w:t>
      </w:r>
    </w:p>
    <w:p w:rsidR="00FD7386" w:rsidRPr="00AE2B9E" w:rsidRDefault="00FD7386" w:rsidP="009B223C">
      <w:pPr>
        <w:spacing w:after="0" w:line="23" w:lineRule="atLeast"/>
        <w:jc w:val="both"/>
        <w:rPr>
          <w:rFonts w:ascii="Verdana" w:hAnsi="Verdana"/>
          <w:b/>
          <w:bCs/>
          <w:caps/>
        </w:rPr>
      </w:pPr>
      <w:r w:rsidRPr="00AE2B9E">
        <w:rPr>
          <w:rFonts w:ascii="Verdana" w:hAnsi="Verdana"/>
        </w:rPr>
        <w:t>Źródłem ciepła dla potrzeb ogrzewania pomieszczeń będzie istniejąca kotłownia gazowa zlokalizowana w istniejącym budynku.</w:t>
      </w:r>
    </w:p>
    <w:p w:rsidR="00FD7386" w:rsidRPr="00AE2B9E" w:rsidRDefault="00FD7386" w:rsidP="009B223C">
      <w:pPr>
        <w:spacing w:after="0" w:line="23" w:lineRule="atLeast"/>
        <w:jc w:val="both"/>
        <w:rPr>
          <w:rFonts w:ascii="Verdana" w:hAnsi="Verdana"/>
        </w:rPr>
      </w:pPr>
      <w:r w:rsidRPr="00AE2B9E">
        <w:rPr>
          <w:rFonts w:ascii="Verdana" w:hAnsi="Verdana"/>
          <w:b/>
          <w:bCs/>
          <w:caps/>
        </w:rPr>
        <w:t>Instalacja wody zimnej i ciepłej</w:t>
      </w:r>
    </w:p>
    <w:p w:rsidR="00FD7386" w:rsidRPr="00AE2B9E" w:rsidRDefault="00FD7386" w:rsidP="009B223C">
      <w:pPr>
        <w:widowControl w:val="0"/>
        <w:tabs>
          <w:tab w:val="left" w:pos="0"/>
        </w:tabs>
        <w:autoSpaceDE w:val="0"/>
        <w:spacing w:after="0" w:line="23" w:lineRule="atLeast"/>
        <w:jc w:val="both"/>
        <w:rPr>
          <w:rFonts w:ascii="Verdana" w:hAnsi="Verdana"/>
        </w:rPr>
      </w:pPr>
      <w:r w:rsidRPr="00AE2B9E">
        <w:rPr>
          <w:rFonts w:ascii="Verdana" w:hAnsi="Verdana"/>
        </w:rPr>
        <w:t xml:space="preserve">Zaprojektowano </w:t>
      </w:r>
      <w:r w:rsidR="00200A98" w:rsidRPr="00AE2B9E">
        <w:rPr>
          <w:rFonts w:ascii="Verdana" w:hAnsi="Verdana"/>
        </w:rPr>
        <w:t xml:space="preserve">nową </w:t>
      </w:r>
      <w:r w:rsidRPr="00AE2B9E">
        <w:rPr>
          <w:rFonts w:ascii="Verdana" w:hAnsi="Verdana"/>
        </w:rPr>
        <w:t xml:space="preserve">instalację wody zimnej i cieplej zasilaną. Główne rozprowadzenie instalacji zaprojektowano pod stropem w rurach ochronnych, rozprowadzenie do przyborów sanitarnych zaprojektowano wkute w ścianach. Przewody zaizolować izolacją termiczną z pianki PE. Przed każdym punktem </w:t>
      </w:r>
      <w:r w:rsidRPr="00AE2B9E">
        <w:rPr>
          <w:rFonts w:ascii="Verdana" w:hAnsi="Verdana"/>
        </w:rPr>
        <w:lastRenderedPageBreak/>
        <w:t xml:space="preserve">poboru wody zamontować zawory odcinające kulowe. </w:t>
      </w:r>
    </w:p>
    <w:p w:rsidR="00FD7386" w:rsidRPr="00AE2B9E" w:rsidRDefault="00FD7386" w:rsidP="009B223C">
      <w:pPr>
        <w:widowControl w:val="0"/>
        <w:tabs>
          <w:tab w:val="left" w:pos="0"/>
        </w:tabs>
        <w:autoSpaceDE w:val="0"/>
        <w:spacing w:after="0" w:line="23" w:lineRule="atLeast"/>
        <w:jc w:val="both"/>
        <w:rPr>
          <w:rFonts w:ascii="Verdana" w:hAnsi="Verdana"/>
          <w:b/>
        </w:rPr>
      </w:pPr>
      <w:r w:rsidRPr="00AE2B9E">
        <w:rPr>
          <w:rFonts w:ascii="Verdana" w:hAnsi="Verdana"/>
        </w:rPr>
        <w:t>Przewody wody zimnej zaprojektowano z rur PP PN20 o połączeniach zgrzewanych, wody ciepłej z rur PP STABI  (stabilizowanych wkładką aluminiowa) o połączeniach zgrzewanych.</w:t>
      </w:r>
    </w:p>
    <w:p w:rsidR="00FD7386" w:rsidRPr="00AE2B9E" w:rsidRDefault="00FD7386" w:rsidP="009B223C">
      <w:pPr>
        <w:widowControl w:val="0"/>
        <w:tabs>
          <w:tab w:val="left" w:pos="0"/>
        </w:tabs>
        <w:autoSpaceDE w:val="0"/>
        <w:spacing w:after="0" w:line="23" w:lineRule="atLeast"/>
        <w:jc w:val="both"/>
        <w:rPr>
          <w:rFonts w:ascii="Verdana" w:hAnsi="Verdana"/>
        </w:rPr>
      </w:pPr>
      <w:r w:rsidRPr="00AE2B9E">
        <w:rPr>
          <w:rFonts w:ascii="Verdana" w:hAnsi="Verdana"/>
          <w:b/>
        </w:rPr>
        <w:t>Baterie</w:t>
      </w:r>
    </w:p>
    <w:p w:rsidR="00FD7386" w:rsidRPr="00AE2B9E" w:rsidRDefault="00FD7386" w:rsidP="009B223C">
      <w:pPr>
        <w:widowControl w:val="0"/>
        <w:tabs>
          <w:tab w:val="left" w:pos="0"/>
        </w:tabs>
        <w:autoSpaceDE w:val="0"/>
        <w:spacing w:after="0" w:line="23" w:lineRule="atLeast"/>
        <w:jc w:val="both"/>
        <w:rPr>
          <w:rFonts w:ascii="Verdana" w:hAnsi="Verdana"/>
        </w:rPr>
      </w:pPr>
      <w:r w:rsidRPr="00AE2B9E">
        <w:rPr>
          <w:rFonts w:ascii="Verdana" w:hAnsi="Verdana"/>
        </w:rPr>
        <w:t>Bateria umywalkowa stojąca jednouchwytowa</w:t>
      </w:r>
    </w:p>
    <w:p w:rsidR="00FD7386" w:rsidRPr="00AE2B9E" w:rsidRDefault="00FD7386" w:rsidP="009B223C">
      <w:pPr>
        <w:widowControl w:val="0"/>
        <w:tabs>
          <w:tab w:val="left" w:pos="0"/>
        </w:tabs>
        <w:autoSpaceDE w:val="0"/>
        <w:spacing w:after="0" w:line="23" w:lineRule="atLeast"/>
        <w:jc w:val="both"/>
        <w:rPr>
          <w:rFonts w:ascii="Verdana" w:hAnsi="Verdana"/>
          <w:b/>
        </w:rPr>
      </w:pPr>
      <w:r w:rsidRPr="00AE2B9E">
        <w:rPr>
          <w:rFonts w:ascii="Verdana" w:hAnsi="Verdana"/>
        </w:rPr>
        <w:t>Bateria zlewozmywakowa stojąca z ruchoma wylewką</w:t>
      </w:r>
    </w:p>
    <w:p w:rsidR="00FD7386" w:rsidRPr="00AE2B9E" w:rsidRDefault="00FD7386" w:rsidP="009B223C">
      <w:pPr>
        <w:tabs>
          <w:tab w:val="left" w:pos="567"/>
        </w:tabs>
        <w:spacing w:after="0" w:line="23" w:lineRule="atLeast"/>
        <w:jc w:val="both"/>
        <w:rPr>
          <w:rFonts w:ascii="Verdana" w:hAnsi="Verdana"/>
        </w:rPr>
      </w:pPr>
      <w:r w:rsidRPr="00AE2B9E">
        <w:rPr>
          <w:rFonts w:ascii="Verdana" w:hAnsi="Verdana"/>
          <w:b/>
        </w:rPr>
        <w:t>Próba ciśnieniowa</w:t>
      </w:r>
    </w:p>
    <w:p w:rsidR="00FD7386" w:rsidRPr="00AE2B9E" w:rsidRDefault="00FD7386" w:rsidP="009B223C">
      <w:pPr>
        <w:tabs>
          <w:tab w:val="left" w:pos="567"/>
        </w:tabs>
        <w:spacing w:after="0" w:line="23" w:lineRule="atLeast"/>
        <w:jc w:val="both"/>
        <w:rPr>
          <w:rFonts w:ascii="Verdana" w:hAnsi="Verdana"/>
          <w:b/>
          <w:smallCaps/>
        </w:rPr>
      </w:pPr>
      <w:r w:rsidRPr="00AE2B9E">
        <w:rPr>
          <w:rFonts w:ascii="Verdana" w:hAnsi="Verdana"/>
        </w:rPr>
        <w:t>Wszystkie instalacje wodne muszą być poddane próbie ciśnienia przed zakryciem. Ciśnienie próbne musi wynosić 1.5-krotną wartość ciśnienia roboczego. Przy próbie ciśnienia należy starać się o możliwie niezmienną temperaturę czynnika próbnego. Próbę ciśnieniową należy przeprowadzić jako próbę wstępną i zasadniczą. Przy próbie wstępnej należy zastosować ciśnienie próbne, odpowiadające 1,5-krotnej wartości najwyższego możliwego ciśnienia roboczego. Ciśnienie to musi w okresie 30 min być wytworzone dwukrotnie w odstępie 10 min. Po dalszych 30 min próby, ciśnienie nie może obniżyć się o więcej niż 0,6 Bara. Nie mogą wystąpić żadne nieszczelności. Bezpośrednio po próbie wstępnej należy przeprowadzić próbę zasadniczą. Czas próby zasadniczej wynosi 2 godziny. W tym czasie ciśnienie próbne, odczytane po próbie wstępnej, nie może obniżyć się więcej niż 0,2 Bara. Przewody prowadzone w warstwie podłogowej podczas ich zalewania betonem powinny pozostawać pod ciśnieniem min 3 bary (zalecane 6 Bar). Wymaganie to podyktowane jest możliwością mechanicznego uszkodzenia rur podczas wykonywania prac budowlanych i łatwego ewentualnego wykrycia i usunięcia uszkodzenia.</w:t>
      </w:r>
    </w:p>
    <w:p w:rsidR="00FD7386" w:rsidRPr="00AE2B9E" w:rsidRDefault="00FD7386" w:rsidP="009B223C">
      <w:pPr>
        <w:tabs>
          <w:tab w:val="left" w:pos="360"/>
          <w:tab w:val="left" w:pos="567"/>
        </w:tabs>
        <w:spacing w:after="0" w:line="23" w:lineRule="atLeast"/>
        <w:jc w:val="both"/>
        <w:rPr>
          <w:rFonts w:ascii="Verdana" w:hAnsi="Verdana"/>
        </w:rPr>
      </w:pPr>
      <w:r w:rsidRPr="00AE2B9E">
        <w:rPr>
          <w:rFonts w:ascii="Verdana" w:hAnsi="Verdana"/>
          <w:b/>
          <w:smallCaps/>
        </w:rPr>
        <w:t>Kanalizacja sanitarna</w:t>
      </w:r>
    </w:p>
    <w:p w:rsidR="00FD7386" w:rsidRPr="00AE2B9E" w:rsidRDefault="00FD7386" w:rsidP="009B223C">
      <w:pPr>
        <w:widowControl w:val="0"/>
        <w:tabs>
          <w:tab w:val="left" w:pos="0"/>
          <w:tab w:val="left" w:pos="851"/>
          <w:tab w:val="left" w:pos="1134"/>
        </w:tabs>
        <w:spacing w:after="0" w:line="23" w:lineRule="atLeast"/>
        <w:ind w:right="-1"/>
        <w:jc w:val="both"/>
        <w:rPr>
          <w:rFonts w:ascii="Verdana" w:hAnsi="Verdana"/>
          <w:b/>
        </w:rPr>
      </w:pPr>
      <w:r w:rsidRPr="00AE2B9E">
        <w:rPr>
          <w:rFonts w:ascii="Verdana" w:hAnsi="Verdana"/>
        </w:rPr>
        <w:t xml:space="preserve">Zaprojektowano poziomy kanalizacji pod posadzką parteru z rur PVC-U. Nowe poziomy będą podłączone do projektowanego przyłącza kanalizacji na zewnątrz budynku, następnie do istniejącej kanalizacji na terenie działki. Piony wykonać z rur PVC w obudowanych szachtach. Piony i poziomy prowadzone po wierzchu ścian wygłuszyć wełną mineralną gr. 30 mm. Odpowietrzenia pionów wyprowadzić nad dach i zakończyć wywiewkami. Podejścia do przyborów wykonać wkute w ścianach. W pomieszczeniach gospodarczych oraz w pom. </w:t>
      </w:r>
      <w:proofErr w:type="spellStart"/>
      <w:r w:rsidRPr="00AE2B9E">
        <w:rPr>
          <w:rFonts w:ascii="Verdana" w:hAnsi="Verdana"/>
        </w:rPr>
        <w:t>wc</w:t>
      </w:r>
      <w:proofErr w:type="spellEnd"/>
      <w:r w:rsidRPr="00AE2B9E">
        <w:rPr>
          <w:rFonts w:ascii="Verdana" w:hAnsi="Verdana"/>
        </w:rPr>
        <w:t xml:space="preserve"> niepełnosprawnego zamontować wpust podłogowy. W pomieszczeniu </w:t>
      </w:r>
      <w:proofErr w:type="spellStart"/>
      <w:r w:rsidRPr="00AE2B9E">
        <w:rPr>
          <w:rFonts w:ascii="Verdana" w:hAnsi="Verdana"/>
        </w:rPr>
        <w:t>wentylatorni</w:t>
      </w:r>
      <w:proofErr w:type="spellEnd"/>
      <w:r w:rsidRPr="00AE2B9E">
        <w:rPr>
          <w:rFonts w:ascii="Verdana" w:hAnsi="Verdana"/>
        </w:rPr>
        <w:t xml:space="preserve"> wykonać studnię schładzająca betonową oraz w pomieszczeniu gaszenia wykonać betonową studnię z pompą podłączoną do istniejącej studni schładzającej w pom. kotłowni. </w:t>
      </w:r>
    </w:p>
    <w:p w:rsidR="00FD7386" w:rsidRPr="00AE2B9E" w:rsidRDefault="00FD7386" w:rsidP="009B223C">
      <w:pPr>
        <w:spacing w:after="0" w:line="23" w:lineRule="atLeast"/>
        <w:jc w:val="both"/>
        <w:rPr>
          <w:rFonts w:ascii="Verdana" w:hAnsi="Verdana"/>
          <w:b/>
        </w:rPr>
      </w:pPr>
    </w:p>
    <w:p w:rsidR="00FD7386" w:rsidRPr="00AE2B9E" w:rsidRDefault="00FD7386" w:rsidP="009B223C">
      <w:pPr>
        <w:spacing w:after="0" w:line="23" w:lineRule="atLeast"/>
        <w:jc w:val="both"/>
        <w:rPr>
          <w:rFonts w:ascii="Verdana" w:hAnsi="Verdana"/>
        </w:rPr>
      </w:pPr>
      <w:r w:rsidRPr="00AE2B9E">
        <w:rPr>
          <w:rFonts w:ascii="Verdana" w:hAnsi="Verdana"/>
          <w:b/>
          <w:smallCaps/>
        </w:rPr>
        <w:t>Izolacja termiczna</w:t>
      </w:r>
    </w:p>
    <w:p w:rsidR="00FD7386" w:rsidRPr="00AE2B9E" w:rsidRDefault="00FD7386" w:rsidP="009B223C">
      <w:pPr>
        <w:spacing w:after="0" w:line="23" w:lineRule="atLeast"/>
        <w:jc w:val="both"/>
        <w:rPr>
          <w:rFonts w:ascii="Verdana" w:hAnsi="Verdana"/>
        </w:rPr>
      </w:pPr>
      <w:r w:rsidRPr="00AE2B9E">
        <w:rPr>
          <w:rFonts w:ascii="Verdana" w:hAnsi="Verdana"/>
        </w:rPr>
        <w:t>Wszystkie przewody rozprowadzające (piony i poziomy rozprowadzające) zaizolować cieplnie izolacją o współczynniku przewodzenia ciepła λ=0,035W/</w:t>
      </w:r>
      <w:proofErr w:type="spellStart"/>
      <w:r w:rsidRPr="00AE2B9E">
        <w:rPr>
          <w:rFonts w:ascii="Verdana" w:hAnsi="Verdana"/>
        </w:rPr>
        <w:t>mK</w:t>
      </w:r>
      <w:proofErr w:type="spellEnd"/>
      <w:r w:rsidRPr="00AE2B9E">
        <w:rPr>
          <w:rFonts w:ascii="Verdana" w:hAnsi="Verdana"/>
        </w:rPr>
        <w:t xml:space="preserve"> zgodnie z Dz.U.nr 201 poz.1238 z 6 listopada 2008r. i wymaganiami producenta izolacji oraz oznakować zgodnie z wymogami PN-70/N-02170. </w:t>
      </w:r>
    </w:p>
    <w:p w:rsidR="00FD7386" w:rsidRPr="00AE2B9E" w:rsidRDefault="00FD7386" w:rsidP="009B223C">
      <w:pPr>
        <w:widowControl w:val="0"/>
        <w:spacing w:after="0" w:line="23" w:lineRule="atLeast"/>
        <w:jc w:val="both"/>
        <w:rPr>
          <w:rFonts w:ascii="Verdana" w:hAnsi="Verdana"/>
        </w:rPr>
      </w:pPr>
      <w:r w:rsidRPr="00AE2B9E">
        <w:rPr>
          <w:rFonts w:ascii="Verdana" w:hAnsi="Verdana"/>
        </w:rPr>
        <w:t>Minimalne grubości warstwy izolacji właściwej na przewodach rozprowadzających (piony i poziomy) instalacji wody ciepłej i cyrkulacyjnej:</w:t>
      </w:r>
    </w:p>
    <w:tbl>
      <w:tblPr>
        <w:tblW w:w="0" w:type="auto"/>
        <w:tblInd w:w="70" w:type="dxa"/>
        <w:tblLayout w:type="fixed"/>
        <w:tblCellMar>
          <w:left w:w="70" w:type="dxa"/>
          <w:right w:w="70" w:type="dxa"/>
        </w:tblCellMar>
        <w:tblLook w:val="0000" w:firstRow="0" w:lastRow="0" w:firstColumn="0" w:lastColumn="0" w:noHBand="0" w:noVBand="0"/>
      </w:tblPr>
      <w:tblGrid>
        <w:gridCol w:w="4889"/>
        <w:gridCol w:w="3987"/>
      </w:tblGrid>
      <w:tr w:rsidR="00FD7386" w:rsidRPr="00AE2B9E" w:rsidTr="009B223C">
        <w:trPr>
          <w:trHeight w:val="597"/>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Rodzaj przewodu lub komponentu</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Grubość warstwy izolacyjnej</w:t>
            </w:r>
          </w:p>
        </w:tc>
      </w:tr>
      <w:tr w:rsidR="00FD7386" w:rsidRPr="00AE2B9E" w:rsidTr="009B223C">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mm</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mm</w:t>
            </w:r>
          </w:p>
        </w:tc>
      </w:tr>
      <w:tr w:rsidR="00FD7386" w:rsidRPr="00AE2B9E" w:rsidTr="009B223C">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Średnica wewnętrzna do 22mm</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20</w:t>
            </w:r>
          </w:p>
        </w:tc>
      </w:tr>
      <w:tr w:rsidR="00FD7386" w:rsidRPr="00AE2B9E" w:rsidTr="009B223C">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Średnica wewnętrzna od 22mm do 35mm</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30</w:t>
            </w:r>
          </w:p>
        </w:tc>
      </w:tr>
      <w:tr w:rsidR="00FD7386" w:rsidRPr="00AE2B9E" w:rsidTr="009B223C">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Średnica wewnętrzna od 35mm do 100mm</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386" w:rsidRPr="00AE2B9E" w:rsidRDefault="00FD7386" w:rsidP="009B223C">
            <w:pPr>
              <w:snapToGrid w:val="0"/>
              <w:spacing w:after="0" w:line="23" w:lineRule="atLeast"/>
              <w:jc w:val="both"/>
              <w:rPr>
                <w:rFonts w:ascii="Verdana" w:hAnsi="Verdana"/>
              </w:rPr>
            </w:pPr>
            <w:r w:rsidRPr="00AE2B9E">
              <w:rPr>
                <w:rFonts w:ascii="Verdana" w:hAnsi="Verdana"/>
              </w:rPr>
              <w:t>równa średnicy wewnętrznej rury</w:t>
            </w:r>
          </w:p>
        </w:tc>
      </w:tr>
    </w:tbl>
    <w:p w:rsidR="00FD7386" w:rsidRPr="00AE2B9E" w:rsidRDefault="00FD7386" w:rsidP="009B223C">
      <w:pPr>
        <w:widowControl w:val="0"/>
        <w:tabs>
          <w:tab w:val="left" w:pos="0"/>
        </w:tabs>
        <w:spacing w:after="0" w:line="23" w:lineRule="atLeast"/>
        <w:jc w:val="both"/>
        <w:rPr>
          <w:rFonts w:ascii="Verdana" w:hAnsi="Verdana"/>
        </w:rPr>
      </w:pPr>
      <w:r w:rsidRPr="00AE2B9E">
        <w:rPr>
          <w:rFonts w:ascii="Verdana" w:hAnsi="Verdana"/>
        </w:rPr>
        <w:t xml:space="preserve">Główne przewody rozprowadzające oraz piony wody zimnej zaizolować izolacją z pianki PE lub wełny mineralnej w płaszczu aluminiowym o grubości 13mm. </w:t>
      </w:r>
    </w:p>
    <w:p w:rsidR="00FD7386" w:rsidRPr="00AE2B9E" w:rsidRDefault="00FD7386" w:rsidP="009B223C">
      <w:pPr>
        <w:widowControl w:val="0"/>
        <w:tabs>
          <w:tab w:val="left" w:pos="0"/>
        </w:tabs>
        <w:spacing w:after="0" w:line="23" w:lineRule="atLeast"/>
        <w:jc w:val="both"/>
        <w:rPr>
          <w:rFonts w:ascii="Verdana" w:hAnsi="Verdana"/>
        </w:rPr>
      </w:pPr>
      <w:r w:rsidRPr="00AE2B9E">
        <w:rPr>
          <w:rFonts w:ascii="Verdana" w:hAnsi="Verdana"/>
        </w:rPr>
        <w:t xml:space="preserve">Przewody od pionów do podejścia do przyborów wody zimnej i ciepłej w ścianach </w:t>
      </w:r>
      <w:r w:rsidRPr="00AE2B9E">
        <w:rPr>
          <w:rFonts w:ascii="Verdana" w:hAnsi="Verdana"/>
        </w:rPr>
        <w:lastRenderedPageBreak/>
        <w:t>zaizolować cieplnie izolacją o grubości 6mm.</w:t>
      </w:r>
    </w:p>
    <w:p w:rsidR="00FD7386" w:rsidRPr="00AE2B9E" w:rsidRDefault="00FD7386" w:rsidP="009B223C">
      <w:pPr>
        <w:widowControl w:val="0"/>
        <w:tabs>
          <w:tab w:val="left" w:pos="0"/>
        </w:tabs>
        <w:autoSpaceDE w:val="0"/>
        <w:spacing w:after="0" w:line="23" w:lineRule="atLeast"/>
        <w:jc w:val="both"/>
        <w:rPr>
          <w:rFonts w:ascii="Verdana" w:hAnsi="Verdana"/>
          <w:b/>
          <w:smallCaps/>
        </w:rPr>
      </w:pPr>
      <w:r w:rsidRPr="00AE2B9E">
        <w:rPr>
          <w:rFonts w:ascii="Verdana" w:hAnsi="Verdana"/>
        </w:rPr>
        <w:t>W przypadku, gdy materiał izolacyjny charakteryzuje się inną wartością współczynnika przewodzenia ciepła niż λ=0,035W/</w:t>
      </w:r>
      <w:proofErr w:type="spellStart"/>
      <w:r w:rsidRPr="00AE2B9E">
        <w:rPr>
          <w:rFonts w:ascii="Verdana" w:hAnsi="Verdana"/>
        </w:rPr>
        <w:t>mK</w:t>
      </w:r>
      <w:proofErr w:type="spellEnd"/>
      <w:r w:rsidRPr="00AE2B9E">
        <w:rPr>
          <w:rFonts w:ascii="Verdana" w:hAnsi="Verdana"/>
        </w:rPr>
        <w:t>, to minimalną grubość izolacji właściwej należy odpowiednio skorygować, a zastosowanie innych równoważnych materiałów izolacyjnych należy uzgodnić z projektantem.</w:t>
      </w:r>
    </w:p>
    <w:p w:rsidR="00FD7386" w:rsidRPr="00AE2B9E" w:rsidRDefault="00FD7386" w:rsidP="009B223C">
      <w:pPr>
        <w:spacing w:after="0" w:line="23" w:lineRule="atLeast"/>
        <w:jc w:val="both"/>
        <w:rPr>
          <w:rFonts w:ascii="Verdana" w:hAnsi="Verdana"/>
        </w:rPr>
      </w:pPr>
      <w:r w:rsidRPr="00AE2B9E">
        <w:rPr>
          <w:rFonts w:ascii="Verdana" w:hAnsi="Verdana"/>
        </w:rPr>
        <w:t>ochronnych. Wolną przestrzeń wypełnić materiałem plastycznym przeciwpożarowym.</w:t>
      </w:r>
    </w:p>
    <w:p w:rsidR="009B21E5" w:rsidRPr="00AE2B9E" w:rsidRDefault="009B21E5" w:rsidP="009B223C">
      <w:pPr>
        <w:spacing w:after="0" w:line="23" w:lineRule="atLeast"/>
        <w:jc w:val="both"/>
        <w:rPr>
          <w:rFonts w:ascii="Verdana" w:hAnsi="Verdana"/>
        </w:rPr>
      </w:pPr>
    </w:p>
    <w:p w:rsidR="00FD7386" w:rsidRPr="00AE2B9E" w:rsidRDefault="00FD7386" w:rsidP="009B223C">
      <w:pPr>
        <w:spacing w:after="0" w:line="23" w:lineRule="atLeast"/>
        <w:jc w:val="both"/>
        <w:rPr>
          <w:rFonts w:ascii="Verdana" w:hAnsi="Verdana"/>
        </w:rPr>
      </w:pPr>
      <w:r w:rsidRPr="00AE2B9E">
        <w:rPr>
          <w:rFonts w:ascii="Verdana" w:hAnsi="Verdana"/>
        </w:rPr>
        <w:t>ZASTOSOWANE MATERIAŁY, ARMATURĘ I URZĄDZENIA PODANO PRZYKŁADOWO, DOPUSZCZA SIĘ ZASTOSOWANIE INNYCH O RÓWNOWAŻNYCH PARAMETRACH PO OTRZYMANIU ZGODY INWESTORA I PROJEKTANTA ORAZ UZGODNIEŃ WYSTĘPUJĄCYCH W DOKUMENTACJI</w:t>
      </w:r>
    </w:p>
    <w:p w:rsidR="00FD7386" w:rsidRPr="00AE2B9E" w:rsidRDefault="00FD7386" w:rsidP="009B223C">
      <w:pPr>
        <w:spacing w:after="0" w:line="23" w:lineRule="atLeast"/>
        <w:jc w:val="both"/>
        <w:rPr>
          <w:rFonts w:ascii="Verdana" w:hAnsi="Verdana"/>
        </w:rPr>
      </w:pPr>
      <w:r w:rsidRPr="00AE2B9E">
        <w:rPr>
          <w:rFonts w:ascii="Verdana" w:hAnsi="Verdana"/>
        </w:rPr>
        <w:t>UWAGI KOŃCOWE</w:t>
      </w:r>
    </w:p>
    <w:p w:rsidR="00FD7386" w:rsidRPr="00AE2B9E" w:rsidRDefault="00FD7386" w:rsidP="009B223C">
      <w:pPr>
        <w:numPr>
          <w:ilvl w:val="0"/>
          <w:numId w:val="52"/>
        </w:numPr>
        <w:tabs>
          <w:tab w:val="left" w:pos="426"/>
        </w:tabs>
        <w:suppressAutoHyphens/>
        <w:spacing w:after="0" w:line="23" w:lineRule="atLeast"/>
        <w:ind w:left="425" w:hanging="425"/>
        <w:jc w:val="both"/>
        <w:rPr>
          <w:rFonts w:ascii="Verdana" w:hAnsi="Verdana"/>
        </w:rPr>
      </w:pPr>
      <w:r w:rsidRPr="00AE2B9E">
        <w:rPr>
          <w:rFonts w:ascii="Verdana" w:hAnsi="Verdana"/>
        </w:rPr>
        <w:t xml:space="preserve">Wszystkie wymiary należy sprawdzić w naturze, </w:t>
      </w:r>
    </w:p>
    <w:p w:rsidR="00FD7386" w:rsidRPr="00AE2B9E" w:rsidRDefault="00FD7386" w:rsidP="009B223C">
      <w:pPr>
        <w:numPr>
          <w:ilvl w:val="0"/>
          <w:numId w:val="52"/>
        </w:numPr>
        <w:tabs>
          <w:tab w:val="left" w:pos="426"/>
        </w:tabs>
        <w:suppressAutoHyphens/>
        <w:spacing w:after="0" w:line="23" w:lineRule="atLeast"/>
        <w:ind w:left="425" w:hanging="425"/>
        <w:jc w:val="both"/>
        <w:rPr>
          <w:rFonts w:ascii="Verdana" w:hAnsi="Verdana"/>
        </w:rPr>
      </w:pPr>
      <w:r w:rsidRPr="00AE2B9E">
        <w:rPr>
          <w:rFonts w:ascii="Verdana" w:hAnsi="Verdana"/>
        </w:rPr>
        <w:t>Wszystkie rozbieżności między stanem faktycznym, a projektowanym należy omówić z projektantem w trakcie realizacji, ewentualne kolizje zostaną rozwiązane w trakcie nadzoru autorskiego,</w:t>
      </w:r>
    </w:p>
    <w:p w:rsidR="00FD7386" w:rsidRPr="00AE2B9E" w:rsidRDefault="00FD7386" w:rsidP="009B223C">
      <w:pPr>
        <w:numPr>
          <w:ilvl w:val="0"/>
          <w:numId w:val="52"/>
        </w:numPr>
        <w:tabs>
          <w:tab w:val="left" w:pos="426"/>
        </w:tabs>
        <w:suppressAutoHyphens/>
        <w:spacing w:after="0" w:line="23" w:lineRule="atLeast"/>
        <w:ind w:left="425" w:hanging="425"/>
        <w:jc w:val="both"/>
        <w:rPr>
          <w:rFonts w:ascii="Verdana" w:hAnsi="Verdana"/>
        </w:rPr>
      </w:pPr>
      <w:r w:rsidRPr="00AE2B9E">
        <w:rPr>
          <w:rFonts w:ascii="Verdana" w:hAnsi="Verdana"/>
        </w:rPr>
        <w:t>Montaż wszystkich urządzeń wykonać zgodnie z wytycznymi producenta,</w:t>
      </w:r>
    </w:p>
    <w:p w:rsidR="00FD7386" w:rsidRPr="00AE2B9E" w:rsidRDefault="00FD7386" w:rsidP="009B223C">
      <w:pPr>
        <w:numPr>
          <w:ilvl w:val="0"/>
          <w:numId w:val="52"/>
        </w:numPr>
        <w:suppressAutoHyphens/>
        <w:spacing w:after="0" w:line="23" w:lineRule="atLeast"/>
        <w:ind w:left="425" w:hanging="425"/>
        <w:jc w:val="both"/>
        <w:rPr>
          <w:rFonts w:ascii="Verdana" w:hAnsi="Verdana"/>
        </w:rPr>
      </w:pPr>
      <w:r w:rsidRPr="00AE2B9E">
        <w:rPr>
          <w:rFonts w:ascii="Verdana" w:hAnsi="Verdana"/>
        </w:rPr>
        <w:t>Wszystkie zastosowane urządzenia i materiały muszą posiadać aprobaty techniczne i atesty,</w:t>
      </w:r>
    </w:p>
    <w:p w:rsidR="00FD7386" w:rsidRPr="00AE2B9E" w:rsidRDefault="00FD7386" w:rsidP="009B223C">
      <w:pPr>
        <w:numPr>
          <w:ilvl w:val="0"/>
          <w:numId w:val="52"/>
        </w:numPr>
        <w:suppressAutoHyphens/>
        <w:spacing w:after="0" w:line="23" w:lineRule="atLeast"/>
        <w:ind w:left="425" w:hanging="425"/>
        <w:jc w:val="both"/>
        <w:rPr>
          <w:rFonts w:ascii="Verdana" w:hAnsi="Verdana"/>
        </w:rPr>
      </w:pPr>
      <w:r w:rsidRPr="00AE2B9E">
        <w:rPr>
          <w:rFonts w:ascii="Verdana" w:hAnsi="Verdana"/>
        </w:rPr>
        <w:t>Roboty nie ujęte w dokumentacji a wynikające z technologii budowy, zastosowania materiałów lub montażu urządzeń powinny być uwzględnione w kosztorysie ofertowym Wykonawcy, a brak ich wyszczególnienia w dokumentacji nie może stanowić podstawy do roszczeń finansowych Wykonawcy w stosunku do Inwestora lub Biura Projektów,</w:t>
      </w:r>
    </w:p>
    <w:p w:rsidR="00FD7386" w:rsidRPr="00AE2B9E" w:rsidRDefault="00FD7386" w:rsidP="009B223C">
      <w:pPr>
        <w:numPr>
          <w:ilvl w:val="0"/>
          <w:numId w:val="52"/>
        </w:numPr>
        <w:suppressAutoHyphens/>
        <w:spacing w:after="0" w:line="23" w:lineRule="atLeast"/>
        <w:ind w:left="425" w:hanging="425"/>
        <w:jc w:val="both"/>
        <w:rPr>
          <w:rFonts w:ascii="Verdana" w:hAnsi="Verdana"/>
        </w:rPr>
      </w:pPr>
      <w:r w:rsidRPr="00AE2B9E">
        <w:rPr>
          <w:rFonts w:ascii="Verdana" w:hAnsi="Verdana"/>
        </w:rPr>
        <w:t>Rury i armatura wody pitnej muszą mieć atest Państwowego Zakładu Higieny,</w:t>
      </w:r>
    </w:p>
    <w:p w:rsidR="00FD7386" w:rsidRPr="00AE2B9E" w:rsidRDefault="00FD7386" w:rsidP="009B223C">
      <w:pPr>
        <w:widowControl w:val="0"/>
        <w:numPr>
          <w:ilvl w:val="0"/>
          <w:numId w:val="52"/>
        </w:numPr>
        <w:tabs>
          <w:tab w:val="left" w:pos="426"/>
        </w:tabs>
        <w:suppressAutoHyphens/>
        <w:autoSpaceDE w:val="0"/>
        <w:spacing w:after="0" w:line="23" w:lineRule="atLeast"/>
        <w:ind w:left="425" w:hanging="425"/>
        <w:jc w:val="both"/>
        <w:rPr>
          <w:rFonts w:ascii="Verdana" w:hAnsi="Verdana"/>
        </w:rPr>
      </w:pPr>
      <w:r w:rsidRPr="00AE2B9E">
        <w:rPr>
          <w:rFonts w:ascii="Verdana" w:hAnsi="Verdana"/>
        </w:rPr>
        <w:t>Wszystkie prace należy wykonać zgodnie z obowiązującymi przepisami bhp pod nadzorem osób uprawnionych,</w:t>
      </w:r>
    </w:p>
    <w:p w:rsidR="00FD7386" w:rsidRPr="00AE2B9E" w:rsidRDefault="00FD7386" w:rsidP="009B223C">
      <w:pPr>
        <w:spacing w:after="0" w:line="23" w:lineRule="atLeast"/>
        <w:jc w:val="both"/>
        <w:rPr>
          <w:rFonts w:ascii="Verdana" w:hAnsi="Verdana"/>
        </w:rPr>
      </w:pPr>
    </w:p>
    <w:p w:rsidR="00FD7386" w:rsidRPr="00AE2B9E" w:rsidRDefault="00FD7386" w:rsidP="009B223C">
      <w:pPr>
        <w:spacing w:after="0" w:line="23" w:lineRule="atLeast"/>
        <w:jc w:val="both"/>
        <w:rPr>
          <w:rFonts w:ascii="Verdana" w:hAnsi="Verdana"/>
        </w:rPr>
      </w:pPr>
    </w:p>
    <w:p w:rsidR="00FD7386" w:rsidRPr="00AE2B9E" w:rsidRDefault="00FD7386" w:rsidP="009B223C">
      <w:pPr>
        <w:autoSpaceDE w:val="0"/>
        <w:spacing w:after="0" w:line="23" w:lineRule="atLeast"/>
        <w:jc w:val="both"/>
        <w:rPr>
          <w:rFonts w:ascii="Verdana" w:hAnsi="Verdana"/>
          <w:b/>
          <w:bCs/>
          <w:caps/>
        </w:rPr>
      </w:pPr>
      <w:r w:rsidRPr="00AE2B9E">
        <w:rPr>
          <w:rFonts w:ascii="Verdana" w:hAnsi="Verdana"/>
          <w:b/>
        </w:rPr>
        <w:t>Przyłącze kanalizacji</w:t>
      </w:r>
    </w:p>
    <w:p w:rsidR="00FD7386" w:rsidRPr="00AE2B9E" w:rsidRDefault="00FD7386" w:rsidP="009B223C">
      <w:pPr>
        <w:autoSpaceDE w:val="0"/>
        <w:spacing w:after="0" w:line="23" w:lineRule="atLeast"/>
        <w:jc w:val="both"/>
        <w:rPr>
          <w:rFonts w:ascii="Verdana" w:hAnsi="Verdana"/>
        </w:rPr>
      </w:pPr>
      <w:r w:rsidRPr="00AE2B9E">
        <w:rPr>
          <w:rFonts w:ascii="Verdana" w:hAnsi="Verdana"/>
          <w:b/>
          <w:bCs/>
          <w:caps/>
        </w:rPr>
        <w:t>charakterystyka trasy przyłącza kanalizacji sanitarnej</w:t>
      </w:r>
      <w:r w:rsidRPr="00AE2B9E">
        <w:rPr>
          <w:rFonts w:ascii="Verdana" w:hAnsi="Verdana"/>
          <w:caps/>
        </w:rPr>
        <w:tab/>
      </w:r>
    </w:p>
    <w:p w:rsidR="00FD7386" w:rsidRPr="00AE2B9E" w:rsidRDefault="00FD7386" w:rsidP="009B223C">
      <w:pPr>
        <w:spacing w:after="0" w:line="23" w:lineRule="atLeast"/>
        <w:jc w:val="both"/>
        <w:rPr>
          <w:rFonts w:ascii="Verdana" w:hAnsi="Verdana"/>
        </w:rPr>
      </w:pPr>
      <w:r w:rsidRPr="00AE2B9E">
        <w:rPr>
          <w:rFonts w:ascii="Verdana" w:hAnsi="Verdana"/>
        </w:rPr>
        <w:t xml:space="preserve">Ścieki </w:t>
      </w:r>
      <w:proofErr w:type="spellStart"/>
      <w:r w:rsidRPr="00AE2B9E">
        <w:rPr>
          <w:rFonts w:ascii="Verdana" w:hAnsi="Verdana"/>
        </w:rPr>
        <w:t>socjalno</w:t>
      </w:r>
      <w:proofErr w:type="spellEnd"/>
      <w:r w:rsidRPr="00AE2B9E">
        <w:rPr>
          <w:rFonts w:ascii="Verdana" w:hAnsi="Verdana"/>
        </w:rPr>
        <w:t xml:space="preserve"> – bytowe z budynku będą odprowadzane projektowanym kanałem sanitarnym grawitacyjnym </w:t>
      </w:r>
      <w:proofErr w:type="spellStart"/>
      <w:r w:rsidRPr="00AE2B9E">
        <w:rPr>
          <w:rFonts w:ascii="Verdana" w:hAnsi="Verdana"/>
        </w:rPr>
        <w:t>dn</w:t>
      </w:r>
      <w:proofErr w:type="spellEnd"/>
      <w:r w:rsidRPr="00AE2B9E">
        <w:rPr>
          <w:rFonts w:ascii="Verdana" w:hAnsi="Verdana"/>
        </w:rPr>
        <w:t xml:space="preserve"> 160 PVC–U do istniejącego przyłącza kanalizacji sanitarnej grawitacyjnej </w:t>
      </w:r>
      <w:proofErr w:type="spellStart"/>
      <w:r w:rsidRPr="00AE2B9E">
        <w:rPr>
          <w:rFonts w:ascii="Verdana" w:hAnsi="Verdana"/>
        </w:rPr>
        <w:t>dn</w:t>
      </w:r>
      <w:proofErr w:type="spellEnd"/>
      <w:r w:rsidRPr="00AE2B9E">
        <w:rPr>
          <w:rFonts w:ascii="Verdana" w:hAnsi="Verdana"/>
        </w:rPr>
        <w:t xml:space="preserve"> 200 PVC-U. Na istniejącym przyłączu </w:t>
      </w:r>
      <w:proofErr w:type="spellStart"/>
      <w:r w:rsidRPr="00AE2B9E">
        <w:rPr>
          <w:rFonts w:ascii="Verdana" w:hAnsi="Verdana"/>
        </w:rPr>
        <w:t>dn</w:t>
      </w:r>
      <w:proofErr w:type="spellEnd"/>
      <w:r w:rsidRPr="00AE2B9E">
        <w:rPr>
          <w:rFonts w:ascii="Verdana" w:hAnsi="Verdana"/>
        </w:rPr>
        <w:t xml:space="preserve"> 200 PVC-U jest studzienka </w:t>
      </w:r>
      <w:proofErr w:type="spellStart"/>
      <w:r w:rsidRPr="00AE2B9E">
        <w:rPr>
          <w:rFonts w:ascii="Verdana" w:hAnsi="Verdana"/>
        </w:rPr>
        <w:t>dn</w:t>
      </w:r>
      <w:proofErr w:type="spellEnd"/>
      <w:r w:rsidRPr="00AE2B9E">
        <w:rPr>
          <w:rFonts w:ascii="Verdana" w:hAnsi="Verdana"/>
        </w:rPr>
        <w:t xml:space="preserve"> 425 PP, w którą włączamy projektowane przyłącze </w:t>
      </w:r>
      <w:proofErr w:type="spellStart"/>
      <w:r w:rsidRPr="00AE2B9E">
        <w:rPr>
          <w:rFonts w:ascii="Verdana" w:hAnsi="Verdana"/>
        </w:rPr>
        <w:t>dn</w:t>
      </w:r>
      <w:proofErr w:type="spellEnd"/>
      <w:r w:rsidRPr="00AE2B9E">
        <w:rPr>
          <w:rFonts w:ascii="Verdana" w:hAnsi="Verdana"/>
        </w:rPr>
        <w:t xml:space="preserve"> 160 PVC-U. Do budowy przyłącza zostaną użyte rury </w:t>
      </w:r>
      <w:proofErr w:type="spellStart"/>
      <w:r w:rsidRPr="00AE2B9E">
        <w:rPr>
          <w:rFonts w:ascii="Verdana" w:hAnsi="Verdana"/>
        </w:rPr>
        <w:t>dn</w:t>
      </w:r>
      <w:proofErr w:type="spellEnd"/>
      <w:r w:rsidRPr="00AE2B9E">
        <w:rPr>
          <w:rFonts w:ascii="Verdana" w:hAnsi="Verdana"/>
        </w:rPr>
        <w:t xml:space="preserve"> 160 x 4,7 PVC-U kl. „S” SDR34. Przyłącze zaprojektowano na głębokości 1,08 – 1,25m p.p.t. Z uwagi na płytkie położenie istniejącego oraz projektowanego przyłącza, przewód należy ocieplić zgodnie z załączonym rysunkiem. Przewody należy układać zgodnie z zaleceniami producenta rur. Przewód układać na podsypce piaskowej.</w:t>
      </w:r>
    </w:p>
    <w:p w:rsidR="00FD7386" w:rsidRPr="00AE2B9E" w:rsidRDefault="00FD7386" w:rsidP="009B223C">
      <w:pPr>
        <w:spacing w:after="0" w:line="23" w:lineRule="atLeast"/>
        <w:jc w:val="both"/>
        <w:rPr>
          <w:rFonts w:ascii="Verdana" w:hAnsi="Verdana"/>
        </w:rPr>
      </w:pPr>
      <w:r w:rsidRPr="00AE2B9E">
        <w:rPr>
          <w:rFonts w:ascii="Verdana" w:hAnsi="Verdana"/>
        </w:rPr>
        <w:t xml:space="preserve">Długość przyłącza kanalizacji sanitarnej grawitacyjnej </w:t>
      </w:r>
      <w:proofErr w:type="spellStart"/>
      <w:r w:rsidRPr="00AE2B9E">
        <w:rPr>
          <w:rFonts w:ascii="Verdana" w:hAnsi="Verdana"/>
        </w:rPr>
        <w:t>dn</w:t>
      </w:r>
      <w:proofErr w:type="spellEnd"/>
      <w:r w:rsidRPr="00AE2B9E">
        <w:rPr>
          <w:rFonts w:ascii="Verdana" w:hAnsi="Verdana"/>
        </w:rPr>
        <w:t xml:space="preserve"> 160 PVC-U KL. S</w:t>
      </w:r>
      <w:r w:rsidR="00B359D0" w:rsidRPr="00AE2B9E">
        <w:rPr>
          <w:rFonts w:ascii="Verdana" w:hAnsi="Verdana"/>
        </w:rPr>
        <w:t xml:space="preserve"> ok 15</w:t>
      </w:r>
      <w:r w:rsidRPr="00AE2B9E">
        <w:rPr>
          <w:rFonts w:ascii="Verdana" w:hAnsi="Verdana"/>
        </w:rPr>
        <w:t xml:space="preserve"> </w:t>
      </w:r>
      <w:proofErr w:type="spellStart"/>
      <w:r w:rsidRPr="00AE2B9E">
        <w:rPr>
          <w:rFonts w:ascii="Verdana" w:hAnsi="Verdana"/>
        </w:rPr>
        <w:t>mb</w:t>
      </w:r>
      <w:proofErr w:type="spellEnd"/>
      <w:r w:rsidRPr="00AE2B9E">
        <w:rPr>
          <w:rFonts w:ascii="Verdana" w:hAnsi="Verdana"/>
        </w:rPr>
        <w:t xml:space="preserve">.  </w:t>
      </w:r>
    </w:p>
    <w:p w:rsidR="00FD7386" w:rsidRPr="00AE2B9E" w:rsidRDefault="00FD7386" w:rsidP="009B223C">
      <w:pPr>
        <w:spacing w:after="0" w:line="23" w:lineRule="atLeast"/>
        <w:jc w:val="both"/>
        <w:rPr>
          <w:rFonts w:ascii="Verdana" w:hAnsi="Verdana"/>
        </w:rPr>
      </w:pPr>
    </w:p>
    <w:p w:rsidR="00FD7386" w:rsidRPr="00AE2B9E" w:rsidRDefault="00FD7386" w:rsidP="009B223C">
      <w:pPr>
        <w:spacing w:after="0" w:line="23" w:lineRule="atLeast"/>
        <w:ind w:left="2835" w:right="-1" w:hanging="2835"/>
        <w:jc w:val="both"/>
        <w:rPr>
          <w:rFonts w:ascii="Verdana" w:hAnsi="Verdana"/>
        </w:rPr>
      </w:pPr>
      <w:r w:rsidRPr="00AE2B9E">
        <w:rPr>
          <w:rFonts w:ascii="Verdana" w:hAnsi="Verdana"/>
          <w:b/>
          <w:bCs/>
          <w:caps/>
        </w:rPr>
        <w:t>roboty ziemne dla przyłącza kanalizacJI SANITARNEJ</w:t>
      </w:r>
    </w:p>
    <w:p w:rsidR="00FD7386" w:rsidRPr="00AE2B9E" w:rsidRDefault="00FD7386" w:rsidP="009B223C">
      <w:pPr>
        <w:spacing w:after="0" w:line="23" w:lineRule="atLeast"/>
        <w:jc w:val="both"/>
        <w:rPr>
          <w:rFonts w:ascii="Verdana" w:hAnsi="Verdana"/>
        </w:rPr>
      </w:pPr>
      <w:r w:rsidRPr="00AE2B9E">
        <w:rPr>
          <w:rFonts w:ascii="Verdana" w:hAnsi="Verdana"/>
        </w:rPr>
        <w:t xml:space="preserve">Przewody kanalizacyjne należy wykonać w wykopie o ścianach pionowych lub o skarpach skośnych, oszalowanym i odpowiednio zabezpieczonym przed zalewaniem przez wody opadowe. Przyjmuje się, że 70% wykopów będzie wykonane mechanicznie, a 30% ręcznie. Ziemię z wykopów należy odwieźć w miejsce wskazane przez Inwestora. Przewody z rur PVC-U kl. S należy ułożyć na podsypce grubości 10 cm wyprofilowanej i wyrównanej zgodnie z projektowanym spadkiem rurociągu. Maksymalna wielkość ziaren dla materiału podłoża wzmocnionego i warstwy wyrównawczej wynosi 20 mm. Po ułożeniu przewodu należy wykonać </w:t>
      </w:r>
      <w:proofErr w:type="spellStart"/>
      <w:r w:rsidRPr="00AE2B9E">
        <w:rPr>
          <w:rFonts w:ascii="Verdana" w:hAnsi="Verdana"/>
        </w:rPr>
        <w:t>obsypkę</w:t>
      </w:r>
      <w:proofErr w:type="spellEnd"/>
      <w:r w:rsidRPr="00AE2B9E">
        <w:rPr>
          <w:rFonts w:ascii="Verdana" w:hAnsi="Verdana"/>
        </w:rPr>
        <w:t xml:space="preserve"> gruntem sypkim (piasek, żwir). Zasypkę wykopu </w:t>
      </w:r>
      <w:r w:rsidRPr="00AE2B9E">
        <w:rPr>
          <w:rFonts w:ascii="Verdana" w:hAnsi="Verdana"/>
        </w:rPr>
        <w:lastRenderedPageBreak/>
        <w:t>wykonać gruntem III kategorii ze starannym ubiciem warstwami i dokładnym zagęszczeniem. Roboty ziemne należy wykonać zgodnie z normą PN-B-10736. Nawierzchnię należy doprowadzić do stanu pierwotnego.</w:t>
      </w:r>
    </w:p>
    <w:p w:rsidR="00FD7386" w:rsidRPr="00AE2B9E" w:rsidRDefault="00FD7386" w:rsidP="009B223C">
      <w:pPr>
        <w:spacing w:after="0" w:line="23" w:lineRule="atLeast"/>
        <w:jc w:val="both"/>
        <w:rPr>
          <w:rFonts w:ascii="Verdana" w:hAnsi="Verdana"/>
          <w:caps/>
        </w:rPr>
      </w:pPr>
      <w:r w:rsidRPr="00AE2B9E">
        <w:rPr>
          <w:rFonts w:ascii="Verdana" w:hAnsi="Verdana"/>
        </w:rPr>
        <w:t>ZASTOSOWANE MATERIAŁY, ARMATURĘ I URZĄDZENIA PODANO PRZYKŁADOWO, DOPUSZCZA SIĘ ZASTOSOWANIE INNYCH O RÓWNOWAŻNYCH PARAMETRACH PO OTRZYMANIU ZGODY INWESTORA I PROJEKTANTA ORAZ UZGODNIEŃ WYSTĘPUJĄCYCH W DOKUMENTACJI</w:t>
      </w:r>
    </w:p>
    <w:p w:rsidR="00FD7386" w:rsidRPr="00AE2B9E" w:rsidRDefault="00FD7386" w:rsidP="009B223C">
      <w:pPr>
        <w:spacing w:after="0" w:line="23" w:lineRule="atLeast"/>
        <w:jc w:val="both"/>
        <w:rPr>
          <w:rFonts w:ascii="Verdana" w:hAnsi="Verdana"/>
        </w:rPr>
      </w:pPr>
      <w:r w:rsidRPr="00AE2B9E">
        <w:rPr>
          <w:rFonts w:ascii="Verdana" w:hAnsi="Verdana"/>
          <w:caps/>
        </w:rPr>
        <w:t>uwagi końcowe</w:t>
      </w:r>
    </w:p>
    <w:p w:rsidR="00FD7386" w:rsidRPr="00AE2B9E" w:rsidRDefault="00FD7386" w:rsidP="009B223C">
      <w:pPr>
        <w:numPr>
          <w:ilvl w:val="0"/>
          <w:numId w:val="54"/>
        </w:numPr>
        <w:tabs>
          <w:tab w:val="left" w:pos="275"/>
        </w:tabs>
        <w:suppressAutoHyphens/>
        <w:overflowPunct w:val="0"/>
        <w:autoSpaceDE w:val="0"/>
        <w:spacing w:after="0" w:line="23" w:lineRule="atLeast"/>
        <w:ind w:left="63" w:firstLine="0"/>
        <w:jc w:val="both"/>
        <w:textAlignment w:val="baseline"/>
        <w:rPr>
          <w:rFonts w:ascii="Verdana" w:hAnsi="Verdana"/>
        </w:rPr>
      </w:pPr>
      <w:r w:rsidRPr="00AE2B9E">
        <w:rPr>
          <w:rFonts w:ascii="Verdana" w:hAnsi="Verdana"/>
        </w:rPr>
        <w:t>Przed przystąpieniem do robót  należy starannie domierzyć usytuowanie oraz rzędną posadowienia istniejących przewodów.</w:t>
      </w:r>
    </w:p>
    <w:p w:rsidR="00FD7386" w:rsidRPr="00AE2B9E" w:rsidRDefault="00FD7386" w:rsidP="009B223C">
      <w:pPr>
        <w:numPr>
          <w:ilvl w:val="0"/>
          <w:numId w:val="54"/>
        </w:numPr>
        <w:tabs>
          <w:tab w:val="left" w:pos="275"/>
        </w:tabs>
        <w:suppressAutoHyphens/>
        <w:spacing w:after="0" w:line="23" w:lineRule="atLeast"/>
        <w:ind w:left="63" w:firstLine="0"/>
        <w:jc w:val="both"/>
        <w:rPr>
          <w:rFonts w:ascii="Verdana" w:hAnsi="Verdana"/>
        </w:rPr>
      </w:pPr>
      <w:r w:rsidRPr="00AE2B9E">
        <w:rPr>
          <w:rFonts w:ascii="Verdana" w:hAnsi="Verdana"/>
        </w:rPr>
        <w:t>Prace należy wykonać pod nadzorem osób uprawnionych zgodnie z</w:t>
      </w:r>
      <w:r w:rsidRPr="00AE2B9E">
        <w:rPr>
          <w:rFonts w:ascii="Verdana" w:hAnsi="Verdana"/>
          <w:caps/>
        </w:rPr>
        <w:t xml:space="preserve"> </w:t>
      </w:r>
      <w:proofErr w:type="spellStart"/>
      <w:r w:rsidRPr="00AE2B9E">
        <w:rPr>
          <w:rFonts w:ascii="Verdana" w:hAnsi="Verdana"/>
        </w:rPr>
        <w:t>obowiąz</w:t>
      </w:r>
      <w:proofErr w:type="spellEnd"/>
      <w:r w:rsidRPr="00AE2B9E">
        <w:rPr>
          <w:rFonts w:ascii="Verdana" w:hAnsi="Verdana"/>
        </w:rPr>
        <w:t>. przepisami BHP.</w:t>
      </w:r>
    </w:p>
    <w:p w:rsidR="00FD7386" w:rsidRPr="00AE2B9E" w:rsidRDefault="00FD7386" w:rsidP="009B223C">
      <w:pPr>
        <w:numPr>
          <w:ilvl w:val="0"/>
          <w:numId w:val="54"/>
        </w:numPr>
        <w:tabs>
          <w:tab w:val="left" w:pos="275"/>
        </w:tabs>
        <w:suppressAutoHyphens/>
        <w:spacing w:after="0" w:line="23" w:lineRule="atLeast"/>
        <w:ind w:left="63" w:firstLine="0"/>
        <w:jc w:val="both"/>
        <w:rPr>
          <w:rFonts w:ascii="Verdana" w:hAnsi="Verdana"/>
        </w:rPr>
      </w:pPr>
      <w:r w:rsidRPr="00AE2B9E">
        <w:rPr>
          <w:rFonts w:ascii="Verdana" w:hAnsi="Verdana"/>
        </w:rPr>
        <w:t>Prace należy wykonać zgodnie z wytycznymi i pod nadzorem Wodociągu Mareckiego Sp. z o.o..</w:t>
      </w:r>
    </w:p>
    <w:p w:rsidR="00FD7386" w:rsidRPr="00AE2B9E" w:rsidRDefault="00FD7386" w:rsidP="009B223C">
      <w:pPr>
        <w:numPr>
          <w:ilvl w:val="0"/>
          <w:numId w:val="54"/>
        </w:numPr>
        <w:tabs>
          <w:tab w:val="left" w:pos="275"/>
        </w:tabs>
        <w:suppressAutoHyphens/>
        <w:spacing w:after="0" w:line="23" w:lineRule="atLeast"/>
        <w:ind w:left="63" w:firstLine="0"/>
        <w:jc w:val="both"/>
        <w:rPr>
          <w:rFonts w:ascii="Verdana" w:hAnsi="Verdana"/>
          <w:b/>
        </w:rPr>
      </w:pPr>
      <w:r w:rsidRPr="00AE2B9E">
        <w:rPr>
          <w:rFonts w:ascii="Verdana" w:hAnsi="Verdana"/>
        </w:rPr>
        <w:t>Przewody i armatura wody pitnej muszą posiadać certyfikaty i dopuszczenia do stosowania w Polsce.</w:t>
      </w:r>
    </w:p>
    <w:p w:rsidR="00FD7386" w:rsidRPr="00AE2B9E" w:rsidRDefault="00FD7386" w:rsidP="009B223C">
      <w:pPr>
        <w:tabs>
          <w:tab w:val="left" w:pos="360"/>
          <w:tab w:val="left" w:pos="567"/>
        </w:tabs>
        <w:spacing w:after="0" w:line="23" w:lineRule="atLeast"/>
        <w:jc w:val="both"/>
        <w:rPr>
          <w:rFonts w:ascii="Verdana" w:hAnsi="Verdana"/>
          <w:b/>
          <w:smallCaps/>
          <w:shd w:val="clear" w:color="auto" w:fill="FFFF00"/>
          <w:lang w:val="x-none"/>
        </w:rPr>
      </w:pPr>
    </w:p>
    <w:p w:rsidR="00B359D0" w:rsidRPr="00AE2B9E" w:rsidRDefault="00B359D0" w:rsidP="00B359D0">
      <w:pPr>
        <w:spacing w:after="0" w:line="23" w:lineRule="atLeast"/>
        <w:jc w:val="both"/>
        <w:rPr>
          <w:rFonts w:ascii="Verdana" w:hAnsi="Verdana"/>
        </w:rPr>
      </w:pPr>
      <w:r w:rsidRPr="00AE2B9E">
        <w:rPr>
          <w:rFonts w:ascii="Verdana" w:hAnsi="Verdana"/>
          <w:b/>
        </w:rPr>
        <w:t>Instalacja centralnego ogrzewania</w:t>
      </w:r>
    </w:p>
    <w:p w:rsidR="00FD7386" w:rsidRPr="00AE2B9E" w:rsidRDefault="00FD7386" w:rsidP="009B223C">
      <w:pPr>
        <w:spacing w:after="0" w:line="23" w:lineRule="atLeast"/>
        <w:jc w:val="both"/>
        <w:rPr>
          <w:rFonts w:ascii="Verdana" w:hAnsi="Verdana"/>
          <w:b/>
        </w:rPr>
      </w:pPr>
      <w:r w:rsidRPr="00AE2B9E">
        <w:rPr>
          <w:rFonts w:ascii="Verdana" w:hAnsi="Verdana"/>
        </w:rPr>
        <w:t>Źródłem ciepła dla potrzeb ogrzewania pomieszczeń będzie istniejąca kotłownia gazowa.</w:t>
      </w:r>
    </w:p>
    <w:p w:rsidR="00B359D0" w:rsidRPr="00AE2B9E" w:rsidRDefault="00B359D0" w:rsidP="009B223C">
      <w:pPr>
        <w:spacing w:after="0" w:line="23" w:lineRule="atLeast"/>
        <w:jc w:val="both"/>
        <w:rPr>
          <w:rFonts w:ascii="Verdana" w:hAnsi="Verdana"/>
        </w:rPr>
      </w:pPr>
    </w:p>
    <w:p w:rsidR="00FD7386" w:rsidRPr="00AE2B9E" w:rsidRDefault="00FD7386" w:rsidP="009B223C">
      <w:pPr>
        <w:spacing w:after="0" w:line="23" w:lineRule="atLeast"/>
        <w:jc w:val="both"/>
        <w:rPr>
          <w:rFonts w:ascii="Verdana" w:hAnsi="Verdana"/>
        </w:rPr>
      </w:pPr>
      <w:r w:rsidRPr="00AE2B9E">
        <w:rPr>
          <w:rFonts w:ascii="Verdana" w:hAnsi="Verdana"/>
        </w:rPr>
        <w:t>Parametry instalacji: 80/60 °C.</w:t>
      </w:r>
    </w:p>
    <w:p w:rsidR="00FD7386" w:rsidRPr="00AE2B9E" w:rsidRDefault="00FD7386" w:rsidP="009B223C">
      <w:pPr>
        <w:spacing w:after="0" w:line="23" w:lineRule="atLeast"/>
        <w:jc w:val="both"/>
        <w:rPr>
          <w:rFonts w:ascii="Verdana" w:hAnsi="Verdana"/>
        </w:rPr>
      </w:pPr>
      <w:r w:rsidRPr="00AE2B9E">
        <w:rPr>
          <w:rFonts w:ascii="Verdana" w:hAnsi="Verdana"/>
        </w:rPr>
        <w:t xml:space="preserve">Zapotrzebowanie ciepła dla instalacji grzejnikowej: </w:t>
      </w:r>
      <w:r w:rsidR="00B359D0" w:rsidRPr="00AE2B9E">
        <w:rPr>
          <w:rFonts w:ascii="Verdana" w:hAnsi="Verdana"/>
        </w:rPr>
        <w:t>37</w:t>
      </w:r>
      <w:r w:rsidRPr="00AE2B9E">
        <w:rPr>
          <w:rFonts w:ascii="Verdana" w:hAnsi="Verdana"/>
        </w:rPr>
        <w:t xml:space="preserve"> </w:t>
      </w:r>
      <w:proofErr w:type="spellStart"/>
      <w:r w:rsidRPr="00AE2B9E">
        <w:rPr>
          <w:rFonts w:ascii="Verdana" w:hAnsi="Verdana"/>
        </w:rPr>
        <w:t>kW.</w:t>
      </w:r>
      <w:proofErr w:type="spellEnd"/>
    </w:p>
    <w:p w:rsidR="00FD7386" w:rsidRPr="00AE2B9E" w:rsidRDefault="00FD7386" w:rsidP="009B223C">
      <w:pPr>
        <w:spacing w:after="0" w:line="23" w:lineRule="atLeast"/>
        <w:jc w:val="both"/>
        <w:rPr>
          <w:rFonts w:ascii="Verdana" w:hAnsi="Verdana"/>
        </w:rPr>
      </w:pPr>
      <w:r w:rsidRPr="00AE2B9E">
        <w:rPr>
          <w:rFonts w:ascii="Verdana" w:hAnsi="Verdana"/>
        </w:rPr>
        <w:t>W budynkach zaprojektowano instalację wodną dwururową zamkniętą z rozdziałem dolnym o parametrach 80/60</w:t>
      </w:r>
      <w:r w:rsidR="00B359D0" w:rsidRPr="00AE2B9E">
        <w:rPr>
          <w:rFonts w:ascii="Verdana" w:hAnsi="Verdana"/>
          <w:vertAlign w:val="superscript"/>
        </w:rPr>
        <w:t>o</w:t>
      </w:r>
      <w:r w:rsidRPr="00AE2B9E">
        <w:rPr>
          <w:rFonts w:ascii="Verdana" w:hAnsi="Verdana"/>
        </w:rPr>
        <w:t xml:space="preserve">C, zabezpieczoną istniejącym naczyniem </w:t>
      </w:r>
      <w:proofErr w:type="spellStart"/>
      <w:r w:rsidRPr="00AE2B9E">
        <w:rPr>
          <w:rFonts w:ascii="Verdana" w:hAnsi="Verdana"/>
        </w:rPr>
        <w:t>wzbiorczym</w:t>
      </w:r>
      <w:proofErr w:type="spellEnd"/>
      <w:r w:rsidRPr="00AE2B9E">
        <w:rPr>
          <w:rFonts w:ascii="Verdana" w:hAnsi="Verdana"/>
        </w:rPr>
        <w:t xml:space="preserve"> przeponowym zlokalizowanym w pomieszczeniu kotłowni.</w:t>
      </w:r>
    </w:p>
    <w:p w:rsidR="00FD7386" w:rsidRPr="00AE2B9E" w:rsidRDefault="00FD7386" w:rsidP="009B223C">
      <w:pPr>
        <w:spacing w:after="0" w:line="23" w:lineRule="atLeast"/>
        <w:jc w:val="both"/>
        <w:rPr>
          <w:rFonts w:ascii="Verdana" w:hAnsi="Verdana"/>
        </w:rPr>
      </w:pPr>
      <w:r w:rsidRPr="00AE2B9E">
        <w:rPr>
          <w:rFonts w:ascii="Verdana" w:hAnsi="Verdana"/>
        </w:rPr>
        <w:t xml:space="preserve">Jako elementy grzejne zaprojektowano grzejniki stalowe płytowe z wbudowaną wkładką zaworową z podłączeniem bocznym ze ściany oraz grzejniki łazienkowe drabinkowe. Grzejniki wyposażone będą w zawory termostatyczne oraz głowice termostatyczne. Przy grzejnikach zaprojektowano zawory odcinające umożliwiające odłączenie grzejnika przy pracy pozostałej części instalacji. </w:t>
      </w:r>
    </w:p>
    <w:p w:rsidR="00FD7386" w:rsidRPr="00AE2B9E" w:rsidRDefault="00FD7386" w:rsidP="009B223C">
      <w:pPr>
        <w:spacing w:after="0" w:line="23" w:lineRule="atLeast"/>
        <w:jc w:val="both"/>
        <w:rPr>
          <w:rFonts w:ascii="Verdana" w:hAnsi="Verdana"/>
        </w:rPr>
      </w:pPr>
      <w:r w:rsidRPr="00AE2B9E">
        <w:rPr>
          <w:rFonts w:ascii="Verdana" w:hAnsi="Verdana"/>
        </w:rPr>
        <w:t>Główne poziomy centralnego ogrzewania prowadzone będą w pod stropem pomieszczeń. Przewody prowadzone przez pomieszczenia magazynowe należy prowadzić w rurze stalowej ochronnej.</w:t>
      </w:r>
    </w:p>
    <w:p w:rsidR="00FD7386" w:rsidRPr="00AE2B9E" w:rsidRDefault="00FD7386" w:rsidP="009B223C">
      <w:pPr>
        <w:spacing w:after="0" w:line="23" w:lineRule="atLeast"/>
        <w:jc w:val="both"/>
        <w:rPr>
          <w:rFonts w:ascii="Verdana" w:hAnsi="Verdana"/>
          <w:b/>
          <w:bCs/>
          <w:smallCaps/>
          <w:shd w:val="clear" w:color="auto" w:fill="FFFF00"/>
        </w:rPr>
      </w:pPr>
      <w:r w:rsidRPr="00AE2B9E">
        <w:rPr>
          <w:rFonts w:ascii="Verdana" w:hAnsi="Verdana"/>
        </w:rPr>
        <w:t xml:space="preserve">Rozprowadzenie instalacji do grzejników w ścianach oraz w warstwach podłogowych. Rozprowadzenie przewodów w systemie trójnikowym. </w:t>
      </w:r>
    </w:p>
    <w:p w:rsidR="00FD7386" w:rsidRPr="00AE2B9E" w:rsidRDefault="00FD7386" w:rsidP="009B223C">
      <w:pPr>
        <w:widowControl w:val="0"/>
        <w:tabs>
          <w:tab w:val="left" w:pos="720"/>
        </w:tabs>
        <w:autoSpaceDE w:val="0"/>
        <w:spacing w:after="0" w:line="23" w:lineRule="atLeast"/>
        <w:ind w:left="720" w:hanging="720"/>
        <w:jc w:val="both"/>
        <w:rPr>
          <w:rFonts w:ascii="Verdana" w:hAnsi="Verdana"/>
          <w:b/>
          <w:bCs/>
          <w:smallCaps/>
          <w:shd w:val="clear" w:color="auto" w:fill="FFFF00"/>
        </w:rPr>
      </w:pPr>
    </w:p>
    <w:p w:rsidR="00FD7386" w:rsidRPr="00AE2B9E" w:rsidRDefault="00FD7386" w:rsidP="009B223C">
      <w:pPr>
        <w:widowControl w:val="0"/>
        <w:tabs>
          <w:tab w:val="left" w:pos="720"/>
        </w:tabs>
        <w:autoSpaceDE w:val="0"/>
        <w:spacing w:after="0" w:line="23" w:lineRule="atLeast"/>
        <w:ind w:left="720" w:hanging="720"/>
        <w:jc w:val="both"/>
        <w:rPr>
          <w:rFonts w:ascii="Verdana" w:hAnsi="Verdana"/>
        </w:rPr>
      </w:pPr>
      <w:r w:rsidRPr="00AE2B9E">
        <w:rPr>
          <w:rFonts w:ascii="Verdana" w:hAnsi="Verdana"/>
          <w:b/>
          <w:bCs/>
          <w:smallCaps/>
        </w:rPr>
        <w:t>Grzejniki</w:t>
      </w:r>
    </w:p>
    <w:p w:rsidR="00FD7386" w:rsidRPr="00AE2B9E" w:rsidRDefault="00FD7386" w:rsidP="009B223C">
      <w:pPr>
        <w:spacing w:after="0" w:line="23" w:lineRule="atLeast"/>
        <w:jc w:val="both"/>
        <w:rPr>
          <w:rFonts w:ascii="Verdana" w:hAnsi="Verdana"/>
        </w:rPr>
      </w:pPr>
      <w:r w:rsidRPr="00AE2B9E">
        <w:rPr>
          <w:rFonts w:ascii="Verdana" w:hAnsi="Verdana"/>
        </w:rPr>
        <w:t xml:space="preserve">Jako elementy grzejne zaprojektowano grzejniki stalowe płytowe z podłączeniem bocznym ze ściany oraz grzejniki łazienkowe drabinkowe. Grzejniki wyposażone będą w zawory termostatyczne oraz głowice termostatyczne. Przy grzejnikach zaprojektowano zawory odcinające umożliwiające odłączenie grzejnika przy pracy pozostałej części instalacji. Podejście przewodów ze ściany do grzejników poprzez zawór przyłączeniowy kątowy. Głowice termostatyczne posiadają ogranicznik dolnej temperatury do 16°C zgodnie z DZ. U. Nr 75 z dnia 15.06.2005. Z uwagi na zastosowanie zaworów termostatycznych powierzchnię grzejników zwiększono o 15% w celu zachowania równowagi hydraulicznej instalacji. </w:t>
      </w:r>
    </w:p>
    <w:p w:rsidR="00FD7386" w:rsidRPr="00AE2B9E" w:rsidRDefault="00FD7386" w:rsidP="009B223C">
      <w:pPr>
        <w:spacing w:after="0" w:line="23" w:lineRule="atLeast"/>
        <w:jc w:val="both"/>
        <w:rPr>
          <w:rFonts w:ascii="Verdana" w:hAnsi="Verdana"/>
        </w:rPr>
      </w:pPr>
    </w:p>
    <w:p w:rsidR="00FD7386" w:rsidRPr="00AE2B9E" w:rsidRDefault="00FD7386" w:rsidP="009B223C">
      <w:pPr>
        <w:spacing w:after="0" w:line="23" w:lineRule="atLeast"/>
        <w:jc w:val="both"/>
        <w:rPr>
          <w:rFonts w:ascii="Verdana" w:hAnsi="Verdana"/>
        </w:rPr>
      </w:pPr>
      <w:r w:rsidRPr="00AE2B9E">
        <w:rPr>
          <w:rFonts w:ascii="Verdana" w:hAnsi="Verdana"/>
        </w:rPr>
        <w:t>Grzejniki stalowe płytowe montowane są na wysokości 0,10m nad podłogą.</w:t>
      </w:r>
    </w:p>
    <w:p w:rsidR="00FD7386" w:rsidRPr="00AE2B9E" w:rsidRDefault="00FD7386" w:rsidP="009B223C">
      <w:pPr>
        <w:spacing w:after="0" w:line="23" w:lineRule="atLeast"/>
        <w:jc w:val="both"/>
        <w:rPr>
          <w:rFonts w:ascii="Verdana" w:hAnsi="Verdana"/>
          <w:shd w:val="clear" w:color="auto" w:fill="FFFF00"/>
        </w:rPr>
      </w:pPr>
      <w:r w:rsidRPr="00AE2B9E">
        <w:rPr>
          <w:rFonts w:ascii="Verdana" w:hAnsi="Verdana"/>
        </w:rPr>
        <w:t>Grzejniki łazienkowe montowane na wysokości min. 1,00m nad podłogą.</w:t>
      </w:r>
    </w:p>
    <w:p w:rsidR="00FD7386" w:rsidRPr="00AE2B9E" w:rsidRDefault="00FD7386" w:rsidP="009B223C">
      <w:pPr>
        <w:spacing w:after="0" w:line="23" w:lineRule="atLeast"/>
        <w:jc w:val="both"/>
        <w:rPr>
          <w:rFonts w:ascii="Verdana" w:hAnsi="Verdana"/>
          <w:shd w:val="clear" w:color="auto" w:fill="FFFF00"/>
        </w:rPr>
      </w:pPr>
    </w:p>
    <w:p w:rsidR="00FD7386" w:rsidRPr="00AE2B9E" w:rsidRDefault="00FD7386" w:rsidP="009B223C">
      <w:pPr>
        <w:spacing w:after="0" w:line="23" w:lineRule="atLeast"/>
        <w:jc w:val="both"/>
        <w:rPr>
          <w:rFonts w:ascii="Verdana" w:hAnsi="Verdana"/>
        </w:rPr>
      </w:pPr>
      <w:r w:rsidRPr="00AE2B9E">
        <w:rPr>
          <w:rFonts w:ascii="Verdana" w:hAnsi="Verdana"/>
        </w:rPr>
        <w:t>Parametry robocze grzejników płytowych:</w:t>
      </w:r>
    </w:p>
    <w:p w:rsidR="00FD7386" w:rsidRPr="00AE2B9E" w:rsidRDefault="00FD7386" w:rsidP="009B223C">
      <w:pPr>
        <w:spacing w:after="0" w:line="23" w:lineRule="atLeast"/>
        <w:jc w:val="both"/>
        <w:rPr>
          <w:rFonts w:ascii="Verdana" w:hAnsi="Verdana"/>
        </w:rPr>
      </w:pPr>
      <w:r w:rsidRPr="00AE2B9E">
        <w:rPr>
          <w:rFonts w:ascii="Verdana" w:hAnsi="Verdana"/>
        </w:rPr>
        <w:t xml:space="preserve">- temperatura maksymalna </w:t>
      </w:r>
      <w:proofErr w:type="spellStart"/>
      <w:r w:rsidRPr="00AE2B9E">
        <w:rPr>
          <w:rFonts w:ascii="Verdana" w:hAnsi="Verdana"/>
        </w:rPr>
        <w:t>Tmax</w:t>
      </w:r>
      <w:proofErr w:type="spellEnd"/>
      <w:r w:rsidRPr="00AE2B9E">
        <w:rPr>
          <w:rFonts w:ascii="Verdana" w:hAnsi="Verdana"/>
        </w:rPr>
        <w:t xml:space="preserve"> = 110°C</w:t>
      </w:r>
    </w:p>
    <w:p w:rsidR="00FD7386" w:rsidRPr="00AE2B9E" w:rsidRDefault="00FD7386" w:rsidP="009B223C">
      <w:pPr>
        <w:spacing w:after="0" w:line="23" w:lineRule="atLeast"/>
        <w:jc w:val="both"/>
        <w:rPr>
          <w:rFonts w:ascii="Verdana" w:hAnsi="Verdana"/>
        </w:rPr>
      </w:pPr>
      <w:r w:rsidRPr="00AE2B9E">
        <w:rPr>
          <w:rFonts w:ascii="Verdana" w:hAnsi="Verdana"/>
        </w:rPr>
        <w:t xml:space="preserve">- maksymalne ciśnienie robocze </w:t>
      </w:r>
      <w:proofErr w:type="spellStart"/>
      <w:r w:rsidRPr="00AE2B9E">
        <w:rPr>
          <w:rFonts w:ascii="Verdana" w:hAnsi="Verdana"/>
        </w:rPr>
        <w:t>prob</w:t>
      </w:r>
      <w:proofErr w:type="spellEnd"/>
      <w:r w:rsidRPr="00AE2B9E">
        <w:rPr>
          <w:rFonts w:ascii="Verdana" w:hAnsi="Verdana"/>
        </w:rPr>
        <w:t xml:space="preserve"> = 10 bar</w:t>
      </w:r>
    </w:p>
    <w:p w:rsidR="00FD7386" w:rsidRPr="00AE2B9E" w:rsidRDefault="00FD7386" w:rsidP="009B223C">
      <w:pPr>
        <w:spacing w:after="0" w:line="23" w:lineRule="atLeast"/>
        <w:jc w:val="both"/>
        <w:rPr>
          <w:rFonts w:ascii="Verdana" w:hAnsi="Verdana"/>
        </w:rPr>
      </w:pPr>
      <w:r w:rsidRPr="00AE2B9E">
        <w:rPr>
          <w:rFonts w:ascii="Verdana" w:hAnsi="Verdana"/>
        </w:rPr>
        <w:lastRenderedPageBreak/>
        <w:t>Parametry robocze grzejników łazienkowych:</w:t>
      </w:r>
    </w:p>
    <w:p w:rsidR="00FD7386" w:rsidRPr="00AE2B9E" w:rsidRDefault="00FD7386" w:rsidP="009B223C">
      <w:pPr>
        <w:spacing w:after="0" w:line="23" w:lineRule="atLeast"/>
        <w:jc w:val="both"/>
        <w:rPr>
          <w:rFonts w:ascii="Verdana" w:hAnsi="Verdana"/>
        </w:rPr>
      </w:pPr>
      <w:r w:rsidRPr="00AE2B9E">
        <w:rPr>
          <w:rFonts w:ascii="Verdana" w:hAnsi="Verdana"/>
        </w:rPr>
        <w:t xml:space="preserve">- temperatura maksymalna </w:t>
      </w:r>
      <w:proofErr w:type="spellStart"/>
      <w:r w:rsidRPr="00AE2B9E">
        <w:rPr>
          <w:rFonts w:ascii="Verdana" w:hAnsi="Verdana"/>
        </w:rPr>
        <w:t>Tmax</w:t>
      </w:r>
      <w:proofErr w:type="spellEnd"/>
      <w:r w:rsidRPr="00AE2B9E">
        <w:rPr>
          <w:rFonts w:ascii="Verdana" w:hAnsi="Verdana"/>
        </w:rPr>
        <w:t xml:space="preserve"> = 110°C</w:t>
      </w:r>
    </w:p>
    <w:p w:rsidR="00FD7386" w:rsidRPr="00AE2B9E" w:rsidRDefault="00FD7386" w:rsidP="009B223C">
      <w:pPr>
        <w:spacing w:after="0" w:line="23" w:lineRule="atLeast"/>
        <w:jc w:val="both"/>
        <w:rPr>
          <w:rFonts w:ascii="Verdana" w:hAnsi="Verdana"/>
          <w:shd w:val="clear" w:color="auto" w:fill="FFFF00"/>
        </w:rPr>
      </w:pPr>
      <w:r w:rsidRPr="00AE2B9E">
        <w:rPr>
          <w:rFonts w:ascii="Verdana" w:hAnsi="Verdana"/>
        </w:rPr>
        <w:t xml:space="preserve">- maksymalne ciśnienie robocze </w:t>
      </w:r>
      <w:proofErr w:type="spellStart"/>
      <w:r w:rsidRPr="00AE2B9E">
        <w:rPr>
          <w:rFonts w:ascii="Verdana" w:hAnsi="Verdana"/>
        </w:rPr>
        <w:t>prob</w:t>
      </w:r>
      <w:proofErr w:type="spellEnd"/>
      <w:r w:rsidRPr="00AE2B9E">
        <w:rPr>
          <w:rFonts w:ascii="Verdana" w:hAnsi="Verdana"/>
        </w:rPr>
        <w:t xml:space="preserve"> = 10 bar</w:t>
      </w:r>
    </w:p>
    <w:p w:rsidR="00FD7386" w:rsidRPr="00AE2B9E" w:rsidRDefault="00FD7386" w:rsidP="009B223C">
      <w:pPr>
        <w:spacing w:after="0" w:line="23" w:lineRule="atLeast"/>
        <w:jc w:val="both"/>
        <w:rPr>
          <w:rFonts w:ascii="Verdana" w:hAnsi="Verdana"/>
          <w:shd w:val="clear" w:color="auto" w:fill="FFFF00"/>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 xml:space="preserve">Przewody </w:t>
      </w:r>
    </w:p>
    <w:p w:rsidR="00FD7386" w:rsidRPr="00AE2B9E" w:rsidRDefault="00FD7386" w:rsidP="009B223C">
      <w:pPr>
        <w:spacing w:after="0" w:line="23" w:lineRule="atLeast"/>
        <w:jc w:val="both"/>
        <w:rPr>
          <w:rFonts w:ascii="Verdana" w:hAnsi="Verdana"/>
        </w:rPr>
      </w:pPr>
      <w:r w:rsidRPr="00AE2B9E">
        <w:rPr>
          <w:rFonts w:ascii="Verdana" w:hAnsi="Verdana"/>
        </w:rPr>
        <w:t>Rury wielowarstwowe PP PN28 STABI PLUS z polipropylenu stabilizowane perforowana wkładką aluminiową – piony, poziomy i podejścia go grzejników.</w:t>
      </w:r>
    </w:p>
    <w:p w:rsidR="00FD7386" w:rsidRPr="00AE2B9E" w:rsidRDefault="00FD7386" w:rsidP="009B223C">
      <w:pPr>
        <w:spacing w:after="0" w:line="23" w:lineRule="atLeast"/>
        <w:jc w:val="both"/>
        <w:rPr>
          <w:rFonts w:ascii="Verdana" w:hAnsi="Verdana"/>
        </w:rPr>
      </w:pPr>
      <w:r w:rsidRPr="00AE2B9E">
        <w:rPr>
          <w:rFonts w:ascii="Verdana" w:hAnsi="Verdana"/>
        </w:rPr>
        <w:t xml:space="preserve">Parametry pracy: </w:t>
      </w:r>
    </w:p>
    <w:p w:rsidR="00FD7386" w:rsidRPr="00AE2B9E" w:rsidRDefault="00FD7386" w:rsidP="009B223C">
      <w:pPr>
        <w:spacing w:after="0" w:line="23" w:lineRule="atLeast"/>
        <w:jc w:val="both"/>
        <w:rPr>
          <w:rFonts w:ascii="Verdana" w:hAnsi="Verdana"/>
        </w:rPr>
      </w:pPr>
      <w:r w:rsidRPr="00AE2B9E">
        <w:rPr>
          <w:rFonts w:ascii="Verdana" w:hAnsi="Verdana"/>
        </w:rPr>
        <w:t>- maksymalna temperatura pracy robocza 80°C,</w:t>
      </w:r>
    </w:p>
    <w:p w:rsidR="00FD7386" w:rsidRPr="00AE2B9E" w:rsidRDefault="00FD7386" w:rsidP="009B223C">
      <w:pPr>
        <w:spacing w:after="0" w:line="23" w:lineRule="atLeast"/>
        <w:jc w:val="both"/>
        <w:rPr>
          <w:rFonts w:ascii="Verdana" w:hAnsi="Verdana"/>
        </w:rPr>
      </w:pPr>
      <w:r w:rsidRPr="00AE2B9E">
        <w:rPr>
          <w:rFonts w:ascii="Verdana" w:hAnsi="Verdana"/>
        </w:rPr>
        <w:t>- maksymalna temperatura pracy chwilowa 90°C,</w:t>
      </w:r>
    </w:p>
    <w:p w:rsidR="00FD7386" w:rsidRPr="00AE2B9E" w:rsidRDefault="00FD7386" w:rsidP="009B223C">
      <w:pPr>
        <w:spacing w:after="0" w:line="23" w:lineRule="atLeast"/>
        <w:jc w:val="both"/>
        <w:rPr>
          <w:rFonts w:ascii="Verdana" w:hAnsi="Verdana"/>
          <w:b/>
          <w:bCs/>
          <w:smallCaps/>
          <w:shd w:val="clear" w:color="auto" w:fill="FFFF00"/>
        </w:rPr>
      </w:pPr>
      <w:r w:rsidRPr="00AE2B9E">
        <w:rPr>
          <w:rFonts w:ascii="Verdana" w:hAnsi="Verdana"/>
        </w:rPr>
        <w:t>- maksymalne ciśnienie pracy 10bar.</w:t>
      </w:r>
    </w:p>
    <w:p w:rsidR="00FD7386" w:rsidRPr="00AE2B9E" w:rsidRDefault="00FD7386" w:rsidP="009B223C">
      <w:pPr>
        <w:widowControl w:val="0"/>
        <w:tabs>
          <w:tab w:val="left" w:pos="705"/>
        </w:tabs>
        <w:autoSpaceDE w:val="0"/>
        <w:spacing w:after="0" w:line="23" w:lineRule="atLeast"/>
        <w:ind w:left="720" w:hanging="720"/>
        <w:jc w:val="both"/>
        <w:rPr>
          <w:rFonts w:ascii="Verdana" w:hAnsi="Verdana"/>
          <w:b/>
          <w:bCs/>
          <w:smallCaps/>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Kompensacja i  mocowanie przewodów:</w:t>
      </w:r>
    </w:p>
    <w:p w:rsidR="00FD7386" w:rsidRPr="00AE2B9E" w:rsidRDefault="00FD7386" w:rsidP="009B223C">
      <w:pPr>
        <w:spacing w:after="0" w:line="23" w:lineRule="atLeast"/>
        <w:jc w:val="both"/>
        <w:rPr>
          <w:rFonts w:ascii="Verdana" w:hAnsi="Verdana"/>
          <w:b/>
          <w:bCs/>
          <w:smallCaps/>
        </w:rPr>
      </w:pPr>
      <w:r w:rsidRPr="00AE2B9E">
        <w:rPr>
          <w:rFonts w:ascii="Verdana" w:hAnsi="Verdana"/>
        </w:rPr>
        <w:t>Wydłużenia termiczne przewodów rozprowadzających są kompensowane przez naturalne załamania trasy.</w:t>
      </w:r>
    </w:p>
    <w:p w:rsidR="00A25103" w:rsidRPr="00AE2B9E" w:rsidRDefault="00A25103" w:rsidP="00A25103">
      <w:pPr>
        <w:widowControl w:val="0"/>
        <w:tabs>
          <w:tab w:val="left" w:pos="705"/>
        </w:tabs>
        <w:autoSpaceDE w:val="0"/>
        <w:spacing w:after="0" w:line="23" w:lineRule="atLeast"/>
        <w:ind w:left="720" w:hanging="720"/>
        <w:jc w:val="both"/>
        <w:rPr>
          <w:rFonts w:ascii="Verdana" w:hAnsi="Verdana"/>
          <w:b/>
          <w:bCs/>
          <w:smallCaps/>
        </w:rPr>
      </w:pPr>
    </w:p>
    <w:p w:rsidR="00A25103" w:rsidRPr="00AE2B9E" w:rsidRDefault="00FD7386" w:rsidP="00A25103">
      <w:pPr>
        <w:widowControl w:val="0"/>
        <w:tabs>
          <w:tab w:val="left" w:pos="705"/>
        </w:tabs>
        <w:autoSpaceDE w:val="0"/>
        <w:spacing w:after="0" w:line="23" w:lineRule="atLeast"/>
        <w:ind w:left="720" w:hanging="720"/>
        <w:jc w:val="both"/>
        <w:rPr>
          <w:rFonts w:ascii="Verdana" w:hAnsi="Verdana"/>
          <w:b/>
          <w:bCs/>
          <w:smallCaps/>
        </w:rPr>
      </w:pPr>
      <w:r w:rsidRPr="00AE2B9E">
        <w:rPr>
          <w:rFonts w:ascii="Verdana" w:hAnsi="Verdana"/>
          <w:b/>
          <w:bCs/>
          <w:smallCaps/>
        </w:rPr>
        <w:t>Armatura</w:t>
      </w:r>
      <w:r w:rsidR="00A25103" w:rsidRPr="00AE2B9E">
        <w:rPr>
          <w:rFonts w:ascii="Verdana" w:hAnsi="Verdana"/>
          <w:b/>
          <w:bCs/>
          <w:smallCaps/>
        </w:rPr>
        <w:t xml:space="preserve"> </w:t>
      </w:r>
    </w:p>
    <w:p w:rsidR="00FD7386" w:rsidRPr="00AE2B9E" w:rsidRDefault="00FD7386" w:rsidP="00A25103">
      <w:pPr>
        <w:widowControl w:val="0"/>
        <w:tabs>
          <w:tab w:val="left" w:pos="705"/>
        </w:tabs>
        <w:autoSpaceDE w:val="0"/>
        <w:spacing w:after="0" w:line="23" w:lineRule="atLeast"/>
        <w:ind w:left="720" w:hanging="720"/>
        <w:jc w:val="both"/>
        <w:rPr>
          <w:rFonts w:ascii="Verdana" w:hAnsi="Verdana"/>
        </w:rPr>
      </w:pPr>
      <w:r w:rsidRPr="00AE2B9E">
        <w:rPr>
          <w:rFonts w:ascii="Verdana" w:hAnsi="Verdana"/>
          <w:b/>
        </w:rPr>
        <w:t>odcinająca:</w:t>
      </w:r>
    </w:p>
    <w:p w:rsidR="00FD7386" w:rsidRPr="00AE2B9E" w:rsidRDefault="00FD7386" w:rsidP="009B223C">
      <w:pPr>
        <w:pStyle w:val="Tekstpodstawowywcity"/>
        <w:numPr>
          <w:ilvl w:val="0"/>
          <w:numId w:val="55"/>
        </w:numPr>
        <w:tabs>
          <w:tab w:val="left" w:pos="284"/>
          <w:tab w:val="left" w:pos="360"/>
        </w:tabs>
        <w:suppressAutoHyphens/>
        <w:overflowPunct w:val="0"/>
        <w:autoSpaceDE w:val="0"/>
        <w:spacing w:after="0" w:line="23" w:lineRule="atLeast"/>
        <w:ind w:left="284" w:hanging="284"/>
        <w:jc w:val="both"/>
        <w:rPr>
          <w:rFonts w:ascii="Verdana" w:hAnsi="Verdana"/>
        </w:rPr>
      </w:pPr>
      <w:r w:rsidRPr="00AE2B9E">
        <w:rPr>
          <w:rFonts w:ascii="Verdana" w:hAnsi="Verdana"/>
        </w:rPr>
        <w:t>zawory odcinające przelotowe, kulowe, gwintowane z otworem do montażu czujnika, montowane na odejściach od pionów do lokali na gałązkach zasilających,</w:t>
      </w:r>
    </w:p>
    <w:p w:rsidR="00FD7386" w:rsidRPr="00AE2B9E" w:rsidRDefault="00FD7386" w:rsidP="009B223C">
      <w:pPr>
        <w:pStyle w:val="Tekstpodstawowywcity"/>
        <w:numPr>
          <w:ilvl w:val="0"/>
          <w:numId w:val="55"/>
        </w:numPr>
        <w:tabs>
          <w:tab w:val="left" w:pos="284"/>
          <w:tab w:val="left" w:pos="360"/>
        </w:tabs>
        <w:suppressAutoHyphens/>
        <w:overflowPunct w:val="0"/>
        <w:autoSpaceDE w:val="0"/>
        <w:spacing w:after="0" w:line="23" w:lineRule="atLeast"/>
        <w:ind w:left="284" w:hanging="284"/>
        <w:jc w:val="both"/>
        <w:rPr>
          <w:rFonts w:ascii="Verdana" w:hAnsi="Verdana"/>
        </w:rPr>
      </w:pPr>
      <w:r w:rsidRPr="00AE2B9E">
        <w:rPr>
          <w:rFonts w:ascii="Verdana" w:hAnsi="Verdana"/>
        </w:rPr>
        <w:t>zawory odcinające przelotowe, kulowe, gwintowane montowane na odejściach od pionów do lokali,</w:t>
      </w:r>
    </w:p>
    <w:p w:rsidR="00FD7386" w:rsidRPr="00AE2B9E" w:rsidRDefault="00FD7386" w:rsidP="009B223C">
      <w:pPr>
        <w:pStyle w:val="Tekstpodstawowywcity"/>
        <w:numPr>
          <w:ilvl w:val="0"/>
          <w:numId w:val="55"/>
        </w:numPr>
        <w:tabs>
          <w:tab w:val="left" w:pos="284"/>
          <w:tab w:val="left" w:pos="360"/>
        </w:tabs>
        <w:suppressAutoHyphens/>
        <w:overflowPunct w:val="0"/>
        <w:autoSpaceDE w:val="0"/>
        <w:spacing w:after="0" w:line="23" w:lineRule="atLeast"/>
        <w:ind w:left="284" w:hanging="284"/>
        <w:jc w:val="both"/>
        <w:rPr>
          <w:rFonts w:ascii="Verdana" w:hAnsi="Verdana"/>
        </w:rPr>
      </w:pPr>
      <w:r w:rsidRPr="00AE2B9E">
        <w:rPr>
          <w:rFonts w:ascii="Verdana" w:hAnsi="Verdana"/>
        </w:rPr>
        <w:t>zawory przyłączeniowe odcinające kątowe do grzejników z wbudowanym zaworem umożliwiające odłączenie grzejnika przy pracy pozostałej części instalacji.</w:t>
      </w:r>
    </w:p>
    <w:p w:rsidR="00FD7386" w:rsidRPr="00AE2B9E" w:rsidRDefault="00FD7386" w:rsidP="009B223C">
      <w:pPr>
        <w:spacing w:after="0" w:line="23" w:lineRule="atLeast"/>
        <w:jc w:val="both"/>
        <w:rPr>
          <w:rFonts w:ascii="Verdana" w:hAnsi="Verdana"/>
          <w:b/>
        </w:rPr>
      </w:pPr>
      <w:r w:rsidRPr="00AE2B9E">
        <w:rPr>
          <w:rFonts w:ascii="Verdana" w:hAnsi="Verdana"/>
        </w:rPr>
        <w:t xml:space="preserve">Parametry pracy: temperatura maksymalna </w:t>
      </w:r>
      <w:proofErr w:type="spellStart"/>
      <w:r w:rsidRPr="00AE2B9E">
        <w:rPr>
          <w:rFonts w:ascii="Verdana" w:hAnsi="Verdana"/>
        </w:rPr>
        <w:t>Tmax</w:t>
      </w:r>
      <w:proofErr w:type="spellEnd"/>
      <w:r w:rsidRPr="00AE2B9E">
        <w:rPr>
          <w:rFonts w:ascii="Verdana" w:hAnsi="Verdana"/>
        </w:rPr>
        <w:t xml:space="preserve"> = 90°C, maksymalne ciśnienie robocze </w:t>
      </w:r>
      <w:proofErr w:type="spellStart"/>
      <w:r w:rsidRPr="00AE2B9E">
        <w:rPr>
          <w:rFonts w:ascii="Verdana" w:hAnsi="Verdana"/>
        </w:rPr>
        <w:t>prob</w:t>
      </w:r>
      <w:proofErr w:type="spellEnd"/>
      <w:r w:rsidRPr="00AE2B9E">
        <w:rPr>
          <w:rFonts w:ascii="Verdana" w:hAnsi="Verdana"/>
        </w:rPr>
        <w:t xml:space="preserve"> =10 bar.</w:t>
      </w:r>
    </w:p>
    <w:p w:rsidR="00FD7386" w:rsidRPr="00AE2B9E" w:rsidRDefault="00FD7386" w:rsidP="009B223C">
      <w:pPr>
        <w:spacing w:after="0" w:line="23" w:lineRule="atLeast"/>
        <w:jc w:val="both"/>
        <w:rPr>
          <w:rFonts w:ascii="Verdana" w:hAnsi="Verdana"/>
          <w:b/>
        </w:rPr>
      </w:pPr>
    </w:p>
    <w:p w:rsidR="00FD7386" w:rsidRPr="00AE2B9E" w:rsidRDefault="00FD7386" w:rsidP="009B223C">
      <w:pPr>
        <w:spacing w:after="0" w:line="23" w:lineRule="atLeast"/>
        <w:jc w:val="both"/>
        <w:rPr>
          <w:rFonts w:ascii="Verdana" w:hAnsi="Verdana"/>
        </w:rPr>
      </w:pPr>
      <w:r w:rsidRPr="00AE2B9E">
        <w:rPr>
          <w:rFonts w:ascii="Verdana" w:hAnsi="Verdana"/>
          <w:b/>
        </w:rPr>
        <w:t>regulacyjna:</w:t>
      </w:r>
    </w:p>
    <w:p w:rsidR="00FD7386" w:rsidRPr="00AE2B9E" w:rsidRDefault="00FD7386" w:rsidP="009B223C">
      <w:pPr>
        <w:numPr>
          <w:ilvl w:val="0"/>
          <w:numId w:val="56"/>
        </w:numPr>
        <w:tabs>
          <w:tab w:val="left" w:pos="-2694"/>
          <w:tab w:val="left" w:pos="284"/>
          <w:tab w:val="left" w:pos="1418"/>
        </w:tabs>
        <w:suppressAutoHyphens/>
        <w:overflowPunct w:val="0"/>
        <w:autoSpaceDE w:val="0"/>
        <w:spacing w:after="0" w:line="23" w:lineRule="atLeast"/>
        <w:ind w:left="284" w:hanging="284"/>
        <w:jc w:val="both"/>
        <w:rPr>
          <w:rFonts w:ascii="Verdana" w:hAnsi="Verdana"/>
        </w:rPr>
      </w:pPr>
      <w:r w:rsidRPr="00AE2B9E">
        <w:rPr>
          <w:rFonts w:ascii="Verdana" w:hAnsi="Verdana"/>
        </w:rPr>
        <w:t>dla grzejników zaprojektowano grzejnikowe zawory termostatyczne z nastawą wstępną,</w:t>
      </w:r>
    </w:p>
    <w:p w:rsidR="00FD7386" w:rsidRPr="00AE2B9E" w:rsidRDefault="00FD7386" w:rsidP="009B223C">
      <w:pPr>
        <w:spacing w:after="0" w:line="23" w:lineRule="atLeast"/>
        <w:jc w:val="both"/>
        <w:rPr>
          <w:rFonts w:ascii="Verdana" w:hAnsi="Verdana"/>
        </w:rPr>
      </w:pPr>
      <w:r w:rsidRPr="00AE2B9E">
        <w:rPr>
          <w:rFonts w:ascii="Verdana" w:hAnsi="Verdana"/>
        </w:rPr>
        <w:t xml:space="preserve">Parametry pracy: temperatura maksymalna </w:t>
      </w:r>
      <w:proofErr w:type="spellStart"/>
      <w:r w:rsidRPr="00AE2B9E">
        <w:rPr>
          <w:rFonts w:ascii="Verdana" w:hAnsi="Verdana"/>
        </w:rPr>
        <w:t>Tmax</w:t>
      </w:r>
      <w:proofErr w:type="spellEnd"/>
      <w:r w:rsidRPr="00AE2B9E">
        <w:rPr>
          <w:rFonts w:ascii="Verdana" w:hAnsi="Verdana"/>
        </w:rPr>
        <w:t xml:space="preserve"> = 90°C, maksymalne ciśnienie robocze </w:t>
      </w:r>
      <w:proofErr w:type="spellStart"/>
      <w:r w:rsidRPr="00AE2B9E">
        <w:rPr>
          <w:rFonts w:ascii="Verdana" w:hAnsi="Verdana"/>
        </w:rPr>
        <w:t>prob</w:t>
      </w:r>
      <w:proofErr w:type="spellEnd"/>
      <w:r w:rsidRPr="00AE2B9E">
        <w:rPr>
          <w:rFonts w:ascii="Verdana" w:hAnsi="Verdana"/>
        </w:rPr>
        <w:t xml:space="preserve"> =10 bar.</w:t>
      </w:r>
    </w:p>
    <w:p w:rsidR="00FD7386" w:rsidRPr="00AE2B9E" w:rsidRDefault="00FD7386" w:rsidP="009B223C">
      <w:pPr>
        <w:spacing w:after="0" w:line="23" w:lineRule="atLeast"/>
        <w:jc w:val="both"/>
        <w:rPr>
          <w:rFonts w:ascii="Verdana" w:hAnsi="Verdana"/>
          <w:b/>
          <w:shd w:val="clear" w:color="auto" w:fill="FFFF00"/>
        </w:rPr>
      </w:pPr>
      <w:r w:rsidRPr="00AE2B9E">
        <w:rPr>
          <w:rFonts w:ascii="Verdana" w:hAnsi="Verdana"/>
        </w:rPr>
        <w:t>Wartości nastaw podano na rozwinięciu instalacji - stanowią one wstępną regulację instalacji.</w:t>
      </w:r>
    </w:p>
    <w:p w:rsidR="00FD7386" w:rsidRPr="00AE2B9E" w:rsidRDefault="00FD7386" w:rsidP="009B223C">
      <w:pPr>
        <w:spacing w:after="0" w:line="23" w:lineRule="atLeast"/>
        <w:jc w:val="both"/>
        <w:rPr>
          <w:rFonts w:ascii="Verdana" w:hAnsi="Verdana"/>
          <w:b/>
          <w:shd w:val="clear" w:color="auto" w:fill="FFFF00"/>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Odpowietrzenie i odwodnienie instalacji</w:t>
      </w:r>
    </w:p>
    <w:p w:rsidR="00FD7386" w:rsidRPr="00AE2B9E" w:rsidRDefault="00FD7386" w:rsidP="009B223C">
      <w:pPr>
        <w:spacing w:after="0" w:line="23" w:lineRule="atLeast"/>
        <w:jc w:val="both"/>
        <w:rPr>
          <w:rFonts w:ascii="Verdana" w:hAnsi="Verdana"/>
        </w:rPr>
      </w:pPr>
      <w:r w:rsidRPr="00AE2B9E">
        <w:rPr>
          <w:rFonts w:ascii="Verdana" w:hAnsi="Verdana"/>
        </w:rPr>
        <w:t>Zaprojektowano odpowietrzenie instalacji c.o. wg PN-91/B-02420. Piony zakończono odpowietrznikami automatycznymi mosiężnymi z zaworem stopowym i zaworem odcinającym kulowym. Grzejniki płytowe i łazienkowe posiadają własne odpowietrzniki. Zawory odpowietrzające na pionach oraz przy rozdzielaczach.</w:t>
      </w:r>
    </w:p>
    <w:p w:rsidR="00FD7386" w:rsidRPr="00AE2B9E" w:rsidRDefault="00FD7386" w:rsidP="009B223C">
      <w:pPr>
        <w:spacing w:after="0" w:line="23" w:lineRule="atLeast"/>
        <w:jc w:val="both"/>
        <w:rPr>
          <w:rFonts w:ascii="Verdana" w:hAnsi="Verdana"/>
        </w:rPr>
      </w:pPr>
      <w:r w:rsidRPr="00AE2B9E">
        <w:rPr>
          <w:rFonts w:ascii="Verdana" w:hAnsi="Verdana"/>
        </w:rPr>
        <w:t>Spusty wody z instalacji poprzez zawory odcinające zlokalizowane pod pionami oraz na rozdzielaczach w pomieszczeniu kotłowni do istniejącej studzienki schładzającej.</w:t>
      </w:r>
    </w:p>
    <w:p w:rsidR="00FD7386" w:rsidRPr="00AE2B9E" w:rsidRDefault="00FD7386" w:rsidP="009B223C">
      <w:pPr>
        <w:spacing w:after="0" w:line="23" w:lineRule="atLeast"/>
        <w:jc w:val="both"/>
        <w:rPr>
          <w:rFonts w:ascii="Verdana" w:hAnsi="Verdana"/>
          <w:b/>
          <w:bCs/>
          <w:smallCaps/>
        </w:rPr>
      </w:pPr>
      <w:r w:rsidRPr="00AE2B9E">
        <w:rPr>
          <w:rFonts w:ascii="Verdana" w:hAnsi="Verdana"/>
        </w:rPr>
        <w:t>Dla konieczności odwodnienia poziomych przewodów ułożonych w podłodze, należy opróżnić je z wody przedmuchując sprężonym powietrzem po uprzednim odłączeniu grzejników, ewentualnie zastosować pompkę próżniową do zasysania wody.</w:t>
      </w:r>
    </w:p>
    <w:p w:rsidR="00FD7386" w:rsidRPr="00AE2B9E" w:rsidRDefault="00FD7386" w:rsidP="009B223C">
      <w:pPr>
        <w:widowControl w:val="0"/>
        <w:tabs>
          <w:tab w:val="left" w:pos="705"/>
        </w:tabs>
        <w:autoSpaceDE w:val="0"/>
        <w:spacing w:after="0" w:line="23" w:lineRule="atLeast"/>
        <w:ind w:left="720" w:hanging="720"/>
        <w:jc w:val="both"/>
        <w:rPr>
          <w:rFonts w:ascii="Verdana" w:hAnsi="Verdana"/>
          <w:b/>
          <w:bCs/>
          <w:smallCaps/>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Montaż instalacji</w:t>
      </w:r>
    </w:p>
    <w:p w:rsidR="00FD7386" w:rsidRPr="00AE2B9E" w:rsidRDefault="00FD7386" w:rsidP="009B223C">
      <w:pPr>
        <w:spacing w:after="0" w:line="23" w:lineRule="atLeast"/>
        <w:jc w:val="both"/>
        <w:rPr>
          <w:rFonts w:ascii="Verdana" w:hAnsi="Verdana"/>
        </w:rPr>
      </w:pPr>
      <w:r w:rsidRPr="00AE2B9E">
        <w:rPr>
          <w:rFonts w:ascii="Verdana" w:hAnsi="Verdana"/>
        </w:rPr>
        <w:t xml:space="preserve">Rury należy mocować tak, aby była zarezerwowana odpowiednia przestrzeń dla ułożenia warstwy ocieplającej umożliwiająca łatwy demontaż bez powodowania uszkodzeń. W miejscach przechodzenia przez ściany, przegrody i podłogi, rurociągi </w:t>
      </w:r>
      <w:r w:rsidRPr="00AE2B9E">
        <w:rPr>
          <w:rFonts w:ascii="Verdana" w:hAnsi="Verdana"/>
        </w:rPr>
        <w:lastRenderedPageBreak/>
        <w:t xml:space="preserve">ułożone będą w osłonach ze stali lub tworzywa sztucznego zakotwiczonych w betonie, o średnicy pozwalającej na swobodne rozszerzanie się rurociągów. Zakotwiczenia tych osłon będą wyrównane z powierzchnia ściany lub sufitów, a w przypadku podłóg będą wystawać na odległość min. 3 cm. Należy użyć wszelkich środków w celu uniknięcia rozprzestrzeniania pyłów i przenoszenia hałasu przez osłony z pomieszczenia do pomieszczenia. W tym celu wolna przestrzeń między osłoną, a rurociągiem musi zostać wypełniona materiałem trwałym plastycznie niedziałającym korozyjnie na rurę, umożliwiającym jej wzdłużne przemieszczanie się i utrudniającym powstawanie w niej </w:t>
      </w:r>
      <w:proofErr w:type="spellStart"/>
      <w:r w:rsidRPr="00AE2B9E">
        <w:rPr>
          <w:rFonts w:ascii="Verdana" w:hAnsi="Verdana"/>
        </w:rPr>
        <w:t>naprężeń</w:t>
      </w:r>
      <w:proofErr w:type="spellEnd"/>
      <w:r w:rsidRPr="00AE2B9E">
        <w:rPr>
          <w:rFonts w:ascii="Verdana" w:hAnsi="Verdana"/>
        </w:rPr>
        <w:t xml:space="preserve"> ścinających. Przepust instalacji w tulei ochronnej w elementach oddzielenia pożarowego powinien być wykonany w sposób zapewniający przepustowi odpowiednią klasę odporności ogniowej wymaganej dla tych elementów. Przepust instalacyjny w tulei ochronnej, wykonany w zewnętrznej ścianie lub dachu powinien być wykonany w sposób zapewniający przepustowi wodoszczelność. Mocowanie przewodów powinno zapewniać ich pewne umocowanie do konstrukcji budowlanej, a jednocześnie umożliwiać swobodny przesuw podłużny. Punkty stałe powinny znajdować się w punktach umożliwiających kompensację przewodów. Ilość podpór musi być taka, aby zapewnić odpowiednią sztywność rurociągu. Pomiędzy rurami, a elementami mocowania należy umieścić uszczelki z materiału plastycznego. </w:t>
      </w:r>
    </w:p>
    <w:p w:rsidR="00FD7386" w:rsidRPr="00AE2B9E" w:rsidRDefault="00FD7386" w:rsidP="009B223C">
      <w:pPr>
        <w:spacing w:after="0" w:line="23" w:lineRule="atLeast"/>
        <w:jc w:val="both"/>
        <w:rPr>
          <w:rFonts w:ascii="Verdana" w:hAnsi="Verdana"/>
          <w:b/>
          <w:bCs/>
          <w:smallCaps/>
          <w:shd w:val="clear" w:color="auto" w:fill="FFFF00"/>
        </w:rPr>
      </w:pPr>
      <w:r w:rsidRPr="00AE2B9E">
        <w:rPr>
          <w:rFonts w:ascii="Verdana" w:hAnsi="Verdana"/>
        </w:rPr>
        <w:t>Rurociągi poziome prowadzić nad stropem podwieszonym w izolacji termicznej. Przewody poziome  prowadzić ze spadkiem tak  zgodnie  z oznaczeniami  na  rysunkach.  W najniższych miejscach instalacji zamontować armaturę spustową ze złączką do podłączenia węża, w najwyższych odpowietrzniki  automatyczne. Rury prowadzone wewnątrz budynku izolować termicznie.</w:t>
      </w:r>
    </w:p>
    <w:p w:rsidR="00FD7386" w:rsidRPr="00AE2B9E" w:rsidRDefault="00FD7386" w:rsidP="009B223C">
      <w:pPr>
        <w:widowControl w:val="0"/>
        <w:tabs>
          <w:tab w:val="left" w:pos="705"/>
        </w:tabs>
        <w:autoSpaceDE w:val="0"/>
        <w:spacing w:after="0" w:line="23" w:lineRule="atLeast"/>
        <w:ind w:left="720" w:hanging="720"/>
        <w:jc w:val="both"/>
        <w:rPr>
          <w:rFonts w:ascii="Verdana" w:hAnsi="Verdana"/>
          <w:b/>
          <w:bCs/>
          <w:smallCaps/>
          <w:shd w:val="clear" w:color="auto" w:fill="FFFF00"/>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Próby ciśnieniowe i odbiór</w:t>
      </w:r>
    </w:p>
    <w:p w:rsidR="00FD7386" w:rsidRPr="00AE2B9E" w:rsidRDefault="00FD7386" w:rsidP="009B223C">
      <w:pPr>
        <w:spacing w:after="0" w:line="23" w:lineRule="atLeast"/>
        <w:jc w:val="both"/>
        <w:rPr>
          <w:rFonts w:ascii="Verdana" w:hAnsi="Verdana"/>
        </w:rPr>
      </w:pPr>
      <w:r w:rsidRPr="00AE2B9E">
        <w:rPr>
          <w:rFonts w:ascii="Verdana" w:hAnsi="Verdana"/>
        </w:rPr>
        <w:t>Próby ciśnieniowe i odbiór należy przeprowadzić zgodnie z:</w:t>
      </w:r>
    </w:p>
    <w:p w:rsidR="00FD7386" w:rsidRPr="00AE2B9E" w:rsidRDefault="00FD7386" w:rsidP="009B223C">
      <w:pPr>
        <w:spacing w:after="0" w:line="23" w:lineRule="atLeast"/>
        <w:jc w:val="both"/>
        <w:rPr>
          <w:rFonts w:ascii="Verdana" w:hAnsi="Verdana"/>
        </w:rPr>
      </w:pPr>
      <w:r w:rsidRPr="00AE2B9E">
        <w:rPr>
          <w:rFonts w:ascii="Verdana" w:hAnsi="Verdana"/>
        </w:rPr>
        <w:t>- normą PN–64/B–10400,</w:t>
      </w:r>
    </w:p>
    <w:p w:rsidR="00FD7386" w:rsidRPr="00AE2B9E" w:rsidRDefault="00FD7386" w:rsidP="009B223C">
      <w:pPr>
        <w:spacing w:after="0" w:line="23" w:lineRule="atLeast"/>
        <w:jc w:val="both"/>
        <w:rPr>
          <w:rFonts w:ascii="Verdana" w:hAnsi="Verdana"/>
        </w:rPr>
      </w:pPr>
      <w:r w:rsidRPr="00AE2B9E">
        <w:rPr>
          <w:rFonts w:ascii="Verdana" w:hAnsi="Verdana"/>
        </w:rPr>
        <w:t>- Warunkami Technicznymi Wykonania i Odbioru Instalacji Ogrzewczych – WYMAGANIA TECHNICZNE COBRTI INSTAL zeszyt nr 6.</w:t>
      </w:r>
    </w:p>
    <w:p w:rsidR="00FD7386" w:rsidRPr="00AE2B9E" w:rsidRDefault="00FD7386" w:rsidP="009B223C">
      <w:pPr>
        <w:spacing w:after="0" w:line="23" w:lineRule="atLeast"/>
        <w:jc w:val="both"/>
        <w:rPr>
          <w:rFonts w:ascii="Verdana" w:hAnsi="Verdana"/>
        </w:rPr>
      </w:pPr>
      <w:r w:rsidRPr="00AE2B9E">
        <w:rPr>
          <w:rFonts w:ascii="Verdana" w:hAnsi="Verdana"/>
        </w:rPr>
        <w:t>Po zakończeniu montażu instalacji lub dającej się wyodrębnić jej części należy przeprowadzić próbę szczelności na zimno zgodnie z wymaganiami PN–64/B–10400, próby wykonać przed zalaniem posadzki, założeniem głowic termostatycznych i regulacją hydrauliczną. Na 24h przed rozpoczęciem badań szczelności instalację kilkakrotnie wypłukać aż do wypływu czystej wody. Następnie napełnić wodą zimną, uzdatnioną, dokładnie odpowietrzyć i sprawdzić szczelność przy ciśnieniu hydrostatycznym słupa wody w instalacji.</w:t>
      </w:r>
    </w:p>
    <w:p w:rsidR="00FD7386" w:rsidRPr="00AE2B9E" w:rsidRDefault="00FD7386" w:rsidP="009B223C">
      <w:pPr>
        <w:spacing w:after="0" w:line="23" w:lineRule="atLeast"/>
        <w:jc w:val="both"/>
        <w:rPr>
          <w:rFonts w:ascii="Verdana" w:hAnsi="Verdana"/>
        </w:rPr>
      </w:pPr>
      <w:r w:rsidRPr="00AE2B9E">
        <w:rPr>
          <w:rFonts w:ascii="Verdana" w:hAnsi="Verdana"/>
        </w:rPr>
        <w:t xml:space="preserve">Odłączyć naczynie </w:t>
      </w:r>
      <w:proofErr w:type="spellStart"/>
      <w:r w:rsidRPr="00AE2B9E">
        <w:rPr>
          <w:rFonts w:ascii="Verdana" w:hAnsi="Verdana"/>
        </w:rPr>
        <w:t>wzbiorcze</w:t>
      </w:r>
      <w:proofErr w:type="spellEnd"/>
      <w:r w:rsidRPr="00AE2B9E">
        <w:rPr>
          <w:rFonts w:ascii="Verdana" w:hAnsi="Verdana"/>
        </w:rPr>
        <w:t xml:space="preserve">, kocioł, zawór bezpieczeństwa a następnie podnieść ciśnienie w instalacji przy pomocy ręcznej pompy tłokowej do wartości ciśnienia próbnego 0,6 </w:t>
      </w:r>
      <w:proofErr w:type="spellStart"/>
      <w:r w:rsidRPr="00AE2B9E">
        <w:rPr>
          <w:rFonts w:ascii="Verdana" w:hAnsi="Verdana"/>
        </w:rPr>
        <w:t>MPa</w:t>
      </w:r>
      <w:proofErr w:type="spellEnd"/>
      <w:r w:rsidRPr="00AE2B9E">
        <w:rPr>
          <w:rFonts w:ascii="Verdana" w:hAnsi="Verdana"/>
        </w:rPr>
        <w:t>.</w:t>
      </w:r>
    </w:p>
    <w:p w:rsidR="00FD7386" w:rsidRPr="00AE2B9E" w:rsidRDefault="00FD7386" w:rsidP="009B223C">
      <w:pPr>
        <w:spacing w:after="0" w:line="23" w:lineRule="atLeast"/>
        <w:jc w:val="both"/>
        <w:rPr>
          <w:rFonts w:ascii="Verdana" w:hAnsi="Verdana"/>
        </w:rPr>
      </w:pPr>
      <w:r w:rsidRPr="00AE2B9E">
        <w:rPr>
          <w:rFonts w:ascii="Verdana" w:hAnsi="Verdana"/>
        </w:rPr>
        <w:t xml:space="preserve">Podczas próby szczelności należy również wizualnie sprawdzić szczelność złącz. </w:t>
      </w:r>
    </w:p>
    <w:p w:rsidR="00FD7386" w:rsidRPr="00AE2B9E" w:rsidRDefault="00FD7386" w:rsidP="009B223C">
      <w:pPr>
        <w:spacing w:after="0" w:line="23" w:lineRule="atLeast"/>
        <w:jc w:val="both"/>
        <w:rPr>
          <w:rFonts w:ascii="Verdana" w:hAnsi="Verdana"/>
        </w:rPr>
      </w:pPr>
      <w:r w:rsidRPr="00AE2B9E">
        <w:rPr>
          <w:rFonts w:ascii="Verdana" w:hAnsi="Verdana"/>
        </w:rPr>
        <w:t>Podczas badania szczelności utrzymywać stałą temperaturę wody w instalacji.</w:t>
      </w:r>
    </w:p>
    <w:p w:rsidR="00FD7386" w:rsidRPr="00AE2B9E" w:rsidRDefault="00FD7386" w:rsidP="009B223C">
      <w:pPr>
        <w:spacing w:after="0" w:line="23" w:lineRule="atLeast"/>
        <w:jc w:val="both"/>
        <w:rPr>
          <w:rFonts w:ascii="Verdana" w:hAnsi="Verdana"/>
        </w:rPr>
      </w:pPr>
      <w:r w:rsidRPr="00AE2B9E">
        <w:rPr>
          <w:rFonts w:ascii="Verdana" w:hAnsi="Verdana"/>
        </w:rPr>
        <w:t>Bezpośrednio po wykonaniu prób należy zalać posadzkę.</w:t>
      </w:r>
    </w:p>
    <w:p w:rsidR="00FD7386" w:rsidRPr="00AE2B9E" w:rsidRDefault="00FD7386" w:rsidP="009B223C">
      <w:pPr>
        <w:spacing w:after="0" w:line="23" w:lineRule="atLeast"/>
        <w:jc w:val="both"/>
        <w:rPr>
          <w:rFonts w:ascii="Verdana" w:hAnsi="Verdana"/>
        </w:rPr>
      </w:pPr>
      <w:r w:rsidRPr="00AE2B9E">
        <w:rPr>
          <w:rFonts w:ascii="Verdana" w:hAnsi="Verdana"/>
        </w:rPr>
        <w:t>W trakcie wykonywania posadzek rurociągi w nich ułożone powinny być napełnione wodą o ciśnieniu min. 3 bary (zalecane 6 barów), aby wychwycić przypadkowe uszkodzenie przewodów. Trasy prowadzenia przewodów w podłodze należy zinwentaryzować w dokumentacji powykonawczej, aby zapobiec ich uszkodzeniu podczas prac wykończeniowych lub remontowych czy też przy usuwaniu awarii.</w:t>
      </w:r>
    </w:p>
    <w:p w:rsidR="00FD7386" w:rsidRPr="00AE2B9E" w:rsidRDefault="00FD7386" w:rsidP="009B223C">
      <w:pPr>
        <w:spacing w:after="0" w:line="23" w:lineRule="atLeast"/>
        <w:jc w:val="both"/>
        <w:rPr>
          <w:rFonts w:ascii="Verdana" w:hAnsi="Verdana"/>
          <w:b/>
          <w:bCs/>
          <w:smallCaps/>
        </w:rPr>
      </w:pPr>
      <w:r w:rsidRPr="00AE2B9E">
        <w:rPr>
          <w:rFonts w:ascii="Verdana" w:hAnsi="Verdana"/>
        </w:rPr>
        <w:t>Instalację należy napełnić wodą uzdatnioną. Jakość wody w systemie grzewczym powinna spełniać wymagania normy PN–93/C–04607.</w:t>
      </w:r>
    </w:p>
    <w:p w:rsidR="00FD7386" w:rsidRPr="00AE2B9E" w:rsidRDefault="00FD7386" w:rsidP="009B223C">
      <w:pPr>
        <w:spacing w:after="0" w:line="23" w:lineRule="atLeast"/>
        <w:jc w:val="both"/>
        <w:rPr>
          <w:rFonts w:ascii="Verdana" w:hAnsi="Verdana"/>
        </w:rPr>
      </w:pPr>
    </w:p>
    <w:p w:rsidR="00FD7386" w:rsidRPr="00AE2B9E" w:rsidRDefault="00FD7386" w:rsidP="009B223C">
      <w:pPr>
        <w:spacing w:after="0" w:line="23" w:lineRule="atLeast"/>
        <w:jc w:val="both"/>
        <w:rPr>
          <w:rFonts w:ascii="Verdana" w:hAnsi="Verdana"/>
          <w:b/>
          <w:bCs/>
          <w:smallCaps/>
          <w:shd w:val="clear" w:color="auto" w:fill="FFFF00"/>
        </w:rPr>
      </w:pPr>
      <w:r w:rsidRPr="00AE2B9E">
        <w:rPr>
          <w:rFonts w:ascii="Verdana" w:hAnsi="Verdana"/>
        </w:rPr>
        <w:t>Przy przejściach przez przegrody konstrukcyjne przewody należy prowadzić w tulejach ochronnych. Wolną przestrzeń wypełnić materiałem plastycznym.</w:t>
      </w: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 xml:space="preserve">Przewody </w:t>
      </w:r>
    </w:p>
    <w:p w:rsidR="00FD7386" w:rsidRPr="00AE2B9E" w:rsidRDefault="00FD7386" w:rsidP="009B223C">
      <w:pPr>
        <w:spacing w:after="0" w:line="23" w:lineRule="atLeast"/>
        <w:jc w:val="both"/>
        <w:rPr>
          <w:rFonts w:ascii="Verdana" w:hAnsi="Verdana"/>
        </w:rPr>
      </w:pPr>
      <w:r w:rsidRPr="00AE2B9E">
        <w:rPr>
          <w:rFonts w:ascii="Verdana" w:hAnsi="Verdana"/>
        </w:rPr>
        <w:lastRenderedPageBreak/>
        <w:t xml:space="preserve">Rury stalowe ze szwem przewodowe według PN-74/H-74244 posiadające świadectwo badania jakości ZETOM </w:t>
      </w:r>
    </w:p>
    <w:p w:rsidR="00FD7386" w:rsidRPr="00AE2B9E" w:rsidRDefault="00FD7386" w:rsidP="009B223C">
      <w:pPr>
        <w:spacing w:after="0" w:line="23" w:lineRule="atLeast"/>
        <w:jc w:val="both"/>
        <w:rPr>
          <w:rFonts w:ascii="Verdana" w:hAnsi="Verdana"/>
        </w:rPr>
      </w:pPr>
      <w:r w:rsidRPr="00AE2B9E">
        <w:rPr>
          <w:rFonts w:ascii="Verdana" w:hAnsi="Verdana"/>
        </w:rPr>
        <w:t xml:space="preserve">Parametry pracy: dopuszczalne ciśnienie robocze przy temperaturze </w:t>
      </w:r>
      <w:proofErr w:type="spellStart"/>
      <w:r w:rsidRPr="00AE2B9E">
        <w:rPr>
          <w:rFonts w:ascii="Verdana" w:hAnsi="Verdana"/>
        </w:rPr>
        <w:t>Tmax</w:t>
      </w:r>
      <w:proofErr w:type="spellEnd"/>
      <w:r w:rsidRPr="00AE2B9E">
        <w:rPr>
          <w:rFonts w:ascii="Verdana" w:hAnsi="Verdana"/>
        </w:rPr>
        <w:t xml:space="preserve">=120°C dla  </w:t>
      </w:r>
      <w:proofErr w:type="spellStart"/>
      <w:r w:rsidRPr="00AE2B9E">
        <w:rPr>
          <w:rFonts w:ascii="Verdana" w:hAnsi="Verdana"/>
        </w:rPr>
        <w:t>prob</w:t>
      </w:r>
      <w:proofErr w:type="spellEnd"/>
      <w:r w:rsidRPr="00AE2B9E">
        <w:rPr>
          <w:rFonts w:ascii="Verdana" w:hAnsi="Verdana"/>
        </w:rPr>
        <w:t xml:space="preserve"> = 16 bar</w:t>
      </w:r>
    </w:p>
    <w:p w:rsidR="00FD7386" w:rsidRPr="00AE2B9E" w:rsidRDefault="00FD7386" w:rsidP="009B223C">
      <w:pPr>
        <w:spacing w:after="0" w:line="23" w:lineRule="atLeast"/>
        <w:jc w:val="both"/>
        <w:rPr>
          <w:rFonts w:ascii="Verdana" w:hAnsi="Verdana"/>
          <w:b/>
          <w:bCs/>
          <w:smallCaps/>
        </w:rPr>
      </w:pPr>
      <w:r w:rsidRPr="00AE2B9E">
        <w:rPr>
          <w:rFonts w:ascii="Verdana" w:hAnsi="Verdana"/>
        </w:rPr>
        <w:t>Rury rozprowadzające prowadzone ze spadkiem 3 ‰ zgodnie z częścią rysunkową projektu (rozwinięcie instalacji). Przejścia przez ściany i stropy wykonać w rurach osłonowych (tuleje stalowe).</w:t>
      </w:r>
    </w:p>
    <w:p w:rsidR="00FD7386" w:rsidRPr="00AE2B9E" w:rsidRDefault="00FD7386" w:rsidP="009B223C">
      <w:pPr>
        <w:widowControl w:val="0"/>
        <w:tabs>
          <w:tab w:val="left" w:pos="705"/>
        </w:tabs>
        <w:autoSpaceDE w:val="0"/>
        <w:spacing w:after="0" w:line="23" w:lineRule="atLeast"/>
        <w:ind w:left="720" w:hanging="720"/>
        <w:jc w:val="both"/>
        <w:rPr>
          <w:rFonts w:ascii="Verdana" w:hAnsi="Verdana"/>
          <w:b/>
          <w:bCs/>
          <w:smallCaps/>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 xml:space="preserve">Armatura </w:t>
      </w:r>
    </w:p>
    <w:p w:rsidR="00FD7386" w:rsidRPr="00AE2B9E" w:rsidRDefault="00FD7386" w:rsidP="009B223C">
      <w:pPr>
        <w:spacing w:after="0" w:line="23" w:lineRule="atLeast"/>
        <w:jc w:val="both"/>
        <w:rPr>
          <w:rFonts w:ascii="Verdana" w:hAnsi="Verdana"/>
          <w:b/>
          <w:smallCaps/>
          <w:shd w:val="clear" w:color="auto" w:fill="FFFF00"/>
        </w:rPr>
      </w:pPr>
      <w:r w:rsidRPr="00AE2B9E">
        <w:rPr>
          <w:rFonts w:ascii="Verdana" w:hAnsi="Verdana"/>
        </w:rPr>
        <w:t xml:space="preserve">Zaprojektowano armaturę instalacji zasilania nagrzewnic o połączeniach gwintowanych i kołnierzowych. Zawory na spustach przyjęto, jako zawory o połączeniach gwintowanych. Na zasilaniu każdej nagrzewnicy od dołu zaprojektowano filtr, zawór regulacyjny, odwodnienie, </w:t>
      </w:r>
      <w:proofErr w:type="spellStart"/>
      <w:r w:rsidRPr="00AE2B9E">
        <w:rPr>
          <w:rFonts w:ascii="Verdana" w:hAnsi="Verdana"/>
        </w:rPr>
        <w:t>manotermometry</w:t>
      </w:r>
      <w:proofErr w:type="spellEnd"/>
      <w:r w:rsidRPr="00AE2B9E">
        <w:rPr>
          <w:rFonts w:ascii="Verdana" w:hAnsi="Verdana"/>
        </w:rPr>
        <w:t xml:space="preserve"> i manometr. Przy nagrzewnicach w obiegu mieszającym przewidziano zastosowanie pomp oraz zaworów trójdrogowych mieszających z siłownikiem współpracującym z kanałowym czujnikiem temperatury umieszczonym na kanale wentylacyjnym. Parametry dobranych zaworów zamieszczono w tabelach poniżej. Do regulacji hydraulicznej instalacji ciepła technologicznego zastosowano zawory równoważące z cyfrową nastawa wstępną z króćcami pomiarowymi umożliwiającymi pomiar spadku ciśnienia, przepływu i temperatury wraz z funkcja odcięcia. Na głównych gałęziach zastosowano i zawory odcinające o średnicy równej średnicy rurociągu na którym są montowane. Średnice i lokalizację armatury przedstawiono w części rysunkowej.</w:t>
      </w:r>
    </w:p>
    <w:p w:rsidR="00FD7386" w:rsidRPr="00AE2B9E" w:rsidRDefault="00FD7386" w:rsidP="009B223C">
      <w:pPr>
        <w:tabs>
          <w:tab w:val="left" w:pos="360"/>
          <w:tab w:val="left" w:pos="567"/>
        </w:tabs>
        <w:spacing w:after="0" w:line="23" w:lineRule="atLeast"/>
        <w:jc w:val="both"/>
        <w:rPr>
          <w:rFonts w:ascii="Verdana" w:hAnsi="Verdana"/>
          <w:b/>
          <w:smallCaps/>
          <w:shd w:val="clear" w:color="auto" w:fill="FFFF00"/>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Odwodnienie i odpowietrzenie  instalacji</w:t>
      </w:r>
    </w:p>
    <w:p w:rsidR="00FD7386" w:rsidRPr="00AE2B9E" w:rsidRDefault="00FD7386" w:rsidP="009B223C">
      <w:pPr>
        <w:spacing w:after="0" w:line="23" w:lineRule="atLeast"/>
        <w:jc w:val="both"/>
        <w:rPr>
          <w:rFonts w:ascii="Verdana" w:hAnsi="Verdana"/>
        </w:rPr>
      </w:pPr>
      <w:r w:rsidRPr="00AE2B9E">
        <w:rPr>
          <w:rFonts w:ascii="Verdana" w:hAnsi="Verdana"/>
        </w:rPr>
        <w:t xml:space="preserve">Odwodnienie instalacji ciepła technologicznego przez zawory spustowe przy nagrzewnicach oraz gałęziach w kotłowni gazowej. Odpowietrzenie instalacji przewidziano przez zbiorniki odpowietrzające oraz przez automatyczne odpowietrzniki pływakowe z zaworem stopowym. </w:t>
      </w:r>
    </w:p>
    <w:p w:rsidR="00FD7386" w:rsidRPr="00AE2B9E" w:rsidRDefault="00FD7386" w:rsidP="009B223C">
      <w:pPr>
        <w:spacing w:after="0" w:line="23" w:lineRule="atLeast"/>
        <w:jc w:val="both"/>
        <w:rPr>
          <w:rFonts w:ascii="Verdana" w:hAnsi="Verdana"/>
          <w:b/>
        </w:rPr>
      </w:pPr>
      <w:r w:rsidRPr="00AE2B9E">
        <w:rPr>
          <w:rFonts w:ascii="Verdana" w:hAnsi="Verdana"/>
        </w:rPr>
        <w:t>Rozmieszczenie automatycznych odpowietrzników i zaworów spustowych pokazano w części rysunkowej projektu.</w:t>
      </w:r>
    </w:p>
    <w:p w:rsidR="00FD7386" w:rsidRPr="00AE2B9E" w:rsidRDefault="00FD7386" w:rsidP="009B223C">
      <w:pPr>
        <w:spacing w:after="0" w:line="23" w:lineRule="atLeast"/>
        <w:ind w:left="709" w:hanging="709"/>
        <w:jc w:val="both"/>
        <w:rPr>
          <w:rFonts w:ascii="Verdana" w:hAnsi="Verdana"/>
          <w:b/>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Zabezpieczenie antykorozyjne</w:t>
      </w:r>
    </w:p>
    <w:p w:rsidR="00FD7386" w:rsidRPr="00AE2B9E" w:rsidRDefault="00FD7386" w:rsidP="009B223C">
      <w:pPr>
        <w:spacing w:after="0" w:line="23" w:lineRule="atLeast"/>
        <w:jc w:val="both"/>
        <w:rPr>
          <w:rFonts w:ascii="Verdana" w:hAnsi="Verdana"/>
          <w:b/>
          <w:bCs/>
          <w:smallCaps/>
        </w:rPr>
      </w:pPr>
      <w:r w:rsidRPr="00AE2B9E">
        <w:rPr>
          <w:rFonts w:ascii="Verdana" w:hAnsi="Verdana"/>
        </w:rPr>
        <w:t xml:space="preserve">Wszystkie przewody stalowe i elementy ze stali niezabezpieczone fabrycznie należy zabezpieczyć antykorozyjne tzn. oczyścić do 2 stopnia czystości, następnie pomalować 1-krotnie farbą podkładową i 2-krotnie farbą </w:t>
      </w:r>
      <w:proofErr w:type="spellStart"/>
      <w:r w:rsidRPr="00AE2B9E">
        <w:rPr>
          <w:rFonts w:ascii="Verdana" w:hAnsi="Verdana"/>
        </w:rPr>
        <w:t>kreodurową</w:t>
      </w:r>
      <w:proofErr w:type="spellEnd"/>
      <w:r w:rsidRPr="00AE2B9E">
        <w:rPr>
          <w:rFonts w:ascii="Verdana" w:hAnsi="Verdana"/>
        </w:rPr>
        <w:t>.</w:t>
      </w:r>
    </w:p>
    <w:p w:rsidR="00FD7386" w:rsidRPr="00AE2B9E" w:rsidRDefault="00FD7386" w:rsidP="009B223C">
      <w:pPr>
        <w:widowControl w:val="0"/>
        <w:tabs>
          <w:tab w:val="left" w:pos="705"/>
        </w:tabs>
        <w:autoSpaceDE w:val="0"/>
        <w:spacing w:after="0" w:line="23" w:lineRule="atLeast"/>
        <w:ind w:left="720" w:hanging="720"/>
        <w:jc w:val="both"/>
        <w:rPr>
          <w:rFonts w:ascii="Verdana" w:hAnsi="Verdana"/>
          <w:b/>
          <w:bCs/>
          <w:smallCaps/>
        </w:rPr>
      </w:pPr>
    </w:p>
    <w:p w:rsidR="00FD7386" w:rsidRPr="00AE2B9E" w:rsidRDefault="00FD7386" w:rsidP="009B223C">
      <w:pPr>
        <w:widowControl w:val="0"/>
        <w:tabs>
          <w:tab w:val="left" w:pos="705"/>
        </w:tabs>
        <w:autoSpaceDE w:val="0"/>
        <w:spacing w:after="0" w:line="23" w:lineRule="atLeast"/>
        <w:ind w:left="720" w:hanging="720"/>
        <w:jc w:val="both"/>
        <w:rPr>
          <w:rFonts w:ascii="Verdana" w:hAnsi="Verdana"/>
        </w:rPr>
      </w:pPr>
      <w:r w:rsidRPr="00AE2B9E">
        <w:rPr>
          <w:rFonts w:ascii="Verdana" w:hAnsi="Verdana"/>
          <w:b/>
          <w:bCs/>
          <w:smallCaps/>
        </w:rPr>
        <w:t>Montaż instalacji</w:t>
      </w:r>
    </w:p>
    <w:p w:rsidR="00FD7386" w:rsidRPr="00AE2B9E" w:rsidRDefault="00FD7386" w:rsidP="009B223C">
      <w:pPr>
        <w:spacing w:after="0" w:line="23" w:lineRule="atLeast"/>
        <w:jc w:val="both"/>
        <w:rPr>
          <w:rFonts w:ascii="Verdana" w:hAnsi="Verdana"/>
        </w:rPr>
      </w:pPr>
      <w:r w:rsidRPr="00AE2B9E">
        <w:rPr>
          <w:rFonts w:ascii="Verdana" w:hAnsi="Verdana"/>
        </w:rPr>
        <w:t xml:space="preserve">Rury należy mocować tak, aby była zarezerwowana odpowiednia przestrzeń dla ułożenia warstwy ocieplającej umożliwiająca łatwy demontaż bez powodowania uszkodzeń. W miejscach przechodzenia przez ściany, przegrody i podłogi, rurociągi ułożone będą w osłonach ze stali lub tworzywa sztucznego zakotwiczonych w betonie, o średnicy pozwalającej na swobodne rozszerzanie się rurociągów. Zakotwiczenia tych osłon będą wyrównane z powierzchnia ściany lub sufitów, a w przypadku podłóg będą wystawać na odległość min. 3 cm. Należy użyć wszelkich środków w celu uniknięcia rozprzestrzeniania pyłów i przenoszenia hałasu przez osłony z pomieszczenia do pomieszczenia. W tym celu wolna przestrzeń między osłoną, a rurociągiem musi zostać wypełniona materiałem trwałym plastycznie niedziałającym korozyjnie na rurę, umożliwiającym jej wzdłużne przemieszczanie się i utrudniającym powstawanie w niej </w:t>
      </w:r>
      <w:proofErr w:type="spellStart"/>
      <w:r w:rsidRPr="00AE2B9E">
        <w:rPr>
          <w:rFonts w:ascii="Verdana" w:hAnsi="Verdana"/>
        </w:rPr>
        <w:t>naprężeń</w:t>
      </w:r>
      <w:proofErr w:type="spellEnd"/>
      <w:r w:rsidRPr="00AE2B9E">
        <w:rPr>
          <w:rFonts w:ascii="Verdana" w:hAnsi="Verdana"/>
        </w:rPr>
        <w:t xml:space="preserve"> ścinających. Przepust instalacji w tulei ochronnej w elementach oddzielenia pożarowego powinien być wykonany w sposób zapewniający przepustowi odpowiednią klasę odporności ogniowej wymaganej dla tych elementów. Przepust instalacyjny w tulei ochronnej, wykonany w zewnętrznej ścianie lub dachu powinien być wykonany w sposób </w:t>
      </w:r>
      <w:r w:rsidRPr="00AE2B9E">
        <w:rPr>
          <w:rFonts w:ascii="Verdana" w:hAnsi="Verdana"/>
        </w:rPr>
        <w:lastRenderedPageBreak/>
        <w:t xml:space="preserve">zapewniający przepustowi wodoszczelność. Mocowanie przewodów powinno zapewniać ich pewne umocowanie do konstrukcji budowlanej, a jednocześnie umożliwiać swobodny przesuw podłużny. Punkty stałe powinny znajdować się w punktach umożliwiających kompensację przewodów. Ilość podpór musi być taka, aby zapewnić odpowiednią sztywność rurociągu. Pomiędzy rurami, a elementami mocowania należy umieścić uszczelki z materiału plastycznego. </w:t>
      </w:r>
    </w:p>
    <w:p w:rsidR="00FD7386" w:rsidRPr="00AE2B9E" w:rsidRDefault="00FD7386" w:rsidP="009B223C">
      <w:pPr>
        <w:spacing w:after="0" w:line="23" w:lineRule="atLeast"/>
        <w:jc w:val="both"/>
        <w:rPr>
          <w:rFonts w:ascii="Verdana" w:hAnsi="Verdana"/>
        </w:rPr>
      </w:pPr>
      <w:r w:rsidRPr="00AE2B9E">
        <w:rPr>
          <w:rFonts w:ascii="Verdana" w:hAnsi="Verdana"/>
        </w:rPr>
        <w:t>Rurociągi poziome prowadzić nad stropem podwieszonym w izolacji termicznej. Przewody poziome  prowadzić ze spadkiem tak  zgodnie  z oznaczeniami  na  rysunkach.  W najniższych miejscach instalacji zamontować armaturę spustową ze złączką do podłączenia węża, w najwyższych odpowietrzniki  automatyczne</w:t>
      </w:r>
    </w:p>
    <w:p w:rsidR="00FD7386" w:rsidRPr="00AE2B9E" w:rsidRDefault="00FD7386" w:rsidP="009B223C">
      <w:pPr>
        <w:spacing w:after="0" w:line="23" w:lineRule="atLeast"/>
        <w:jc w:val="both"/>
        <w:rPr>
          <w:rFonts w:ascii="Verdana" w:hAnsi="Verdana"/>
          <w:b/>
          <w:smallCaps/>
          <w:shd w:val="clear" w:color="auto" w:fill="FFFF00"/>
        </w:rPr>
      </w:pPr>
      <w:r w:rsidRPr="00AE2B9E">
        <w:rPr>
          <w:rFonts w:ascii="Verdana" w:hAnsi="Verdana"/>
        </w:rPr>
        <w:t>Rury prowadzone wewnątrz budynku izolować termicznie. Odcinki rurociągów prowadzone na zewnątrz budynku izolować otuliną izolacyjną i zabezpieczyć przed uszkodzeniami mechanicznymi płaszczem z blachy stalowej ocynkowanej.</w:t>
      </w:r>
    </w:p>
    <w:p w:rsidR="00FD7386" w:rsidRPr="00AE2B9E" w:rsidRDefault="00FD7386" w:rsidP="009B223C">
      <w:pPr>
        <w:tabs>
          <w:tab w:val="left" w:pos="360"/>
          <w:tab w:val="left" w:pos="567"/>
        </w:tabs>
        <w:spacing w:after="0" w:line="23" w:lineRule="atLeast"/>
        <w:jc w:val="both"/>
        <w:rPr>
          <w:rFonts w:ascii="Verdana" w:hAnsi="Verdana"/>
          <w:b/>
          <w:smallCaps/>
          <w:shd w:val="clear" w:color="auto" w:fill="FFFF00"/>
        </w:rPr>
      </w:pPr>
    </w:p>
    <w:p w:rsidR="00FD7386" w:rsidRPr="00AE2B9E" w:rsidRDefault="00FD7386" w:rsidP="009B223C">
      <w:pPr>
        <w:overflowPunct w:val="0"/>
        <w:autoSpaceDE w:val="0"/>
        <w:spacing w:after="0" w:line="23" w:lineRule="atLeast"/>
        <w:jc w:val="both"/>
        <w:textAlignment w:val="baseline"/>
        <w:rPr>
          <w:rFonts w:ascii="Verdana" w:hAnsi="Verdana"/>
        </w:rPr>
      </w:pPr>
      <w:r w:rsidRPr="00AE2B9E">
        <w:rPr>
          <w:rFonts w:ascii="Verdana" w:hAnsi="Verdana"/>
          <w:b/>
        </w:rPr>
        <w:t>KOTŁOWNIA GAZOWA</w:t>
      </w:r>
    </w:p>
    <w:p w:rsidR="00B359D0" w:rsidRPr="00AE2B9E" w:rsidRDefault="00FD7386" w:rsidP="009B223C">
      <w:pPr>
        <w:spacing w:after="0" w:line="23" w:lineRule="atLeast"/>
        <w:jc w:val="both"/>
        <w:rPr>
          <w:rFonts w:ascii="Verdana" w:hAnsi="Verdana"/>
        </w:rPr>
      </w:pPr>
      <w:r w:rsidRPr="00AE2B9E">
        <w:rPr>
          <w:rFonts w:ascii="Verdana" w:hAnsi="Verdana"/>
        </w:rPr>
        <w:t xml:space="preserve">Istniejąca kotłownia gazowa o mocy </w:t>
      </w:r>
      <w:r w:rsidR="00B359D0" w:rsidRPr="00AE2B9E">
        <w:rPr>
          <w:rFonts w:ascii="Verdana" w:hAnsi="Verdana"/>
        </w:rPr>
        <w:t xml:space="preserve">32 </w:t>
      </w:r>
      <w:proofErr w:type="spellStart"/>
      <w:r w:rsidR="00B359D0" w:rsidRPr="00AE2B9E">
        <w:rPr>
          <w:rFonts w:ascii="Verdana" w:hAnsi="Verdana"/>
        </w:rPr>
        <w:t>kW.</w:t>
      </w:r>
      <w:proofErr w:type="spellEnd"/>
      <w:r w:rsidR="00B359D0" w:rsidRPr="00AE2B9E">
        <w:rPr>
          <w:rFonts w:ascii="Verdana" w:hAnsi="Verdana"/>
        </w:rPr>
        <w:t xml:space="preserve"> </w:t>
      </w:r>
    </w:p>
    <w:p w:rsidR="00FD7386" w:rsidRPr="00AE2B9E" w:rsidRDefault="00FD7386" w:rsidP="009B223C">
      <w:pPr>
        <w:spacing w:after="0" w:line="23" w:lineRule="atLeast"/>
        <w:jc w:val="both"/>
        <w:rPr>
          <w:rFonts w:ascii="Verdana" w:hAnsi="Verdana"/>
        </w:rPr>
      </w:pPr>
    </w:p>
    <w:p w:rsidR="00FD7386" w:rsidRPr="00AE2B9E" w:rsidRDefault="00FD7386" w:rsidP="009B223C">
      <w:pPr>
        <w:spacing w:after="0" w:line="23" w:lineRule="atLeast"/>
        <w:jc w:val="both"/>
        <w:rPr>
          <w:rFonts w:ascii="Verdana" w:hAnsi="Verdana"/>
        </w:rPr>
      </w:pPr>
      <w:r w:rsidRPr="00AE2B9E">
        <w:rPr>
          <w:rFonts w:ascii="Verdana" w:hAnsi="Verdana"/>
        </w:rPr>
        <w:t xml:space="preserve">Zapotrzebowanie na moc </w:t>
      </w:r>
      <w:r w:rsidR="00B359D0" w:rsidRPr="00AE2B9E">
        <w:rPr>
          <w:rFonts w:ascii="Verdana" w:hAnsi="Verdana"/>
        </w:rPr>
        <w:t xml:space="preserve">cieplną </w:t>
      </w:r>
      <w:r w:rsidRPr="00AE2B9E">
        <w:rPr>
          <w:rFonts w:ascii="Verdana" w:hAnsi="Verdana"/>
        </w:rPr>
        <w:t xml:space="preserve">wynosi </w:t>
      </w:r>
      <w:r w:rsidR="00B359D0" w:rsidRPr="00AE2B9E">
        <w:rPr>
          <w:rFonts w:ascii="Verdana" w:hAnsi="Verdana"/>
        </w:rPr>
        <w:t>37</w:t>
      </w:r>
      <w:r w:rsidRPr="00AE2B9E">
        <w:rPr>
          <w:rFonts w:ascii="Verdana" w:hAnsi="Verdana"/>
        </w:rPr>
        <w:t xml:space="preserve"> </w:t>
      </w:r>
      <w:proofErr w:type="spellStart"/>
      <w:r w:rsidRPr="00AE2B9E">
        <w:rPr>
          <w:rFonts w:ascii="Verdana" w:hAnsi="Verdana"/>
        </w:rPr>
        <w:t>kW</w:t>
      </w:r>
      <w:r w:rsidR="00B359D0" w:rsidRPr="00AE2B9E">
        <w:rPr>
          <w:rFonts w:ascii="Verdana" w:hAnsi="Verdana"/>
        </w:rPr>
        <w:t>.</w:t>
      </w:r>
      <w:proofErr w:type="spellEnd"/>
    </w:p>
    <w:p w:rsidR="00FD7386" w:rsidRPr="00AE2B9E" w:rsidRDefault="00FD7386" w:rsidP="009B223C">
      <w:pPr>
        <w:spacing w:after="0" w:line="23" w:lineRule="atLeast"/>
        <w:jc w:val="both"/>
        <w:rPr>
          <w:rFonts w:ascii="Verdana" w:hAnsi="Verdana"/>
        </w:rPr>
      </w:pPr>
    </w:p>
    <w:p w:rsidR="00FD7386" w:rsidRPr="00AE2B9E" w:rsidRDefault="00FD7386" w:rsidP="009B223C">
      <w:pPr>
        <w:spacing w:after="0" w:line="23" w:lineRule="atLeast"/>
        <w:jc w:val="both"/>
        <w:rPr>
          <w:rFonts w:ascii="Verdana" w:hAnsi="Verdana"/>
          <w:b/>
        </w:rPr>
      </w:pPr>
      <w:r w:rsidRPr="00AE2B9E">
        <w:rPr>
          <w:rFonts w:ascii="Verdana" w:hAnsi="Verdana"/>
        </w:rPr>
        <w:t xml:space="preserve">Zabezpieczenie instalacji poprzez istniejące naczynie </w:t>
      </w:r>
      <w:proofErr w:type="spellStart"/>
      <w:r w:rsidRPr="00AE2B9E">
        <w:rPr>
          <w:rFonts w:ascii="Verdana" w:hAnsi="Verdana"/>
        </w:rPr>
        <w:t>wzbiorcze</w:t>
      </w:r>
      <w:proofErr w:type="spellEnd"/>
      <w:r w:rsidRPr="00AE2B9E">
        <w:rPr>
          <w:rFonts w:ascii="Verdana" w:hAnsi="Verdana"/>
        </w:rPr>
        <w:t xml:space="preserve"> oraz istniejące zawory bezpieczeństwa.</w:t>
      </w:r>
    </w:p>
    <w:p w:rsidR="00FD7386" w:rsidRPr="00AE2B9E" w:rsidRDefault="00FD7386" w:rsidP="009B223C">
      <w:pPr>
        <w:spacing w:after="0" w:line="23" w:lineRule="atLeast"/>
        <w:jc w:val="both"/>
        <w:rPr>
          <w:rFonts w:ascii="Verdana" w:hAnsi="Verdana"/>
        </w:rPr>
      </w:pPr>
      <w:r w:rsidRPr="00AE2B9E">
        <w:rPr>
          <w:rFonts w:ascii="Verdana" w:hAnsi="Verdana"/>
          <w:b/>
        </w:rPr>
        <w:t>UWAGI KOŃCOWE</w:t>
      </w:r>
    </w:p>
    <w:p w:rsidR="00FD7386" w:rsidRPr="00AE2B9E" w:rsidRDefault="00FD7386" w:rsidP="009B223C">
      <w:pPr>
        <w:spacing w:after="0" w:line="23" w:lineRule="atLeast"/>
        <w:jc w:val="both"/>
        <w:rPr>
          <w:rFonts w:ascii="Verdana" w:hAnsi="Verdana"/>
        </w:rPr>
      </w:pPr>
      <w:r w:rsidRPr="00AE2B9E">
        <w:rPr>
          <w:rFonts w:ascii="Verdana" w:hAnsi="Verdana"/>
        </w:rPr>
        <w:t>ZASTOSOWANE MATERIAŁY, ARMATURĘ I URZĄDZENIA PODANO PRZYKŁADOWO, DOPUSZCZA SIĘ ZASTOSOWANIE INNYCH O RÓWNOWAŻNYCH PARAMETRACH PO OTRZYMANIU ZGODY INWESTORA I PROJEKTANTA ORAZ UZGODNIEŃ WYSTĘPUJĄCYCH W DOKUMENTACJI.</w:t>
      </w:r>
    </w:p>
    <w:p w:rsidR="00FD7386" w:rsidRPr="00AE2B9E" w:rsidRDefault="00FD7386" w:rsidP="009B223C">
      <w:pPr>
        <w:numPr>
          <w:ilvl w:val="0"/>
          <w:numId w:val="57"/>
        </w:numPr>
        <w:tabs>
          <w:tab w:val="left" w:pos="426"/>
        </w:tabs>
        <w:suppressAutoHyphens/>
        <w:spacing w:after="0" w:line="23" w:lineRule="atLeast"/>
        <w:ind w:left="425" w:hanging="425"/>
        <w:jc w:val="both"/>
        <w:rPr>
          <w:rFonts w:ascii="Verdana" w:hAnsi="Verdana"/>
        </w:rPr>
      </w:pPr>
      <w:r w:rsidRPr="00AE2B9E">
        <w:rPr>
          <w:rFonts w:ascii="Verdana" w:hAnsi="Verdana"/>
        </w:rPr>
        <w:t xml:space="preserve">wszystkie wymiary należy sprawdzić na placu budowy, </w:t>
      </w:r>
    </w:p>
    <w:p w:rsidR="00FD7386" w:rsidRPr="00AE2B9E" w:rsidRDefault="00FD7386" w:rsidP="009B223C">
      <w:pPr>
        <w:numPr>
          <w:ilvl w:val="0"/>
          <w:numId w:val="57"/>
        </w:numPr>
        <w:tabs>
          <w:tab w:val="left" w:pos="426"/>
        </w:tabs>
        <w:suppressAutoHyphens/>
        <w:spacing w:after="0" w:line="23" w:lineRule="atLeast"/>
        <w:ind w:left="425" w:hanging="425"/>
        <w:jc w:val="both"/>
        <w:rPr>
          <w:rFonts w:ascii="Verdana" w:hAnsi="Verdana"/>
        </w:rPr>
      </w:pPr>
      <w:r w:rsidRPr="00AE2B9E">
        <w:rPr>
          <w:rFonts w:ascii="Verdana" w:hAnsi="Verdana"/>
        </w:rPr>
        <w:t>wszystkie materiały i urządzenia służące ochronie pożarowej powinny posiadać certyfikaty zgodności i atesty techniczne</w:t>
      </w:r>
    </w:p>
    <w:p w:rsidR="00FD7386" w:rsidRPr="00AE2B9E" w:rsidRDefault="00FD7386" w:rsidP="009B223C">
      <w:pPr>
        <w:numPr>
          <w:ilvl w:val="0"/>
          <w:numId w:val="57"/>
        </w:numPr>
        <w:tabs>
          <w:tab w:val="left" w:pos="426"/>
        </w:tabs>
        <w:suppressAutoHyphens/>
        <w:spacing w:after="0" w:line="23" w:lineRule="atLeast"/>
        <w:ind w:left="425" w:hanging="425"/>
        <w:jc w:val="both"/>
        <w:rPr>
          <w:rFonts w:ascii="Verdana" w:hAnsi="Verdana"/>
        </w:rPr>
      </w:pPr>
      <w:r w:rsidRPr="00AE2B9E">
        <w:rPr>
          <w:rFonts w:ascii="Verdana" w:hAnsi="Verdana"/>
        </w:rPr>
        <w:t>wszystkie roboty wykonać zgodnie z obowiązującymi  przepisami  BHP pod  nadzorem osoby  uprawnionej</w:t>
      </w:r>
    </w:p>
    <w:p w:rsidR="00FD7386" w:rsidRPr="00AE2B9E" w:rsidRDefault="00FD7386" w:rsidP="009B223C">
      <w:pPr>
        <w:numPr>
          <w:ilvl w:val="0"/>
          <w:numId w:val="57"/>
        </w:numPr>
        <w:tabs>
          <w:tab w:val="left" w:pos="426"/>
        </w:tabs>
        <w:suppressAutoHyphens/>
        <w:spacing w:after="0" w:line="23" w:lineRule="atLeast"/>
        <w:ind w:left="425" w:hanging="425"/>
        <w:jc w:val="both"/>
        <w:rPr>
          <w:rFonts w:ascii="Verdana" w:hAnsi="Verdana"/>
        </w:rPr>
      </w:pPr>
      <w:r w:rsidRPr="00AE2B9E">
        <w:rPr>
          <w:rFonts w:ascii="Verdana" w:hAnsi="Verdana"/>
        </w:rPr>
        <w:t xml:space="preserve">  wszystkie materiały i urządzenia muszą posiadać wymagane polskim prawem atesty, certyfikaty i dopuszczenia do stosowania na terenie Polski.</w:t>
      </w:r>
    </w:p>
    <w:p w:rsidR="00FD7386" w:rsidRPr="00AE2B9E" w:rsidRDefault="00FD7386" w:rsidP="009B223C">
      <w:pPr>
        <w:numPr>
          <w:ilvl w:val="0"/>
          <w:numId w:val="57"/>
        </w:numPr>
        <w:tabs>
          <w:tab w:val="left" w:pos="426"/>
        </w:tabs>
        <w:suppressAutoHyphens/>
        <w:spacing w:after="0" w:line="23" w:lineRule="atLeast"/>
        <w:ind w:left="425" w:hanging="425"/>
        <w:jc w:val="both"/>
        <w:rPr>
          <w:rFonts w:ascii="Verdana" w:hAnsi="Verdana"/>
        </w:rPr>
      </w:pPr>
      <w:r w:rsidRPr="00AE2B9E">
        <w:rPr>
          <w:rFonts w:ascii="Verdana" w:hAnsi="Verdana"/>
        </w:rPr>
        <w:t>wszystkie rozbieżności między stanem faktycznym, a projektowanym należy omówić z projektantem w trakcie realizacji, ewentualne kolizje przewodów instalacyjnych z istniejącą konstrukcją budynku zostaną rozwiązane w trakcie nadzoru autorskiego</w:t>
      </w:r>
    </w:p>
    <w:p w:rsidR="00FD7386" w:rsidRPr="00AE2B9E" w:rsidRDefault="00FD7386" w:rsidP="009B223C">
      <w:pPr>
        <w:numPr>
          <w:ilvl w:val="0"/>
          <w:numId w:val="57"/>
        </w:numPr>
        <w:tabs>
          <w:tab w:val="left" w:pos="426"/>
        </w:tabs>
        <w:suppressAutoHyphens/>
        <w:spacing w:after="0" w:line="23" w:lineRule="atLeast"/>
        <w:ind w:left="425" w:hanging="425"/>
        <w:jc w:val="both"/>
        <w:rPr>
          <w:rFonts w:ascii="Verdana" w:hAnsi="Verdana"/>
        </w:rPr>
      </w:pPr>
      <w:r w:rsidRPr="00AE2B9E">
        <w:rPr>
          <w:rFonts w:ascii="Verdana" w:hAnsi="Verdana"/>
        </w:rPr>
        <w:t>należy zamówić elementy wentylacyjne zgodne kolorystycznie i materiałowo z projektem architektury.</w:t>
      </w:r>
    </w:p>
    <w:p w:rsidR="00FD7386" w:rsidRPr="00AE2B9E" w:rsidRDefault="00FD7386" w:rsidP="009B223C">
      <w:pPr>
        <w:numPr>
          <w:ilvl w:val="0"/>
          <w:numId w:val="57"/>
        </w:numPr>
        <w:tabs>
          <w:tab w:val="left" w:pos="426"/>
        </w:tabs>
        <w:suppressAutoHyphens/>
        <w:spacing w:after="0" w:line="23" w:lineRule="atLeast"/>
        <w:ind w:left="425" w:hanging="425"/>
        <w:jc w:val="both"/>
        <w:rPr>
          <w:rFonts w:ascii="Verdana" w:hAnsi="Verdana"/>
        </w:rPr>
      </w:pPr>
      <w:r w:rsidRPr="00AE2B9E">
        <w:rPr>
          <w:rFonts w:ascii="Verdana" w:hAnsi="Verdana"/>
        </w:rPr>
        <w:t>przed zamówieniem urządzeń dokładnie sprawdzić konfigurację urządzenia i stronę wykonania,</w:t>
      </w:r>
    </w:p>
    <w:p w:rsidR="00FD7386" w:rsidRPr="00AE2B9E" w:rsidRDefault="00FD7386" w:rsidP="009B223C">
      <w:pPr>
        <w:numPr>
          <w:ilvl w:val="0"/>
          <w:numId w:val="57"/>
        </w:numPr>
        <w:tabs>
          <w:tab w:val="left" w:pos="426"/>
        </w:tabs>
        <w:suppressAutoHyphens/>
        <w:spacing w:after="0" w:line="23" w:lineRule="atLeast"/>
        <w:ind w:left="425" w:hanging="425"/>
        <w:jc w:val="both"/>
        <w:rPr>
          <w:rFonts w:ascii="Verdana" w:hAnsi="Verdana"/>
        </w:rPr>
      </w:pPr>
      <w:r w:rsidRPr="00AE2B9E">
        <w:rPr>
          <w:rFonts w:ascii="Verdana" w:hAnsi="Verdana"/>
        </w:rPr>
        <w:t>roboty nie ujęte w dokumentacji a wynikające z technologii budowy, zastosowania materiałów lub montażu urządzeń powinny być uwzględnione w kosztorysie ofertowym Wykonawcy, a brak ich wyszczególnienia w dokumentacji nie może stanowić podstawy do roszczeń finansowych Wykonawcy w stosunku do Inwestora lub Biura Projektów,</w:t>
      </w:r>
    </w:p>
    <w:p w:rsidR="00FD7386" w:rsidRPr="00AE2B9E" w:rsidRDefault="00FD7386" w:rsidP="009B223C">
      <w:pPr>
        <w:tabs>
          <w:tab w:val="left" w:pos="426"/>
        </w:tabs>
        <w:spacing w:after="0" w:line="23" w:lineRule="atLeast"/>
        <w:jc w:val="both"/>
        <w:rPr>
          <w:rFonts w:ascii="Verdana" w:hAnsi="Verdana"/>
        </w:rPr>
      </w:pPr>
    </w:p>
    <w:p w:rsidR="00FD7386" w:rsidRPr="00AE2B9E" w:rsidRDefault="00FD7386" w:rsidP="009B223C">
      <w:pPr>
        <w:tabs>
          <w:tab w:val="left" w:pos="426"/>
        </w:tabs>
        <w:spacing w:after="0" w:line="23" w:lineRule="atLeast"/>
        <w:jc w:val="both"/>
        <w:rPr>
          <w:rFonts w:ascii="Verdana" w:hAnsi="Verdana"/>
        </w:rPr>
      </w:pPr>
    </w:p>
    <w:p w:rsidR="00FD7386" w:rsidRPr="00AE2B9E" w:rsidRDefault="00FD7386"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KONTROLA JAKOŚCI ROBÓT:</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wymagania odnośnie kontroli jakości:</w:t>
      </w:r>
    </w:p>
    <w:p w:rsidR="00FD7386" w:rsidRPr="00AE2B9E" w:rsidRDefault="00FD7386" w:rsidP="009B223C">
      <w:pPr>
        <w:autoSpaceDE w:val="0"/>
        <w:spacing w:after="0" w:line="23" w:lineRule="atLeast"/>
        <w:jc w:val="both"/>
        <w:rPr>
          <w:rFonts w:ascii="Verdana" w:hAnsi="Verdana"/>
          <w:b/>
        </w:rPr>
      </w:pPr>
      <w:r w:rsidRPr="00AE2B9E">
        <w:rPr>
          <w:rFonts w:ascii="Verdana" w:hAnsi="Verdana"/>
        </w:rPr>
        <w:t xml:space="preserve">Ogólne wymagania dotyczące kontroli jakości podano w </w:t>
      </w:r>
      <w:proofErr w:type="spellStart"/>
      <w:r w:rsidRPr="00AE2B9E">
        <w:rPr>
          <w:rFonts w:ascii="Verdana" w:hAnsi="Verdana"/>
        </w:rPr>
        <w:t>WWiORB</w:t>
      </w:r>
      <w:proofErr w:type="spellEnd"/>
      <w:r w:rsidR="00B359D0" w:rsidRPr="00AE2B9E">
        <w:rPr>
          <w:rFonts w:ascii="Verdana" w:hAnsi="Verdana"/>
        </w:rPr>
        <w:t xml:space="preserve"> </w:t>
      </w:r>
      <w:r w:rsidRPr="00AE2B9E">
        <w:rPr>
          <w:rFonts w:ascii="Verdana" w:hAnsi="Verdana"/>
        </w:rPr>
        <w:t>„Wymagania ogólne”.</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Badania i kontrola przed przystąpieniem do robót:</w:t>
      </w:r>
    </w:p>
    <w:p w:rsidR="00FD7386" w:rsidRPr="00AE2B9E" w:rsidRDefault="00FD7386" w:rsidP="00B359D0">
      <w:pPr>
        <w:tabs>
          <w:tab w:val="left" w:pos="426"/>
        </w:tabs>
        <w:autoSpaceDE w:val="0"/>
        <w:spacing w:after="0" w:line="23" w:lineRule="atLeast"/>
        <w:jc w:val="both"/>
        <w:rPr>
          <w:rFonts w:ascii="Verdana" w:hAnsi="Verdana"/>
          <w:b/>
        </w:rPr>
      </w:pPr>
      <w:r w:rsidRPr="00AE2B9E">
        <w:rPr>
          <w:rFonts w:ascii="Verdana" w:hAnsi="Verdana"/>
        </w:rPr>
        <w:lastRenderedPageBreak/>
        <w:t>Za wbudowane materiały oraz badanie ich przydatności odpowiada Wykonawca. Przed przystąpieniem do robót wykonawca zobowiązany jest przedstawić Inżynierowi do akceptacji aktualne świadectwa badań materiałów podstawowych wykonywanych w ramach nadzoru wewnętrznego przez producenta (atesty materiałów). Ponadto Wykonawca zobowiązany jest do sprawdzenia daty produkcji, daty przydatności do stosowania, stanu opakowań oraz właściwego przechowywania materiałów.</w:t>
      </w:r>
    </w:p>
    <w:p w:rsidR="00FD7386" w:rsidRPr="00AE2B9E" w:rsidRDefault="00FD7386" w:rsidP="009B223C">
      <w:pPr>
        <w:tabs>
          <w:tab w:val="left" w:pos="426"/>
        </w:tabs>
        <w:autoSpaceDE w:val="0"/>
        <w:spacing w:after="0" w:line="23" w:lineRule="atLeast"/>
        <w:jc w:val="both"/>
        <w:rPr>
          <w:rFonts w:ascii="Verdana" w:hAnsi="Verdana"/>
          <w:b/>
        </w:rPr>
      </w:pPr>
    </w:p>
    <w:p w:rsidR="00FD7386" w:rsidRPr="00AE2B9E" w:rsidRDefault="00FD7386" w:rsidP="009B223C">
      <w:pPr>
        <w:tabs>
          <w:tab w:val="left" w:pos="426"/>
        </w:tabs>
        <w:autoSpaceDE w:val="0"/>
        <w:spacing w:after="0" w:line="23" w:lineRule="atLeast"/>
        <w:jc w:val="both"/>
        <w:rPr>
          <w:rFonts w:ascii="Verdana" w:hAnsi="Verdana"/>
          <w:b/>
        </w:rPr>
      </w:pPr>
    </w:p>
    <w:p w:rsidR="00FD7386" w:rsidRPr="00AE2B9E" w:rsidRDefault="00FD7386" w:rsidP="009B223C">
      <w:pPr>
        <w:tabs>
          <w:tab w:val="left" w:pos="426"/>
        </w:tabs>
        <w:autoSpaceDE w:val="0"/>
        <w:spacing w:after="0" w:line="23" w:lineRule="atLeast"/>
        <w:jc w:val="both"/>
        <w:rPr>
          <w:rFonts w:ascii="Verdana" w:hAnsi="Verdana"/>
          <w:b/>
          <w:bCs/>
          <w:u w:val="single"/>
        </w:rPr>
      </w:pPr>
      <w:r w:rsidRPr="00AE2B9E">
        <w:rPr>
          <w:rFonts w:ascii="Verdana" w:hAnsi="Verdana"/>
          <w:b/>
        </w:rPr>
        <w:t xml:space="preserve">Badania instalacji </w:t>
      </w:r>
      <w:proofErr w:type="spellStart"/>
      <w:r w:rsidRPr="00AE2B9E">
        <w:rPr>
          <w:rFonts w:ascii="Verdana" w:hAnsi="Verdana"/>
          <w:b/>
        </w:rPr>
        <w:t>wod</w:t>
      </w:r>
      <w:proofErr w:type="spellEnd"/>
      <w:r w:rsidRPr="00AE2B9E">
        <w:rPr>
          <w:rFonts w:ascii="Verdana" w:hAnsi="Verdana"/>
          <w:b/>
        </w:rPr>
        <w:t>.-</w:t>
      </w:r>
      <w:proofErr w:type="spellStart"/>
      <w:r w:rsidRPr="00AE2B9E">
        <w:rPr>
          <w:rFonts w:ascii="Verdana" w:hAnsi="Verdana"/>
          <w:b/>
        </w:rPr>
        <w:t>kan</w:t>
      </w:r>
      <w:proofErr w:type="spellEnd"/>
      <w:r w:rsidRPr="00AE2B9E">
        <w:rPr>
          <w:rFonts w:ascii="Verdana" w:hAnsi="Verdana"/>
          <w:b/>
        </w:rPr>
        <w:t>:</w:t>
      </w:r>
    </w:p>
    <w:p w:rsidR="00FD7386" w:rsidRPr="00AE2B9E" w:rsidRDefault="00FD7386" w:rsidP="009B223C">
      <w:pPr>
        <w:tabs>
          <w:tab w:val="left" w:pos="426"/>
        </w:tabs>
        <w:spacing w:after="0" w:line="23" w:lineRule="atLeast"/>
        <w:jc w:val="both"/>
        <w:rPr>
          <w:rFonts w:ascii="Verdana" w:hAnsi="Verdana"/>
          <w:u w:val="single"/>
        </w:rPr>
      </w:pPr>
      <w:r w:rsidRPr="00AE2B9E">
        <w:rPr>
          <w:rFonts w:ascii="Verdana" w:hAnsi="Verdana"/>
          <w:b/>
          <w:bCs/>
          <w:u w:val="single"/>
        </w:rPr>
        <w:t xml:space="preserve">Zakres  badań  prowadzonych  w  czasie  budowy </w:t>
      </w:r>
    </w:p>
    <w:p w:rsidR="00FD7386" w:rsidRPr="00AE2B9E" w:rsidRDefault="00FD7386" w:rsidP="009B223C">
      <w:pPr>
        <w:spacing w:after="0" w:line="23" w:lineRule="atLeast"/>
        <w:jc w:val="both"/>
        <w:rPr>
          <w:rFonts w:ascii="Verdana" w:hAnsi="Verdana"/>
        </w:rPr>
      </w:pPr>
      <w:r w:rsidRPr="00AE2B9E">
        <w:rPr>
          <w:rFonts w:ascii="Verdana" w:hAnsi="Verdana"/>
          <w:u w:val="single"/>
        </w:rPr>
        <w:t>Badanie  odbiorcze  szczelności  instalacji  :</w:t>
      </w:r>
    </w:p>
    <w:p w:rsidR="00FD7386" w:rsidRPr="00AE2B9E" w:rsidRDefault="00FD7386" w:rsidP="009B223C">
      <w:pPr>
        <w:spacing w:after="0" w:line="23" w:lineRule="atLeast"/>
        <w:jc w:val="both"/>
        <w:rPr>
          <w:rFonts w:ascii="Verdana" w:hAnsi="Verdana"/>
        </w:rPr>
      </w:pPr>
      <w:r w:rsidRPr="00AE2B9E">
        <w:rPr>
          <w:rFonts w:ascii="Verdana" w:hAnsi="Verdana"/>
        </w:rPr>
        <w:t>• Warunki wykonania badania szczelności:</w:t>
      </w:r>
    </w:p>
    <w:p w:rsidR="00FD7386" w:rsidRPr="00AE2B9E" w:rsidRDefault="00FD7386" w:rsidP="009B223C">
      <w:pPr>
        <w:spacing w:after="0" w:line="23" w:lineRule="atLeast"/>
        <w:jc w:val="both"/>
        <w:rPr>
          <w:rFonts w:ascii="Verdana" w:hAnsi="Verdana"/>
        </w:rPr>
      </w:pPr>
      <w:r w:rsidRPr="00AE2B9E">
        <w:rPr>
          <w:rFonts w:ascii="Verdana" w:hAnsi="Verdana"/>
        </w:rPr>
        <w:t>- Badanie szczelności należy przeprowadzać przed zakryciem bruzd i zasypaniu kanałów oraz przed wykonaniem izolacji cieplne.</w:t>
      </w:r>
    </w:p>
    <w:p w:rsidR="00FD7386" w:rsidRPr="00AE2B9E" w:rsidRDefault="00FD7386" w:rsidP="009B223C">
      <w:pPr>
        <w:spacing w:after="0" w:line="23" w:lineRule="atLeast"/>
        <w:jc w:val="both"/>
        <w:rPr>
          <w:rFonts w:ascii="Verdana" w:hAnsi="Verdana"/>
        </w:rPr>
      </w:pPr>
      <w:r w:rsidRPr="00AE2B9E">
        <w:rPr>
          <w:rFonts w:ascii="Verdana" w:hAnsi="Verdana"/>
        </w:rPr>
        <w:t xml:space="preserve">- Jeżeli postęp robót budowlanych wymaga zakrycia bruzd i zasypaniu kanałów, w których zmontowano część przewodów instalacji, przed całkowitym zakończeniem montażu całej instalacji, wówczas badanie szczelności należy przeprowadzić na zakrywanej jej części, w ramach odbiorów częściowych. </w:t>
      </w:r>
    </w:p>
    <w:p w:rsidR="00FD7386" w:rsidRPr="00AE2B9E" w:rsidRDefault="00FD7386" w:rsidP="009B223C">
      <w:pPr>
        <w:spacing w:after="0" w:line="23" w:lineRule="atLeast"/>
        <w:jc w:val="both"/>
        <w:rPr>
          <w:rFonts w:ascii="Verdana" w:hAnsi="Verdana"/>
        </w:rPr>
      </w:pPr>
      <w:r w:rsidRPr="00AE2B9E">
        <w:rPr>
          <w:rFonts w:ascii="Verdana" w:hAnsi="Verdana"/>
        </w:rPr>
        <w:t xml:space="preserve">- Badanie szczelności powinno być przeprowadzone wodą. Podczas odbiorów częściowych instalacji, w przypadkach uzasadnionych możliwością zamarznięcia instalacji lub spowodowania nadmiernej jej zniszczenia, dopuszcza się wykonanie badania szczelności sprężonym powietrzem.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Podczas badania szczelności zabrania się, nawet krótkotrwałego podnoszenia ciśnienia ponad wartość ciśnienia próbnego.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 Podczas badania szczelności instalacja ciepłej wody powinna być odłączona od źródła ciepła lub źródło ciepła powinno być skutecznie zabezpieczone przed uruchomieniem. </w:t>
      </w:r>
    </w:p>
    <w:p w:rsidR="00FD7386" w:rsidRPr="00AE2B9E" w:rsidRDefault="00FD7386" w:rsidP="009B223C">
      <w:pPr>
        <w:spacing w:after="0" w:line="23" w:lineRule="atLeast"/>
        <w:jc w:val="both"/>
        <w:rPr>
          <w:rFonts w:ascii="Verdana" w:hAnsi="Verdana"/>
        </w:rPr>
      </w:pPr>
      <w:r w:rsidRPr="00AE2B9E">
        <w:rPr>
          <w:rFonts w:ascii="Verdana" w:hAnsi="Verdana"/>
          <w:u w:val="single"/>
        </w:rPr>
        <w:t>a). Procedura prac</w:t>
      </w:r>
    </w:p>
    <w:p w:rsidR="00FD7386" w:rsidRPr="00AE2B9E" w:rsidRDefault="00FD7386" w:rsidP="009B223C">
      <w:pPr>
        <w:spacing w:after="0" w:line="23" w:lineRule="atLeast"/>
        <w:jc w:val="both"/>
        <w:rPr>
          <w:rFonts w:ascii="Verdana" w:hAnsi="Verdana"/>
        </w:rPr>
      </w:pPr>
      <w:r w:rsidRPr="00AE2B9E">
        <w:rPr>
          <w:rFonts w:ascii="Verdana" w:hAnsi="Verdana"/>
        </w:rPr>
        <w:t xml:space="preserve">Odbiór robót budowlanych: odbiór robót przeprowadza się w dwóch etapach: </w:t>
      </w:r>
    </w:p>
    <w:p w:rsidR="00FD7386" w:rsidRPr="00AE2B9E" w:rsidRDefault="00FD7386" w:rsidP="009B223C">
      <w:pPr>
        <w:numPr>
          <w:ilvl w:val="0"/>
          <w:numId w:val="60"/>
        </w:numPr>
        <w:tabs>
          <w:tab w:val="left" w:pos="332"/>
        </w:tabs>
        <w:suppressAutoHyphens/>
        <w:spacing w:after="0" w:line="23" w:lineRule="atLeast"/>
        <w:ind w:left="395"/>
        <w:jc w:val="both"/>
        <w:rPr>
          <w:rFonts w:ascii="Verdana" w:hAnsi="Verdana"/>
        </w:rPr>
      </w:pPr>
      <w:r w:rsidRPr="00AE2B9E">
        <w:rPr>
          <w:rFonts w:ascii="Verdana" w:hAnsi="Verdana"/>
        </w:rPr>
        <w:t>odbiory międzyfazowe – kontrola (częściowe),</w:t>
      </w:r>
    </w:p>
    <w:p w:rsidR="00FD7386" w:rsidRPr="00AE2B9E" w:rsidRDefault="00FD7386" w:rsidP="009B223C">
      <w:pPr>
        <w:numPr>
          <w:ilvl w:val="0"/>
          <w:numId w:val="60"/>
        </w:numPr>
        <w:tabs>
          <w:tab w:val="left" w:pos="332"/>
        </w:tabs>
        <w:suppressAutoHyphens/>
        <w:spacing w:after="0" w:line="23" w:lineRule="atLeast"/>
        <w:ind w:left="395"/>
        <w:jc w:val="both"/>
        <w:rPr>
          <w:rFonts w:ascii="Verdana" w:hAnsi="Verdana"/>
        </w:rPr>
      </w:pPr>
      <w:r w:rsidRPr="00AE2B9E">
        <w:rPr>
          <w:rFonts w:ascii="Verdana" w:hAnsi="Verdana"/>
        </w:rPr>
        <w:t xml:space="preserve">odbiór ostateczny (końcowy). Odbiór częściowy powinien obejmować sprawdzenie zgodności wykonania robót, a w szczególności: </w:t>
      </w:r>
    </w:p>
    <w:p w:rsidR="00FD7386" w:rsidRPr="00AE2B9E" w:rsidRDefault="00FD7386" w:rsidP="009B223C">
      <w:pPr>
        <w:spacing w:after="0" w:line="23" w:lineRule="atLeast"/>
        <w:jc w:val="both"/>
        <w:rPr>
          <w:rFonts w:ascii="Verdana" w:hAnsi="Verdana"/>
        </w:rPr>
      </w:pPr>
      <w:r w:rsidRPr="00AE2B9E">
        <w:rPr>
          <w:rFonts w:ascii="Verdana" w:hAnsi="Verdana"/>
        </w:rPr>
        <w:t xml:space="preserve">Instalacja kanalizacji </w:t>
      </w:r>
      <w:proofErr w:type="spellStart"/>
      <w:r w:rsidRPr="00AE2B9E">
        <w:rPr>
          <w:rFonts w:ascii="Verdana" w:hAnsi="Verdana"/>
        </w:rPr>
        <w:t>podposadzkowej</w:t>
      </w:r>
      <w:proofErr w:type="spellEnd"/>
      <w:r w:rsidRPr="00AE2B9E">
        <w:rPr>
          <w:rFonts w:ascii="Verdana" w:hAnsi="Verdana"/>
        </w:rPr>
        <w:t xml:space="preserve">: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prawidłowości wykonania podłoża pod przewody, </w:t>
      </w:r>
    </w:p>
    <w:p w:rsidR="00FD7386" w:rsidRPr="00AE2B9E" w:rsidRDefault="00FD7386" w:rsidP="009B223C">
      <w:pPr>
        <w:spacing w:after="0" w:line="23" w:lineRule="atLeast"/>
        <w:jc w:val="both"/>
        <w:rPr>
          <w:rFonts w:ascii="Verdana" w:hAnsi="Verdana"/>
        </w:rPr>
      </w:pPr>
      <w:r w:rsidRPr="00AE2B9E">
        <w:rPr>
          <w:rFonts w:ascii="Verdana" w:hAnsi="Verdana"/>
        </w:rPr>
        <w:t xml:space="preserve">− jakości materiału podłoża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prawidłowości zasypki i podsypki przewodów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 jakości materiału zasypki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prawidłowości zagęszczenia zasypki </w:t>
      </w:r>
    </w:p>
    <w:p w:rsidR="00FD7386" w:rsidRPr="00AE2B9E" w:rsidRDefault="00FD7386" w:rsidP="009B223C">
      <w:pPr>
        <w:spacing w:after="0" w:line="23" w:lineRule="atLeast"/>
        <w:jc w:val="both"/>
        <w:rPr>
          <w:rFonts w:ascii="Verdana" w:hAnsi="Verdana"/>
        </w:rPr>
      </w:pPr>
      <w:r w:rsidRPr="00AE2B9E">
        <w:rPr>
          <w:rFonts w:ascii="Verdana" w:hAnsi="Verdana"/>
        </w:rPr>
        <w:t xml:space="preserve">− średnic ułożonych przewodów,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 nachylenia ułożonych przewodów,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 ułożenia przewodu na podłożu, </w:t>
      </w:r>
    </w:p>
    <w:p w:rsidR="00FD7386" w:rsidRPr="00AE2B9E" w:rsidRDefault="00FD7386" w:rsidP="009B223C">
      <w:pPr>
        <w:spacing w:after="0" w:line="23" w:lineRule="atLeast"/>
        <w:jc w:val="both"/>
        <w:rPr>
          <w:rFonts w:ascii="Verdana" w:hAnsi="Verdana"/>
        </w:rPr>
      </w:pPr>
      <w:r w:rsidRPr="00AE2B9E">
        <w:rPr>
          <w:rFonts w:ascii="Verdana" w:hAnsi="Verdana"/>
        </w:rPr>
        <w:t xml:space="preserve">− wad i uszkodzeń rurociągów,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 rzędnej wierzchu wpustów podłogowych, </w:t>
      </w:r>
    </w:p>
    <w:p w:rsidR="00FD7386" w:rsidRPr="00AE2B9E" w:rsidRDefault="00FD7386" w:rsidP="009B223C">
      <w:pPr>
        <w:spacing w:after="0" w:line="23" w:lineRule="atLeast"/>
        <w:jc w:val="both"/>
        <w:rPr>
          <w:rFonts w:ascii="Verdana" w:hAnsi="Verdana"/>
        </w:rPr>
      </w:pPr>
      <w:r w:rsidRPr="00AE2B9E">
        <w:rPr>
          <w:rFonts w:ascii="Verdana" w:hAnsi="Verdana"/>
        </w:rPr>
        <w:t xml:space="preserve">− rzędnej posadowienia przewodów,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prawidłowości i szczelności połączeń przewodów,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Instalacja wody :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prawidłowego ułożenia i trasowania przewodów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prawidłowego mocowania przewodów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prawidłowości wykonania szczelności połączeń przewodów,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 jakości ułożenia izolacji </w:t>
      </w: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 Badania  instalacji  wodociągowej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Przygotowanie do badania szczelności instalacji wodociągowej </w:t>
      </w:r>
    </w:p>
    <w:p w:rsidR="00FD7386" w:rsidRPr="00AE2B9E" w:rsidRDefault="00FD7386" w:rsidP="009B223C">
      <w:pPr>
        <w:spacing w:after="0" w:line="23" w:lineRule="atLeast"/>
        <w:jc w:val="both"/>
        <w:rPr>
          <w:rFonts w:ascii="Verdana" w:hAnsi="Verdana"/>
        </w:rPr>
      </w:pPr>
      <w:r w:rsidRPr="00AE2B9E">
        <w:rPr>
          <w:rFonts w:ascii="Verdana" w:hAnsi="Verdana"/>
        </w:rPr>
        <w:lastRenderedPageBreak/>
        <w:t xml:space="preserve">- Przed przystąpieniem do badania szczelności wodą, instalacja (lub jej część) podlegająca badaniu, powinna być skutecznie wypłukana wodą. Czynność tę należy wykonywać przy dodatniej temperaturze zewnętrznej, a budynek w którym jest instalacja nie może być przemarznięty. Podczas płukania wszystkie zawory przelotowe, przewodowe i grzejnikowe powinny być całkowicie otwarte, natomiast zawory obejściowe całkowicie zamknięte.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Przed napełnieniem wodą instalacji należy ją wyposażyć w zawory umożliwiające odpowietrzenie rurociągów poddawanych próbie. Zaleca się połączenie, z elementem otwierającym zawór stopowy, węża elastycznego, umożliwiającego odprowadzenie wody płuczącej do przenośnego zbiornika lub kanalizacji.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Po napełnieniu instalacji wodą zimną i po dokładnym jej odpowietrzeniu należy, przy ciśnieniu statycznym słupa wody, dokonać starannego przeglądu instalacji (szczególnie połączeń i dławnic), w celu sprawdzenia, czy nie występują przecieki wody lub roszenie i czy instalacja jest przygotowana do rozpoczęcia badania szczelności.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 Instalację lub jej część, która po napełnieniu wodą nie będzie uruchomiona przed okresem występowania ujemnej temperatury zewnętrznej, zaleca się alternatywnie: zabezpieczyć przed skutkami zamarznięcia przez zastosowanie wody instalacyjnej ze środkiem obniżającym temperaturę jej zamarzania i nie oddziaływającym szkodliwie na elementy instalacji, </w:t>
      </w: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 Przebieg badania szczelności instalacji wodociągowej </w:t>
      </w:r>
    </w:p>
    <w:p w:rsidR="00FD7386" w:rsidRPr="00AE2B9E" w:rsidRDefault="00FD7386" w:rsidP="009B223C">
      <w:pPr>
        <w:spacing w:after="0" w:line="23" w:lineRule="atLeast"/>
        <w:jc w:val="both"/>
        <w:rPr>
          <w:rFonts w:ascii="Verdana" w:hAnsi="Verdana"/>
        </w:rPr>
      </w:pPr>
      <w:r w:rsidRPr="00AE2B9E">
        <w:rPr>
          <w:rFonts w:ascii="Verdana" w:hAnsi="Verdana"/>
        </w:rPr>
        <w:t xml:space="preserve">- Do instalacji należy podłączyć ręczną pompę do badania szczelności. Pompa powinna być wyposażona w zbiornik wody, zawory odcinające, zawór zwrotny i spustowy.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Podczas badania powinien być używany cechowany manometr tarczowy (średnica tarczy minimum 150 mm) o zakresie o 50 % większym od ciśnienia próbnego i działce elementarnej: </w:t>
      </w:r>
    </w:p>
    <w:p w:rsidR="00FD7386" w:rsidRPr="00AE2B9E" w:rsidRDefault="00FD7386" w:rsidP="009B223C">
      <w:pPr>
        <w:spacing w:after="0" w:line="23" w:lineRule="atLeast"/>
        <w:jc w:val="both"/>
        <w:rPr>
          <w:rFonts w:ascii="Verdana" w:hAnsi="Verdana"/>
        </w:rPr>
      </w:pPr>
      <w:r w:rsidRPr="00AE2B9E">
        <w:rPr>
          <w:rFonts w:ascii="Verdana" w:hAnsi="Verdana"/>
        </w:rPr>
        <w:t xml:space="preserve">a) 0, l bar przy zakresie do 10 bar, </w:t>
      </w:r>
    </w:p>
    <w:p w:rsidR="00FD7386" w:rsidRPr="00AE2B9E" w:rsidRDefault="00FD7386" w:rsidP="009B223C">
      <w:pPr>
        <w:spacing w:after="0" w:line="23" w:lineRule="atLeast"/>
        <w:jc w:val="both"/>
        <w:rPr>
          <w:rFonts w:ascii="Verdana" w:hAnsi="Verdana"/>
        </w:rPr>
      </w:pPr>
      <w:r w:rsidRPr="00AE2B9E">
        <w:rPr>
          <w:rFonts w:ascii="Verdana" w:hAnsi="Verdana"/>
        </w:rPr>
        <w:t xml:space="preserve">b) 0,2 bar przy zakresie wyższym. </w:t>
      </w:r>
    </w:p>
    <w:p w:rsidR="00FD7386" w:rsidRPr="00AE2B9E" w:rsidRDefault="00FD7386" w:rsidP="009B223C">
      <w:pPr>
        <w:spacing w:after="0" w:line="23" w:lineRule="atLeast"/>
        <w:jc w:val="both"/>
        <w:rPr>
          <w:rFonts w:ascii="Verdana" w:hAnsi="Verdana"/>
        </w:rPr>
      </w:pPr>
      <w:r w:rsidRPr="00AE2B9E">
        <w:rPr>
          <w:rFonts w:ascii="Verdana" w:hAnsi="Verdana"/>
        </w:rPr>
        <w:t xml:space="preserve">- Badanie szczelności instalacji wodą możemy rozpocząć po okresie co najmniej jednej doby od stwierdzenia jej gotowości do takiego badania i nie wystąpienia w tym czasie przecieków wody lub roszenia.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Po potwierdzeniu gotowości instalacji do podjęcia badania szczelności należy zwiększyć ciśnienie w instalacji za pomocą pompy do badania szczelności, kontrolując jego wartość w najniższym punkcie instalacji. </w:t>
      </w:r>
    </w:p>
    <w:p w:rsidR="00FD7386" w:rsidRPr="00AE2B9E" w:rsidRDefault="00FD7386" w:rsidP="009B223C">
      <w:pPr>
        <w:spacing w:after="0" w:line="23" w:lineRule="atLeast"/>
        <w:jc w:val="both"/>
        <w:rPr>
          <w:rFonts w:ascii="Verdana" w:hAnsi="Verdana"/>
        </w:rPr>
      </w:pPr>
      <w:r w:rsidRPr="00AE2B9E">
        <w:rPr>
          <w:rFonts w:ascii="Verdana" w:hAnsi="Verdana"/>
        </w:rPr>
        <w:t>- Wartość ciśnienia próbnego należy przyjmować na podstawie tablic Wymagań technicznych.</w:t>
      </w:r>
    </w:p>
    <w:p w:rsidR="00FD7386" w:rsidRPr="00AE2B9E" w:rsidRDefault="00FD7386" w:rsidP="009B223C">
      <w:pPr>
        <w:spacing w:after="0" w:line="23" w:lineRule="atLeast"/>
        <w:jc w:val="both"/>
        <w:rPr>
          <w:rFonts w:ascii="Verdana" w:hAnsi="Verdana"/>
        </w:rPr>
      </w:pPr>
      <w:r w:rsidRPr="00AE2B9E">
        <w:rPr>
          <w:rFonts w:ascii="Verdana" w:hAnsi="Verdana"/>
        </w:rPr>
        <w:t xml:space="preserve">- Co najmniej trzy godziny przed i podczas badania, temperatura otoczenia powinna być taka sama (różnica temperatury nie powinna przekraczać +/# 3 K) i nie powinno występować promieniowanie słoneczne.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 Po przeprowadzeniu badania szczelności wodą zimną, powinien być sporządzony protokół badania określający ciśnienie próbne, przy którym było wykonywane badanie, oraz stwierdzenie, czy badania przeprowadzono i zakończono z wynikiem pozytywnym, czy z wynikiem negatywnym. W </w:t>
      </w:r>
      <w:proofErr w:type="spellStart"/>
      <w:r w:rsidRPr="00AE2B9E">
        <w:rPr>
          <w:rFonts w:ascii="Verdana" w:hAnsi="Verdana"/>
        </w:rPr>
        <w:t>protokóle</w:t>
      </w:r>
      <w:proofErr w:type="spellEnd"/>
      <w:r w:rsidRPr="00AE2B9E">
        <w:rPr>
          <w:rFonts w:ascii="Verdana" w:hAnsi="Verdana"/>
        </w:rPr>
        <w:t xml:space="preserve"> należy jednoznacznie zidentyfikować tę część instalacji, która była objęta badaniem szczelności. </w:t>
      </w:r>
    </w:p>
    <w:p w:rsidR="00FD7386" w:rsidRPr="00AE2B9E" w:rsidRDefault="00FD7386" w:rsidP="009B223C">
      <w:pPr>
        <w:numPr>
          <w:ilvl w:val="0"/>
          <w:numId w:val="61"/>
        </w:numPr>
        <w:suppressAutoHyphens/>
        <w:spacing w:after="0" w:line="23" w:lineRule="atLeast"/>
        <w:jc w:val="both"/>
        <w:rPr>
          <w:rFonts w:ascii="Verdana" w:hAnsi="Verdana"/>
        </w:rPr>
      </w:pPr>
      <w:r w:rsidRPr="00AE2B9E">
        <w:rPr>
          <w:rFonts w:ascii="Verdana" w:hAnsi="Verdana"/>
          <w:u w:val="single"/>
        </w:rPr>
        <w:t xml:space="preserve">Próba  ciśnieniowa  rur  polipropylenowych </w:t>
      </w:r>
    </w:p>
    <w:p w:rsidR="00FD7386" w:rsidRPr="00AE2B9E" w:rsidRDefault="00FD7386" w:rsidP="009B223C">
      <w:pPr>
        <w:spacing w:after="0" w:line="23" w:lineRule="atLeast"/>
        <w:jc w:val="both"/>
        <w:rPr>
          <w:rFonts w:ascii="Verdana" w:hAnsi="Verdana"/>
        </w:rPr>
      </w:pPr>
      <w:r w:rsidRPr="00AE2B9E">
        <w:rPr>
          <w:rFonts w:ascii="Verdana" w:hAnsi="Verdana"/>
        </w:rPr>
        <w:t xml:space="preserve">Przed przystąpieniem do badania szczelności instalację kilkakrotnie skutecznie przepłukać wodą. </w:t>
      </w:r>
    </w:p>
    <w:p w:rsidR="00FD7386" w:rsidRPr="00AE2B9E" w:rsidRDefault="00FD7386" w:rsidP="009B223C">
      <w:pPr>
        <w:spacing w:after="0" w:line="23" w:lineRule="atLeast"/>
        <w:jc w:val="both"/>
        <w:rPr>
          <w:rFonts w:ascii="Verdana" w:hAnsi="Verdana"/>
        </w:rPr>
      </w:pPr>
      <w:r w:rsidRPr="00AE2B9E">
        <w:rPr>
          <w:rFonts w:ascii="Verdana" w:hAnsi="Verdana"/>
        </w:rPr>
        <w:t xml:space="preserve">Badania szczelności należy przeprowadzić przed zakryciem bruzd oraz przed wykonaniem izolacji termicznej. Na 24 godziny, przy temperaturze zewnętrznej min +50C, przed rozpoczęciem badania szczelności instalacja powinna być napełniona wodą i dokładnie odpowietrzona. Instalacje poddaje się próbie szczelności na gorąco i na zimno. Instalacje należy poddać próbie na ciśnienie </w:t>
      </w:r>
      <w:r w:rsidRPr="00AE2B9E">
        <w:rPr>
          <w:rFonts w:ascii="Verdana" w:hAnsi="Verdana"/>
        </w:rPr>
        <w:lastRenderedPageBreak/>
        <w:t xml:space="preserve">0,6MPa. Ciśnienie próbne nie może być większe niż maksymalne dopuszczalne ciśnienie dla poszczególnych elementów instalacji.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Wyniki badan należy uznać za pozytywne, jeżeli w ciągu 20 minut na manometrze nie spadnie poniżej 2%o. </w:t>
      </w:r>
    </w:p>
    <w:p w:rsidR="00FD7386" w:rsidRPr="00AE2B9E" w:rsidRDefault="00FD7386" w:rsidP="009B223C">
      <w:pPr>
        <w:spacing w:after="0" w:line="23" w:lineRule="atLeast"/>
        <w:jc w:val="both"/>
        <w:rPr>
          <w:rFonts w:ascii="Verdana" w:hAnsi="Verdana"/>
        </w:rPr>
      </w:pPr>
      <w:r w:rsidRPr="00AE2B9E">
        <w:rPr>
          <w:rFonts w:ascii="Verdana" w:hAnsi="Verdana"/>
        </w:rPr>
        <w:t xml:space="preserve">Po uzyskaniu pozytywnego wyniku próby szczelności na zimno i usunięciu ewentualnych nieszczelności instalacje poddajemy próbie szczelności na gorąco (ciepła woda i cyrkulacja). Czas trwania próby co najmniej 72 godziny. Podczas próby na gorąco należy dokonać oględzin wszystkich połączeń, uszczelnień oraz skontrolować zdolność  kompensacyjną wydłużeń. Wynik próby uważa się za pozytywny jeżeli instalacja nie wykazuje przecieków ani roszenia. W celu zapewnienie maksymalnej szczelności eksploatacyjnej poddaje się ją dodatkowej obserwacji.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Instalacje można uznać za spełniającą wymagania szczelności eksploatacyjnej jeżeli w ciągu 3 dniowej obserwacji niezbędne uzupełnienia nie przekroczyły 0.1% pojemności instalacji.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Dodatkowo, ze względu na prowadzenie instalacji w bruzdach ściennych po zmontowaniu instalacji konieczne jest poddanie jej próbie zmęczeniowej na ciśnienie 0.9MPa. Należy kilkakrotnie podnieść ciśnienie w instalacji do 0.9MPa, a następnie obniżyć do ciśnienia około 0.6 </w:t>
      </w:r>
      <w:proofErr w:type="spellStart"/>
      <w:r w:rsidRPr="00AE2B9E">
        <w:rPr>
          <w:rFonts w:ascii="Verdana" w:hAnsi="Verdana"/>
        </w:rPr>
        <w:t>MPa</w:t>
      </w:r>
      <w:proofErr w:type="spellEnd"/>
      <w:r w:rsidRPr="00AE2B9E">
        <w:rPr>
          <w:rFonts w:ascii="Verdana" w:hAnsi="Verdana"/>
        </w:rPr>
        <w:t xml:space="preserve">. Próba zmęczeniowa pozwoli upewnić się co do poprawności wykonanych połączeń.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instalacja powinna być przedstawiona do ponownych badań. </w:t>
      </w: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Badania  armatury  przy odbiorze instalacji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 Badania  armatury  odcinającej </w:t>
      </w:r>
    </w:p>
    <w:p w:rsidR="00FD7386" w:rsidRPr="00AE2B9E" w:rsidRDefault="00FD7386" w:rsidP="009B223C">
      <w:pPr>
        <w:spacing w:after="0" w:line="23" w:lineRule="atLeast"/>
        <w:jc w:val="both"/>
        <w:rPr>
          <w:rFonts w:ascii="Verdana" w:hAnsi="Verdana"/>
        </w:rPr>
      </w:pPr>
      <w:r w:rsidRPr="00AE2B9E">
        <w:rPr>
          <w:rFonts w:ascii="Verdana" w:hAnsi="Verdana"/>
        </w:rPr>
        <w:t xml:space="preserve">Badania armatury odcinającej, przy odbiorze instalacji, obejmują sprawdzenie: </w:t>
      </w:r>
    </w:p>
    <w:p w:rsidR="00FD7386" w:rsidRPr="00AE2B9E" w:rsidRDefault="00FD7386" w:rsidP="009B223C">
      <w:pPr>
        <w:spacing w:after="0" w:line="23" w:lineRule="atLeast"/>
        <w:jc w:val="both"/>
        <w:rPr>
          <w:rFonts w:ascii="Verdana" w:hAnsi="Verdana"/>
        </w:rPr>
      </w:pPr>
      <w:r w:rsidRPr="00AE2B9E">
        <w:rPr>
          <w:rFonts w:ascii="Verdana" w:hAnsi="Verdana"/>
        </w:rPr>
        <w:t xml:space="preserve">a) doboru armatury, co wykonuje się przez jej identyfikację i porównanie z projektem wykonawczym, </w:t>
      </w:r>
    </w:p>
    <w:p w:rsidR="00FD7386" w:rsidRPr="00AE2B9E" w:rsidRDefault="00FD7386" w:rsidP="009B223C">
      <w:pPr>
        <w:spacing w:after="0" w:line="23" w:lineRule="atLeast"/>
        <w:jc w:val="both"/>
        <w:rPr>
          <w:rFonts w:ascii="Verdana" w:hAnsi="Verdana"/>
        </w:rPr>
      </w:pPr>
      <w:r w:rsidRPr="00AE2B9E">
        <w:rPr>
          <w:rFonts w:ascii="Verdana" w:hAnsi="Verdana"/>
        </w:rPr>
        <w:t xml:space="preserve">b) szczelność połączeń armatury, </w:t>
      </w:r>
    </w:p>
    <w:p w:rsidR="00FD7386" w:rsidRPr="00AE2B9E" w:rsidRDefault="00FD7386" w:rsidP="009B223C">
      <w:pPr>
        <w:spacing w:after="0" w:line="23" w:lineRule="atLeast"/>
        <w:jc w:val="both"/>
        <w:rPr>
          <w:rFonts w:ascii="Verdana" w:hAnsi="Verdana"/>
        </w:rPr>
      </w:pPr>
      <w:r w:rsidRPr="00AE2B9E">
        <w:rPr>
          <w:rFonts w:ascii="Verdana" w:hAnsi="Verdana"/>
        </w:rPr>
        <w:t xml:space="preserve">c) poprawność i szczelność montażu głowicy armatury. </w:t>
      </w:r>
    </w:p>
    <w:p w:rsidR="00FD7386" w:rsidRPr="00AE2B9E" w:rsidRDefault="00FD7386" w:rsidP="009B223C">
      <w:pPr>
        <w:spacing w:after="0" w:line="23" w:lineRule="atLeast"/>
        <w:jc w:val="both"/>
        <w:rPr>
          <w:rFonts w:ascii="Verdana" w:hAnsi="Verdana"/>
        </w:rPr>
      </w:pPr>
      <w:r w:rsidRPr="00AE2B9E">
        <w:rPr>
          <w:rFonts w:ascii="Verdana" w:hAnsi="Verdana"/>
        </w:rPr>
        <w:t xml:space="preserve">Z przeprowadzonych badań odbiorczych należy sporządzić protokół. Jeżeli wynik badania był negatywny, w </w:t>
      </w:r>
      <w:proofErr w:type="spellStart"/>
      <w:r w:rsidRPr="00AE2B9E">
        <w:rPr>
          <w:rFonts w:ascii="Verdana" w:hAnsi="Verdana"/>
        </w:rPr>
        <w:t>protokóle</w:t>
      </w:r>
      <w:proofErr w:type="spellEnd"/>
      <w:r w:rsidRPr="00AE2B9E">
        <w:rPr>
          <w:rFonts w:ascii="Verdana" w:hAnsi="Verdana"/>
        </w:rPr>
        <w:t xml:space="preserve"> nalepy określić termin w którym armatura powinna być przedstawiona do ponownych badań. </w:t>
      </w:r>
    </w:p>
    <w:p w:rsidR="00FD7386" w:rsidRPr="00AE2B9E" w:rsidRDefault="00FD7386" w:rsidP="009B223C">
      <w:pPr>
        <w:spacing w:after="0" w:line="23" w:lineRule="atLeast"/>
        <w:jc w:val="both"/>
        <w:rPr>
          <w:rFonts w:ascii="Verdana" w:hAnsi="Verdana"/>
        </w:rPr>
      </w:pPr>
      <w:r w:rsidRPr="00AE2B9E">
        <w:rPr>
          <w:rFonts w:ascii="Verdana" w:hAnsi="Verdana"/>
        </w:rPr>
        <w:t xml:space="preserve">• Badania  armatury  pomiarowej </w:t>
      </w:r>
    </w:p>
    <w:p w:rsidR="00FD7386" w:rsidRPr="00AE2B9E" w:rsidRDefault="00FD7386" w:rsidP="009B223C">
      <w:pPr>
        <w:spacing w:after="0" w:line="23" w:lineRule="atLeast"/>
        <w:jc w:val="both"/>
        <w:rPr>
          <w:rFonts w:ascii="Verdana" w:hAnsi="Verdana"/>
        </w:rPr>
      </w:pPr>
      <w:r w:rsidRPr="00AE2B9E">
        <w:rPr>
          <w:rFonts w:ascii="Verdana" w:hAnsi="Verdana"/>
        </w:rPr>
        <w:t xml:space="preserve">Badania armatury pomiarowej, przy odbiorze instalacji, obejmują sprawdzenie: </w:t>
      </w:r>
    </w:p>
    <w:p w:rsidR="00FD7386" w:rsidRPr="00AE2B9E" w:rsidRDefault="00FD7386" w:rsidP="009B223C">
      <w:pPr>
        <w:spacing w:after="0" w:line="23" w:lineRule="atLeast"/>
        <w:jc w:val="both"/>
        <w:rPr>
          <w:rFonts w:ascii="Verdana" w:hAnsi="Verdana"/>
        </w:rPr>
      </w:pPr>
      <w:r w:rsidRPr="00AE2B9E">
        <w:rPr>
          <w:rFonts w:ascii="Verdana" w:hAnsi="Verdana"/>
        </w:rPr>
        <w:t xml:space="preserve">a) doboru armatury pomiarowej, co wykonuje się przez jej identyfikację i porównanie z projektem wykonawczym, </w:t>
      </w:r>
    </w:p>
    <w:p w:rsidR="00FD7386" w:rsidRPr="00AE2B9E" w:rsidRDefault="00FD7386" w:rsidP="009B223C">
      <w:pPr>
        <w:spacing w:after="0" w:line="23" w:lineRule="atLeast"/>
        <w:jc w:val="both"/>
        <w:rPr>
          <w:rFonts w:ascii="Verdana" w:hAnsi="Verdana"/>
        </w:rPr>
      </w:pPr>
      <w:r w:rsidRPr="00AE2B9E">
        <w:rPr>
          <w:rFonts w:ascii="Verdana" w:hAnsi="Verdana"/>
        </w:rPr>
        <w:t xml:space="preserve">b) szczelność połączeń armatury, </w:t>
      </w:r>
    </w:p>
    <w:p w:rsidR="00FD7386" w:rsidRPr="00AE2B9E" w:rsidRDefault="00FD7386" w:rsidP="009B223C">
      <w:pPr>
        <w:spacing w:after="0" w:line="23" w:lineRule="atLeast"/>
        <w:jc w:val="both"/>
        <w:rPr>
          <w:rFonts w:ascii="Verdana" w:hAnsi="Verdana"/>
        </w:rPr>
      </w:pPr>
      <w:r w:rsidRPr="00AE2B9E">
        <w:rPr>
          <w:rFonts w:ascii="Verdana" w:hAnsi="Verdana"/>
        </w:rPr>
        <w:t xml:space="preserve">c) poprawność pracy armatury podczas przepływu medium, </w:t>
      </w:r>
    </w:p>
    <w:p w:rsidR="00FD7386" w:rsidRPr="00AE2B9E" w:rsidRDefault="00FD7386" w:rsidP="009B223C">
      <w:pPr>
        <w:spacing w:after="0" w:line="23" w:lineRule="atLeast"/>
        <w:jc w:val="both"/>
        <w:rPr>
          <w:rFonts w:ascii="Verdana" w:hAnsi="Verdana"/>
        </w:rPr>
      </w:pPr>
      <w:r w:rsidRPr="00AE2B9E">
        <w:rPr>
          <w:rFonts w:ascii="Verdana" w:hAnsi="Verdana"/>
        </w:rPr>
        <w:t xml:space="preserve">d) poprawność montażu elementów i połączeń </w:t>
      </w:r>
    </w:p>
    <w:p w:rsidR="00FD7386" w:rsidRPr="00AE2B9E" w:rsidRDefault="00FD7386" w:rsidP="009B223C">
      <w:pPr>
        <w:spacing w:after="0" w:line="23" w:lineRule="atLeast"/>
        <w:jc w:val="both"/>
        <w:rPr>
          <w:rFonts w:ascii="Verdana" w:hAnsi="Verdana"/>
        </w:rPr>
      </w:pPr>
      <w:r w:rsidRPr="00AE2B9E">
        <w:rPr>
          <w:rFonts w:ascii="Verdana" w:hAnsi="Verdana"/>
        </w:rPr>
        <w:t xml:space="preserve">Z przeprowadzonych badań odbiorczych należy sporządzić protokół.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armatura powinna być przedstawiona do ponownych badań. </w:t>
      </w:r>
    </w:p>
    <w:p w:rsidR="00FD7386" w:rsidRPr="00AE2B9E" w:rsidRDefault="00FD7386" w:rsidP="009B223C">
      <w:pPr>
        <w:spacing w:after="0" w:line="23" w:lineRule="atLeast"/>
        <w:jc w:val="both"/>
        <w:rPr>
          <w:rFonts w:ascii="Verdana" w:hAnsi="Verdana"/>
        </w:rPr>
      </w:pPr>
      <w:r w:rsidRPr="00AE2B9E">
        <w:rPr>
          <w:rFonts w:ascii="Verdana" w:hAnsi="Verdana"/>
        </w:rPr>
        <w:t xml:space="preserve">• Badania  armatury  zwrotnej  </w:t>
      </w:r>
    </w:p>
    <w:p w:rsidR="00FD7386" w:rsidRPr="00AE2B9E" w:rsidRDefault="00FD7386" w:rsidP="009B223C">
      <w:pPr>
        <w:spacing w:after="0" w:line="23" w:lineRule="atLeast"/>
        <w:jc w:val="both"/>
        <w:rPr>
          <w:rFonts w:ascii="Verdana" w:hAnsi="Verdana"/>
        </w:rPr>
      </w:pPr>
      <w:r w:rsidRPr="00AE2B9E">
        <w:rPr>
          <w:rFonts w:ascii="Verdana" w:hAnsi="Verdana"/>
        </w:rPr>
        <w:t xml:space="preserve">Badania armatury zwrotnej przy odbiorze instalacji, obejmują sprawdzenie: </w:t>
      </w:r>
    </w:p>
    <w:p w:rsidR="00FD7386" w:rsidRPr="00AE2B9E" w:rsidRDefault="00FD7386" w:rsidP="009B223C">
      <w:pPr>
        <w:spacing w:after="0" w:line="23" w:lineRule="atLeast"/>
        <w:jc w:val="both"/>
        <w:rPr>
          <w:rFonts w:ascii="Verdana" w:hAnsi="Verdana"/>
        </w:rPr>
      </w:pPr>
      <w:r w:rsidRPr="00AE2B9E">
        <w:rPr>
          <w:rFonts w:ascii="Verdana" w:hAnsi="Verdana"/>
        </w:rPr>
        <w:t xml:space="preserve">a) doboru armatury zwrotnej co wykonuje się przez ich identyfikację (sprawdzenie cechowania) i porówna nie z projektem technicznym, </w:t>
      </w:r>
    </w:p>
    <w:p w:rsidR="00FD7386" w:rsidRPr="00AE2B9E" w:rsidRDefault="00FD7386" w:rsidP="009B223C">
      <w:pPr>
        <w:spacing w:after="0" w:line="23" w:lineRule="atLeast"/>
        <w:jc w:val="both"/>
        <w:rPr>
          <w:rFonts w:ascii="Verdana" w:hAnsi="Verdana"/>
        </w:rPr>
      </w:pPr>
      <w:r w:rsidRPr="00AE2B9E">
        <w:rPr>
          <w:rFonts w:ascii="Verdana" w:hAnsi="Verdana"/>
        </w:rPr>
        <w:t xml:space="preserve">b) poprawność i szczelność montażu połączeń armatury, </w:t>
      </w:r>
    </w:p>
    <w:p w:rsidR="00FD7386" w:rsidRPr="00AE2B9E" w:rsidRDefault="00FD7386" w:rsidP="009B223C">
      <w:pPr>
        <w:spacing w:after="0" w:line="23" w:lineRule="atLeast"/>
        <w:jc w:val="both"/>
        <w:rPr>
          <w:rFonts w:ascii="Verdana" w:hAnsi="Verdana"/>
        </w:rPr>
      </w:pPr>
      <w:r w:rsidRPr="00AE2B9E">
        <w:rPr>
          <w:rFonts w:ascii="Verdana" w:hAnsi="Verdana"/>
        </w:rPr>
        <w:t xml:space="preserve">c) poprawność pracy armatury podczas przepływu medium, </w:t>
      </w:r>
    </w:p>
    <w:p w:rsidR="00FD7386" w:rsidRPr="00AE2B9E" w:rsidRDefault="00FD7386" w:rsidP="009B223C">
      <w:pPr>
        <w:spacing w:after="0" w:line="23" w:lineRule="atLeast"/>
        <w:jc w:val="both"/>
        <w:rPr>
          <w:rFonts w:ascii="Verdana" w:hAnsi="Verdana"/>
        </w:rPr>
      </w:pPr>
      <w:r w:rsidRPr="00AE2B9E">
        <w:rPr>
          <w:rFonts w:ascii="Verdana" w:hAnsi="Verdana"/>
        </w:rPr>
        <w:t xml:space="preserve"> d) poprawność montażu elementów i połączeń. </w:t>
      </w:r>
    </w:p>
    <w:p w:rsidR="00FD7386" w:rsidRPr="00AE2B9E" w:rsidRDefault="00FD7386" w:rsidP="009B223C">
      <w:pPr>
        <w:spacing w:after="0" w:line="23" w:lineRule="atLeast"/>
        <w:jc w:val="both"/>
        <w:rPr>
          <w:rFonts w:ascii="Verdana" w:hAnsi="Verdana"/>
        </w:rPr>
      </w:pPr>
      <w:r w:rsidRPr="00AE2B9E">
        <w:rPr>
          <w:rFonts w:ascii="Verdana" w:hAnsi="Verdana"/>
        </w:rPr>
        <w:t xml:space="preserve">Z przeprowadzonych badań odbiorczych należy sporządzić protokół.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armatura powinna być przedstawiona do ponownych badań.</w:t>
      </w:r>
    </w:p>
    <w:p w:rsidR="00FD7386" w:rsidRPr="00AE2B9E" w:rsidRDefault="00FD7386" w:rsidP="009B223C">
      <w:pPr>
        <w:spacing w:after="0" w:line="23" w:lineRule="atLeast"/>
        <w:jc w:val="both"/>
        <w:rPr>
          <w:rFonts w:ascii="Verdana" w:hAnsi="Verdana"/>
        </w:rPr>
      </w:pPr>
      <w:r w:rsidRPr="00AE2B9E">
        <w:rPr>
          <w:rFonts w:ascii="Verdana" w:hAnsi="Verdana"/>
        </w:rPr>
        <w:t xml:space="preserve">• Badania  odbiorcze  innych  elementów  w  instalacji  </w:t>
      </w:r>
    </w:p>
    <w:p w:rsidR="00FD7386" w:rsidRPr="00AE2B9E" w:rsidRDefault="00FD7386" w:rsidP="009B223C">
      <w:pPr>
        <w:spacing w:after="0" w:line="23" w:lineRule="atLeast"/>
        <w:jc w:val="both"/>
        <w:rPr>
          <w:rFonts w:ascii="Verdana" w:hAnsi="Verdana"/>
          <w:u w:val="single"/>
        </w:rPr>
      </w:pPr>
      <w:r w:rsidRPr="00AE2B9E">
        <w:rPr>
          <w:rFonts w:ascii="Verdana" w:hAnsi="Verdana"/>
        </w:rPr>
        <w:lastRenderedPageBreak/>
        <w:t xml:space="preserve">Warunki odbioru innych elementów instalacji np. tak ich jak zawór elektromagnetyczny, hydranty ppoż. powinny być określone w oparciu o projekt instalacji i dokumentację </w:t>
      </w:r>
      <w:proofErr w:type="spellStart"/>
      <w:r w:rsidRPr="00AE2B9E">
        <w:rPr>
          <w:rFonts w:ascii="Verdana" w:hAnsi="Verdana"/>
        </w:rPr>
        <w:t>techniczno</w:t>
      </w:r>
      <w:proofErr w:type="spellEnd"/>
      <w:r w:rsidRPr="00AE2B9E">
        <w:rPr>
          <w:rFonts w:ascii="Verdana" w:hAnsi="Verdana"/>
        </w:rPr>
        <w:t xml:space="preserve"> -ruchową opracowaną przez producenta. Z przeprowadzonych badań odbiorczych innych elementów należy sporządzić protokół.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elementy te powinny być przedstawione do ponownych badań. </w:t>
      </w: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Badania  odbiorcze  odpowietrzenia  instalacji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Podczas badania odbiorczego odpowietrzenia należy sprawdzić, czy urządzenia i piony wskazane w projekcie są włączone do instalacji odpowietrzającej wyprowadzonej nad dach budynku lub zakończone zaworami napowietrzającymi jeśli tak jest podane projekcie.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instalacja powinna być przedstawiona do ponownych badań. </w:t>
      </w: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 Badania  odbiorcze  oznakowania  instalacji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Badanie odbiorcze oznakowania instalacji wodociągowej polega na sprawdzeniu czy poszczególne odgałęzienia przewodów, są czytelnie oznakowane w sposób widoczny, trwały i odpowiadający oznakowaniu na schematach instrukcji obsługi.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instalacja powinna być przedstawiona do ponownych badań </w:t>
      </w: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Badania  instalacji  kanalizacji  </w:t>
      </w:r>
      <w:proofErr w:type="spellStart"/>
      <w:r w:rsidRPr="00AE2B9E">
        <w:rPr>
          <w:rFonts w:ascii="Verdana" w:hAnsi="Verdana"/>
          <w:u w:val="single"/>
        </w:rPr>
        <w:t>podposadzkowe</w:t>
      </w:r>
      <w:r w:rsidRPr="00AE2B9E">
        <w:rPr>
          <w:rFonts w:ascii="Verdana" w:hAnsi="Verdana"/>
        </w:rPr>
        <w:t>j</w:t>
      </w:r>
      <w:proofErr w:type="spellEnd"/>
      <w:r w:rsidRPr="00AE2B9E">
        <w:rPr>
          <w:rFonts w:ascii="Verdana" w:hAnsi="Verdana"/>
        </w:rPr>
        <w:t xml:space="preserve"> </w:t>
      </w:r>
    </w:p>
    <w:p w:rsidR="00FD7386" w:rsidRPr="00AE2B9E" w:rsidRDefault="00FD7386" w:rsidP="009B223C">
      <w:pPr>
        <w:spacing w:after="0" w:line="23" w:lineRule="atLeast"/>
        <w:jc w:val="both"/>
        <w:rPr>
          <w:rFonts w:ascii="Verdana" w:hAnsi="Verdana"/>
        </w:rPr>
      </w:pPr>
      <w:r w:rsidRPr="00AE2B9E">
        <w:rPr>
          <w:rFonts w:ascii="Verdana" w:hAnsi="Verdana"/>
        </w:rPr>
        <w:t>Celem pomiarów kontrolnych jest uzyskanie pewności, że instalacja osiąga parametry projektowe i wielkości zadane zgodnie z wymaganiami. Pomiary powinny być wykonane tylko przez osoby posiadające odpowiednią wiedzę i doświadczenie.</w:t>
      </w:r>
    </w:p>
    <w:p w:rsidR="00FD7386" w:rsidRPr="00AE2B9E" w:rsidRDefault="00FD7386" w:rsidP="009B223C">
      <w:pPr>
        <w:spacing w:after="0" w:line="23" w:lineRule="atLeast"/>
        <w:jc w:val="both"/>
        <w:rPr>
          <w:rFonts w:ascii="Verdana" w:hAnsi="Verdana"/>
        </w:rPr>
      </w:pPr>
      <w:r w:rsidRPr="00AE2B9E">
        <w:rPr>
          <w:rFonts w:ascii="Verdana" w:hAnsi="Verdana"/>
        </w:rPr>
        <w:t xml:space="preserve">Dopuszczalne tolerancje i wymagania; </w:t>
      </w:r>
    </w:p>
    <w:p w:rsidR="00FD7386" w:rsidRPr="00AE2B9E" w:rsidRDefault="00FD7386" w:rsidP="009B223C">
      <w:pPr>
        <w:spacing w:after="0" w:line="23" w:lineRule="atLeast"/>
        <w:jc w:val="both"/>
        <w:rPr>
          <w:rFonts w:ascii="Verdana" w:hAnsi="Verdana"/>
        </w:rPr>
      </w:pPr>
      <w:r w:rsidRPr="00AE2B9E">
        <w:rPr>
          <w:rFonts w:ascii="Verdana" w:hAnsi="Verdana"/>
        </w:rPr>
        <w:t xml:space="preserve">− odchylenie wymiarów w planie nie powinno być większe niż 0,10m </w:t>
      </w:r>
    </w:p>
    <w:p w:rsidR="00FD7386" w:rsidRPr="00AE2B9E" w:rsidRDefault="00FD7386" w:rsidP="009B223C">
      <w:pPr>
        <w:spacing w:after="0" w:line="23" w:lineRule="atLeast"/>
        <w:jc w:val="both"/>
        <w:rPr>
          <w:rFonts w:ascii="Verdana" w:hAnsi="Verdana"/>
        </w:rPr>
      </w:pPr>
      <w:r w:rsidRPr="00AE2B9E">
        <w:rPr>
          <w:rFonts w:ascii="Verdana" w:hAnsi="Verdana"/>
        </w:rPr>
        <w:t xml:space="preserve">− odchylenie grubości warstwy podłoża nie powinno przekraczać 3cm, </w:t>
      </w:r>
    </w:p>
    <w:p w:rsidR="00FD7386" w:rsidRPr="00AE2B9E" w:rsidRDefault="00FD7386" w:rsidP="009B223C">
      <w:pPr>
        <w:spacing w:after="0" w:line="23" w:lineRule="atLeast"/>
        <w:jc w:val="both"/>
        <w:rPr>
          <w:rFonts w:ascii="Verdana" w:hAnsi="Verdana"/>
        </w:rPr>
      </w:pPr>
      <w:r w:rsidRPr="00AE2B9E">
        <w:rPr>
          <w:rFonts w:ascii="Verdana" w:hAnsi="Verdana"/>
        </w:rPr>
        <w:t xml:space="preserve">− odchylenie szerokości warstwy podłoża nie powinno przekraczać 5cm, </w:t>
      </w:r>
    </w:p>
    <w:p w:rsidR="00FD7386" w:rsidRPr="00AE2B9E" w:rsidRDefault="00FD7386" w:rsidP="009B223C">
      <w:pPr>
        <w:spacing w:after="0" w:line="23" w:lineRule="atLeast"/>
        <w:jc w:val="both"/>
        <w:rPr>
          <w:rFonts w:ascii="Verdana" w:hAnsi="Verdana"/>
        </w:rPr>
      </w:pPr>
      <w:r w:rsidRPr="00AE2B9E">
        <w:rPr>
          <w:rFonts w:ascii="Verdana" w:hAnsi="Verdana"/>
        </w:rPr>
        <w:t xml:space="preserve">− odchylenie rurociągu w planie, odchylenie odległości osi ułożonego kolektora od osi przewodu ustalonej na ławach celowniczych nie powinna przekraczać 5mm </w:t>
      </w:r>
    </w:p>
    <w:p w:rsidR="00FD7386" w:rsidRPr="00AE2B9E" w:rsidRDefault="00FD7386" w:rsidP="009B223C">
      <w:pPr>
        <w:spacing w:after="0" w:line="23" w:lineRule="atLeast"/>
        <w:jc w:val="both"/>
        <w:rPr>
          <w:rFonts w:ascii="Verdana" w:hAnsi="Verdana"/>
        </w:rPr>
      </w:pPr>
      <w:r w:rsidRPr="00AE2B9E">
        <w:rPr>
          <w:rFonts w:ascii="Verdana" w:hAnsi="Verdana"/>
        </w:rPr>
        <w:t>− odchylenie spadku ułożonego kolektora od przewidywanego w projekcie nie powinno przekraczać 5% projektowanego spadku (przy zmniejszonym spadku) i 10% projektowanego spadku (przy zwiększonym spadku)</w:t>
      </w:r>
    </w:p>
    <w:p w:rsidR="00FD7386" w:rsidRPr="00AE2B9E" w:rsidRDefault="00FD7386" w:rsidP="009B223C">
      <w:pPr>
        <w:spacing w:after="0" w:line="23" w:lineRule="atLeast"/>
        <w:jc w:val="both"/>
        <w:rPr>
          <w:rFonts w:ascii="Verdana" w:hAnsi="Verdana"/>
        </w:rPr>
      </w:pPr>
      <w:r w:rsidRPr="00AE2B9E">
        <w:rPr>
          <w:rFonts w:ascii="Verdana" w:hAnsi="Verdana"/>
        </w:rPr>
        <w:t xml:space="preserve">− wskaźnik zagęszczenia zasypki wykopów określony w trzech miejscach na długości 30m powinien być zgodny z projektowym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 odchylenie rzędnych pokryw studzienek powinny być wykonane z dokładnością 5mm </w:t>
      </w:r>
    </w:p>
    <w:p w:rsidR="00FD7386" w:rsidRPr="00AE2B9E" w:rsidRDefault="00FD7386" w:rsidP="009B223C">
      <w:pPr>
        <w:spacing w:after="0" w:line="23" w:lineRule="atLeast"/>
        <w:jc w:val="both"/>
        <w:rPr>
          <w:rFonts w:ascii="Verdana" w:hAnsi="Verdana"/>
        </w:rPr>
      </w:pPr>
      <w:r w:rsidRPr="00AE2B9E">
        <w:rPr>
          <w:rFonts w:ascii="Verdana" w:hAnsi="Verdana"/>
          <w:u w:val="single"/>
        </w:rPr>
        <w:t>Badania  odbiorcze  mo</w:t>
      </w:r>
      <w:r w:rsidR="00FA40C2" w:rsidRPr="00AE2B9E">
        <w:rPr>
          <w:rFonts w:ascii="Verdana" w:hAnsi="Verdana"/>
          <w:u w:val="single"/>
        </w:rPr>
        <w:t>ntażu</w:t>
      </w:r>
      <w:r w:rsidRPr="00AE2B9E">
        <w:rPr>
          <w:rFonts w:ascii="Verdana" w:hAnsi="Verdana"/>
          <w:u w:val="single"/>
        </w:rPr>
        <w:t xml:space="preserve">  białego  montażu  i  armatury  czerpalnej  </w:t>
      </w:r>
    </w:p>
    <w:p w:rsidR="00FD7386" w:rsidRPr="00AE2B9E" w:rsidRDefault="00FD7386" w:rsidP="009B223C">
      <w:pPr>
        <w:spacing w:after="0" w:line="23" w:lineRule="atLeast"/>
        <w:jc w:val="both"/>
        <w:rPr>
          <w:rFonts w:ascii="Verdana" w:hAnsi="Verdana"/>
          <w:b/>
        </w:rPr>
      </w:pPr>
      <w:r w:rsidRPr="00AE2B9E">
        <w:rPr>
          <w:rFonts w:ascii="Verdana" w:hAnsi="Verdana"/>
        </w:rPr>
        <w:t>Badania przy odbiorze białego montażu oraz armatury czerpalnej powinny wykazać zgodność wykonania montażu z wytycznymi producenta i Wytycznymi wykonawstwa i odbioru robót sanitarnych z 1997r. Jak również z wytycznymi projektu wykonawczego.</w:t>
      </w:r>
    </w:p>
    <w:p w:rsidR="00FD7386" w:rsidRPr="00AE2B9E" w:rsidRDefault="00FD7386" w:rsidP="009B223C">
      <w:pPr>
        <w:tabs>
          <w:tab w:val="left" w:pos="426"/>
        </w:tabs>
        <w:autoSpaceDE w:val="0"/>
        <w:spacing w:after="0" w:line="23" w:lineRule="atLeast"/>
        <w:jc w:val="both"/>
        <w:rPr>
          <w:rFonts w:ascii="Verdana" w:hAnsi="Verdana"/>
        </w:rPr>
      </w:pPr>
      <w:r w:rsidRPr="00AE2B9E">
        <w:rPr>
          <w:rFonts w:ascii="Verdana" w:hAnsi="Verdana"/>
          <w:b/>
        </w:rPr>
        <w:t xml:space="preserve">6.5. Badania instalacji </w:t>
      </w:r>
      <w:r w:rsidR="00FA40C2" w:rsidRPr="00AE2B9E">
        <w:rPr>
          <w:rFonts w:ascii="Verdana" w:hAnsi="Verdana"/>
          <w:b/>
        </w:rPr>
        <w:t>Centralnego ogrzewania</w:t>
      </w:r>
      <w:r w:rsidRPr="00AE2B9E">
        <w:rPr>
          <w:rFonts w:ascii="Verdana" w:hAnsi="Verdana"/>
          <w:b/>
        </w:rPr>
        <w:t xml:space="preserve"> </w:t>
      </w:r>
    </w:p>
    <w:p w:rsidR="00FD7386" w:rsidRPr="00AE2B9E" w:rsidRDefault="00FD7386" w:rsidP="009B223C">
      <w:pPr>
        <w:tabs>
          <w:tab w:val="left" w:pos="426"/>
        </w:tabs>
        <w:spacing w:after="0" w:line="23" w:lineRule="atLeast"/>
        <w:jc w:val="both"/>
        <w:rPr>
          <w:rFonts w:ascii="Verdana" w:hAnsi="Verdana"/>
        </w:rPr>
      </w:pPr>
      <w:r w:rsidRPr="00AE2B9E">
        <w:rPr>
          <w:rFonts w:ascii="Verdana" w:hAnsi="Verdana"/>
        </w:rPr>
        <w:t xml:space="preserve">Kontrola jakości robót związanych z wykonaniem instalacji centralnego ogrzewania powinna być przeprowadzona w czasie wszystkich faz robót, zgodnie z wymaganiami Polskich Norm i  „Warunkami technicznymi wykonania i odbioru robót budowlano-montażowych. Tom II Instalacje sanitarne i przemysłowe". </w:t>
      </w:r>
    </w:p>
    <w:p w:rsidR="00FD7386" w:rsidRPr="00AE2B9E" w:rsidRDefault="00FD7386" w:rsidP="009B223C">
      <w:pPr>
        <w:tabs>
          <w:tab w:val="left" w:pos="426"/>
        </w:tabs>
        <w:spacing w:after="0" w:line="23" w:lineRule="atLeast"/>
        <w:jc w:val="both"/>
        <w:rPr>
          <w:rFonts w:ascii="Verdana" w:hAnsi="Verdana"/>
          <w:b/>
          <w:bCs/>
          <w:u w:val="single"/>
        </w:rPr>
      </w:pPr>
      <w:r w:rsidRPr="00AE2B9E">
        <w:rPr>
          <w:rFonts w:ascii="Verdana" w:hAnsi="Verdana"/>
        </w:rPr>
        <w:t xml:space="preserve">Każda dostarczona partia materiałów powinna być zaopatrzona w świadectwo kontroli jakości producenta. Wyniki przeprowadzonych badań należy uznać za dodatnie, jeżeli wszystkie wymagania dla danej fazy robót zostały spełnione. Jeśli którekolwiek z wymaganie zostało spełnione, należy daną fazę robót uznać za </w:t>
      </w:r>
      <w:r w:rsidRPr="00AE2B9E">
        <w:rPr>
          <w:rFonts w:ascii="Verdana" w:hAnsi="Verdana"/>
        </w:rPr>
        <w:lastRenderedPageBreak/>
        <w:t xml:space="preserve">niezgodną z wymaganiami normy i po dokonaniu poprawek przeprowadzić badania ponownie. </w:t>
      </w:r>
    </w:p>
    <w:p w:rsidR="00FD7386" w:rsidRPr="00AE2B9E" w:rsidRDefault="00FD7386" w:rsidP="009B223C">
      <w:pPr>
        <w:spacing w:after="0" w:line="23" w:lineRule="atLeast"/>
        <w:jc w:val="both"/>
        <w:rPr>
          <w:rFonts w:ascii="Verdana" w:hAnsi="Verdana"/>
        </w:rPr>
      </w:pPr>
      <w:r w:rsidRPr="00AE2B9E">
        <w:rPr>
          <w:rFonts w:ascii="Verdana" w:hAnsi="Verdana"/>
          <w:b/>
          <w:bCs/>
          <w:u w:val="single"/>
        </w:rPr>
        <w:t xml:space="preserve">Badania odbiorcze </w:t>
      </w:r>
    </w:p>
    <w:p w:rsidR="00FD7386" w:rsidRPr="00AE2B9E" w:rsidRDefault="00FD7386" w:rsidP="009B223C">
      <w:pPr>
        <w:spacing w:after="0" w:line="23" w:lineRule="atLeast"/>
        <w:jc w:val="both"/>
        <w:rPr>
          <w:rFonts w:ascii="Verdana" w:hAnsi="Verdana"/>
        </w:rPr>
      </w:pPr>
      <w:r w:rsidRPr="00AE2B9E">
        <w:rPr>
          <w:rFonts w:ascii="Verdana" w:hAnsi="Verdana"/>
        </w:rPr>
        <w:t>Badanie szczelności instalacji wodą</w:t>
      </w:r>
    </w:p>
    <w:p w:rsidR="00FD7386" w:rsidRPr="00AE2B9E" w:rsidRDefault="00FD7386" w:rsidP="009B223C">
      <w:pPr>
        <w:spacing w:after="0" w:line="23" w:lineRule="atLeast"/>
        <w:jc w:val="both"/>
        <w:rPr>
          <w:rFonts w:ascii="Verdana" w:hAnsi="Verdana"/>
        </w:rPr>
      </w:pPr>
      <w:r w:rsidRPr="00AE2B9E">
        <w:rPr>
          <w:rFonts w:ascii="Verdana" w:hAnsi="Verdana"/>
        </w:rPr>
        <w:t xml:space="preserve">1. Przed przystąpieniem do badania szczelności wodą, instalacja (lub jej część) podlegająca  badaniu, powinna być skutecznie wypłukana wodą. Czynność tę należy wykonywać przy dodatniej temperaturze zewnętrznej, a budynek, w którym jest instalacja nie może być przemarznięty. Podczas płukania wszystkie zawory przelotowe, przewodowe i grzejnikowe powinny być całkowicie otwarte, natomiast zawory obejściowe całkowicie zamknięte. </w:t>
      </w:r>
    </w:p>
    <w:p w:rsidR="00FD7386" w:rsidRPr="00AE2B9E" w:rsidRDefault="00FD7386" w:rsidP="009B223C">
      <w:pPr>
        <w:spacing w:after="0" w:line="23" w:lineRule="atLeast"/>
        <w:jc w:val="both"/>
        <w:rPr>
          <w:rFonts w:ascii="Verdana" w:hAnsi="Verdana"/>
        </w:rPr>
      </w:pPr>
      <w:r w:rsidRPr="00AE2B9E">
        <w:rPr>
          <w:rFonts w:ascii="Verdana" w:hAnsi="Verdana"/>
        </w:rPr>
        <w:t xml:space="preserve">2. Przed napełnieniem wodą instalacji wyposażanej w odpowietrzniki automatyczne i nie </w:t>
      </w:r>
    </w:p>
    <w:p w:rsidR="00FD7386" w:rsidRPr="00AE2B9E" w:rsidRDefault="00FD7386" w:rsidP="009B223C">
      <w:pPr>
        <w:spacing w:after="0" w:line="23" w:lineRule="atLeast"/>
        <w:jc w:val="both"/>
        <w:rPr>
          <w:rFonts w:ascii="Verdana" w:hAnsi="Verdana"/>
        </w:rPr>
      </w:pPr>
      <w:r w:rsidRPr="00AE2B9E">
        <w:rPr>
          <w:rFonts w:ascii="Verdana" w:hAnsi="Verdana"/>
        </w:rPr>
        <w:t xml:space="preserve">wypłukanej, nie należy wkręcać kompletnych automatycznych odpowietrzników, lecz jedynie ich  zawory stopowe. Do chwili skutecznego wypłukania instalacja taka powinna być odpowietrzana  poprzez ręczne otwieranie zaworów stopowych. Zaleca się połączenie, z elementem otwierającym zawór stopowy, węża elastycznego, umożliwiającego odprowadzenie wody płuczącej do przenośnego zbiornika lub kanalizacji. Dopiero po skutecznym wypłukaniu instalacji, w zawór stopowy należy wkręcić automatyczny odpowietrznik. </w:t>
      </w:r>
    </w:p>
    <w:p w:rsidR="00FD7386" w:rsidRPr="00AE2B9E" w:rsidRDefault="00FD7386" w:rsidP="009B223C">
      <w:pPr>
        <w:spacing w:after="0" w:line="23" w:lineRule="atLeast"/>
        <w:jc w:val="both"/>
        <w:rPr>
          <w:rFonts w:ascii="Verdana" w:hAnsi="Verdana"/>
        </w:rPr>
      </w:pPr>
      <w:r w:rsidRPr="00AE2B9E">
        <w:rPr>
          <w:rFonts w:ascii="Verdana" w:hAnsi="Verdana"/>
        </w:rPr>
        <w:t xml:space="preserve">3. Bezpośrednio po płukaniu należy instalację napełnić wodą, uwzględniaj jednocześnie potrzebę zastosowania odpowiedniego inhibitora korozji (zgodnie z projektem technologii kotłowni, węzła cieplnego </w:t>
      </w:r>
      <w:proofErr w:type="spellStart"/>
      <w:r w:rsidRPr="00AE2B9E">
        <w:rPr>
          <w:rFonts w:ascii="Verdana" w:hAnsi="Verdana"/>
        </w:rPr>
        <w:t>itp</w:t>
      </w:r>
      <w:proofErr w:type="spellEnd"/>
      <w:r w:rsidRPr="00AE2B9E">
        <w:rPr>
          <w:rFonts w:ascii="Verdana" w:hAnsi="Verdana"/>
        </w:rPr>
        <w:t xml:space="preserve">). </w:t>
      </w:r>
    </w:p>
    <w:p w:rsidR="00FD7386" w:rsidRPr="00AE2B9E" w:rsidRDefault="00FD7386" w:rsidP="009B223C">
      <w:pPr>
        <w:spacing w:after="0" w:line="23" w:lineRule="atLeast"/>
        <w:jc w:val="both"/>
        <w:rPr>
          <w:rFonts w:ascii="Verdana" w:hAnsi="Verdana"/>
        </w:rPr>
      </w:pPr>
      <w:r w:rsidRPr="00AE2B9E">
        <w:rPr>
          <w:rFonts w:ascii="Verdana" w:hAnsi="Verdana"/>
        </w:rPr>
        <w:t xml:space="preserve">4. Należy od instalacji odłączyć naczynie </w:t>
      </w:r>
      <w:proofErr w:type="spellStart"/>
      <w:r w:rsidRPr="00AE2B9E">
        <w:rPr>
          <w:rFonts w:ascii="Verdana" w:hAnsi="Verdana"/>
        </w:rPr>
        <w:t>wzbiorcze</w:t>
      </w:r>
      <w:proofErr w:type="spellEnd"/>
      <w:r w:rsidRPr="00AE2B9E">
        <w:rPr>
          <w:rFonts w:ascii="Verdana" w:hAnsi="Verdana"/>
        </w:rPr>
        <w:t xml:space="preserve">, zaślepić rurę </w:t>
      </w:r>
      <w:proofErr w:type="spellStart"/>
      <w:r w:rsidRPr="00AE2B9E">
        <w:rPr>
          <w:rFonts w:ascii="Verdana" w:hAnsi="Verdana"/>
        </w:rPr>
        <w:t>wzbiorczą</w:t>
      </w:r>
      <w:proofErr w:type="spellEnd"/>
      <w:r w:rsidRPr="00AE2B9E">
        <w:rPr>
          <w:rFonts w:ascii="Verdana" w:hAnsi="Verdana"/>
        </w:rPr>
        <w:t xml:space="preserve"> i inne rury  zabezpieczające. </w:t>
      </w:r>
    </w:p>
    <w:p w:rsidR="00FD7386" w:rsidRPr="00AE2B9E" w:rsidRDefault="00FD7386" w:rsidP="009B223C">
      <w:pPr>
        <w:spacing w:after="0" w:line="23" w:lineRule="atLeast"/>
        <w:jc w:val="both"/>
        <w:rPr>
          <w:rFonts w:ascii="Verdana" w:hAnsi="Verdana"/>
        </w:rPr>
      </w:pPr>
      <w:r w:rsidRPr="00AE2B9E">
        <w:rPr>
          <w:rFonts w:ascii="Verdana" w:hAnsi="Verdana"/>
        </w:rPr>
        <w:t xml:space="preserve">5. Po napełnieniu instalacji wodą zimną i po dokładnym jej odpowietrzeniu należy, przy ciśnieniu statycznym słupa wody, dokonać starannego przeglądu instalacji (szczególnie połączeń i dławnic), w celu sprawdzenia, czy nie występują przecieki wody lub roszenie i czy instalacja jest przygotowana do rozpoczęcia badania szczelności. </w:t>
      </w:r>
    </w:p>
    <w:p w:rsidR="00FD7386" w:rsidRPr="00AE2B9E" w:rsidRDefault="00FD7386" w:rsidP="009B223C">
      <w:pPr>
        <w:spacing w:after="0" w:line="23" w:lineRule="atLeast"/>
        <w:jc w:val="both"/>
        <w:rPr>
          <w:rFonts w:ascii="Verdana" w:hAnsi="Verdana"/>
        </w:rPr>
      </w:pPr>
      <w:r w:rsidRPr="00AE2B9E">
        <w:rPr>
          <w:rFonts w:ascii="Verdana" w:hAnsi="Verdana"/>
        </w:rPr>
        <w:t xml:space="preserve">6. Instalację lub jej część, która po napełnieniu wodą nie będzie uruchomiona przed okresem występowania ujemnej temperatury zewnętrznej, zaleca się alternatywnie: </w:t>
      </w:r>
    </w:p>
    <w:p w:rsidR="00FD7386" w:rsidRPr="00AE2B9E" w:rsidRDefault="00FD7386" w:rsidP="009B223C">
      <w:pPr>
        <w:spacing w:after="0" w:line="23" w:lineRule="atLeast"/>
        <w:jc w:val="both"/>
        <w:rPr>
          <w:rFonts w:ascii="Verdana" w:hAnsi="Verdana"/>
        </w:rPr>
      </w:pPr>
      <w:r w:rsidRPr="00AE2B9E">
        <w:rPr>
          <w:rFonts w:ascii="Verdana" w:hAnsi="Verdana"/>
        </w:rPr>
        <w:t xml:space="preserve">• zabezpieczyć przed skutkami zamarznięcia przez zastosowanie wody instalacyjnej ze środkiem obniżającym temperaturę jej zamarzania i nie oddziaływującym szkodliwie na elementy instalacji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 nie wyposażać w grzejniki, zastępując je grzejnikowymi szablonami montażowymi z odpowietrznikami miejscowymi, co po badaniu umożliwi spuszczenie wody z instalacji przy minimalizacji skutków korozji.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7. Badanie szczelności należy przeprowadzać przed zakryciem bruzd i kanałów, przed pomalowaniem elementów instalacji oraz przed wykonaniem izolacji cieplnej. </w:t>
      </w:r>
    </w:p>
    <w:p w:rsidR="00FD7386" w:rsidRPr="00AE2B9E" w:rsidRDefault="00FD7386" w:rsidP="009B223C">
      <w:pPr>
        <w:spacing w:after="0" w:line="23" w:lineRule="atLeast"/>
        <w:jc w:val="both"/>
        <w:rPr>
          <w:rFonts w:ascii="Verdana" w:hAnsi="Verdana"/>
        </w:rPr>
      </w:pPr>
      <w:r w:rsidRPr="00AE2B9E">
        <w:rPr>
          <w:rFonts w:ascii="Verdana" w:hAnsi="Verdana"/>
        </w:rPr>
        <w:t xml:space="preserve">8. Jeżeli postęp robót budowlanych wymaga zakrycia bruzd i kanałów, w których zmontowano część przewodów instalacji, przed całkowitym zakończeniem montażu całej instalacji, wówczas badanie szczelności należy przeprowadzić na zakrywanej jej części, w ramach odbiorów częściowych. </w:t>
      </w:r>
    </w:p>
    <w:p w:rsidR="00FD7386" w:rsidRPr="00AE2B9E" w:rsidRDefault="00FD7386" w:rsidP="009B223C">
      <w:pPr>
        <w:spacing w:after="0" w:line="23" w:lineRule="atLeast"/>
        <w:jc w:val="both"/>
        <w:rPr>
          <w:rFonts w:ascii="Verdana" w:hAnsi="Verdana"/>
        </w:rPr>
      </w:pPr>
      <w:r w:rsidRPr="00AE2B9E">
        <w:rPr>
          <w:rFonts w:ascii="Verdana" w:hAnsi="Verdana"/>
        </w:rPr>
        <w:t xml:space="preserve">9. Podczas badania szczelności zabrania się, nawet krótkotrwałego podnoszenia ciśnienia ponad  wartość ciśnienia próbnego.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10. Podczas badania szczelności instalacja powinna być odłączona od źródła ciepła/chłodu lub źródło ciepła/chłodu powinno być skutecznie zabezpieczone przed uruchomieniem. </w:t>
      </w: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 Przebieg badania szczelności wodą zimną</w:t>
      </w:r>
    </w:p>
    <w:p w:rsidR="00FD7386" w:rsidRPr="00AE2B9E" w:rsidRDefault="00FD7386" w:rsidP="009B223C">
      <w:pPr>
        <w:spacing w:after="0" w:line="23" w:lineRule="atLeast"/>
        <w:jc w:val="both"/>
        <w:rPr>
          <w:rFonts w:ascii="Verdana" w:hAnsi="Verdana"/>
        </w:rPr>
      </w:pPr>
      <w:r w:rsidRPr="00AE2B9E">
        <w:rPr>
          <w:rFonts w:ascii="Verdana" w:hAnsi="Verdana"/>
        </w:rPr>
        <w:t xml:space="preserve">1. Do instalacji należy podłączyć ręczną pompę do badania szczelności. Pompa powinna być wyposażona w zbiornik wody, zawory odcinające, zawór zwrotny i spustowy. </w:t>
      </w:r>
    </w:p>
    <w:p w:rsidR="00FD7386" w:rsidRPr="00AE2B9E" w:rsidRDefault="00FD7386" w:rsidP="009B223C">
      <w:pPr>
        <w:spacing w:after="0" w:line="23" w:lineRule="atLeast"/>
        <w:jc w:val="both"/>
        <w:rPr>
          <w:rFonts w:ascii="Verdana" w:hAnsi="Verdana"/>
        </w:rPr>
      </w:pPr>
      <w:r w:rsidRPr="00AE2B9E">
        <w:rPr>
          <w:rFonts w:ascii="Verdana" w:hAnsi="Verdana"/>
        </w:rPr>
        <w:lastRenderedPageBreak/>
        <w:t xml:space="preserve">2. Podczas badania powinien być używany cechowany manometr tarczowy (średnica tarczy minimum 150 mm) o zakresie o 50% większym od ciśnienia próbnego i działce elementarnej: </w:t>
      </w:r>
    </w:p>
    <w:p w:rsidR="00FD7386" w:rsidRPr="00AE2B9E" w:rsidRDefault="00FD7386" w:rsidP="009B223C">
      <w:pPr>
        <w:spacing w:after="0" w:line="23" w:lineRule="atLeast"/>
        <w:jc w:val="both"/>
        <w:rPr>
          <w:rFonts w:ascii="Verdana" w:hAnsi="Verdana"/>
        </w:rPr>
      </w:pPr>
      <w:r w:rsidRPr="00AE2B9E">
        <w:rPr>
          <w:rFonts w:ascii="Verdana" w:hAnsi="Verdana"/>
        </w:rPr>
        <w:t xml:space="preserve">3. Badanie szczelności instalacji wodą możemy rozpocząć po okresie co najmniej jednej doby od </w:t>
      </w:r>
    </w:p>
    <w:p w:rsidR="00FD7386" w:rsidRPr="00AE2B9E" w:rsidRDefault="00FD7386" w:rsidP="009B223C">
      <w:pPr>
        <w:spacing w:after="0" w:line="23" w:lineRule="atLeast"/>
        <w:jc w:val="both"/>
        <w:rPr>
          <w:rFonts w:ascii="Verdana" w:hAnsi="Verdana"/>
        </w:rPr>
      </w:pPr>
      <w:r w:rsidRPr="00AE2B9E">
        <w:rPr>
          <w:rFonts w:ascii="Verdana" w:hAnsi="Verdana"/>
        </w:rPr>
        <w:t xml:space="preserve">stwierdzenia jej gotowości do takiego badania i nie wystąpienia w tym czasie przecieków wody lub roszenia. </w:t>
      </w:r>
    </w:p>
    <w:p w:rsidR="00FD7386" w:rsidRPr="00AE2B9E" w:rsidRDefault="00FD7386" w:rsidP="009B223C">
      <w:pPr>
        <w:spacing w:after="0" w:line="23" w:lineRule="atLeast"/>
        <w:jc w:val="both"/>
        <w:rPr>
          <w:rFonts w:ascii="Verdana" w:hAnsi="Verdana"/>
        </w:rPr>
      </w:pPr>
      <w:r w:rsidRPr="00AE2B9E">
        <w:rPr>
          <w:rFonts w:ascii="Verdana" w:hAnsi="Verdana"/>
        </w:rPr>
        <w:t xml:space="preserve">4. Po potwierdzeniu gotowości zładu do podjęcia badania szczelności należy zwiększyć ciśnienie w instalacji za pomocą pompy do badania szczelności, kontrolując jego wartość w najniższym punkcie instalacji. </w:t>
      </w:r>
    </w:p>
    <w:p w:rsidR="00FD7386" w:rsidRPr="00AE2B9E" w:rsidRDefault="00FD7386" w:rsidP="009B223C">
      <w:pPr>
        <w:spacing w:after="0" w:line="23" w:lineRule="atLeast"/>
        <w:jc w:val="both"/>
        <w:rPr>
          <w:rFonts w:ascii="Verdana" w:hAnsi="Verdana"/>
        </w:rPr>
      </w:pPr>
      <w:r w:rsidRPr="00AE2B9E">
        <w:rPr>
          <w:rFonts w:ascii="Verdana" w:hAnsi="Verdana"/>
        </w:rPr>
        <w:t>5. Wartość ciśnienia próbnego należy przyjmować na podstawie tablicy j.n. Badanie odbiorcze szczelności wodą zimną</w:t>
      </w:r>
    </w:p>
    <w:p w:rsidR="00FD7386" w:rsidRPr="00AE2B9E" w:rsidRDefault="00FD7386" w:rsidP="009B223C">
      <w:pPr>
        <w:spacing w:after="0" w:line="23" w:lineRule="atLeast"/>
        <w:jc w:val="both"/>
        <w:rPr>
          <w:rFonts w:ascii="Verdana" w:hAnsi="Verdana"/>
        </w:rPr>
      </w:pPr>
      <w:r w:rsidRPr="00AE2B9E">
        <w:rPr>
          <w:rFonts w:ascii="Verdana" w:hAnsi="Verdana"/>
        </w:rPr>
        <w:t xml:space="preserve">– ciśnienie próbne instalacji ogrzewczej a badanie należy przeprowadzić zgodnie z warunkami podanymi odpowiednio w tablicy j.n. </w:t>
      </w:r>
    </w:p>
    <w:p w:rsidR="00FD7386" w:rsidRPr="00AE2B9E" w:rsidRDefault="00FD7386" w:rsidP="009B223C">
      <w:pPr>
        <w:spacing w:after="0" w:line="23" w:lineRule="atLeast"/>
        <w:jc w:val="both"/>
        <w:rPr>
          <w:rFonts w:ascii="Verdana" w:hAnsi="Verdana"/>
        </w:rPr>
      </w:pPr>
      <w:r w:rsidRPr="00AE2B9E">
        <w:rPr>
          <w:rFonts w:ascii="Verdana" w:hAnsi="Verdana"/>
        </w:rPr>
        <w:t xml:space="preserve">Badanie odbiorcze szczelności wodą zimną, instalacji ogrzewczej wykonanej z tworzywa sztucznego </w:t>
      </w:r>
    </w:p>
    <w:p w:rsidR="00FD7386" w:rsidRPr="00AE2B9E" w:rsidRDefault="00FD7386" w:rsidP="009B223C">
      <w:pPr>
        <w:spacing w:after="0" w:line="23" w:lineRule="atLeast"/>
        <w:jc w:val="both"/>
        <w:rPr>
          <w:rFonts w:ascii="Verdana" w:hAnsi="Verdana"/>
        </w:rPr>
      </w:pPr>
      <w:r w:rsidRPr="00AE2B9E">
        <w:rPr>
          <w:rFonts w:ascii="Verdana" w:hAnsi="Verdana"/>
        </w:rPr>
        <w:t xml:space="preserve">6. Co najmniej trzy godziny przed i podczas badania, temperatura otoczenia powinna być taka sama (różnica temperatury nie powinna przekraczać+/- 3 K) i nie powinno występować promieniowanie słoneczne.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7. Po przeprowadzeniu badania szczelności wodą zimną, powinien być sporządzony protokół badania określający ciśnienie próbne, przy którym było wykonywane badanie, oraz stwierdzenie, czy badania przeprowadzono i zakończono z wynikiem pozytywnym, czy z wynikiem negatywnym. W </w:t>
      </w:r>
      <w:proofErr w:type="spellStart"/>
      <w:r w:rsidRPr="00AE2B9E">
        <w:rPr>
          <w:rFonts w:ascii="Verdana" w:hAnsi="Verdana"/>
        </w:rPr>
        <w:t>protokóle</w:t>
      </w:r>
      <w:proofErr w:type="spellEnd"/>
      <w:r w:rsidRPr="00AE2B9E">
        <w:rPr>
          <w:rFonts w:ascii="Verdana" w:hAnsi="Verdana"/>
        </w:rPr>
        <w:t xml:space="preserve"> należy jednoznacznie zidentyfikować tę część instalacji, która była objęta badaniem szczelności.</w:t>
      </w: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 Rozruch i próba ciśnienia (instalacja C.O.) </w:t>
      </w:r>
    </w:p>
    <w:p w:rsidR="00FD7386" w:rsidRPr="00AE2B9E" w:rsidRDefault="00FD7386" w:rsidP="009B223C">
      <w:pPr>
        <w:spacing w:after="0" w:line="23" w:lineRule="atLeast"/>
        <w:jc w:val="both"/>
        <w:rPr>
          <w:rFonts w:ascii="Verdana" w:hAnsi="Verdana"/>
        </w:rPr>
      </w:pPr>
      <w:r w:rsidRPr="00AE2B9E">
        <w:rPr>
          <w:rFonts w:ascii="Verdana" w:hAnsi="Verdana"/>
        </w:rPr>
        <w:t xml:space="preserve">Zmontowaną  instalację należy przepłukać3-krotnie wodą wodociągową o prędkości przepływu </w:t>
      </w:r>
      <w:proofErr w:type="spellStart"/>
      <w:r w:rsidRPr="00AE2B9E">
        <w:rPr>
          <w:rFonts w:ascii="Verdana" w:hAnsi="Verdana"/>
        </w:rPr>
        <w:t>Wmin</w:t>
      </w:r>
      <w:proofErr w:type="spellEnd"/>
      <w:r w:rsidRPr="00AE2B9E">
        <w:rPr>
          <w:rFonts w:ascii="Verdana" w:hAnsi="Verdana"/>
        </w:rPr>
        <w:t xml:space="preserve"> = 1,5 m/s. </w:t>
      </w:r>
    </w:p>
    <w:p w:rsidR="00FD7386" w:rsidRPr="00AE2B9E" w:rsidRDefault="00FD7386" w:rsidP="009B223C">
      <w:pPr>
        <w:spacing w:after="0" w:line="23" w:lineRule="atLeast"/>
        <w:jc w:val="both"/>
        <w:rPr>
          <w:rFonts w:ascii="Verdana" w:hAnsi="Verdana"/>
          <w:u w:val="single"/>
        </w:rPr>
      </w:pPr>
      <w:r w:rsidRPr="00AE2B9E">
        <w:rPr>
          <w:rFonts w:ascii="Verdana" w:hAnsi="Verdana"/>
        </w:rPr>
        <w:t>Próby instalacji należy przeprowadzić zgodnie z PN/B-10400 „Urządzenia centralnego ogrzewania w budownictwie powszechnym. Wymagania i badanie techniczne przy odbiorze”. Ciśnienie próby: 0,8MPa. Instalację napełnić wodą uzdatnioną</w:t>
      </w:r>
    </w:p>
    <w:p w:rsidR="00FD7386" w:rsidRPr="00AE2B9E" w:rsidRDefault="00FD7386" w:rsidP="009B223C">
      <w:pPr>
        <w:spacing w:after="0" w:line="23" w:lineRule="atLeast"/>
        <w:jc w:val="both"/>
        <w:rPr>
          <w:rFonts w:ascii="Verdana" w:hAnsi="Verdana"/>
        </w:rPr>
      </w:pPr>
      <w:r w:rsidRPr="00AE2B9E">
        <w:rPr>
          <w:rFonts w:ascii="Verdana" w:hAnsi="Verdana"/>
          <w:u w:val="single"/>
        </w:rPr>
        <w:t>Badania odbiorcze zabezpieczeń antykorozyjnych powierzchni zewnętrznych instalacji ogrzewczej</w:t>
      </w:r>
      <w:r w:rsidRPr="00AE2B9E">
        <w:rPr>
          <w:rFonts w:ascii="Verdana" w:hAnsi="Verdana"/>
        </w:rPr>
        <w:t xml:space="preserve"> </w:t>
      </w:r>
    </w:p>
    <w:p w:rsidR="00FD7386" w:rsidRPr="00AE2B9E" w:rsidRDefault="00FD7386" w:rsidP="009B223C">
      <w:pPr>
        <w:spacing w:after="0" w:line="23" w:lineRule="atLeast"/>
        <w:jc w:val="both"/>
        <w:rPr>
          <w:rFonts w:ascii="Verdana" w:hAnsi="Verdana"/>
        </w:rPr>
      </w:pPr>
      <w:r w:rsidRPr="00AE2B9E">
        <w:rPr>
          <w:rFonts w:ascii="Verdana" w:hAnsi="Verdana"/>
        </w:rPr>
        <w:t xml:space="preserve">Badania odbiorcze zabezpieczeń antykorozyjnych powierzchni zewnętrznych instalacji powinny być przeprowadzone po całkowitym zakończeniu wykonywania zabezpieczeń antykorozyjnych, a przed </w:t>
      </w:r>
    </w:p>
    <w:p w:rsidR="00FD7386" w:rsidRPr="00AE2B9E" w:rsidRDefault="00FD7386" w:rsidP="009B223C">
      <w:pPr>
        <w:spacing w:after="0" w:line="23" w:lineRule="atLeast"/>
        <w:jc w:val="both"/>
        <w:rPr>
          <w:rFonts w:ascii="Verdana" w:hAnsi="Verdana"/>
        </w:rPr>
      </w:pPr>
      <w:r w:rsidRPr="00AE2B9E">
        <w:rPr>
          <w:rFonts w:ascii="Verdana" w:hAnsi="Verdana"/>
        </w:rPr>
        <w:t xml:space="preserve">wykonaniem izolacji cieplnej i zakryciem przewodów. Polegają one na porównaniu jakości wykonanego zabezpieczenia z wymaganiami określonymi w dokumentacji technicznej instalacji.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Podczas odbioru należy ocenić, wygląd zewnętrzny izolacji i ich szczelność. </w:t>
      </w:r>
    </w:p>
    <w:p w:rsidR="00FD7386" w:rsidRPr="00AE2B9E" w:rsidRDefault="00FD7386" w:rsidP="009B223C">
      <w:pPr>
        <w:spacing w:after="0" w:line="23" w:lineRule="atLeast"/>
        <w:jc w:val="both"/>
        <w:rPr>
          <w:rFonts w:ascii="Verdana" w:hAnsi="Verdana"/>
          <w:u w:val="single"/>
        </w:rPr>
      </w:pPr>
      <w:r w:rsidRPr="00AE2B9E">
        <w:rPr>
          <w:rFonts w:ascii="Verdana" w:hAnsi="Verdana"/>
        </w:rPr>
        <w:t xml:space="preserve">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instalacja powinna być przedstawiona do ponownych badań.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u w:val="single"/>
        </w:rPr>
        <w:t xml:space="preserve">Badania armatury przy odbiorze instalacji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1. Badania armatury odcinającej, przy odbiorze instalacji, obejmują sprawdzenie: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 doboru armatury, co wykonuje się przez jej identyfikację i porównanie z projektem technicznym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 szczelność połączeń armatury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 poprawność i szczelność montażu głowicy armatury.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armatura powinna być przedstawiona do ponownych badań.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2. Badania armatury odcinającej z regulacją montażową, przy odbiorze instalacji, obejmuj sprawdzenie: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lastRenderedPageBreak/>
        <w:t xml:space="preserve">- doboru armatury odcinającej, co wykonuje się przez jej identyfikację i porównanie z projektem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wykonawczym,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 szczelność połączeń armatury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 poprawność i szczelność montażu głowicy armatury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 regulacji (ustawienia nastaw montażowych armatury), po rozruchu instalacji.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armatura powinna być przedstawiona do ponownych badań.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3. Badania armatury automatycznej regulacji (regulatorów), przy odbiorze instalacji, obejmuje sprawdzenie: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a) doboru armatury automatycznej regulacji (regulatorów), co wykonuje się przez ich identyfikację (sprawdzenie cechowania) i porównanie z projektem technicznym,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b) poprawność i szczelność montażu połączeń armatury (regulatorów),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c) poprawność i szczelność montażu głowicy armatury (regulatorów),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d) poprawność montażu elementów i połączeń automatycznej regulacji,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e) nastaw wartości zadanych na regulatorach i funkcjonowania regulatorów podczas ruchu próbnego,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f) plomb na regulatorach (jeżeli są wymagane),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g) poprawności montażu regulatorów w zakresie BHP (zabezpieczenie przed porażeniem prądem, hałasem). </w:t>
      </w:r>
    </w:p>
    <w:p w:rsidR="00FD7386" w:rsidRPr="00AE2B9E" w:rsidRDefault="00FD7386" w:rsidP="009B223C">
      <w:pPr>
        <w:tabs>
          <w:tab w:val="left" w:pos="363"/>
        </w:tabs>
        <w:spacing w:after="0" w:line="23" w:lineRule="atLeast"/>
        <w:ind w:left="47"/>
        <w:jc w:val="both"/>
        <w:rPr>
          <w:rFonts w:ascii="Verdana" w:hAnsi="Verdana"/>
          <w:u w:val="single"/>
        </w:rPr>
      </w:pPr>
      <w:r w:rsidRPr="00AE2B9E">
        <w:rPr>
          <w:rFonts w:ascii="Verdana" w:hAnsi="Verdana"/>
        </w:rPr>
        <w:t xml:space="preserve">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armatura powinna być przedstawiona do ponownych badań.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u w:val="single"/>
        </w:rPr>
        <w:t xml:space="preserve"> Badania odbiorcze odpowietrzenia instalacji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1. Podczas badania odbiorczego odpowietrzenia należy sprawdzić, czy w instalacji z armaturą</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automatycznej regulacji odpowietrzanie odbywa się przez urządzenia do odpowietrzania miejscowego. Następnie, po co najmniej dwóch dobach ciągłego działania instalacji na gorąco można przeprowadzić badanie odbiorcze skuteczności odpowietrzania instalacji. </w:t>
      </w:r>
    </w:p>
    <w:p w:rsidR="00FD7386" w:rsidRPr="00AE2B9E" w:rsidRDefault="00FD7386" w:rsidP="009B223C">
      <w:pPr>
        <w:tabs>
          <w:tab w:val="left" w:pos="363"/>
        </w:tabs>
        <w:spacing w:after="0" w:line="23" w:lineRule="atLeast"/>
        <w:ind w:left="47"/>
        <w:jc w:val="both"/>
        <w:rPr>
          <w:rFonts w:ascii="Verdana" w:hAnsi="Verdana"/>
          <w:u w:val="single"/>
        </w:rPr>
      </w:pPr>
      <w:r w:rsidRPr="00AE2B9E">
        <w:rPr>
          <w:rFonts w:ascii="Verdana" w:hAnsi="Verdana"/>
        </w:rPr>
        <w:t xml:space="preserve">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instalacja powinna być przedstawiona do ponownych badań.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u w:val="single"/>
        </w:rPr>
        <w:t xml:space="preserve"> Badania odbiorcze oznakowania instalacji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1. Badanie odbiorcze oznakowania instalacji ogrzewczej polega na sprawdzeniu czy poszczególne odgałęzienia przewodów, przewody zasilające i odpowiadające im przewody powrotne, rozdzielacze, pompy, armatura przewodowa itp. są czytelnie oznakowane w sposób widoczny, trwały i odpowiadają </w:t>
      </w:r>
      <w:proofErr w:type="spellStart"/>
      <w:r w:rsidRPr="00AE2B9E">
        <w:rPr>
          <w:rFonts w:ascii="Verdana" w:hAnsi="Verdana"/>
        </w:rPr>
        <w:t>cy</w:t>
      </w:r>
      <w:proofErr w:type="spellEnd"/>
      <w:r w:rsidRPr="00AE2B9E">
        <w:rPr>
          <w:rFonts w:ascii="Verdana" w:hAnsi="Verdana"/>
        </w:rPr>
        <w:t xml:space="preserve"> oznakowaniu na schematach instrukcji obsługi. </w:t>
      </w:r>
    </w:p>
    <w:p w:rsidR="00FD7386" w:rsidRPr="00AE2B9E" w:rsidRDefault="00FD7386" w:rsidP="009B223C">
      <w:pPr>
        <w:tabs>
          <w:tab w:val="left" w:pos="363"/>
        </w:tabs>
        <w:spacing w:after="0" w:line="23" w:lineRule="atLeast"/>
        <w:ind w:left="47"/>
        <w:jc w:val="both"/>
        <w:rPr>
          <w:rFonts w:ascii="Verdana" w:hAnsi="Verdana"/>
          <w:u w:val="single"/>
        </w:rPr>
      </w:pPr>
      <w:r w:rsidRPr="00AE2B9E">
        <w:rPr>
          <w:rFonts w:ascii="Verdana" w:hAnsi="Verdana"/>
        </w:rPr>
        <w:t xml:space="preserve">2. 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instalacja powinna być przedstawiona do ponownych badań.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u w:val="single"/>
        </w:rPr>
        <w:t xml:space="preserve">Badania odbiorcze zabezpieczenia instalacji ogrzewczej przed przekroczeniem granicznych wartości ciśnienia i temperatury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1. Badania odbiorcze zabezpieczenia instalacji ogrzewczej przed przekroczeniem granicznych  wartości ciśnienia i temperatury należy przeprowadzić godnie z wymaganiami normy PN-B-O2419. </w:t>
      </w:r>
    </w:p>
    <w:p w:rsidR="00FD7386" w:rsidRPr="00AE2B9E" w:rsidRDefault="00FD7386" w:rsidP="009B223C">
      <w:pPr>
        <w:tabs>
          <w:tab w:val="left" w:pos="363"/>
        </w:tabs>
        <w:spacing w:after="0" w:line="23" w:lineRule="atLeast"/>
        <w:ind w:left="47"/>
        <w:jc w:val="both"/>
        <w:rPr>
          <w:rFonts w:ascii="Verdana" w:hAnsi="Verdana"/>
          <w:u w:val="single"/>
        </w:rPr>
      </w:pPr>
      <w:r w:rsidRPr="00AE2B9E">
        <w:rPr>
          <w:rFonts w:ascii="Verdana" w:hAnsi="Verdana"/>
        </w:rPr>
        <w:t xml:space="preserve">2. 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instalacja powinna być przedstawiona do ponownych badań.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u w:val="single"/>
        </w:rPr>
        <w:t xml:space="preserve">Badania odbiorcze poprawności działania i szczelności na gorąco instalacji ogrzewczej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lastRenderedPageBreak/>
        <w:t xml:space="preserve">1. Przed przystąpieniem do badania należy sprawdzić czy wykonane przegrody zewnętrzne budynku spełniają wymagania ochrony cieplnej. Należy sprawdzić szczelność okien i drzwi oraz spowodować usunięcie zauważonych wad. Istotne spostrzeżenia powinny być udokumentowane wpisem do dziennika budowy, a ich wpływ na warunki regulacji uwzględnione w </w:t>
      </w:r>
      <w:proofErr w:type="spellStart"/>
      <w:r w:rsidRPr="00AE2B9E">
        <w:rPr>
          <w:rFonts w:ascii="Verdana" w:hAnsi="Verdana"/>
        </w:rPr>
        <w:t>protokóle</w:t>
      </w:r>
      <w:proofErr w:type="spellEnd"/>
      <w:r w:rsidRPr="00AE2B9E">
        <w:rPr>
          <w:rFonts w:ascii="Verdana" w:hAnsi="Verdana"/>
        </w:rPr>
        <w:t xml:space="preserve"> odbioru.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2. Badanie działania i szczelności na gorąco należy przeprowadzić: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-po uzyskaniu pozytywnego wyniku badania szczelności na zimno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 po uzyskaniu pozytywnych wyników badań zabezpieczenia instalacji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 po przeprowadzeniu regulacji montażowej i eksploatacyjnej w niezbędnym zakresie.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3. Badanie działania i szczelności na gorąco należy przeprowadzić po uruchomieniu źródła ciepła, w miarę możliwości przy najwyższych parametrach roboczych czynnika grzejnego, lecz nieprzekraczających parametrów obliczeniowych.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4. Przed przystąpieniem do badania działania i szczelności na gorąco, budynek powinien być ogrzewany co najmniej przez trzy doby.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5. Podczas badania działania i szczelności na gorąco należy dokonać oględzin wszystkich połączeń, uszczelnień, dławnic itp. oraz skontrolować zdolność wydłużania kompensatorów. Wszystkie zauważone nieszczelności i inne wady należy usunąć.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6. Wynik badania uważa się za pozytywny, jeśli cała instalacja nic wykazuje przecieków ani roszenia, a po ochłodzeniu nic stwierdzono uszkodzeń</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i innych trwałych odkształceń.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7. W celu zapewnienia maksymalnej szczelności eksploatacyjnej należy, po badaniu szczelności na gorąco zakończonej wynikiem pozytywnym, poddać instalację dodatkowej obserwacji. Instalację taką można uznać za spełniającą wymagania szczelności eksploatacyjnej, jeżeli w czasie trzy dobowej obserwacji ubytki wody w zładzie nie przekroczyły 0, l % jego pojemności. </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 xml:space="preserve">8. Zaleca się, aby podczas badania działania i szczelności na gorąco instalacji z naczyniem  </w:t>
      </w:r>
      <w:proofErr w:type="spellStart"/>
      <w:r w:rsidRPr="00AE2B9E">
        <w:rPr>
          <w:rFonts w:ascii="Verdana" w:hAnsi="Verdana"/>
        </w:rPr>
        <w:t>wzbiorczym</w:t>
      </w:r>
      <w:proofErr w:type="spellEnd"/>
      <w:r w:rsidRPr="00AE2B9E">
        <w:rPr>
          <w:rFonts w:ascii="Verdana" w:hAnsi="Verdana"/>
        </w:rPr>
        <w:t xml:space="preserve"> przeponowym z hermetyczną przestrzenią gazową, sporządzić dla celów eksploatacyjnych nomogram umożliwiający określenie stopnia napełnienia instalacji wodą w funkcji ciśnienia i średniej temperatury wody w instalacji. </w:t>
      </w:r>
    </w:p>
    <w:p w:rsidR="00FD7386" w:rsidRPr="00AE2B9E" w:rsidRDefault="00FD7386" w:rsidP="009B223C">
      <w:pPr>
        <w:tabs>
          <w:tab w:val="left" w:pos="363"/>
        </w:tabs>
        <w:spacing w:after="0" w:line="23" w:lineRule="atLeast"/>
        <w:ind w:left="47"/>
        <w:jc w:val="both"/>
        <w:rPr>
          <w:rFonts w:ascii="Verdana" w:hAnsi="Verdana"/>
          <w:u w:val="single"/>
        </w:rPr>
      </w:pPr>
      <w:r w:rsidRPr="00AE2B9E">
        <w:rPr>
          <w:rFonts w:ascii="Verdana" w:hAnsi="Verdana"/>
        </w:rPr>
        <w:t xml:space="preserve">7. Po przeprowadzeniu badań powinien być sporządzony protokół zawierający wyniki badań, jeżeli wynik badania był negatywny, w </w:t>
      </w:r>
      <w:proofErr w:type="spellStart"/>
      <w:r w:rsidRPr="00AE2B9E">
        <w:rPr>
          <w:rFonts w:ascii="Verdana" w:hAnsi="Verdana"/>
        </w:rPr>
        <w:t>protokóle</w:t>
      </w:r>
      <w:proofErr w:type="spellEnd"/>
      <w:r w:rsidRPr="00AE2B9E">
        <w:rPr>
          <w:rFonts w:ascii="Verdana" w:hAnsi="Verdana"/>
        </w:rPr>
        <w:t xml:space="preserve"> należy określić termin w którym instalacja powinna być przedstawiona do ponownych badań.  </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u w:val="single"/>
        </w:rPr>
        <w:t xml:space="preserve">Pomiary </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Podczas dokonywania odbioru poprawności działania instalacji, pomiary należy wykonywać w następujący sposób:</w:t>
      </w:r>
    </w:p>
    <w:p w:rsidR="00FD7386" w:rsidRPr="00AE2B9E" w:rsidRDefault="00FD7386" w:rsidP="009B223C">
      <w:pPr>
        <w:numPr>
          <w:ilvl w:val="0"/>
          <w:numId w:val="56"/>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pomiar temperatury zewnętrznej za pomocą termometrów zapewniających dokładność odczytu ±0,5K. Pomiary należy dokonywać w miejscach zacienionych na wysokości 1,5m nad ziemią i w odległości nie mniejszej niż 2m od budynku,</w:t>
      </w:r>
    </w:p>
    <w:p w:rsidR="00FD7386" w:rsidRPr="00AE2B9E" w:rsidRDefault="00FD7386" w:rsidP="009B223C">
      <w:pPr>
        <w:numPr>
          <w:ilvl w:val="0"/>
          <w:numId w:val="56"/>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pomiar temperatury wody za pomocą termometrów zapewniających dokładność odczytu ±0,5K,</w:t>
      </w:r>
    </w:p>
    <w:p w:rsidR="00FD7386" w:rsidRPr="00AE2B9E" w:rsidRDefault="00FD7386" w:rsidP="009B223C">
      <w:pPr>
        <w:numPr>
          <w:ilvl w:val="0"/>
          <w:numId w:val="56"/>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pomiar spadków ciśnienia wody w instalacji za pomocą manometrów różnicowych zapewniających dokładność odczytu nie mniejszą niż 10Pa,</w:t>
      </w:r>
    </w:p>
    <w:p w:rsidR="00FD7386" w:rsidRPr="00AE2B9E" w:rsidRDefault="00FD7386" w:rsidP="009B223C">
      <w:pPr>
        <w:numPr>
          <w:ilvl w:val="0"/>
          <w:numId w:val="56"/>
        </w:numPr>
        <w:tabs>
          <w:tab w:val="left" w:pos="363"/>
        </w:tabs>
        <w:suppressAutoHyphens/>
        <w:spacing w:after="0" w:line="23" w:lineRule="atLeast"/>
        <w:ind w:left="47" w:firstLine="0"/>
        <w:jc w:val="both"/>
        <w:rPr>
          <w:rFonts w:ascii="Verdana" w:hAnsi="Verdana"/>
        </w:rPr>
      </w:pPr>
      <w:r w:rsidRPr="00AE2B9E">
        <w:rPr>
          <w:rFonts w:ascii="Verdana" w:hAnsi="Verdana" w:cs="Arial"/>
        </w:rPr>
        <w:t>pomiar temperatury powietrza w ogrzewanych pomieszczeniach za pomocą termometrów zapewniających dokładność odczytu ±0,5K. Pomiarów należy dokonywać na wysokości 0,75m nad podłogą, w środku pomieszczenia, a w większych pomieszczeniach w kilku miejscach w taki sposób, aby odległość punktu pomiaru od ściany zewnętrznej nie przekraczała 2,5m, a odległość między punktami pomiarowymi nie przekraczała 10m,</w:t>
      </w:r>
    </w:p>
    <w:p w:rsidR="00FD7386" w:rsidRPr="00AE2B9E" w:rsidRDefault="00FD7386" w:rsidP="009B223C">
      <w:pPr>
        <w:numPr>
          <w:ilvl w:val="0"/>
          <w:numId w:val="56"/>
        </w:numPr>
        <w:tabs>
          <w:tab w:val="left" w:pos="363"/>
        </w:tabs>
        <w:suppressAutoHyphens/>
        <w:spacing w:after="0" w:line="23" w:lineRule="atLeast"/>
        <w:ind w:left="47" w:firstLine="0"/>
        <w:jc w:val="both"/>
        <w:rPr>
          <w:rFonts w:ascii="Verdana" w:hAnsi="Verdana" w:cs="Arial"/>
        </w:rPr>
      </w:pPr>
      <w:r w:rsidRPr="00AE2B9E">
        <w:rPr>
          <w:rFonts w:ascii="Verdana" w:hAnsi="Verdana"/>
        </w:rPr>
        <w:t xml:space="preserve">pomiar spadku temperatury wody w wybranych odbiornikach ciepła lub pionach za pomocą termometrów zapewniających dokładność odczytu ±0,5K. Dopuszcza się dokonywanie tego pomiaru za pomocą termometrów dotykowych na </w:t>
      </w:r>
      <w:r w:rsidRPr="00AE2B9E">
        <w:rPr>
          <w:rFonts w:ascii="Verdana" w:hAnsi="Verdana"/>
        </w:rPr>
        <w:lastRenderedPageBreak/>
        <w:t xml:space="preserve">metalowym elemencie instalacji po uprzednim oczyszczeniu powierzchni w miejscu przyłożenia czujnika z ewentualnie nałożonej farby lub innych zanieczyszczeń. Jeżeli pomiar będzie wykonywany na powierzchni grzejnika, nie dopuszcza się usuwania farby z tej powierzchni, jeżeli została ona nałożona fabrycznie. </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Dopuszczalne odchyłki temperatury powietrza w ogrzewanym pomieszczeniu:</w:t>
      </w:r>
    </w:p>
    <w:p w:rsidR="00FD7386" w:rsidRPr="00AE2B9E" w:rsidRDefault="00FD7386" w:rsidP="009B223C">
      <w:pPr>
        <w:numPr>
          <w:ilvl w:val="1"/>
          <w:numId w:val="56"/>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dopuszcza się odchyłkę rzeczywistej temperatury w pomieszczeniu od temperatury założonej w projekcie (z uwzględnieniem wpływu użytkownika pomieszczeń) ±1K ,</w:t>
      </w:r>
    </w:p>
    <w:p w:rsidR="00FD7386" w:rsidRPr="00AE2B9E" w:rsidRDefault="00FD7386" w:rsidP="009B223C">
      <w:pPr>
        <w:numPr>
          <w:ilvl w:val="1"/>
          <w:numId w:val="56"/>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pomiar ochłodzenia wody w pojedynczych grzejnikach nie może być kryterium skuteczności działania instalacji ogrzewczej i prawidłowych wartości temperatury działania grzejnika,</w:t>
      </w:r>
    </w:p>
    <w:p w:rsidR="00FD7386" w:rsidRPr="00AE2B9E" w:rsidRDefault="00FD7386" w:rsidP="009B223C">
      <w:pPr>
        <w:numPr>
          <w:ilvl w:val="1"/>
          <w:numId w:val="56"/>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W czasie odbioru instalacji grzewczej wartości temperatury wody instalacyjnej powinny być dostosowane do rzeczywistej temperatury zewnętrznej. Wartości liczbowe tych temperatur podają wykresy regulacyjne dla określonych typów grzejników. Należy przyjmować następujące odchyłki temperatury wody instalacyjnej od wartości wynikających z wykresu regulacyjnego:</w:t>
      </w:r>
    </w:p>
    <w:p w:rsidR="00FD7386" w:rsidRPr="00AE2B9E" w:rsidRDefault="00FD7386" w:rsidP="009B223C">
      <w:pPr>
        <w:numPr>
          <w:ilvl w:val="0"/>
          <w:numId w:val="37"/>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Woda zasilająca instalację grzewczą</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Przy wiatrach o prędkości do 5m/s, odchyłka temperatury ±1K.</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cs="Arial"/>
        </w:rPr>
        <w:t>Przy wiatrach o prędkości ponad 5m/s, temperatura wyższa o 1K do 2K.</w:t>
      </w:r>
    </w:p>
    <w:p w:rsidR="00FD7386" w:rsidRPr="00AE2B9E" w:rsidRDefault="00FD7386" w:rsidP="009B223C">
      <w:pPr>
        <w:numPr>
          <w:ilvl w:val="0"/>
          <w:numId w:val="37"/>
        </w:numPr>
        <w:tabs>
          <w:tab w:val="left" w:pos="363"/>
        </w:tabs>
        <w:suppressAutoHyphens/>
        <w:spacing w:after="0" w:line="23" w:lineRule="atLeast"/>
        <w:ind w:left="47" w:firstLine="0"/>
        <w:jc w:val="both"/>
        <w:rPr>
          <w:rFonts w:ascii="Verdana" w:hAnsi="Verdana"/>
          <w:u w:val="single"/>
        </w:rPr>
      </w:pPr>
      <w:r w:rsidRPr="00AE2B9E">
        <w:rPr>
          <w:rFonts w:ascii="Verdana" w:hAnsi="Verdana"/>
        </w:rPr>
        <w:t>Woda powrotna z instalacji grzewczej: temperatura nie wyższa niż o 1K i nie niższa nią o 2K.</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u w:val="single"/>
        </w:rPr>
        <w:t>Badania efektów regulacji instalacji centralnego ogrzewania.</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Oceny efektów regulacji montażowej instalacji ogrzewczej należy dokonywać:</w:t>
      </w:r>
    </w:p>
    <w:p w:rsidR="00FD7386" w:rsidRPr="00AE2B9E" w:rsidRDefault="00FD7386" w:rsidP="009B223C">
      <w:pPr>
        <w:numPr>
          <w:ilvl w:val="0"/>
          <w:numId w:val="37"/>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Po upływie co najmniej 72 godzin od rozpoczęcia ogrzewania budynku, przy czym temperatura zasilania i powrotu w okresie 6 godzin przed pomiarem nie powinna odbiegać od wartości z wykresu regulacyjnego o więcej niż ±1K</w:t>
      </w:r>
    </w:p>
    <w:p w:rsidR="00FD7386" w:rsidRPr="00AE2B9E" w:rsidRDefault="00FD7386" w:rsidP="009B223C">
      <w:pPr>
        <w:tabs>
          <w:tab w:val="left" w:pos="363"/>
        </w:tabs>
        <w:spacing w:after="0" w:line="23" w:lineRule="atLeast"/>
        <w:ind w:left="47"/>
        <w:jc w:val="both"/>
        <w:rPr>
          <w:rFonts w:ascii="Verdana" w:hAnsi="Verdana" w:cs="Arial"/>
        </w:rPr>
      </w:pP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Ocena prawidłowości przeprowadzenia regulacji montażowej instalacji ogrzewania wodnego polega na:</w:t>
      </w:r>
    </w:p>
    <w:p w:rsidR="00FD7386" w:rsidRPr="00AE2B9E" w:rsidRDefault="00FD7386" w:rsidP="009B223C">
      <w:pPr>
        <w:numPr>
          <w:ilvl w:val="1"/>
          <w:numId w:val="37"/>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Zmierzeniu temperatury zasilenia i powrotu na głównych rozdzielaczach i na rozdzielaczach wydzielonych obiegów o zróżnicowanych wartościach temperatury zasilenia i powrotu; porównaniu zmierzonych wartości temperatury właściwymi wykresami regulacji eksploatacyjnej dla aktualnej temperatury zewnętrznej,</w:t>
      </w:r>
    </w:p>
    <w:p w:rsidR="00FD7386" w:rsidRPr="00AE2B9E" w:rsidRDefault="00FD7386" w:rsidP="009B223C">
      <w:pPr>
        <w:numPr>
          <w:ilvl w:val="1"/>
          <w:numId w:val="37"/>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Skontrolowaniu pracy grzejników w budynkach:</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ab/>
        <w:t>- wszystkich grzejników w sposób przybliżony, przez sprawdzenie co najmniej ręką na „dotyk”,</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ab/>
        <w:t>- w przypadkach wątpliwych przez pomiar temperatury na zasileniu i powrocie,</w:t>
      </w:r>
    </w:p>
    <w:p w:rsidR="00FD7386" w:rsidRPr="00AE2B9E" w:rsidRDefault="00FD7386" w:rsidP="009B223C">
      <w:pPr>
        <w:numPr>
          <w:ilvl w:val="1"/>
          <w:numId w:val="37"/>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Skontrolowanie temperatury powietrza w pomieszczeniu (przy odbiorze poprawności działania instalacji w ogrzewanych pomieszczeniach).</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W przypadku przeprowadzania badania w pomieszczeniach użytkowych konieczne jest uwzględnienie wpływu warunków użytkowania (dodatkowych źródeł ciepła, intensywności wentylacji itp.)</w:t>
      </w:r>
    </w:p>
    <w:p w:rsidR="00FD7386" w:rsidRPr="00AE2B9E" w:rsidRDefault="00FD7386" w:rsidP="009B223C">
      <w:pPr>
        <w:numPr>
          <w:ilvl w:val="1"/>
          <w:numId w:val="37"/>
        </w:numPr>
        <w:tabs>
          <w:tab w:val="left" w:pos="363"/>
        </w:tabs>
        <w:suppressAutoHyphens/>
        <w:spacing w:after="0" w:line="23" w:lineRule="atLeast"/>
        <w:ind w:left="47" w:firstLine="0"/>
        <w:jc w:val="both"/>
        <w:rPr>
          <w:rFonts w:ascii="Verdana" w:hAnsi="Verdana" w:cs="Arial"/>
        </w:rPr>
      </w:pPr>
      <w:r w:rsidRPr="00AE2B9E">
        <w:rPr>
          <w:rFonts w:ascii="Verdana" w:hAnsi="Verdana" w:cs="Arial"/>
        </w:rPr>
        <w:t>Skontrolowaniu spadków temperatury wody w poszczególnych gałęziach na wszystkich rozdzielaczach.</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rPr>
        <w:t>W pomieszczeniach, w których temperatura powietrza nie spełnia wymagań należy:</w:t>
      </w:r>
    </w:p>
    <w:p w:rsidR="00FD7386" w:rsidRPr="00AE2B9E" w:rsidRDefault="00FD7386" w:rsidP="009B223C">
      <w:pPr>
        <w:numPr>
          <w:ilvl w:val="2"/>
          <w:numId w:val="37"/>
        </w:numPr>
        <w:tabs>
          <w:tab w:val="left" w:pos="363"/>
        </w:tabs>
        <w:suppressAutoHyphens/>
        <w:spacing w:after="0" w:line="23" w:lineRule="atLeast"/>
        <w:ind w:left="47" w:firstLine="0"/>
        <w:jc w:val="both"/>
        <w:rPr>
          <w:rFonts w:ascii="Verdana" w:hAnsi="Verdana"/>
        </w:rPr>
      </w:pPr>
      <w:r w:rsidRPr="00AE2B9E">
        <w:rPr>
          <w:rFonts w:ascii="Verdana" w:hAnsi="Verdana" w:cs="Arial"/>
        </w:rPr>
        <w:t>Przeprowadzić korektę działania ogrzewania przez odpowiednie wyregulowanie przepływów wody w poszczególnych obiegach wody i przez grzejniki,</w:t>
      </w:r>
    </w:p>
    <w:p w:rsidR="00FD7386" w:rsidRPr="00AE2B9E" w:rsidRDefault="00FD7386" w:rsidP="009B223C">
      <w:pPr>
        <w:numPr>
          <w:ilvl w:val="2"/>
          <w:numId w:val="37"/>
        </w:numPr>
        <w:tabs>
          <w:tab w:val="left" w:pos="363"/>
        </w:tabs>
        <w:suppressAutoHyphens/>
        <w:spacing w:after="0" w:line="23" w:lineRule="atLeast"/>
        <w:ind w:left="47" w:firstLine="0"/>
        <w:jc w:val="both"/>
        <w:rPr>
          <w:rFonts w:ascii="Verdana" w:hAnsi="Verdana"/>
          <w:u w:val="single"/>
        </w:rPr>
      </w:pPr>
      <w:r w:rsidRPr="00AE2B9E">
        <w:rPr>
          <w:rFonts w:ascii="Verdana" w:hAnsi="Verdana"/>
        </w:rPr>
        <w:t>Określić inne właściwe przyczyny niedogrzewania lub przegrzewania (np. błąd  w doborze wielkości grzejnika lub obliczeniu zapotrzebowania na ciepło do ogrzewania, nieprawidłowe wykonanie elementów budowlanych decydujących o rzeczywistym zapotrzebowaniu na ciepło do ogrzewania itp.)</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u w:val="single"/>
        </w:rPr>
        <w:lastRenderedPageBreak/>
        <w:t>Badanie zabezpieczenia przed korozją wewnętrzną.</w:t>
      </w:r>
    </w:p>
    <w:p w:rsidR="00FD7386" w:rsidRPr="00AE2B9E" w:rsidRDefault="00FD7386" w:rsidP="009B223C">
      <w:pPr>
        <w:tabs>
          <w:tab w:val="left" w:pos="363"/>
        </w:tabs>
        <w:spacing w:after="0" w:line="23" w:lineRule="atLeast"/>
        <w:ind w:left="47"/>
        <w:jc w:val="both"/>
        <w:rPr>
          <w:rFonts w:ascii="Verdana" w:hAnsi="Verdana" w:cs="Arial"/>
          <w:u w:val="single"/>
        </w:rPr>
      </w:pPr>
      <w:r w:rsidRPr="00AE2B9E">
        <w:rPr>
          <w:rFonts w:ascii="Verdana" w:hAnsi="Verdana" w:cs="Arial"/>
        </w:rPr>
        <w:t xml:space="preserve">Polega na sprawdzeniu zgodności jakości wody stosowanej do napełnienia i uzupełnienia instalacji grzewczej z wymaganiami. </w:t>
      </w:r>
    </w:p>
    <w:p w:rsidR="00FD7386" w:rsidRPr="00AE2B9E" w:rsidRDefault="00FD7386" w:rsidP="009B223C">
      <w:pPr>
        <w:tabs>
          <w:tab w:val="left" w:pos="363"/>
        </w:tabs>
        <w:spacing w:after="0" w:line="23" w:lineRule="atLeast"/>
        <w:ind w:left="47"/>
        <w:jc w:val="both"/>
        <w:rPr>
          <w:rFonts w:ascii="Verdana" w:hAnsi="Verdana" w:cs="Arial"/>
        </w:rPr>
      </w:pPr>
      <w:r w:rsidRPr="00AE2B9E">
        <w:rPr>
          <w:rFonts w:ascii="Verdana" w:hAnsi="Verdana" w:cs="Arial"/>
          <w:u w:val="single"/>
        </w:rPr>
        <w:t>Badania odbiorcze natężenia hałasu wywołanego przez prace instalacji centralnego ogrzewania.</w:t>
      </w:r>
    </w:p>
    <w:p w:rsidR="00FD7386" w:rsidRPr="00AE2B9E" w:rsidRDefault="00FD7386" w:rsidP="009B223C">
      <w:pPr>
        <w:tabs>
          <w:tab w:val="left" w:pos="363"/>
        </w:tabs>
        <w:spacing w:after="0" w:line="23" w:lineRule="atLeast"/>
        <w:ind w:left="47"/>
        <w:jc w:val="both"/>
        <w:rPr>
          <w:rFonts w:ascii="Verdana" w:hAnsi="Verdana" w:cs="Arial"/>
          <w:u w:val="single"/>
        </w:rPr>
      </w:pPr>
      <w:r w:rsidRPr="00AE2B9E">
        <w:rPr>
          <w:rFonts w:ascii="Verdana" w:hAnsi="Verdana" w:cs="Arial"/>
        </w:rPr>
        <w:t>Polega na sprawdzeniu według PN-B-02151, czy poziom dźwięku hałasu w poszczególnych pomieszczeniach, wywołanego przez działającą instalację centralnego ogrzewania nie przekracza wartości dopuszczalnych dla badanego pomieszczenia.</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cs="Arial"/>
          <w:u w:val="single"/>
        </w:rPr>
        <w:t>Badania odbiorcze zabezpieczenia instalacji centralnego ogrzewania przed możliwością wtórnego zanieczyszczenia wody wodociągowej.</w:t>
      </w:r>
    </w:p>
    <w:p w:rsidR="00FD7386" w:rsidRPr="00AE2B9E" w:rsidRDefault="00FD7386" w:rsidP="009B223C">
      <w:pPr>
        <w:tabs>
          <w:tab w:val="left" w:pos="363"/>
        </w:tabs>
        <w:spacing w:after="0" w:line="23" w:lineRule="atLeast"/>
        <w:ind w:left="47"/>
        <w:jc w:val="both"/>
        <w:rPr>
          <w:rFonts w:ascii="Verdana" w:hAnsi="Verdana"/>
        </w:rPr>
      </w:pPr>
      <w:r w:rsidRPr="00AE2B9E">
        <w:rPr>
          <w:rFonts w:ascii="Verdana" w:hAnsi="Verdana"/>
        </w:rPr>
        <w:t>Jeżeli uzupełnienie wody w instalacji grzewczej następuje z wodociągów niezbędne jest sprawdzenie czy połączenie instalacji grzewczej z instalacja wodociągową dokonane jest w sposób zabezpieczający wodę wodociągową przed wtórnym zanieczyszczeniem wodą z instalacji grzewczej. Badania takie obejmują sprawdzenie czy na połączeniu instalacji centralnego ogrzewania z instalacją wodociągową zastosowano urządzenie zabezpieczające spełniające wymagania normy PN-B-01706.</w:t>
      </w:r>
    </w:p>
    <w:p w:rsidR="00FD7386" w:rsidRPr="00AE2B9E" w:rsidRDefault="00FD7386" w:rsidP="009B223C">
      <w:pPr>
        <w:tabs>
          <w:tab w:val="left" w:pos="363"/>
        </w:tabs>
        <w:spacing w:after="0" w:line="23" w:lineRule="atLeast"/>
        <w:ind w:left="47"/>
        <w:jc w:val="both"/>
        <w:rPr>
          <w:rFonts w:ascii="Verdana" w:hAnsi="Verdana"/>
        </w:rPr>
      </w:pPr>
    </w:p>
    <w:p w:rsidR="00FD7386" w:rsidRPr="00AE2B9E" w:rsidRDefault="00A25103"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O</w:t>
      </w:r>
      <w:r w:rsidR="00FD7386" w:rsidRPr="00AE2B9E">
        <w:rPr>
          <w:rFonts w:ascii="Verdana" w:hAnsi="Verdana"/>
          <w:b/>
        </w:rPr>
        <w:t>BMIAR ROBÓT:</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obmiaru robót:</w:t>
      </w:r>
    </w:p>
    <w:p w:rsidR="00FD7386" w:rsidRPr="00AE2B9E" w:rsidRDefault="00A25103" w:rsidP="00A25103">
      <w:pPr>
        <w:autoSpaceDE w:val="0"/>
        <w:spacing w:after="0" w:line="23" w:lineRule="atLeast"/>
        <w:jc w:val="both"/>
        <w:rPr>
          <w:rFonts w:ascii="Verdana" w:hAnsi="Verdana"/>
          <w:b/>
        </w:rPr>
      </w:pPr>
      <w:r w:rsidRPr="00AE2B9E">
        <w:rPr>
          <w:rFonts w:ascii="Verdana" w:hAnsi="Verdana"/>
        </w:rPr>
        <w:t>O</w:t>
      </w:r>
      <w:r w:rsidR="00FD7386" w:rsidRPr="00AE2B9E">
        <w:rPr>
          <w:rFonts w:ascii="Verdana" w:hAnsi="Verdana"/>
        </w:rPr>
        <w:t xml:space="preserve">gólne wymagania obmiaru robót podano w </w:t>
      </w:r>
      <w:proofErr w:type="spellStart"/>
      <w:r w:rsidR="00FD7386" w:rsidRPr="00AE2B9E">
        <w:rPr>
          <w:rFonts w:ascii="Verdana" w:hAnsi="Verdana"/>
        </w:rPr>
        <w:t>WWiORB</w:t>
      </w:r>
      <w:proofErr w:type="spellEnd"/>
      <w:r w:rsidR="00FD7386" w:rsidRPr="00AE2B9E">
        <w:rPr>
          <w:rFonts w:ascii="Verdana" w:hAnsi="Verdana"/>
        </w:rPr>
        <w:t xml:space="preserve"> „Wymagania ogólne”.</w:t>
      </w:r>
    </w:p>
    <w:p w:rsidR="00FD7386" w:rsidRPr="00AE2B9E" w:rsidRDefault="00FD7386" w:rsidP="009B223C">
      <w:pPr>
        <w:autoSpaceDE w:val="0"/>
        <w:spacing w:after="0" w:line="23" w:lineRule="atLeast"/>
        <w:jc w:val="both"/>
        <w:rPr>
          <w:rFonts w:ascii="Verdana" w:hAnsi="Verdana"/>
          <w:b/>
        </w:rPr>
      </w:pPr>
      <w:r w:rsidRPr="00AE2B9E">
        <w:rPr>
          <w:rFonts w:ascii="Verdana" w:hAnsi="Verdana"/>
          <w:b/>
        </w:rPr>
        <w:t>Jednostka i zasady obmiarowania:</w:t>
      </w:r>
    </w:p>
    <w:p w:rsidR="00FD7386" w:rsidRPr="00AE2B9E" w:rsidRDefault="00FD7386" w:rsidP="009B223C">
      <w:pPr>
        <w:pStyle w:val="Tekstpodstawowy"/>
        <w:spacing w:after="0" w:line="23" w:lineRule="atLeast"/>
        <w:jc w:val="both"/>
        <w:rPr>
          <w:rFonts w:ascii="Verdana" w:hAnsi="Verdana"/>
          <w:b/>
          <w:sz w:val="22"/>
          <w:szCs w:val="22"/>
        </w:rPr>
      </w:pPr>
      <w:proofErr w:type="spellStart"/>
      <w:r w:rsidRPr="00AE2B9E">
        <w:rPr>
          <w:rFonts w:ascii="Verdana" w:hAnsi="Verdana"/>
          <w:b/>
          <w:sz w:val="22"/>
          <w:szCs w:val="22"/>
        </w:rPr>
        <w:t>mb</w:t>
      </w:r>
      <w:proofErr w:type="spellEnd"/>
      <w:r w:rsidRPr="00AE2B9E">
        <w:rPr>
          <w:rFonts w:ascii="Verdana" w:hAnsi="Verdana"/>
          <w:b/>
          <w:sz w:val="22"/>
          <w:szCs w:val="22"/>
        </w:rPr>
        <w:t>:</w:t>
      </w:r>
      <w:r w:rsidRPr="00AE2B9E">
        <w:rPr>
          <w:rFonts w:ascii="Verdana" w:hAnsi="Verdana"/>
          <w:sz w:val="22"/>
          <w:szCs w:val="22"/>
        </w:rPr>
        <w:t xml:space="preserve"> - montażu rurociągu, otuliny, na podstawie pomiaru w  terenie , </w:t>
      </w:r>
    </w:p>
    <w:p w:rsidR="00FD7386" w:rsidRPr="00AE2B9E" w:rsidRDefault="00FD7386" w:rsidP="009B223C">
      <w:pPr>
        <w:pStyle w:val="Tekstpodstawowy"/>
        <w:spacing w:after="0" w:line="23" w:lineRule="atLeast"/>
        <w:jc w:val="both"/>
        <w:rPr>
          <w:rFonts w:ascii="Verdana" w:hAnsi="Verdana"/>
          <w:b/>
          <w:bCs/>
          <w:sz w:val="22"/>
          <w:szCs w:val="22"/>
        </w:rPr>
      </w:pPr>
      <w:proofErr w:type="spellStart"/>
      <w:r w:rsidRPr="00AE2B9E">
        <w:rPr>
          <w:rFonts w:ascii="Verdana" w:hAnsi="Verdana"/>
          <w:b/>
          <w:sz w:val="22"/>
          <w:szCs w:val="22"/>
        </w:rPr>
        <w:t>kpl</w:t>
      </w:r>
      <w:proofErr w:type="spellEnd"/>
      <w:r w:rsidRPr="00AE2B9E">
        <w:rPr>
          <w:rFonts w:ascii="Verdana" w:hAnsi="Verdana"/>
          <w:sz w:val="22"/>
          <w:szCs w:val="22"/>
        </w:rPr>
        <w:t xml:space="preserve"> – urządzeń i armatury. </w:t>
      </w:r>
    </w:p>
    <w:p w:rsidR="00FD7386" w:rsidRPr="00AE2B9E" w:rsidRDefault="00FD7386" w:rsidP="009B223C">
      <w:pPr>
        <w:spacing w:after="0" w:line="23" w:lineRule="atLeast"/>
        <w:jc w:val="both"/>
        <w:rPr>
          <w:rFonts w:ascii="Verdana" w:hAnsi="Verdana"/>
          <w:b/>
          <w:bCs/>
        </w:rPr>
      </w:pPr>
      <w:r w:rsidRPr="00AE2B9E">
        <w:rPr>
          <w:rFonts w:ascii="Verdana" w:hAnsi="Verdana"/>
          <w:b/>
          <w:bCs/>
        </w:rPr>
        <w:t>1 m2</w:t>
      </w:r>
      <w:r w:rsidRPr="00AE2B9E">
        <w:rPr>
          <w:rFonts w:ascii="Verdana" w:hAnsi="Verdana"/>
        </w:rPr>
        <w:t xml:space="preserve">- przewody rurowe i kształtki </w:t>
      </w:r>
    </w:p>
    <w:p w:rsidR="00FD7386" w:rsidRPr="00AE2B9E" w:rsidRDefault="00FD7386" w:rsidP="009B223C">
      <w:pPr>
        <w:spacing w:after="0" w:line="23" w:lineRule="atLeast"/>
        <w:jc w:val="both"/>
        <w:rPr>
          <w:rFonts w:ascii="Verdana" w:hAnsi="Verdana"/>
          <w:b/>
          <w:bCs/>
        </w:rPr>
      </w:pPr>
      <w:r w:rsidRPr="00AE2B9E">
        <w:rPr>
          <w:rFonts w:ascii="Verdana" w:hAnsi="Verdana"/>
          <w:b/>
          <w:bCs/>
        </w:rPr>
        <w:t xml:space="preserve">1 </w:t>
      </w:r>
      <w:proofErr w:type="spellStart"/>
      <w:r w:rsidRPr="00AE2B9E">
        <w:rPr>
          <w:rFonts w:ascii="Verdana" w:hAnsi="Verdana"/>
          <w:b/>
          <w:bCs/>
        </w:rPr>
        <w:t>kpl</w:t>
      </w:r>
      <w:proofErr w:type="spellEnd"/>
      <w:r w:rsidRPr="00AE2B9E">
        <w:rPr>
          <w:rFonts w:ascii="Verdana" w:hAnsi="Verdana"/>
        </w:rPr>
        <w:t xml:space="preserve">- centrala wentylacyjna, urządzenia klimatyzacyjne  z elementami zasilania i sterowania. dla każdego typu </w:t>
      </w:r>
    </w:p>
    <w:p w:rsidR="00FD7386" w:rsidRPr="00AE2B9E" w:rsidRDefault="00FD7386" w:rsidP="009B223C">
      <w:pPr>
        <w:spacing w:after="0" w:line="23" w:lineRule="atLeast"/>
        <w:jc w:val="both"/>
        <w:rPr>
          <w:rFonts w:ascii="Verdana" w:hAnsi="Verdana"/>
        </w:rPr>
      </w:pPr>
      <w:r w:rsidRPr="00AE2B9E">
        <w:rPr>
          <w:rFonts w:ascii="Verdana" w:hAnsi="Verdana"/>
          <w:b/>
          <w:bCs/>
        </w:rPr>
        <w:t xml:space="preserve">1 </w:t>
      </w:r>
      <w:proofErr w:type="spellStart"/>
      <w:r w:rsidRPr="00AE2B9E">
        <w:rPr>
          <w:rFonts w:ascii="Verdana" w:hAnsi="Verdana"/>
          <w:b/>
          <w:bCs/>
        </w:rPr>
        <w:t>sz</w:t>
      </w:r>
      <w:r w:rsidRPr="00AE2B9E">
        <w:rPr>
          <w:rFonts w:ascii="Verdana" w:hAnsi="Verdana"/>
        </w:rPr>
        <w:t>t</w:t>
      </w:r>
      <w:proofErr w:type="spellEnd"/>
      <w:r w:rsidRPr="00AE2B9E">
        <w:rPr>
          <w:rFonts w:ascii="Verdana" w:hAnsi="Verdana"/>
        </w:rPr>
        <w:t xml:space="preserve">- wentylatory, nawiewniki, </w:t>
      </w:r>
      <w:proofErr w:type="spellStart"/>
      <w:r w:rsidRPr="00AE2B9E">
        <w:rPr>
          <w:rFonts w:ascii="Verdana" w:hAnsi="Verdana"/>
        </w:rPr>
        <w:t>wywiewniki</w:t>
      </w:r>
      <w:proofErr w:type="spellEnd"/>
      <w:r w:rsidRPr="00AE2B9E">
        <w:rPr>
          <w:rFonts w:ascii="Verdana" w:hAnsi="Verdana"/>
        </w:rPr>
        <w:t xml:space="preserve">. dla każdego typu </w:t>
      </w:r>
    </w:p>
    <w:p w:rsidR="00FD7386" w:rsidRPr="00AE2B9E" w:rsidRDefault="00FD7386" w:rsidP="009B223C">
      <w:pPr>
        <w:spacing w:after="0" w:line="23" w:lineRule="atLeast"/>
        <w:jc w:val="both"/>
        <w:rPr>
          <w:rFonts w:ascii="Verdana" w:hAnsi="Verdana"/>
        </w:rPr>
      </w:pPr>
      <w:r w:rsidRPr="00AE2B9E">
        <w:rPr>
          <w:rFonts w:ascii="Verdana" w:hAnsi="Verdana"/>
        </w:rPr>
        <w:t xml:space="preserve">W przypadku robót zanikających obmiar winien być wykonany w trakcie trwania prac </w:t>
      </w:r>
    </w:p>
    <w:p w:rsidR="00FD7386" w:rsidRPr="00AE2B9E" w:rsidRDefault="00FD7386" w:rsidP="00B42414">
      <w:pPr>
        <w:spacing w:after="0" w:line="23" w:lineRule="atLeast"/>
        <w:jc w:val="both"/>
        <w:rPr>
          <w:rFonts w:ascii="Verdana" w:hAnsi="Verdana"/>
        </w:rPr>
      </w:pPr>
      <w:r w:rsidRPr="00AE2B9E">
        <w:rPr>
          <w:rFonts w:ascii="Verdana" w:hAnsi="Verdana"/>
        </w:rPr>
        <w:t>wykonawczych i jego wyniki należy umieścić w protokole odbiorowym, który należy zachować</w:t>
      </w:r>
      <w:r w:rsidR="00B42414" w:rsidRPr="00AE2B9E">
        <w:rPr>
          <w:rFonts w:ascii="Verdana" w:hAnsi="Verdana"/>
        </w:rPr>
        <w:t xml:space="preserve"> </w:t>
      </w:r>
      <w:r w:rsidRPr="00AE2B9E">
        <w:rPr>
          <w:rFonts w:ascii="Verdana" w:hAnsi="Verdana"/>
        </w:rPr>
        <w:t>do odbioru końcowego</w:t>
      </w:r>
      <w:r w:rsidR="00B42414" w:rsidRPr="00AE2B9E">
        <w:rPr>
          <w:rFonts w:ascii="Verdana" w:hAnsi="Verdana"/>
        </w:rPr>
        <w:t>.</w:t>
      </w:r>
    </w:p>
    <w:p w:rsidR="00B42414" w:rsidRPr="00AE2B9E" w:rsidRDefault="00B42414" w:rsidP="00B42414">
      <w:pPr>
        <w:spacing w:after="0" w:line="23" w:lineRule="atLeast"/>
        <w:jc w:val="both"/>
        <w:rPr>
          <w:rFonts w:ascii="Verdana" w:hAnsi="Verdana"/>
          <w:b/>
        </w:rPr>
      </w:pPr>
    </w:p>
    <w:p w:rsidR="00FD7386" w:rsidRPr="00AE2B9E" w:rsidRDefault="00FD7386"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ODBIÓR ROBÓT:</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odbioru robót:</w:t>
      </w:r>
    </w:p>
    <w:p w:rsidR="00FD7386" w:rsidRPr="00AE2B9E" w:rsidRDefault="00B42414" w:rsidP="00B42414">
      <w:pPr>
        <w:autoSpaceDE w:val="0"/>
        <w:spacing w:after="0" w:line="23" w:lineRule="atLeast"/>
        <w:jc w:val="both"/>
        <w:rPr>
          <w:rFonts w:ascii="Verdana" w:hAnsi="Verdana"/>
          <w:b/>
          <w:bCs/>
        </w:rPr>
      </w:pPr>
      <w:r w:rsidRPr="00AE2B9E">
        <w:rPr>
          <w:rFonts w:ascii="Verdana" w:hAnsi="Verdana"/>
        </w:rPr>
        <w:t>O</w:t>
      </w:r>
      <w:r w:rsidR="00FD7386" w:rsidRPr="00AE2B9E">
        <w:rPr>
          <w:rFonts w:ascii="Verdana" w:hAnsi="Verdana"/>
        </w:rPr>
        <w:t xml:space="preserve">gólne wymagania wykonania robót podano w </w:t>
      </w:r>
      <w:proofErr w:type="spellStart"/>
      <w:r w:rsidR="00FD7386" w:rsidRPr="00AE2B9E">
        <w:rPr>
          <w:rFonts w:ascii="Verdana" w:hAnsi="Verdana"/>
        </w:rPr>
        <w:t>WWiORB</w:t>
      </w:r>
      <w:proofErr w:type="spellEnd"/>
      <w:r w:rsidR="00FD7386" w:rsidRPr="00AE2B9E">
        <w:rPr>
          <w:rFonts w:ascii="Verdana" w:hAnsi="Verdana"/>
        </w:rPr>
        <w:t xml:space="preserve"> „Wymagania ogólne”.</w:t>
      </w:r>
    </w:p>
    <w:p w:rsidR="00FD7386" w:rsidRPr="00AE2B9E" w:rsidRDefault="00FD7386" w:rsidP="009B223C">
      <w:pPr>
        <w:autoSpaceDE w:val="0"/>
        <w:spacing w:after="0" w:line="23" w:lineRule="atLeast"/>
        <w:jc w:val="both"/>
        <w:rPr>
          <w:rFonts w:ascii="Verdana" w:hAnsi="Verdana"/>
        </w:rPr>
      </w:pPr>
      <w:r w:rsidRPr="00AE2B9E">
        <w:rPr>
          <w:rFonts w:ascii="Verdana" w:hAnsi="Verdana"/>
          <w:b/>
          <w:bCs/>
        </w:rPr>
        <w:t>Odbiór robót instalacji sanitarnych:</w:t>
      </w:r>
    </w:p>
    <w:p w:rsidR="00FD7386" w:rsidRPr="00AE2B9E" w:rsidRDefault="00FD7386" w:rsidP="009B223C">
      <w:pPr>
        <w:spacing w:after="0" w:line="23" w:lineRule="atLeast"/>
        <w:jc w:val="both"/>
        <w:rPr>
          <w:rFonts w:ascii="Verdana" w:hAnsi="Verdana"/>
        </w:rPr>
      </w:pPr>
      <w:r w:rsidRPr="00AE2B9E">
        <w:rPr>
          <w:rFonts w:ascii="Verdana" w:hAnsi="Verdana"/>
        </w:rPr>
        <w:t xml:space="preserve">Odbioru robót, polegających na wykonaniu instalacji sanitarnych, należy dokonać zgodnie z „Warunkami technicznymi wykonania i odbioru robót budowlano-montażowych. Tom II Instalacje sanitarne i przemysłowe” oraz normą PN-64/B-10400. </w:t>
      </w:r>
    </w:p>
    <w:p w:rsidR="00FD7386" w:rsidRPr="00AE2B9E" w:rsidRDefault="00FD7386" w:rsidP="009B223C">
      <w:pPr>
        <w:spacing w:after="0" w:line="23" w:lineRule="atLeast"/>
        <w:jc w:val="both"/>
        <w:rPr>
          <w:rFonts w:ascii="Verdana" w:hAnsi="Verdana"/>
        </w:rPr>
      </w:pPr>
      <w:r w:rsidRPr="00AE2B9E">
        <w:rPr>
          <w:rFonts w:ascii="Verdana" w:hAnsi="Verdana"/>
        </w:rPr>
        <w:t xml:space="preserve">Odbiory międzyoperacyjne należy przeprowadzić w stosunku do następujących robót: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przejścia dla przewodów przez ściany i stropy (umiejscowienie i wymiary otworów), </w:t>
      </w:r>
    </w:p>
    <w:p w:rsidR="00FD7386" w:rsidRPr="00AE2B9E" w:rsidRDefault="00FD7386" w:rsidP="009B223C">
      <w:pPr>
        <w:spacing w:after="0" w:line="23" w:lineRule="atLeast"/>
        <w:jc w:val="both"/>
        <w:rPr>
          <w:rFonts w:ascii="Verdana" w:hAnsi="Verdana"/>
        </w:rPr>
      </w:pPr>
      <w:r w:rsidRPr="00AE2B9E">
        <w:rPr>
          <w:rFonts w:ascii="Verdana" w:hAnsi="Verdana"/>
        </w:rPr>
        <w:t xml:space="preserve">– ściany w miejscach ustawienia grzejników (otynkowanie), </w:t>
      </w:r>
    </w:p>
    <w:p w:rsidR="00FD7386" w:rsidRPr="00AE2B9E" w:rsidRDefault="00FD7386" w:rsidP="009B223C">
      <w:pPr>
        <w:spacing w:after="0" w:line="23" w:lineRule="atLeast"/>
        <w:jc w:val="both"/>
        <w:rPr>
          <w:rFonts w:ascii="Verdana" w:hAnsi="Verdana"/>
        </w:rPr>
      </w:pPr>
      <w:r w:rsidRPr="00AE2B9E">
        <w:rPr>
          <w:rFonts w:ascii="Verdana" w:hAnsi="Verdana"/>
        </w:rPr>
        <w:t xml:space="preserve">– bruzdy w ścianach: wymiary, czystość bruzd, zgodność z pionem i zgodność z kierunkiem </w:t>
      </w:r>
    </w:p>
    <w:p w:rsidR="00FD7386" w:rsidRPr="00AE2B9E" w:rsidRDefault="00FD7386" w:rsidP="009B223C">
      <w:pPr>
        <w:spacing w:after="0" w:line="23" w:lineRule="atLeast"/>
        <w:jc w:val="both"/>
        <w:rPr>
          <w:rFonts w:ascii="Verdana" w:hAnsi="Verdana"/>
        </w:rPr>
      </w:pPr>
      <w:r w:rsidRPr="00AE2B9E">
        <w:rPr>
          <w:rFonts w:ascii="Verdana" w:hAnsi="Verdana"/>
        </w:rPr>
        <w:t xml:space="preserve">w przypadku minimalnych spadków odcinków poziomych. </w:t>
      </w:r>
    </w:p>
    <w:p w:rsidR="00FD7386" w:rsidRPr="00AE2B9E" w:rsidRDefault="00FD7386" w:rsidP="009B223C">
      <w:pPr>
        <w:spacing w:after="0" w:line="23" w:lineRule="atLeast"/>
        <w:jc w:val="both"/>
        <w:rPr>
          <w:rFonts w:ascii="Verdana" w:hAnsi="Verdana"/>
        </w:rPr>
      </w:pPr>
      <w:r w:rsidRPr="00AE2B9E">
        <w:rPr>
          <w:rFonts w:ascii="Verdana" w:hAnsi="Verdana"/>
        </w:rPr>
        <w:t xml:space="preserve">Z odbiorów międzyoperacyjnych należy spisać protokół stwierdzający jakość wykonania oraz przydatność robót i elementów do prawidłowego montażu. </w:t>
      </w:r>
    </w:p>
    <w:p w:rsidR="00FD7386" w:rsidRPr="00AE2B9E" w:rsidRDefault="00FD7386" w:rsidP="009B223C">
      <w:pPr>
        <w:spacing w:after="0" w:line="23" w:lineRule="atLeast"/>
        <w:jc w:val="both"/>
        <w:rPr>
          <w:rFonts w:ascii="Verdana" w:hAnsi="Verdana"/>
        </w:rPr>
      </w:pPr>
      <w:r w:rsidRPr="00AE2B9E">
        <w:rPr>
          <w:rFonts w:ascii="Verdana" w:hAnsi="Verdana"/>
        </w:rPr>
        <w:t xml:space="preserve">Po przeprowadzeniu prób przewidzianych dla danego rodzaju robót należy dokonać końcowego odbioru technicznego instalacji centralnego ogrzewania. </w:t>
      </w:r>
    </w:p>
    <w:p w:rsidR="00FD7386" w:rsidRPr="00AE2B9E" w:rsidRDefault="00FD7386" w:rsidP="009B223C">
      <w:pPr>
        <w:spacing w:after="0" w:line="23" w:lineRule="atLeast"/>
        <w:jc w:val="both"/>
        <w:rPr>
          <w:rFonts w:ascii="Verdana" w:hAnsi="Verdana"/>
        </w:rPr>
      </w:pPr>
      <w:r w:rsidRPr="00AE2B9E">
        <w:rPr>
          <w:rFonts w:ascii="Verdana" w:hAnsi="Verdana"/>
        </w:rPr>
        <w:lastRenderedPageBreak/>
        <w:t xml:space="preserve">Przy odbiorze końcowym powinny być dostarczone następujące dokumenty: </w:t>
      </w:r>
    </w:p>
    <w:p w:rsidR="00FD7386" w:rsidRPr="00AE2B9E" w:rsidRDefault="00FD7386" w:rsidP="009B223C">
      <w:pPr>
        <w:spacing w:after="0" w:line="23" w:lineRule="atLeast"/>
        <w:jc w:val="both"/>
        <w:rPr>
          <w:rFonts w:ascii="Verdana" w:hAnsi="Verdana"/>
        </w:rPr>
      </w:pPr>
      <w:r w:rsidRPr="00AE2B9E">
        <w:rPr>
          <w:rFonts w:ascii="Verdana" w:hAnsi="Verdana"/>
        </w:rPr>
        <w:t xml:space="preserve">– dokumenty dotyczące jakości wbudowanych materiałów (świadectwa jakości wydane przez  dostawców materiałów ),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protokoły wszystkich odbiorów technicznych częściowych,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protokół przeprowadzenia próby szczelności całej instalacji,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Przy odbiorze końcowym należy sprawdzić: </w:t>
      </w:r>
    </w:p>
    <w:p w:rsidR="00FD7386" w:rsidRPr="00AE2B9E" w:rsidRDefault="00FD7386" w:rsidP="009B223C">
      <w:pPr>
        <w:spacing w:after="0" w:line="23" w:lineRule="atLeast"/>
        <w:jc w:val="both"/>
        <w:rPr>
          <w:rFonts w:ascii="Verdana" w:hAnsi="Verdana"/>
        </w:rPr>
      </w:pPr>
      <w:r w:rsidRPr="00AE2B9E">
        <w:rPr>
          <w:rFonts w:ascii="Verdana" w:hAnsi="Verdana"/>
        </w:rPr>
        <w:t xml:space="preserve">– zgodność wykonania z Dokumentacją projektową oraz ewentualnymi zapisami, </w:t>
      </w:r>
    </w:p>
    <w:p w:rsidR="00FD7386" w:rsidRPr="00AE2B9E" w:rsidRDefault="00FD7386" w:rsidP="009B223C">
      <w:pPr>
        <w:spacing w:after="0" w:line="23" w:lineRule="atLeast"/>
        <w:jc w:val="both"/>
        <w:rPr>
          <w:rFonts w:ascii="Verdana" w:hAnsi="Verdana"/>
        </w:rPr>
      </w:pPr>
      <w:r w:rsidRPr="00AE2B9E">
        <w:rPr>
          <w:rFonts w:ascii="Verdana" w:hAnsi="Verdana"/>
        </w:rPr>
        <w:t xml:space="preserve">– protokoły z odbiorów częściowych i realizację postanowień dotyczącą usunięcia usterek, </w:t>
      </w:r>
    </w:p>
    <w:p w:rsidR="00FD7386" w:rsidRPr="00AE2B9E" w:rsidRDefault="00FD7386" w:rsidP="009B223C">
      <w:pPr>
        <w:spacing w:after="0" w:line="23" w:lineRule="atLeast"/>
        <w:jc w:val="both"/>
        <w:rPr>
          <w:rFonts w:ascii="Verdana" w:hAnsi="Verdana"/>
        </w:rPr>
      </w:pPr>
      <w:r w:rsidRPr="00AE2B9E">
        <w:rPr>
          <w:rFonts w:ascii="Verdana" w:hAnsi="Verdana"/>
        </w:rPr>
        <w:t xml:space="preserve">– aktualność Dokumentacji projektowej (czy przeprowadzono wszystkie zmiany i uzupełnienia), </w:t>
      </w:r>
    </w:p>
    <w:p w:rsidR="00FD7386" w:rsidRPr="00AE2B9E" w:rsidRDefault="00FD7386" w:rsidP="009B223C">
      <w:pPr>
        <w:autoSpaceDE w:val="0"/>
        <w:spacing w:after="0" w:line="23" w:lineRule="atLeast"/>
        <w:jc w:val="both"/>
        <w:rPr>
          <w:rFonts w:ascii="Verdana" w:hAnsi="Verdana"/>
          <w:b/>
        </w:rPr>
      </w:pPr>
      <w:r w:rsidRPr="00AE2B9E">
        <w:rPr>
          <w:rFonts w:ascii="Verdana" w:hAnsi="Verdana"/>
        </w:rPr>
        <w:t xml:space="preserve">– protokoły badań szczelności instalacji. </w:t>
      </w:r>
    </w:p>
    <w:p w:rsidR="00FD7386" w:rsidRPr="00AE2B9E" w:rsidRDefault="00FD7386" w:rsidP="009B223C">
      <w:pPr>
        <w:autoSpaceDE w:val="0"/>
        <w:spacing w:after="0" w:line="23" w:lineRule="atLeast"/>
        <w:jc w:val="both"/>
        <w:rPr>
          <w:rFonts w:ascii="Verdana" w:hAnsi="Verdana"/>
          <w:b/>
        </w:rPr>
      </w:pPr>
    </w:p>
    <w:p w:rsidR="00FD7386" w:rsidRPr="00AE2B9E" w:rsidRDefault="00FD7386" w:rsidP="00A25103">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PODSTAWA PŁATNOŚCI:</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płatności:</w:t>
      </w:r>
    </w:p>
    <w:p w:rsidR="00FD7386" w:rsidRPr="00AE2B9E" w:rsidRDefault="00B42414" w:rsidP="00B42414">
      <w:pPr>
        <w:autoSpaceDE w:val="0"/>
        <w:spacing w:after="0" w:line="23" w:lineRule="atLeast"/>
        <w:jc w:val="both"/>
        <w:rPr>
          <w:rFonts w:ascii="Verdana" w:hAnsi="Verdana"/>
          <w:b/>
          <w:bCs/>
        </w:rPr>
      </w:pPr>
      <w:r w:rsidRPr="00AE2B9E">
        <w:rPr>
          <w:rFonts w:ascii="Verdana" w:hAnsi="Verdana"/>
        </w:rPr>
        <w:t>O</w:t>
      </w:r>
      <w:r w:rsidR="00FD7386" w:rsidRPr="00AE2B9E">
        <w:rPr>
          <w:rFonts w:ascii="Verdana" w:hAnsi="Verdana"/>
        </w:rPr>
        <w:t xml:space="preserve">gólne ustalenia dotyczące płatności podano w </w:t>
      </w:r>
      <w:proofErr w:type="spellStart"/>
      <w:r w:rsidR="00FD7386" w:rsidRPr="00AE2B9E">
        <w:rPr>
          <w:rFonts w:ascii="Verdana" w:hAnsi="Verdana"/>
        </w:rPr>
        <w:t>WWiORB</w:t>
      </w:r>
      <w:proofErr w:type="spellEnd"/>
      <w:r w:rsidR="00FD7386" w:rsidRPr="00AE2B9E">
        <w:rPr>
          <w:rFonts w:ascii="Verdana" w:hAnsi="Verdana"/>
        </w:rPr>
        <w:t xml:space="preserve"> „Wymagania ogólne”.</w:t>
      </w:r>
    </w:p>
    <w:p w:rsidR="00FD7386" w:rsidRPr="00AE2B9E" w:rsidRDefault="00FD7386" w:rsidP="009B223C">
      <w:pPr>
        <w:pStyle w:val="Tekstpodstawowy"/>
        <w:autoSpaceDE w:val="0"/>
        <w:spacing w:after="0" w:line="23" w:lineRule="atLeast"/>
        <w:jc w:val="both"/>
        <w:rPr>
          <w:rFonts w:ascii="Verdana" w:hAnsi="Verdana"/>
          <w:sz w:val="22"/>
          <w:szCs w:val="22"/>
        </w:rPr>
      </w:pPr>
      <w:r w:rsidRPr="00AE2B9E">
        <w:rPr>
          <w:rFonts w:ascii="Verdana" w:hAnsi="Verdana"/>
          <w:b/>
          <w:bCs/>
          <w:sz w:val="22"/>
          <w:szCs w:val="22"/>
        </w:rPr>
        <w:t>Cena jednostkowa robót instalacji wodnych obejmuje:</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roboty przygotowawcze wytyczenie  i trasowanie robót,</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zakup materiałów i urządzeń,</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 transport materiałów i urządzeń na miejsce wbudowania,</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wykonanie robót wykończeniowych,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  przejścia rurociągów przez ściany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podłączenie instalacji wodociągowej do przyłączy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wykop i zasypka rurociągów </w:t>
      </w:r>
      <w:proofErr w:type="spellStart"/>
      <w:r w:rsidRPr="00AE2B9E">
        <w:rPr>
          <w:rFonts w:ascii="Verdana" w:hAnsi="Verdana"/>
          <w:sz w:val="22"/>
          <w:szCs w:val="22"/>
        </w:rPr>
        <w:t>podposadzkowych</w:t>
      </w:r>
      <w:proofErr w:type="spellEnd"/>
      <w:r w:rsidRPr="00AE2B9E">
        <w:rPr>
          <w:rFonts w:ascii="Verdana" w:hAnsi="Verdana"/>
          <w:sz w:val="22"/>
          <w:szCs w:val="22"/>
        </w:rPr>
        <w:t>,</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 ułożenie rur na podsypce i w </w:t>
      </w:r>
      <w:proofErr w:type="spellStart"/>
      <w:r w:rsidRPr="00AE2B9E">
        <w:rPr>
          <w:rFonts w:ascii="Verdana" w:hAnsi="Verdana"/>
          <w:sz w:val="22"/>
          <w:szCs w:val="22"/>
        </w:rPr>
        <w:t>obsypce</w:t>
      </w:r>
      <w:proofErr w:type="spellEnd"/>
      <w:r w:rsidRPr="00AE2B9E">
        <w:rPr>
          <w:rFonts w:ascii="Verdana" w:hAnsi="Verdana"/>
          <w:sz w:val="22"/>
          <w:szCs w:val="22"/>
        </w:rPr>
        <w:t xml:space="preserve">,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montaż przyborów wraz z podłączeniami dopływu, odpływu i baterii,</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wykonanie prób szczelności,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dezynfekcję instalacji wodociągowej wraz z uzyskaniem zaświadczenia stacji sanitarno- epidemiologicznej o zdatności wody do picia,</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 wykonanie wszystkich połączeń rurociągów z armaturą za pomocą dostosowanych do tego celu łączników i kształtek przejściowych,</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podejścia odpływowe i dopływowe,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wykonanie otworów i ich wykończenie,</w:t>
      </w:r>
    </w:p>
    <w:p w:rsidR="00FD7386" w:rsidRPr="00AE2B9E" w:rsidRDefault="00FD7386" w:rsidP="009B223C">
      <w:pPr>
        <w:pStyle w:val="Tekstpodstawowy"/>
        <w:numPr>
          <w:ilvl w:val="0"/>
          <w:numId w:val="59"/>
        </w:numPr>
        <w:autoSpaceDE w:val="0"/>
        <w:spacing w:after="0" w:line="23" w:lineRule="atLeast"/>
        <w:jc w:val="both"/>
        <w:rPr>
          <w:rFonts w:ascii="Verdana" w:hAnsi="Verdana"/>
          <w:b/>
          <w:bCs/>
          <w:sz w:val="22"/>
          <w:szCs w:val="22"/>
        </w:rPr>
      </w:pPr>
      <w:r w:rsidRPr="00AE2B9E">
        <w:rPr>
          <w:rFonts w:ascii="Verdana" w:hAnsi="Verdana"/>
          <w:sz w:val="22"/>
          <w:szCs w:val="22"/>
        </w:rPr>
        <w:t xml:space="preserve"> prace porządkowe</w:t>
      </w:r>
    </w:p>
    <w:p w:rsidR="00B42414" w:rsidRPr="00AE2B9E" w:rsidRDefault="00B42414" w:rsidP="009B223C">
      <w:pPr>
        <w:pStyle w:val="Tekstpodstawowy"/>
        <w:autoSpaceDE w:val="0"/>
        <w:spacing w:after="0" w:line="23" w:lineRule="atLeast"/>
        <w:jc w:val="both"/>
        <w:rPr>
          <w:rFonts w:ascii="Verdana" w:hAnsi="Verdana"/>
          <w:b/>
          <w:bCs/>
          <w:sz w:val="22"/>
          <w:szCs w:val="22"/>
        </w:rPr>
      </w:pPr>
    </w:p>
    <w:p w:rsidR="00FD7386" w:rsidRPr="00AE2B9E" w:rsidRDefault="00FD7386" w:rsidP="009B223C">
      <w:pPr>
        <w:pStyle w:val="Tekstpodstawowy"/>
        <w:autoSpaceDE w:val="0"/>
        <w:spacing w:after="0" w:line="23" w:lineRule="atLeast"/>
        <w:jc w:val="both"/>
        <w:rPr>
          <w:rFonts w:ascii="Verdana" w:hAnsi="Verdana"/>
          <w:sz w:val="22"/>
          <w:szCs w:val="22"/>
        </w:rPr>
      </w:pPr>
      <w:r w:rsidRPr="00AE2B9E">
        <w:rPr>
          <w:rFonts w:ascii="Verdana" w:hAnsi="Verdana"/>
          <w:b/>
          <w:bCs/>
          <w:sz w:val="22"/>
          <w:szCs w:val="22"/>
        </w:rPr>
        <w:t>Cena jednostkowa robót instalacji kanalizacyjnej obejmuje:</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roboty przygotowawcze wytyczenie  i trasowanie robót,</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zakup materiałów i urządzeń,</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 transport materiałów i urządzeń na miejsce wbudowania,</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wykonanie robót wykończeniowych,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  przejścia rurociągów przez ściany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podłączenie instalacji  kanalizacyjnej do przyłączy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wykop i zasypka rurociągów </w:t>
      </w:r>
      <w:proofErr w:type="spellStart"/>
      <w:r w:rsidRPr="00AE2B9E">
        <w:rPr>
          <w:rFonts w:ascii="Verdana" w:hAnsi="Verdana"/>
          <w:sz w:val="22"/>
          <w:szCs w:val="22"/>
        </w:rPr>
        <w:t>podposadzkowych</w:t>
      </w:r>
      <w:proofErr w:type="spellEnd"/>
      <w:r w:rsidRPr="00AE2B9E">
        <w:rPr>
          <w:rFonts w:ascii="Verdana" w:hAnsi="Verdana"/>
          <w:sz w:val="22"/>
          <w:szCs w:val="22"/>
        </w:rPr>
        <w:t>,</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 ułożenie rur na podsypce i w </w:t>
      </w:r>
      <w:proofErr w:type="spellStart"/>
      <w:r w:rsidRPr="00AE2B9E">
        <w:rPr>
          <w:rFonts w:ascii="Verdana" w:hAnsi="Verdana"/>
          <w:sz w:val="22"/>
          <w:szCs w:val="22"/>
        </w:rPr>
        <w:t>obsypce</w:t>
      </w:r>
      <w:proofErr w:type="spellEnd"/>
      <w:r w:rsidRPr="00AE2B9E">
        <w:rPr>
          <w:rFonts w:ascii="Verdana" w:hAnsi="Verdana"/>
          <w:sz w:val="22"/>
          <w:szCs w:val="22"/>
        </w:rPr>
        <w:t xml:space="preserve">,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montaż przyborów wraz z podłączeniami dopływu, odpływu i armatury,</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wykonanie prób szczelności,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 wykonanie wszystkich połączeń rurociągów z armaturą za pomocą dostosowanych do tego celu łączników i kształtek przejściowych,</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 xml:space="preserve">podejścia odpływowe i dopływowe, </w:t>
      </w:r>
    </w:p>
    <w:p w:rsidR="00FD7386" w:rsidRPr="00AE2B9E" w:rsidRDefault="00FD7386" w:rsidP="009B223C">
      <w:pPr>
        <w:pStyle w:val="Tekstpodstawowy"/>
        <w:numPr>
          <w:ilvl w:val="0"/>
          <w:numId w:val="59"/>
        </w:numPr>
        <w:spacing w:after="0" w:line="23" w:lineRule="atLeast"/>
        <w:jc w:val="both"/>
        <w:rPr>
          <w:rFonts w:ascii="Verdana" w:hAnsi="Verdana"/>
          <w:sz w:val="22"/>
          <w:szCs w:val="22"/>
        </w:rPr>
      </w:pPr>
      <w:r w:rsidRPr="00AE2B9E">
        <w:rPr>
          <w:rFonts w:ascii="Verdana" w:hAnsi="Verdana"/>
          <w:sz w:val="22"/>
          <w:szCs w:val="22"/>
        </w:rPr>
        <w:t>wykonanie otworów i ich wykończenie,</w:t>
      </w:r>
    </w:p>
    <w:p w:rsidR="00FD7386" w:rsidRPr="00AE2B9E" w:rsidRDefault="00FD7386" w:rsidP="009B223C">
      <w:pPr>
        <w:pStyle w:val="Tekstpodstawowy"/>
        <w:numPr>
          <w:ilvl w:val="0"/>
          <w:numId w:val="59"/>
        </w:numPr>
        <w:autoSpaceDE w:val="0"/>
        <w:spacing w:after="0" w:line="23" w:lineRule="atLeast"/>
        <w:jc w:val="both"/>
        <w:rPr>
          <w:rFonts w:ascii="Verdana" w:hAnsi="Verdana"/>
          <w:sz w:val="22"/>
          <w:szCs w:val="22"/>
        </w:rPr>
      </w:pPr>
      <w:r w:rsidRPr="00AE2B9E">
        <w:rPr>
          <w:rFonts w:ascii="Verdana" w:hAnsi="Verdana"/>
          <w:sz w:val="22"/>
          <w:szCs w:val="22"/>
        </w:rPr>
        <w:t xml:space="preserve"> prace porządkowe</w:t>
      </w:r>
    </w:p>
    <w:p w:rsidR="00FD7386" w:rsidRPr="00AE2B9E" w:rsidRDefault="00FD7386" w:rsidP="009B223C">
      <w:pPr>
        <w:autoSpaceDE w:val="0"/>
        <w:spacing w:after="0" w:line="23" w:lineRule="atLeast"/>
        <w:jc w:val="both"/>
        <w:rPr>
          <w:rFonts w:ascii="Verdana" w:hAnsi="Verdana"/>
        </w:rPr>
      </w:pPr>
    </w:p>
    <w:p w:rsidR="00FD7386" w:rsidRPr="00AE2B9E" w:rsidRDefault="00FD7386" w:rsidP="009B223C">
      <w:pPr>
        <w:pStyle w:val="Tekstpodstawowy"/>
        <w:autoSpaceDE w:val="0"/>
        <w:spacing w:after="0" w:line="23" w:lineRule="atLeast"/>
        <w:jc w:val="both"/>
        <w:rPr>
          <w:rFonts w:ascii="Verdana" w:hAnsi="Verdana"/>
          <w:sz w:val="22"/>
          <w:szCs w:val="22"/>
        </w:rPr>
      </w:pPr>
      <w:r w:rsidRPr="00AE2B9E">
        <w:rPr>
          <w:rFonts w:ascii="Verdana" w:hAnsi="Verdana"/>
          <w:b/>
          <w:bCs/>
          <w:sz w:val="22"/>
          <w:szCs w:val="22"/>
        </w:rPr>
        <w:lastRenderedPageBreak/>
        <w:t>Cena jednostkowa robót instalacji wentylacyjnej obejmuje:</w:t>
      </w:r>
    </w:p>
    <w:p w:rsidR="00FD7386" w:rsidRPr="00AE2B9E" w:rsidRDefault="00FD7386" w:rsidP="009B223C">
      <w:pPr>
        <w:pStyle w:val="Tekstpodstawowy"/>
        <w:numPr>
          <w:ilvl w:val="0"/>
          <w:numId w:val="58"/>
        </w:numPr>
        <w:spacing w:after="0" w:line="23" w:lineRule="atLeast"/>
        <w:jc w:val="both"/>
        <w:rPr>
          <w:rFonts w:ascii="Verdana" w:hAnsi="Verdana"/>
          <w:sz w:val="22"/>
          <w:szCs w:val="22"/>
        </w:rPr>
      </w:pPr>
      <w:r w:rsidRPr="00AE2B9E">
        <w:rPr>
          <w:rFonts w:ascii="Verdana" w:hAnsi="Verdana"/>
          <w:sz w:val="22"/>
          <w:szCs w:val="22"/>
        </w:rPr>
        <w:t>robociznę bezpośrednią wraz z towarzyszącymi kosztami,</w:t>
      </w:r>
    </w:p>
    <w:p w:rsidR="00FD7386" w:rsidRPr="00AE2B9E" w:rsidRDefault="00FD7386" w:rsidP="009B223C">
      <w:pPr>
        <w:pStyle w:val="Tekstpodstawowy"/>
        <w:numPr>
          <w:ilvl w:val="0"/>
          <w:numId w:val="58"/>
        </w:numPr>
        <w:spacing w:after="0" w:line="23" w:lineRule="atLeast"/>
        <w:jc w:val="both"/>
        <w:rPr>
          <w:rFonts w:ascii="Verdana" w:hAnsi="Verdana"/>
          <w:sz w:val="22"/>
          <w:szCs w:val="22"/>
        </w:rPr>
      </w:pPr>
      <w:r w:rsidRPr="00AE2B9E">
        <w:rPr>
          <w:rFonts w:ascii="Verdana" w:hAnsi="Verdana"/>
          <w:sz w:val="22"/>
          <w:szCs w:val="22"/>
        </w:rPr>
        <w:t>wartość zużytych materiałów wraz z kosztami zakupu, magazynowania, ewentualnych ubytków i transportu na teren budowy,</w:t>
      </w:r>
    </w:p>
    <w:p w:rsidR="00FD7386" w:rsidRPr="00AE2B9E" w:rsidRDefault="00FD7386" w:rsidP="009B223C">
      <w:pPr>
        <w:pStyle w:val="Tekstpodstawowy"/>
        <w:numPr>
          <w:ilvl w:val="0"/>
          <w:numId w:val="58"/>
        </w:numPr>
        <w:spacing w:after="0" w:line="23" w:lineRule="atLeast"/>
        <w:jc w:val="both"/>
        <w:rPr>
          <w:rFonts w:ascii="Verdana" w:hAnsi="Verdana"/>
          <w:sz w:val="22"/>
          <w:szCs w:val="22"/>
        </w:rPr>
      </w:pPr>
      <w:r w:rsidRPr="00AE2B9E">
        <w:rPr>
          <w:rFonts w:ascii="Verdana" w:hAnsi="Verdana"/>
          <w:sz w:val="22"/>
          <w:szCs w:val="22"/>
        </w:rPr>
        <w:t>war4tośc zastosowanych urządzeń,</w:t>
      </w:r>
    </w:p>
    <w:p w:rsidR="00FD7386" w:rsidRPr="00AE2B9E" w:rsidRDefault="00FD7386" w:rsidP="009B223C">
      <w:pPr>
        <w:pStyle w:val="Tekstpodstawowy"/>
        <w:numPr>
          <w:ilvl w:val="0"/>
          <w:numId w:val="58"/>
        </w:numPr>
        <w:spacing w:after="0" w:line="23" w:lineRule="atLeast"/>
        <w:jc w:val="both"/>
        <w:rPr>
          <w:rFonts w:ascii="Verdana" w:hAnsi="Verdana"/>
          <w:sz w:val="22"/>
          <w:szCs w:val="22"/>
        </w:rPr>
      </w:pPr>
      <w:r w:rsidRPr="00AE2B9E">
        <w:rPr>
          <w:rFonts w:ascii="Verdana" w:hAnsi="Verdana"/>
          <w:sz w:val="22"/>
          <w:szCs w:val="22"/>
        </w:rPr>
        <w:t>wartość pracy sprzętu wraz z towarzyszącymi kosztami,</w:t>
      </w:r>
    </w:p>
    <w:p w:rsidR="00FD7386" w:rsidRPr="00AE2B9E" w:rsidRDefault="00FD7386" w:rsidP="009B223C">
      <w:pPr>
        <w:pStyle w:val="Tekstpodstawowy"/>
        <w:numPr>
          <w:ilvl w:val="0"/>
          <w:numId w:val="58"/>
        </w:numPr>
        <w:spacing w:after="0" w:line="23" w:lineRule="atLeast"/>
        <w:jc w:val="both"/>
        <w:rPr>
          <w:rFonts w:ascii="Verdana" w:hAnsi="Verdana"/>
          <w:sz w:val="22"/>
          <w:szCs w:val="22"/>
        </w:rPr>
      </w:pPr>
      <w:r w:rsidRPr="00AE2B9E">
        <w:rPr>
          <w:rFonts w:ascii="Verdana" w:hAnsi="Verdana"/>
          <w:sz w:val="22"/>
          <w:szCs w:val="22"/>
        </w:rPr>
        <w:t>koszty pośrednie, zysk kalkulacyjny i ryzyko,</w:t>
      </w:r>
    </w:p>
    <w:p w:rsidR="00FD7386" w:rsidRPr="00AE2B9E" w:rsidRDefault="00FD7386" w:rsidP="009B223C">
      <w:pPr>
        <w:pStyle w:val="Tekstpodstawowy"/>
        <w:numPr>
          <w:ilvl w:val="0"/>
          <w:numId w:val="58"/>
        </w:numPr>
        <w:autoSpaceDE w:val="0"/>
        <w:spacing w:after="0" w:line="23" w:lineRule="atLeast"/>
        <w:jc w:val="both"/>
        <w:rPr>
          <w:rFonts w:ascii="Verdana" w:hAnsi="Verdana"/>
          <w:b/>
          <w:bCs/>
          <w:sz w:val="22"/>
          <w:szCs w:val="22"/>
        </w:rPr>
      </w:pPr>
      <w:r w:rsidRPr="00AE2B9E">
        <w:rPr>
          <w:rFonts w:ascii="Verdana" w:hAnsi="Verdana"/>
          <w:sz w:val="22"/>
          <w:szCs w:val="22"/>
        </w:rPr>
        <w:t>podatki obliczone zgodnie z obowiązującymi przepisami,</w:t>
      </w:r>
    </w:p>
    <w:p w:rsidR="00B42414" w:rsidRPr="00AE2B9E" w:rsidRDefault="00B42414" w:rsidP="009B223C">
      <w:pPr>
        <w:autoSpaceDE w:val="0"/>
        <w:spacing w:after="0" w:line="23" w:lineRule="atLeast"/>
        <w:jc w:val="both"/>
        <w:rPr>
          <w:rFonts w:ascii="Verdana" w:hAnsi="Verdana"/>
          <w:b/>
          <w:bCs/>
        </w:rPr>
      </w:pPr>
    </w:p>
    <w:p w:rsidR="00FD7386" w:rsidRPr="00AE2B9E" w:rsidRDefault="00FD7386" w:rsidP="009B223C">
      <w:pPr>
        <w:autoSpaceDE w:val="0"/>
        <w:spacing w:after="0" w:line="23" w:lineRule="atLeast"/>
        <w:jc w:val="both"/>
        <w:rPr>
          <w:rFonts w:ascii="Verdana" w:hAnsi="Verdana"/>
        </w:rPr>
      </w:pPr>
      <w:r w:rsidRPr="00AE2B9E">
        <w:rPr>
          <w:rFonts w:ascii="Verdana" w:hAnsi="Verdana"/>
          <w:b/>
          <w:bCs/>
        </w:rPr>
        <w:t xml:space="preserve">Płaci się za </w:t>
      </w:r>
      <w:r w:rsidRPr="00AE2B9E">
        <w:rPr>
          <w:rFonts w:ascii="Verdana" w:hAnsi="Verdana"/>
        </w:rPr>
        <w:t>ustaloną ilość sztuk zamontowanych urządzeń i armatury wg cen jednostkowych robót. Płaci się za rzeczywiście wykonaną i odebraną instalację.</w:t>
      </w:r>
    </w:p>
    <w:p w:rsidR="00FD7386" w:rsidRPr="00AE2B9E" w:rsidRDefault="00FD7386" w:rsidP="009B223C">
      <w:pPr>
        <w:spacing w:after="0" w:line="23" w:lineRule="atLeast"/>
        <w:jc w:val="both"/>
        <w:rPr>
          <w:rFonts w:ascii="Verdana" w:hAnsi="Verdana"/>
        </w:rPr>
      </w:pPr>
      <w:r w:rsidRPr="00AE2B9E">
        <w:rPr>
          <w:rFonts w:ascii="Verdana" w:hAnsi="Verdana"/>
        </w:rPr>
        <w:t xml:space="preserve">Wykonawca celem skalkulowania wartości jednostkowej robót może się posłużyć własnymi  bazami cenowymi, rynkowymi cenami jednostkowymi robót lub publikowanymi w ogólnie dostępnych wydawnictwach </w:t>
      </w:r>
      <w:proofErr w:type="spellStart"/>
      <w:r w:rsidRPr="00AE2B9E">
        <w:rPr>
          <w:rFonts w:ascii="Verdana" w:hAnsi="Verdana"/>
        </w:rPr>
        <w:t>Sekocenbud</w:t>
      </w:r>
      <w:proofErr w:type="spellEnd"/>
      <w:r w:rsidRPr="00AE2B9E">
        <w:rPr>
          <w:rFonts w:ascii="Verdana" w:hAnsi="Verdana"/>
        </w:rPr>
        <w:t xml:space="preserve">, </w:t>
      </w:r>
      <w:proofErr w:type="spellStart"/>
      <w:r w:rsidRPr="00AE2B9E">
        <w:rPr>
          <w:rFonts w:ascii="Verdana" w:hAnsi="Verdana"/>
        </w:rPr>
        <w:t>Intercenbud</w:t>
      </w:r>
      <w:proofErr w:type="spellEnd"/>
      <w:r w:rsidRPr="00AE2B9E">
        <w:rPr>
          <w:rFonts w:ascii="Verdana" w:hAnsi="Verdana"/>
        </w:rPr>
        <w:t xml:space="preserve">, E-bis typ lub dokonać wyceny w oparciu o istniejące bazy normatywne KNR, KNNR, na bazie własnych lub publikowanych składników cenotwórczych. </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Podstawą płatności jest cena jednostkowa skalkulowana przez Wykonawcę za jednostkę obmiarową ustaloną dla danej pozycji kosztorysu.</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Dla pozycji kosztorysowych wycenionych ryczałtowo podstawą płatności jest wartość (kwota) podana przez Wykonawcę w danej pozycji kosztorysu.</w:t>
      </w:r>
    </w:p>
    <w:p w:rsidR="00FD7386" w:rsidRPr="00AE2B9E" w:rsidRDefault="00FD7386" w:rsidP="009B223C">
      <w:pPr>
        <w:pStyle w:val="Tekstpodstawowy"/>
        <w:autoSpaceDE w:val="0"/>
        <w:spacing w:after="0" w:line="23" w:lineRule="atLeast"/>
        <w:jc w:val="both"/>
        <w:rPr>
          <w:rFonts w:ascii="Verdana" w:hAnsi="Verdana"/>
          <w:b/>
          <w:sz w:val="22"/>
          <w:szCs w:val="22"/>
        </w:rPr>
      </w:pPr>
      <w:r w:rsidRPr="00AE2B9E">
        <w:rPr>
          <w:rFonts w:ascii="Verdana" w:hAnsi="Verdana"/>
          <w:sz w:val="22"/>
          <w:szCs w:val="22"/>
        </w:rPr>
        <w:t xml:space="preserve">Cena jednostkowa lub kwota ryczałtowa pozycji kosztorysowej będzie uwzględniać wszystkie czynności, wymagania i badania składające się na jej wykonanie, określone dla tej roboty w </w:t>
      </w:r>
      <w:proofErr w:type="spellStart"/>
      <w:r w:rsidRPr="00AE2B9E">
        <w:rPr>
          <w:rFonts w:ascii="Verdana" w:hAnsi="Verdana"/>
          <w:sz w:val="22"/>
          <w:szCs w:val="22"/>
        </w:rPr>
        <w:t>WWiORB</w:t>
      </w:r>
      <w:proofErr w:type="spellEnd"/>
      <w:r w:rsidRPr="00AE2B9E">
        <w:rPr>
          <w:rFonts w:ascii="Verdana" w:hAnsi="Verdana"/>
          <w:sz w:val="22"/>
          <w:szCs w:val="22"/>
        </w:rPr>
        <w:t xml:space="preserve"> i w dokumentacji projektowej.</w:t>
      </w:r>
    </w:p>
    <w:p w:rsidR="00FD7386" w:rsidRPr="00AE2B9E" w:rsidRDefault="00FD7386" w:rsidP="00B42414">
      <w:pPr>
        <w:pStyle w:val="Akapitzlist"/>
        <w:autoSpaceDE w:val="0"/>
        <w:spacing w:after="0" w:line="23" w:lineRule="atLeast"/>
        <w:ind w:left="0"/>
        <w:jc w:val="both"/>
        <w:rPr>
          <w:rFonts w:ascii="Verdana" w:hAnsi="Verdana"/>
          <w:b/>
        </w:rPr>
      </w:pPr>
    </w:p>
    <w:p w:rsidR="00B42414" w:rsidRPr="00AE2B9E" w:rsidRDefault="00B42414" w:rsidP="00B42414">
      <w:pPr>
        <w:pStyle w:val="Akapitzlist"/>
        <w:autoSpaceDE w:val="0"/>
        <w:spacing w:after="0" w:line="23" w:lineRule="atLeast"/>
        <w:ind w:left="0"/>
        <w:jc w:val="both"/>
        <w:rPr>
          <w:rFonts w:ascii="Verdana" w:hAnsi="Verdana"/>
          <w:b/>
        </w:rPr>
      </w:pPr>
    </w:p>
    <w:p w:rsidR="00FD7386" w:rsidRPr="00AE2B9E" w:rsidRDefault="00FD7386" w:rsidP="00AE2B9E">
      <w:pPr>
        <w:pStyle w:val="Akapitzlist"/>
        <w:numPr>
          <w:ilvl w:val="0"/>
          <w:numId w:val="1"/>
        </w:numPr>
        <w:spacing w:after="0" w:line="23" w:lineRule="atLeast"/>
        <w:jc w:val="both"/>
        <w:rPr>
          <w:rFonts w:ascii="Verdana" w:hAnsi="Verdana"/>
          <w:b/>
        </w:rPr>
      </w:pPr>
      <w:r w:rsidRPr="00AE2B9E">
        <w:rPr>
          <w:rFonts w:ascii="Verdana" w:hAnsi="Verdana"/>
          <w:b/>
        </w:rPr>
        <w:t>- ROBOTY INSTALACYJNE ELEKTRYCZNE</w:t>
      </w:r>
    </w:p>
    <w:p w:rsidR="00B42414" w:rsidRPr="00AE2B9E" w:rsidRDefault="00B42414" w:rsidP="00B42414">
      <w:pPr>
        <w:pStyle w:val="Akapitzlist"/>
        <w:autoSpaceDE w:val="0"/>
        <w:spacing w:after="0" w:line="23" w:lineRule="atLeast"/>
        <w:ind w:left="0"/>
        <w:jc w:val="both"/>
        <w:rPr>
          <w:rFonts w:ascii="Verdana" w:hAnsi="Verdana"/>
          <w:b/>
        </w:rPr>
      </w:pPr>
    </w:p>
    <w:p w:rsidR="00FD7386" w:rsidRPr="00AE2B9E" w:rsidRDefault="00FD7386" w:rsidP="00B42414">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 xml:space="preserve">Ustalenia zawarte w niniejszych </w:t>
      </w:r>
      <w:proofErr w:type="spellStart"/>
      <w:r w:rsidRPr="00AE2B9E">
        <w:rPr>
          <w:rFonts w:ascii="Verdana" w:hAnsi="Verdana"/>
          <w:b/>
        </w:rPr>
        <w:t>WWiORB</w:t>
      </w:r>
      <w:proofErr w:type="spellEnd"/>
      <w:r w:rsidRPr="00AE2B9E">
        <w:rPr>
          <w:rFonts w:ascii="Verdana" w:hAnsi="Verdana"/>
          <w:b/>
        </w:rPr>
        <w:t xml:space="preserve"> dotyczą prowadzenia robót związanych</w:t>
      </w:r>
      <w:r w:rsidR="00B42414" w:rsidRPr="00AE2B9E">
        <w:rPr>
          <w:rFonts w:ascii="Verdana" w:hAnsi="Verdana"/>
          <w:b/>
        </w:rPr>
        <w:t xml:space="preserve"> </w:t>
      </w:r>
      <w:r w:rsidRPr="00AE2B9E">
        <w:rPr>
          <w:rFonts w:ascii="Verdana" w:hAnsi="Verdana"/>
          <w:b/>
        </w:rPr>
        <w:t>z instalacjami elektrycznymi i obejmują m. in.:</w:t>
      </w:r>
    </w:p>
    <w:p w:rsidR="00FD7386" w:rsidRPr="00AE2B9E" w:rsidRDefault="00FD7386" w:rsidP="00B42414">
      <w:pPr>
        <w:pStyle w:val="Akapitzlist"/>
        <w:autoSpaceDE w:val="0"/>
        <w:spacing w:after="0" w:line="23" w:lineRule="atLeast"/>
        <w:ind w:left="0"/>
        <w:jc w:val="both"/>
        <w:rPr>
          <w:rFonts w:ascii="Verdana" w:hAnsi="Verdana"/>
          <w:b/>
        </w:rPr>
      </w:pPr>
      <w:r w:rsidRPr="00AE2B9E">
        <w:rPr>
          <w:rFonts w:ascii="Verdana" w:hAnsi="Verdana"/>
          <w:b/>
        </w:rPr>
        <w:t>Demontaże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Odłączenie przewodów o przekroju do 35 mm2 od zacisków lub bolców</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gniazd bezpiecznikowych tablicowych 1 biegunowych z tablicy izolacyjnej dla prądu do 63 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gniazd bezpiecznikowych tablicowych 1 biegunowych z tablicy izolacyjnej dla prądu do 25 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łączników warstwowych wielopołożeniowych tablicowych 4-biegunowych o natężeniu prądu do 200 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Demontaż rur o </w:t>
      </w:r>
      <w:proofErr w:type="spellStart"/>
      <w:r w:rsidRPr="00AE2B9E">
        <w:rPr>
          <w:rStyle w:val="Domylnaczcionkaakapitu1"/>
          <w:rFonts w:ascii="Verdana" w:hAnsi="Verdana"/>
        </w:rPr>
        <w:t>śr.do</w:t>
      </w:r>
      <w:proofErr w:type="spellEnd"/>
      <w:r w:rsidRPr="00AE2B9E">
        <w:rPr>
          <w:rStyle w:val="Domylnaczcionkaakapitu1"/>
          <w:rFonts w:ascii="Verdana" w:hAnsi="Verdana"/>
        </w:rPr>
        <w:t xml:space="preserve"> 48 mm stalowo-pancernych lub stalowych czarnych skręcanych złączkami, ułożonych na uchwytach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przewodów o przekroju do 35 mm2 z rur instalacyjnych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przewodów kabelkowych z podłoża ceglanego lub betonowego</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Odłączenie przewodów o przekroju do 6 mm2 od zacisków lub bolców</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gniazd wtyczkowych podtynkowych o natężeniu prądu do 63 A - ilość biegunów 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gniazd wtyczkowych natynkowych nieuszczelnionych o natężeniu prądu do 63 A - ilość biegunów 3 + 0</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łączników instalacyjnych podtynkowych o natężeniu prądu do 10 A - 1 wylot (wyłącznik lub przełącznik 2 biegunowy lub grupowy)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tablic bezpiecznikowych o powierzchni do 1.0 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opraw świetlówkowych z kloszem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wsporników instalacji odgromowej i przewodów wyrównawczych w kanale z podłoża nie betonowego</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Demontaż przewodów wyrównawczych i odgromowych z linki o przekroju do 120 mm2 mocowanych na wspornikach na ścianie w ciągu pionowym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lastRenderedPageBreak/>
        <w:t>Demontaż przewodów wyrównawczych i odgromowych z płaskownika lub pręta mocowanych na dachu płaskim</w:t>
      </w:r>
    </w:p>
    <w:p w:rsidR="00FD7386" w:rsidRPr="00AE2B9E" w:rsidRDefault="00FD7386" w:rsidP="00B42414">
      <w:pPr>
        <w:pStyle w:val="Akapitzlist"/>
        <w:autoSpaceDE w:val="0"/>
        <w:spacing w:after="0" w:line="23" w:lineRule="atLeast"/>
        <w:ind w:left="0"/>
        <w:jc w:val="both"/>
        <w:rPr>
          <w:rFonts w:ascii="Verdana" w:hAnsi="Verdana"/>
          <w:b/>
        </w:rPr>
      </w:pPr>
      <w:r w:rsidRPr="00AE2B9E">
        <w:rPr>
          <w:rFonts w:ascii="Verdana" w:hAnsi="Verdana"/>
        </w:rPr>
        <w:t>Kable i przewody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Mechaniczne wykucie bruzd dla przewod</w:t>
      </w:r>
      <w:r w:rsidR="00A203E4" w:rsidRPr="00AE2B9E">
        <w:rPr>
          <w:rStyle w:val="Domylnaczcionkaakapitu1"/>
          <w:rFonts w:ascii="Verdana" w:hAnsi="Verdana"/>
        </w:rPr>
        <w:t>ó</w:t>
      </w:r>
      <w:r w:rsidRPr="00AE2B9E">
        <w:rPr>
          <w:rStyle w:val="Domylnaczcionkaakapitu1"/>
          <w:rFonts w:ascii="Verdana" w:hAnsi="Verdana"/>
        </w:rPr>
        <w:t>w wtynkowych w cegle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uchwytów pod przewody kabelkowe układane pojedynczo z </w:t>
      </w:r>
      <w:proofErr w:type="spellStart"/>
      <w:r w:rsidRPr="00AE2B9E">
        <w:rPr>
          <w:rStyle w:val="Domylnaczcionkaakapitu1"/>
          <w:rFonts w:ascii="Verdana" w:hAnsi="Verdana"/>
        </w:rPr>
        <w:t>przyg</w:t>
      </w:r>
      <w:proofErr w:type="spellEnd"/>
      <w:r w:rsidRPr="00AE2B9E">
        <w:rPr>
          <w:rStyle w:val="Domylnaczcionkaakapitu1"/>
          <w:rFonts w:ascii="Verdana" w:hAnsi="Verdana"/>
        </w:rPr>
        <w:t>.</w:t>
      </w:r>
      <w:r w:rsidR="00A203E4" w:rsidRPr="00AE2B9E">
        <w:rPr>
          <w:rStyle w:val="Domylnaczcionkaakapitu1"/>
          <w:rFonts w:ascii="Verdana" w:hAnsi="Verdana"/>
        </w:rPr>
        <w:t xml:space="preserve"> </w:t>
      </w:r>
      <w:r w:rsidRPr="00AE2B9E">
        <w:rPr>
          <w:rStyle w:val="Domylnaczcionkaakapitu1"/>
          <w:rFonts w:ascii="Verdana" w:hAnsi="Verdana"/>
        </w:rPr>
        <w:t>podłoża mechanicznie - przykręcanie do kołków plast.</w:t>
      </w:r>
      <w:r w:rsidR="00A203E4" w:rsidRPr="00AE2B9E">
        <w:rPr>
          <w:rStyle w:val="Domylnaczcionkaakapitu1"/>
          <w:rFonts w:ascii="Verdana" w:hAnsi="Verdana"/>
        </w:rPr>
        <w:t xml:space="preserve"> </w:t>
      </w:r>
      <w:r w:rsidRPr="00AE2B9E">
        <w:rPr>
          <w:rStyle w:val="Domylnaczcionkaakapitu1"/>
          <w:rFonts w:ascii="Verdana" w:hAnsi="Verdana"/>
        </w:rPr>
        <w:t>w podłożu z cegły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uchwytów pod rury winidurowe układane pojedynczo z przygotowaniem podłoża mechanicznie - przykręcenie do kołków plastykowych w podłożu z cegły -  uchwyty do RG18</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uchwytów pod rury winidurowe układane pojedynczo z przygotowaniem podłoża mechanicznie - przykręcenie do kołków plastykowych w podłożu z cegły -  uchwyty do RG28</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uchwytów pod rury winidurowe układane pojedynczo z przygotowaniem podłoża mechanicznie - przykręcenie do kołków plastykowych w podłożu z cegły -  uchwyty do RG50</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Rury winidurowe o śr. do 28 mm układane </w:t>
      </w:r>
      <w:proofErr w:type="spellStart"/>
      <w:r w:rsidRPr="00AE2B9E">
        <w:rPr>
          <w:rStyle w:val="Domylnaczcionkaakapitu1"/>
          <w:rFonts w:ascii="Verdana" w:hAnsi="Verdana"/>
        </w:rPr>
        <w:t>n.t.</w:t>
      </w:r>
      <w:proofErr w:type="spellEnd"/>
      <w:r w:rsidRPr="00AE2B9E">
        <w:rPr>
          <w:rStyle w:val="Domylnaczcionkaakapitu1"/>
          <w:rFonts w:ascii="Verdana" w:hAnsi="Verdana"/>
        </w:rPr>
        <w:t xml:space="preserve"> na gotowych uchwytach - RG18</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Rury winidurowe o śr. do 28 mm układane </w:t>
      </w:r>
      <w:proofErr w:type="spellStart"/>
      <w:r w:rsidRPr="00AE2B9E">
        <w:rPr>
          <w:rStyle w:val="Domylnaczcionkaakapitu1"/>
          <w:rFonts w:ascii="Verdana" w:hAnsi="Verdana"/>
        </w:rPr>
        <w:t>n.t.</w:t>
      </w:r>
      <w:proofErr w:type="spellEnd"/>
      <w:r w:rsidRPr="00AE2B9E">
        <w:rPr>
          <w:rStyle w:val="Domylnaczcionkaakapitu1"/>
          <w:rFonts w:ascii="Verdana" w:hAnsi="Verdana"/>
        </w:rPr>
        <w:t xml:space="preserve"> na gotowych uchwytach - RG28</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Rury winidurowe o śr. do 47 mm układane </w:t>
      </w:r>
      <w:proofErr w:type="spellStart"/>
      <w:r w:rsidRPr="00AE2B9E">
        <w:rPr>
          <w:rStyle w:val="Domylnaczcionkaakapitu1"/>
          <w:rFonts w:ascii="Verdana" w:hAnsi="Verdana"/>
        </w:rPr>
        <w:t>n.t.</w:t>
      </w:r>
      <w:proofErr w:type="spellEnd"/>
      <w:r w:rsidRPr="00AE2B9E">
        <w:rPr>
          <w:rStyle w:val="Domylnaczcionkaakapitu1"/>
          <w:rFonts w:ascii="Verdana" w:hAnsi="Verdana"/>
        </w:rPr>
        <w:t xml:space="preserve"> na gotowych uchwytach - RG50</w:t>
      </w:r>
    </w:p>
    <w:p w:rsidR="00FD7386" w:rsidRPr="00AE2B9E" w:rsidRDefault="00A203E4"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Rę</w:t>
      </w:r>
      <w:r w:rsidR="00FD7386" w:rsidRPr="00AE2B9E">
        <w:rPr>
          <w:rStyle w:val="Domylnaczcionkaakapitu1"/>
          <w:rFonts w:ascii="Verdana" w:hAnsi="Verdana"/>
        </w:rPr>
        <w:t xml:space="preserve">czne wykonanie ślepych otworów w cegle </w:t>
      </w:r>
      <w:proofErr w:type="spellStart"/>
      <w:r w:rsidR="00FD7386" w:rsidRPr="00AE2B9E">
        <w:rPr>
          <w:rStyle w:val="Domylnaczcionkaakapitu1"/>
          <w:rFonts w:ascii="Verdana" w:hAnsi="Verdana"/>
        </w:rPr>
        <w:t>głęb.do</w:t>
      </w:r>
      <w:proofErr w:type="spellEnd"/>
      <w:r w:rsidR="00FD7386" w:rsidRPr="00AE2B9E">
        <w:rPr>
          <w:rStyle w:val="Domylnaczcionkaakapitu1"/>
          <w:rFonts w:ascii="Verdana" w:hAnsi="Verdana"/>
        </w:rPr>
        <w:t xml:space="preserve"> 8cm i </w:t>
      </w:r>
      <w:proofErr w:type="spellStart"/>
      <w:r w:rsidR="00FD7386" w:rsidRPr="00AE2B9E">
        <w:rPr>
          <w:rStyle w:val="Domylnaczcionkaakapitu1"/>
          <w:rFonts w:ascii="Verdana" w:hAnsi="Verdana"/>
        </w:rPr>
        <w:t>śr.do</w:t>
      </w:r>
      <w:proofErr w:type="spellEnd"/>
      <w:r w:rsidR="00FD7386" w:rsidRPr="00AE2B9E">
        <w:rPr>
          <w:rStyle w:val="Domylnaczcionkaakapitu1"/>
          <w:rFonts w:ascii="Verdana" w:hAnsi="Verdana"/>
        </w:rPr>
        <w:t xml:space="preserve"> 20mm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Osadzenie w podłożu kołków plastykowych rozporowych w gotowych ślepych otworach.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elementów systemu 'U' nie wymagających skręcenia śrubami - wieszaków prętowych bocznych lub górnych U171,U172,U181,U182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na gotowym podłożu konstrukcji wsporczych przykręcanych do 1kg na stropie (2 </w:t>
      </w:r>
      <w:proofErr w:type="spellStart"/>
      <w:r w:rsidRPr="00AE2B9E">
        <w:rPr>
          <w:rStyle w:val="Domylnaczcionkaakapitu1"/>
          <w:rFonts w:ascii="Verdana" w:hAnsi="Verdana"/>
        </w:rPr>
        <w:t>mocow</w:t>
      </w:r>
      <w:proofErr w:type="spellEnd"/>
      <w:r w:rsidRPr="00AE2B9E">
        <w:rPr>
          <w:rStyle w:val="Domylnaczcionkaakapitu1"/>
          <w:rFonts w:ascii="Verdana" w:hAnsi="Verdana"/>
        </w:rPr>
        <w:t>.)</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Przykręcanie do gotowych otworów korytek 'U575' szer.200mm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Mechaniczne przebijanie otworów w ścianach lub stropach betonowych o długości przebicia do 40 cm - </w:t>
      </w:r>
      <w:proofErr w:type="spellStart"/>
      <w:r w:rsidRPr="00AE2B9E">
        <w:rPr>
          <w:rStyle w:val="Domylnaczcionkaakapitu1"/>
          <w:rFonts w:ascii="Verdana" w:hAnsi="Verdana"/>
        </w:rPr>
        <w:t>śr.rury</w:t>
      </w:r>
      <w:proofErr w:type="spellEnd"/>
      <w:r w:rsidRPr="00AE2B9E">
        <w:rPr>
          <w:rStyle w:val="Domylnaczcionkaakapitu1"/>
          <w:rFonts w:ascii="Verdana" w:hAnsi="Verdana"/>
        </w:rPr>
        <w:t xml:space="preserve"> do 40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Mechaniczne przebijanie otworów w ścianach lub stropach z cegły o długości przebicia do 1 </w:t>
      </w:r>
      <w:proofErr w:type="spellStart"/>
      <w:r w:rsidRPr="00AE2B9E">
        <w:rPr>
          <w:rStyle w:val="Domylnaczcionkaakapitu1"/>
          <w:rFonts w:ascii="Verdana" w:hAnsi="Verdana"/>
        </w:rPr>
        <w:t>ceg</w:t>
      </w:r>
      <w:proofErr w:type="spellEnd"/>
      <w:r w:rsidRPr="00AE2B9E">
        <w:rPr>
          <w:rStyle w:val="Domylnaczcionkaakapitu1"/>
          <w:rFonts w:ascii="Verdana" w:hAnsi="Verdana"/>
        </w:rPr>
        <w:t xml:space="preserve">. - </w:t>
      </w:r>
      <w:proofErr w:type="spellStart"/>
      <w:r w:rsidRPr="00AE2B9E">
        <w:rPr>
          <w:rStyle w:val="Domylnaczcionkaakapitu1"/>
          <w:rFonts w:ascii="Verdana" w:hAnsi="Verdana"/>
        </w:rPr>
        <w:t>śr.rury</w:t>
      </w:r>
      <w:proofErr w:type="spellEnd"/>
      <w:r w:rsidRPr="00AE2B9E">
        <w:rPr>
          <w:rStyle w:val="Domylnaczcionkaakapitu1"/>
          <w:rFonts w:ascii="Verdana" w:hAnsi="Verdana"/>
        </w:rPr>
        <w:t xml:space="preserve"> do 40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Mechaniczne przebijanie otworów w ścianach lub stropach z cegły o długości przebicia do 2 1/2 </w:t>
      </w:r>
      <w:proofErr w:type="spellStart"/>
      <w:r w:rsidRPr="00AE2B9E">
        <w:rPr>
          <w:rStyle w:val="Domylnaczcionkaakapitu1"/>
          <w:rFonts w:ascii="Verdana" w:hAnsi="Verdana"/>
        </w:rPr>
        <w:t>ceg</w:t>
      </w:r>
      <w:proofErr w:type="spellEnd"/>
      <w:r w:rsidRPr="00AE2B9E">
        <w:rPr>
          <w:rStyle w:val="Domylnaczcionkaakapitu1"/>
          <w:rFonts w:ascii="Verdana" w:hAnsi="Verdana"/>
        </w:rPr>
        <w:t xml:space="preserve">. - </w:t>
      </w:r>
      <w:proofErr w:type="spellStart"/>
      <w:r w:rsidRPr="00AE2B9E">
        <w:rPr>
          <w:rStyle w:val="Domylnaczcionkaakapitu1"/>
          <w:rFonts w:ascii="Verdana" w:hAnsi="Verdana"/>
        </w:rPr>
        <w:t>śr.rury</w:t>
      </w:r>
      <w:proofErr w:type="spellEnd"/>
      <w:r w:rsidRPr="00AE2B9E">
        <w:rPr>
          <w:rStyle w:val="Domylnaczcionkaakapitu1"/>
          <w:rFonts w:ascii="Verdana" w:hAnsi="Verdana"/>
        </w:rPr>
        <w:t xml:space="preserve"> do 40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Przewody kabelkowe o łącznym przekroju żył do Cu-6/Al-12 mm2 układane w gotowych bruzdach bez zaprawiania bruzd na podłożu nie-beton. YDY 3x1,5mm2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Przewody kabelkowe o łącznym przekroju żył do Cu-6/Al-12 mm2 układane w gotowych bruzdach bez zaprawiania bruzd na podłożu nie-beton. YDY 4x1,5mm2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Przewody kabelkowe o łącznym przekroju żył do Cu-12/Al-20 mm2 układane w gotowych bruzdach bez zaprawiania bruzd na podłożu nie-beton. YDY 3x2,5mm2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Przewody kabelkowe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Cu-6/Al-12 mm2) wciągane do rur - YDY 3x1,5mm2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Przewody kabelkowe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Cu-6/Al-12 mm2) wciągane do rur - YDY 4x1,5mm2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Przewody kabelkowe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Cu-12/Al-20 mm2) wciągane do rur - YDY 3x2,5mm2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Przewody kabelkowe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Cu-12/Al-20 mm2) wciągane do rur - YDY 3x4mm2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Przewody kabelkowe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Cu-12/Al-20 mm2) wciągane do rur - YDY 5x2,5mm2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 xml:space="preserve">Przewody kabelkowe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Cu-12/Al-20 mm2) wciągane do rur - YDY 5x4mm2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Przewody kabelkowe o łącznym przekroju żył do Cu-24/Al-40 mm2 układane w gotowych bruzdach bez zaprawiania bruzd na podłożu nie-beton. YDY 5x6mm2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Przewody kabelkowe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Cu-24/Al-40 mm2) wciągane do rur - YDY5x10mm2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proofErr w:type="spellStart"/>
      <w:r w:rsidRPr="00AE2B9E">
        <w:rPr>
          <w:rStyle w:val="Domylnaczcionkaakapitu1"/>
          <w:rFonts w:ascii="Verdana" w:hAnsi="Verdana"/>
        </w:rPr>
        <w:t>Przew.kabelkowe</w:t>
      </w:r>
      <w:proofErr w:type="spellEnd"/>
      <w:r w:rsidRPr="00AE2B9E">
        <w:rPr>
          <w:rStyle w:val="Domylnaczcionkaakapitu1"/>
          <w:rFonts w:ascii="Verdana" w:hAnsi="Verdana"/>
        </w:rPr>
        <w:t xml:space="preserv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Cu-6/Al-12 mm2) układane w gotowych korytkach i na drabinkach bez mocowania - YDY 3x1,5mm2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proofErr w:type="spellStart"/>
      <w:r w:rsidRPr="00AE2B9E">
        <w:rPr>
          <w:rStyle w:val="Domylnaczcionkaakapitu1"/>
          <w:rFonts w:ascii="Verdana" w:hAnsi="Verdana"/>
        </w:rPr>
        <w:t>Przew.kabelkowe</w:t>
      </w:r>
      <w:proofErr w:type="spellEnd"/>
      <w:r w:rsidRPr="00AE2B9E">
        <w:rPr>
          <w:rStyle w:val="Domylnaczcionkaakapitu1"/>
          <w:rFonts w:ascii="Verdana" w:hAnsi="Verdana"/>
        </w:rPr>
        <w:t xml:space="preserv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Cu-6/Al-12 mm2) układane w gotowych korytkach i na drabinkach bez mocowania - YDY 4x1,5mm2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proofErr w:type="spellStart"/>
      <w:r w:rsidRPr="00AE2B9E">
        <w:rPr>
          <w:rStyle w:val="Domylnaczcionkaakapitu1"/>
          <w:rFonts w:ascii="Verdana" w:hAnsi="Verdana"/>
        </w:rPr>
        <w:t>Przew.kabelkowe</w:t>
      </w:r>
      <w:proofErr w:type="spellEnd"/>
      <w:r w:rsidRPr="00AE2B9E">
        <w:rPr>
          <w:rStyle w:val="Domylnaczcionkaakapitu1"/>
          <w:rFonts w:ascii="Verdana" w:hAnsi="Verdana"/>
        </w:rPr>
        <w:t xml:space="preserv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Cu-12/Al-20 mm2) układane w gotowych korytkach i na drabinkach bez mocowania - YDY 3x2,5mm2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proofErr w:type="spellStart"/>
      <w:r w:rsidRPr="00AE2B9E">
        <w:rPr>
          <w:rStyle w:val="Domylnaczcionkaakapitu1"/>
          <w:rFonts w:ascii="Verdana" w:hAnsi="Verdana"/>
        </w:rPr>
        <w:t>Przew.kabelkowe</w:t>
      </w:r>
      <w:proofErr w:type="spellEnd"/>
      <w:r w:rsidRPr="00AE2B9E">
        <w:rPr>
          <w:rStyle w:val="Domylnaczcionkaakapitu1"/>
          <w:rFonts w:ascii="Verdana" w:hAnsi="Verdana"/>
        </w:rPr>
        <w:t xml:space="preserv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Cu-24/Al-40 mm2) układane w gotowych korytkach i na drabinkach bez mocowania - YKY5x25mm2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proofErr w:type="spellStart"/>
      <w:r w:rsidRPr="00AE2B9E">
        <w:rPr>
          <w:rStyle w:val="Domylnaczcionkaakapitu1"/>
          <w:rFonts w:ascii="Verdana" w:hAnsi="Verdana"/>
        </w:rPr>
        <w:t>Przew.kabelkowe</w:t>
      </w:r>
      <w:proofErr w:type="spellEnd"/>
      <w:r w:rsidRPr="00AE2B9E">
        <w:rPr>
          <w:rStyle w:val="Domylnaczcionkaakapitu1"/>
          <w:rFonts w:ascii="Verdana" w:hAnsi="Verdana"/>
        </w:rPr>
        <w:t xml:space="preserv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w:t>
      </w:r>
      <w:proofErr w:type="spellStart"/>
      <w:r w:rsidRPr="00AE2B9E">
        <w:rPr>
          <w:rStyle w:val="Domylnaczcionkaakapitu1"/>
          <w:rFonts w:ascii="Verdana" w:hAnsi="Verdana"/>
        </w:rPr>
        <w:t>przekr.żył</w:t>
      </w:r>
      <w:proofErr w:type="spellEnd"/>
      <w:r w:rsidRPr="00AE2B9E">
        <w:rPr>
          <w:rStyle w:val="Domylnaczcionkaakapitu1"/>
          <w:rFonts w:ascii="Verdana" w:hAnsi="Verdana"/>
        </w:rPr>
        <w:t xml:space="preserve"> Cu-24/Al-40 mm2) układane w gotowych korytkach i na drabinkach bez mocowania - YKY5x35mm2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Przewody izolowane jednożyłowe o przekroju żyły do 50 mm2 wciągane do rur - LY50mm2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Zarobienie na sucho końca kabla 5-żyłowego o przekroju żył do 50 mm2 na napięcie do 1 </w:t>
      </w:r>
      <w:proofErr w:type="spellStart"/>
      <w:r w:rsidRPr="00AE2B9E">
        <w:rPr>
          <w:rStyle w:val="Domylnaczcionkaakapitu1"/>
          <w:rFonts w:ascii="Verdana" w:hAnsi="Verdana"/>
        </w:rPr>
        <w:t>kV</w:t>
      </w:r>
      <w:proofErr w:type="spellEnd"/>
      <w:r w:rsidRPr="00AE2B9E">
        <w:rPr>
          <w:rStyle w:val="Domylnaczcionkaakapitu1"/>
          <w:rFonts w:ascii="Verdana" w:hAnsi="Verdana"/>
        </w:rPr>
        <w:t xml:space="preserve"> o izolacji i powłoce z tworzyw sztucznych</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uchwytów pod przewody kabelkowe układane pojedynczo z </w:t>
      </w:r>
      <w:proofErr w:type="spellStart"/>
      <w:r w:rsidRPr="00AE2B9E">
        <w:rPr>
          <w:rStyle w:val="Domylnaczcionkaakapitu1"/>
          <w:rFonts w:ascii="Verdana" w:hAnsi="Verdana"/>
        </w:rPr>
        <w:t>przyg.podłoża</w:t>
      </w:r>
      <w:proofErr w:type="spellEnd"/>
      <w:r w:rsidRPr="00AE2B9E">
        <w:rPr>
          <w:rStyle w:val="Domylnaczcionkaakapitu1"/>
          <w:rFonts w:ascii="Verdana" w:hAnsi="Verdana"/>
        </w:rPr>
        <w:t xml:space="preserve"> mechanicznie - przykręcanie do kołków wstrzeliwanych dla uchwytów E90</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Przewody kabelkowe </w:t>
      </w:r>
      <w:proofErr w:type="spellStart"/>
      <w:r w:rsidRPr="00AE2B9E">
        <w:rPr>
          <w:rStyle w:val="Domylnaczcionkaakapitu1"/>
          <w:rFonts w:ascii="Verdana" w:hAnsi="Verdana"/>
        </w:rPr>
        <w:t>n.t.</w:t>
      </w:r>
      <w:proofErr w:type="spellEnd"/>
      <w:r w:rsidRPr="00AE2B9E">
        <w:rPr>
          <w:rStyle w:val="Domylnaczcionkaakapitu1"/>
          <w:rFonts w:ascii="Verdana" w:hAnsi="Verdana"/>
        </w:rPr>
        <w:t xml:space="preserve"> w </w:t>
      </w:r>
      <w:proofErr w:type="spellStart"/>
      <w:r w:rsidRPr="00AE2B9E">
        <w:rPr>
          <w:rStyle w:val="Domylnaczcionkaakapitu1"/>
          <w:rFonts w:ascii="Verdana" w:hAnsi="Verdana"/>
        </w:rPr>
        <w:t>powłocepolwinitowej</w:t>
      </w:r>
      <w:proofErr w:type="spellEnd"/>
      <w:r w:rsidRPr="00AE2B9E">
        <w:rPr>
          <w:rStyle w:val="Domylnaczcionkaakapitu1"/>
          <w:rFonts w:ascii="Verdana" w:hAnsi="Verdana"/>
        </w:rPr>
        <w:t xml:space="preserve"> (łączny przekrój żył do 6-Cu/12-Al mm2) mocowane na uprzednio zainstalowanych uchwytach </w:t>
      </w:r>
      <w:proofErr w:type="spellStart"/>
      <w:r w:rsidRPr="00AE2B9E">
        <w:rPr>
          <w:rStyle w:val="Domylnaczcionkaakapitu1"/>
          <w:rFonts w:ascii="Verdana" w:hAnsi="Verdana"/>
        </w:rPr>
        <w:t>odstępowych</w:t>
      </w:r>
      <w:proofErr w:type="spellEnd"/>
      <w:r w:rsidRPr="00AE2B9E">
        <w:rPr>
          <w:rStyle w:val="Domylnaczcionkaakapitu1"/>
          <w:rFonts w:ascii="Verdana" w:hAnsi="Verdana"/>
        </w:rPr>
        <w:t xml:space="preserve"> - NKGs3x1,5 E90 mm2 do PWP</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Przewody kabelkowe </w:t>
      </w:r>
      <w:proofErr w:type="spellStart"/>
      <w:r w:rsidRPr="00AE2B9E">
        <w:rPr>
          <w:rStyle w:val="Domylnaczcionkaakapitu1"/>
          <w:rFonts w:ascii="Verdana" w:hAnsi="Verdana"/>
        </w:rPr>
        <w:t>n.t.</w:t>
      </w:r>
      <w:proofErr w:type="spellEnd"/>
      <w:r w:rsidRPr="00AE2B9E">
        <w:rPr>
          <w:rStyle w:val="Domylnaczcionkaakapitu1"/>
          <w:rFonts w:ascii="Verdana" w:hAnsi="Verdana"/>
        </w:rPr>
        <w:t xml:space="preserve"> w </w:t>
      </w:r>
      <w:proofErr w:type="spellStart"/>
      <w:r w:rsidRPr="00AE2B9E">
        <w:rPr>
          <w:rStyle w:val="Domylnaczcionkaakapitu1"/>
          <w:rFonts w:ascii="Verdana" w:hAnsi="Verdana"/>
        </w:rPr>
        <w:t>powłocepolwinitowej</w:t>
      </w:r>
      <w:proofErr w:type="spellEnd"/>
      <w:r w:rsidRPr="00AE2B9E">
        <w:rPr>
          <w:rStyle w:val="Domylnaczcionkaakapitu1"/>
          <w:rFonts w:ascii="Verdana" w:hAnsi="Verdana"/>
        </w:rPr>
        <w:t xml:space="preserve"> (łączny przekrój żył do 12-Cu/20-Al mm2) mocowane na uprzednio zainstalowanych uchwytach </w:t>
      </w:r>
      <w:proofErr w:type="spellStart"/>
      <w:r w:rsidRPr="00AE2B9E">
        <w:rPr>
          <w:rStyle w:val="Domylnaczcionkaakapitu1"/>
          <w:rFonts w:ascii="Verdana" w:hAnsi="Verdana"/>
        </w:rPr>
        <w:t>odstępowych</w:t>
      </w:r>
      <w:proofErr w:type="spellEnd"/>
      <w:r w:rsidRPr="00AE2B9E">
        <w:rPr>
          <w:rStyle w:val="Domylnaczcionkaakapitu1"/>
          <w:rFonts w:ascii="Verdana" w:hAnsi="Verdana"/>
        </w:rPr>
        <w:t xml:space="preserve"> - </w:t>
      </w:r>
      <w:proofErr w:type="spellStart"/>
      <w:r w:rsidRPr="00AE2B9E">
        <w:rPr>
          <w:rStyle w:val="Domylnaczcionkaakapitu1"/>
          <w:rFonts w:ascii="Verdana" w:hAnsi="Verdana"/>
        </w:rPr>
        <w:t>HDGs</w:t>
      </w:r>
      <w:proofErr w:type="spellEnd"/>
      <w:r w:rsidRPr="00AE2B9E">
        <w:rPr>
          <w:rStyle w:val="Domylnaczcionkaakapitu1"/>
          <w:rFonts w:ascii="Verdana" w:hAnsi="Verdana"/>
        </w:rPr>
        <w:t xml:space="preserve"> E90 5x6mm2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Ręczne przygotowanie zaprawy cementowo-wapiennej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Zaprawianie bruzd o szer. do 150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obudów tablic rozdzielczych o powierzchni 0.20-0.30 m2 - drzwiczki rewizyjne REI120</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Uszczelnienie przejść kablowych przez ściany i stropy oddzielenia przeciwpożarowego</w:t>
      </w:r>
    </w:p>
    <w:p w:rsidR="00FD7386" w:rsidRPr="00AE2B9E" w:rsidRDefault="00FD7386" w:rsidP="009B223C">
      <w:pPr>
        <w:autoSpaceDE w:val="0"/>
        <w:spacing w:after="0" w:line="23" w:lineRule="atLeast"/>
        <w:ind w:left="-43" w:hanging="14"/>
        <w:jc w:val="both"/>
        <w:rPr>
          <w:rStyle w:val="Domylnaczcionkaakapitu1"/>
          <w:rFonts w:ascii="Verdana" w:hAnsi="Verdana"/>
        </w:rPr>
      </w:pPr>
      <w:r w:rsidRPr="00AE2B9E">
        <w:rPr>
          <w:rStyle w:val="Domylnaczcionkaakapitu1"/>
          <w:rFonts w:ascii="Verdana" w:hAnsi="Verdana"/>
          <w:b/>
          <w:bCs/>
        </w:rPr>
        <w:t>Rozdzielnice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obudów tablic rozdzielczych o powierzchni 0.20-0.30 m2 - drzwiczki w miejscu istniejącego </w:t>
      </w:r>
      <w:proofErr w:type="spellStart"/>
      <w:r w:rsidRPr="00AE2B9E">
        <w:rPr>
          <w:rStyle w:val="Domylnaczcionkaakapitu1"/>
          <w:rFonts w:ascii="Verdana" w:hAnsi="Verdana"/>
        </w:rPr>
        <w:t>złacza</w:t>
      </w:r>
      <w:proofErr w:type="spellEnd"/>
      <w:r w:rsidRPr="00AE2B9E">
        <w:rPr>
          <w:rStyle w:val="Domylnaczcionkaakapitu1"/>
          <w:rFonts w:ascii="Verdana" w:hAnsi="Verdana"/>
        </w:rPr>
        <w:t xml:space="preserve"> kablowego, metalowe ~70x100cm z zamkiem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skrzynek i rozdzielnic skrzynkowych o masie do 50kg wraz z konstrukcją - mocowanie przez zabetonowanie w gotowych otworach - rozdzielnica </w:t>
      </w:r>
      <w:proofErr w:type="spellStart"/>
      <w:r w:rsidRPr="00AE2B9E">
        <w:rPr>
          <w:rStyle w:val="Domylnaczcionkaakapitu1"/>
          <w:rFonts w:ascii="Verdana" w:hAnsi="Verdana"/>
        </w:rPr>
        <w:t>RG+RPoż</w:t>
      </w:r>
      <w:proofErr w:type="spellEnd"/>
      <w:r w:rsidRPr="00AE2B9E">
        <w:rPr>
          <w:rStyle w:val="Domylnaczcionkaakapitu1"/>
          <w:rFonts w:ascii="Verdana" w:hAnsi="Verdana"/>
        </w:rPr>
        <w:t xml:space="preserve"> -  rozdzielnica kompletna, wyposażona zgodnie z projektem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skrzynek i rozdzielnic skrzynkowych o masie do 50kg wraz z konstrukcją - mocowanie przez zabetonowanie w gotowych otworach - rozdzielnica RAP -  rozdzielnica kompletna, wyposażona zgodnie z projektem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skrzynek i rozdzielnic skrzynkowych o masie do 50kg wraz z konstrukcją - mocowanie przez zabetonowanie w gotowych otworach - rozdzielnica RE -  rozdzielnica kompletna, wyposażona zgodnie z projektem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Montaż skrzynek i rozdzielnic skrzynkowych o masie do 50kg wraz z konstrukcją - mocowanie przez zabetonowanie w gotowych otworach - rozdzielnica RW -  rozdzielnica kompletna, wyposażona zgodnie z projektem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Podłączenie przewodów kabelkowych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pod zaciski lub bolce (przekrój żył do 2.5 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Podłączenie przewodów kabelkowych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pod zaciski lub bolce (przekrój żył do 6 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Podłączenie przewodów kabelkowych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pod zaciski lub bolce (przekrój żył do 16 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Wykonanie opisów Tablic - opis projektowanych zabezpieczeń w rozdzielnicach</w:t>
      </w:r>
    </w:p>
    <w:p w:rsidR="00FD7386" w:rsidRPr="00AE2B9E" w:rsidRDefault="00FD7386" w:rsidP="009B223C">
      <w:pPr>
        <w:autoSpaceDE w:val="0"/>
        <w:spacing w:after="0" w:line="23" w:lineRule="atLeast"/>
        <w:jc w:val="both"/>
        <w:rPr>
          <w:rStyle w:val="Domylnaczcionkaakapitu1"/>
          <w:rFonts w:ascii="Verdana" w:hAnsi="Verdana"/>
        </w:rPr>
      </w:pPr>
      <w:r w:rsidRPr="00AE2B9E">
        <w:rPr>
          <w:rStyle w:val="Domylnaczcionkaakapitu1"/>
          <w:rFonts w:ascii="Verdana" w:hAnsi="Verdana"/>
          <w:b/>
          <w:bCs/>
        </w:rPr>
        <w:t>Oprawy oświetleniowe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Przygotowanie podłoża pod oprawy oświetleniowe przykręcane na gipsie, gazobetonie mocowane na kołkach plast. (</w:t>
      </w:r>
      <w:proofErr w:type="spellStart"/>
      <w:r w:rsidRPr="00AE2B9E">
        <w:rPr>
          <w:rStyle w:val="Domylnaczcionkaakapitu1"/>
          <w:rFonts w:ascii="Verdana" w:hAnsi="Verdana"/>
        </w:rPr>
        <w:t>il.mocowań</w:t>
      </w:r>
      <w:proofErr w:type="spellEnd"/>
      <w:r w:rsidRPr="00AE2B9E">
        <w:rPr>
          <w:rStyle w:val="Domylnaczcionkaakapitu1"/>
          <w:rFonts w:ascii="Verdana" w:hAnsi="Verdana"/>
        </w:rPr>
        <w:t xml:space="preserve"> 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z podłączeniem na gotowym podłożu opraw świetlówkowych z blachy stalowej z kloszem lub rastrem przykręcanych 1x20W - końcowych - oprawa typ </w:t>
      </w:r>
      <w:proofErr w:type="spellStart"/>
      <w:r w:rsidRPr="00AE2B9E">
        <w:rPr>
          <w:rStyle w:val="Domylnaczcionkaakapitu1"/>
          <w:rFonts w:ascii="Verdana" w:hAnsi="Verdana"/>
        </w:rPr>
        <w:t>Aw</w:t>
      </w:r>
      <w:proofErr w:type="spellEnd"/>
      <w:r w:rsidRPr="00AE2B9E">
        <w:rPr>
          <w:rStyle w:val="Domylnaczcionkaakapitu1"/>
          <w:rFonts w:ascii="Verdana" w:hAnsi="Verdana"/>
        </w:rPr>
        <w:t xml:space="preserve"> wg projektu (oprawa LED 1x3W)</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z podłączeniem na gotowym podłożu opraw świetlówkowych z blachy stalowej z kloszem lub rastrem przykręcanych 1x40W - montaż opraw oświetleniowych typu A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z podłączeniem na gotowym podłożu opraw świetlówkowych z blachy stalowej z kloszem lub rastrem przykręcanych 1x40W - montaż opraw oświetleniowych typu A1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z podłączeniem na gotowym podłożu opraw świetlówkowych z blachy stalowej z kloszem lub rastrem przykręcanych 1x65W - końcowych - montaż opraw oświetleniowych typu B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z podłączeniem na gotowym podłożu opraw świetlówkowych z blachy stalowej z kloszem lub rastrem przykręcanych 1x65W - końcowych - montaż opraw oświetleniowych typu B1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z podłączeniem na gotowym podłożu opraw świetlówkowych z blachy stalowej z kloszem lub rastrem przykręcanych 1x65W - końcowych - montaż opraw oświetleniowych typu B2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z podłączeniem na gotowym podłożu opraw świetlówkowych z blachy stalowej z kloszem lub rastrem przykręcanych 1x65W - końcowych - montaż opraw oświetleniowych typu C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z podłączeniem na gotowym podłożu opraw świetlówkowych z blachy stalowej z kloszem lub rastrem przykręcanych 1x40W - montaż opraw oświetleniowych typu E/</w:t>
      </w:r>
      <w:proofErr w:type="spellStart"/>
      <w:r w:rsidRPr="00AE2B9E">
        <w:rPr>
          <w:rStyle w:val="Domylnaczcionkaakapitu1"/>
          <w:rFonts w:ascii="Verdana" w:hAnsi="Verdana"/>
        </w:rPr>
        <w:t>Aw</w:t>
      </w:r>
      <w:proofErr w:type="spellEnd"/>
      <w:r w:rsidRPr="00AE2B9E">
        <w:rPr>
          <w:rStyle w:val="Domylnaczcionkaakapitu1"/>
          <w:rFonts w:ascii="Verdana" w:hAnsi="Verdana"/>
        </w:rPr>
        <w:t xml:space="preserve">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z podłączeniem na gotowym podłożu opraw świetlówkowych z blachy stalowej z kloszem lub rastrem przykręcanych 1x40W - montaż opraw oświetleniowych typu F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Montaż z podłączeniem na gotowym podłożu opraw świetlówkowych z blachy stalowej z kloszem lub rastrem przykręcanych 1x40W - montaż opraw oświetleniowych typu G wg projektu</w:t>
      </w:r>
    </w:p>
    <w:p w:rsidR="00FD7386" w:rsidRPr="00AE2B9E" w:rsidRDefault="00FD7386" w:rsidP="009B223C">
      <w:pPr>
        <w:autoSpaceDE w:val="0"/>
        <w:spacing w:after="0" w:line="23" w:lineRule="atLeast"/>
        <w:jc w:val="both"/>
        <w:rPr>
          <w:rStyle w:val="Domylnaczcionkaakapitu1"/>
          <w:rFonts w:ascii="Verdana" w:hAnsi="Verdana"/>
        </w:rPr>
      </w:pPr>
      <w:r w:rsidRPr="00AE2B9E">
        <w:rPr>
          <w:rStyle w:val="Domylnaczcionkaakapitu1"/>
          <w:rFonts w:ascii="Verdana" w:hAnsi="Verdana"/>
          <w:b/>
          <w:bCs/>
        </w:rPr>
        <w:t>Aparaty, osprzęt</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Przygotowanie podłoża pod mocowanie osprzętu przez przykręcenie do kołków plastikowych w podłożu z cegły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na gotowym podłożu puszek 75x75 z tworzywa szt. o </w:t>
      </w:r>
      <w:proofErr w:type="spellStart"/>
      <w:r w:rsidRPr="00AE2B9E">
        <w:rPr>
          <w:rStyle w:val="Domylnaczcionkaakapitu1"/>
          <w:rFonts w:ascii="Verdana" w:hAnsi="Verdana"/>
        </w:rPr>
        <w:t>il</w:t>
      </w:r>
      <w:proofErr w:type="spellEnd"/>
      <w:r w:rsidRPr="00AE2B9E">
        <w:rPr>
          <w:rStyle w:val="Domylnaczcionkaakapitu1"/>
          <w:rFonts w:ascii="Verdana" w:hAnsi="Verdana"/>
        </w:rPr>
        <w:t>. wylotów 3 i przekroju przewodów do 2.5 mm2 - mocowanych przez przykręcenie - puszka natynkowa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Przygotowanie podłoża pod mocowanie osprzętu na zaprawie cementowej lub gipsowej z wykonaniem ślepych otworów mechanicznie w cegle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na gotowym podłożu puszek bakelitowych o śr.</w:t>
      </w:r>
      <w:r w:rsidR="00506BAE" w:rsidRPr="00AE2B9E">
        <w:rPr>
          <w:rStyle w:val="Domylnaczcionkaakapitu1"/>
          <w:rFonts w:ascii="Verdana" w:hAnsi="Verdana"/>
        </w:rPr>
        <w:t xml:space="preserve"> </w:t>
      </w:r>
      <w:r w:rsidRPr="00AE2B9E">
        <w:rPr>
          <w:rStyle w:val="Domylnaczcionkaakapitu1"/>
          <w:rFonts w:ascii="Verdana" w:hAnsi="Verdana"/>
        </w:rPr>
        <w:t>do 60mm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Montaż na gotowym podłożu łączników instalacyjnych podtynkowych jednobiegunowych, przycisków w puszce instalacyjnej z podłączeniem - łącznik instalacyjny, pojedy</w:t>
      </w:r>
      <w:r w:rsidR="00506BAE" w:rsidRPr="00AE2B9E">
        <w:rPr>
          <w:rStyle w:val="Domylnaczcionkaakapitu1"/>
          <w:rFonts w:ascii="Verdana" w:hAnsi="Verdana"/>
        </w:rPr>
        <w:t>n</w:t>
      </w:r>
      <w:r w:rsidRPr="00AE2B9E">
        <w:rPr>
          <w:rStyle w:val="Domylnaczcionkaakapitu1"/>
          <w:rFonts w:ascii="Verdana" w:hAnsi="Verdana"/>
        </w:rPr>
        <w:t>czy, podtynkowy, IP-20, 10A, 230V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na gotowym podłożu łączników instalacyjnych podtynkowych świecznikowych w puszce instalacyjnej z podłączeniem - łącznik instalacyjny, świecznikowy, podtynkowy, IP-20, 10A, 230V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na gotowym podłożu łączników instalacyjnych podtynkowych krzyżowych, dwubiegunowych w puszce instalacyjnej z podłączeniem - łącznik instalacyjny, schodowy, podtynkowy, IP-20, 10A, 230V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na gotowym podłożu łączników instalacyjnych podtynkowych jednobiegunowych, przycisków w puszce instalacyjnej z podłączeniem - łącznik instalacyjny, pojedy</w:t>
      </w:r>
      <w:r w:rsidR="00506BAE" w:rsidRPr="00AE2B9E">
        <w:rPr>
          <w:rStyle w:val="Domylnaczcionkaakapitu1"/>
          <w:rFonts w:ascii="Verdana" w:hAnsi="Verdana"/>
        </w:rPr>
        <w:t>n</w:t>
      </w:r>
      <w:r w:rsidRPr="00AE2B9E">
        <w:rPr>
          <w:rStyle w:val="Domylnaczcionkaakapitu1"/>
          <w:rFonts w:ascii="Verdana" w:hAnsi="Verdana"/>
        </w:rPr>
        <w:t>czy, podtynkowy, IP-44, 10A, 230V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na gotowym podłożu łączników instalacyjnych podtynkowych świecznikowych w puszce instalacyjnej z podłączeniem - łącznik instalacyjny, świecznikowy, podtynkowy, IP-44, 10A, 230V</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do gotowego podłoża gniazd wtyczkowych podtynkowych 2-bieg.z uziemieniem w puszkach z podłączeniem - gniazdo wtyczkowe z bolcem ochronnym 1L+N+PE 16A 230V IP-20 pojedy</w:t>
      </w:r>
      <w:r w:rsidR="00506BAE" w:rsidRPr="00AE2B9E">
        <w:rPr>
          <w:rStyle w:val="Domylnaczcionkaakapitu1"/>
          <w:rFonts w:ascii="Verdana" w:hAnsi="Verdana"/>
        </w:rPr>
        <w:t>n</w:t>
      </w:r>
      <w:r w:rsidRPr="00AE2B9E">
        <w:rPr>
          <w:rStyle w:val="Domylnaczcionkaakapitu1"/>
          <w:rFonts w:ascii="Verdana" w:hAnsi="Verdana"/>
        </w:rPr>
        <w:t>cze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do gotowego podłoża gniazd wtyczkowych podtynkowych 2-bieg.z uziemieniem w puszkach z podłączeniem - gniazdo wtyczkowe z bolcem ochronnym 1L+N+PE 16A 230V IP-44 </w:t>
      </w:r>
      <w:r w:rsidR="00506BAE" w:rsidRPr="00AE2B9E">
        <w:rPr>
          <w:rStyle w:val="Domylnaczcionkaakapitu1"/>
          <w:rFonts w:ascii="Verdana" w:hAnsi="Verdana"/>
        </w:rPr>
        <w:t>pojedyncze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Mocowanie na gotowym podłożu aparatów o masie do 2.5 kg z częściowym rozebraniem i złożeniem bez podłączenia (</w:t>
      </w:r>
      <w:proofErr w:type="spellStart"/>
      <w:r w:rsidRPr="00AE2B9E">
        <w:rPr>
          <w:rStyle w:val="Domylnaczcionkaakapitu1"/>
          <w:rFonts w:ascii="Verdana" w:hAnsi="Verdana"/>
        </w:rPr>
        <w:t>il</w:t>
      </w:r>
      <w:proofErr w:type="spellEnd"/>
      <w:r w:rsidRPr="00AE2B9E">
        <w:rPr>
          <w:rStyle w:val="Domylnaczcionkaakapitu1"/>
          <w:rFonts w:ascii="Verdana" w:hAnsi="Verdana"/>
        </w:rPr>
        <w:t>. otworów mocujących do 4) - zestaw gniazdowy wg projektu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Osadzanie kołków plastikowych rozporowych w ścianie lub stropie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Mocowanie na gotowym podłożu aparatów o masie do 2.5 kg z częściowym rozebraniem i złożeniem bez podłączenia (</w:t>
      </w:r>
      <w:proofErr w:type="spellStart"/>
      <w:r w:rsidRPr="00AE2B9E">
        <w:rPr>
          <w:rStyle w:val="Domylnaczcionkaakapitu1"/>
          <w:rFonts w:ascii="Verdana" w:hAnsi="Verdana"/>
        </w:rPr>
        <w:t>il</w:t>
      </w:r>
      <w:proofErr w:type="spellEnd"/>
      <w:r w:rsidRPr="00AE2B9E">
        <w:rPr>
          <w:rStyle w:val="Domylnaczcionkaakapitu1"/>
          <w:rFonts w:ascii="Verdana" w:hAnsi="Verdana"/>
        </w:rPr>
        <w:t>. otworów mocujących do 4) - Przeciwpożarowy wyłącznik prądu</w:t>
      </w:r>
    </w:p>
    <w:p w:rsidR="00FD7386" w:rsidRPr="00AE2B9E" w:rsidRDefault="00FD7386" w:rsidP="009B223C">
      <w:pPr>
        <w:autoSpaceDE w:val="0"/>
        <w:spacing w:after="0" w:line="23" w:lineRule="atLeast"/>
        <w:jc w:val="both"/>
        <w:rPr>
          <w:rStyle w:val="Domylnaczcionkaakapitu1"/>
          <w:rFonts w:ascii="Verdana" w:hAnsi="Verdana"/>
        </w:rPr>
      </w:pPr>
      <w:r w:rsidRPr="00AE2B9E">
        <w:rPr>
          <w:rStyle w:val="Domylnaczcionkaakapitu1"/>
          <w:rFonts w:ascii="Verdana" w:hAnsi="Verdana"/>
          <w:b/>
          <w:bCs/>
        </w:rPr>
        <w:t xml:space="preserve">Instalacja piorunochronna i </w:t>
      </w:r>
      <w:proofErr w:type="spellStart"/>
      <w:r w:rsidRPr="00AE2B9E">
        <w:rPr>
          <w:rStyle w:val="Domylnaczcionkaakapitu1"/>
          <w:rFonts w:ascii="Verdana" w:hAnsi="Verdana"/>
          <w:b/>
          <w:bCs/>
        </w:rPr>
        <w:t>uziemniająca</w:t>
      </w:r>
      <w:proofErr w:type="spellEnd"/>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Ręczne kopanie rowów dla kabli o </w:t>
      </w:r>
      <w:proofErr w:type="spellStart"/>
      <w:r w:rsidRPr="00AE2B9E">
        <w:rPr>
          <w:rStyle w:val="Domylnaczcionkaakapitu1"/>
          <w:rFonts w:ascii="Verdana" w:hAnsi="Verdana"/>
        </w:rPr>
        <w:t>głębok.do</w:t>
      </w:r>
      <w:proofErr w:type="spellEnd"/>
      <w:r w:rsidRPr="00AE2B9E">
        <w:rPr>
          <w:rStyle w:val="Domylnaczcionkaakapitu1"/>
          <w:rFonts w:ascii="Verdana" w:hAnsi="Verdana"/>
        </w:rPr>
        <w:t xml:space="preserve"> 0.8 m i </w:t>
      </w:r>
      <w:proofErr w:type="spellStart"/>
      <w:r w:rsidRPr="00AE2B9E">
        <w:rPr>
          <w:rStyle w:val="Domylnaczcionkaakapitu1"/>
          <w:rFonts w:ascii="Verdana" w:hAnsi="Verdana"/>
        </w:rPr>
        <w:t>szer.dna</w:t>
      </w:r>
      <w:proofErr w:type="spellEnd"/>
      <w:r w:rsidRPr="00AE2B9E">
        <w:rPr>
          <w:rStyle w:val="Domylnaczcionkaakapitu1"/>
          <w:rFonts w:ascii="Verdana" w:hAnsi="Verdana"/>
        </w:rPr>
        <w:t xml:space="preserve"> do 0.4 w gruncie kat. III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Ręczne zasypywanie rowów dla kabli o </w:t>
      </w:r>
      <w:proofErr w:type="spellStart"/>
      <w:r w:rsidRPr="00AE2B9E">
        <w:rPr>
          <w:rStyle w:val="Domylnaczcionkaakapitu1"/>
          <w:rFonts w:ascii="Verdana" w:hAnsi="Verdana"/>
        </w:rPr>
        <w:t>głębok.do</w:t>
      </w:r>
      <w:proofErr w:type="spellEnd"/>
      <w:r w:rsidRPr="00AE2B9E">
        <w:rPr>
          <w:rStyle w:val="Domylnaczcionkaakapitu1"/>
          <w:rFonts w:ascii="Verdana" w:hAnsi="Verdana"/>
        </w:rPr>
        <w:t xml:space="preserve"> 0.8 m i </w:t>
      </w:r>
      <w:proofErr w:type="spellStart"/>
      <w:r w:rsidRPr="00AE2B9E">
        <w:rPr>
          <w:rStyle w:val="Domylnaczcionkaakapitu1"/>
          <w:rFonts w:ascii="Verdana" w:hAnsi="Verdana"/>
        </w:rPr>
        <w:t>szer.dna</w:t>
      </w:r>
      <w:proofErr w:type="spellEnd"/>
      <w:r w:rsidRPr="00AE2B9E">
        <w:rPr>
          <w:rStyle w:val="Domylnaczcionkaakapitu1"/>
          <w:rFonts w:ascii="Verdana" w:hAnsi="Verdana"/>
        </w:rPr>
        <w:t xml:space="preserve"> do 0.4 m w gruncie kat. III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Układanie bednarki w rowach kablowych - bednarka do 120mm2 - FeZn30x4</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Łączenie przewodów uziemiających przez spawanie w wykopie - bednarka 120mm2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zwodów poziomych nienaprężanych z pręta o </w:t>
      </w:r>
      <w:proofErr w:type="spellStart"/>
      <w:r w:rsidRPr="00AE2B9E">
        <w:rPr>
          <w:rStyle w:val="Domylnaczcionkaakapitu1"/>
          <w:rFonts w:ascii="Verdana" w:hAnsi="Verdana"/>
        </w:rPr>
        <w:t>śr.do</w:t>
      </w:r>
      <w:proofErr w:type="spellEnd"/>
      <w:r w:rsidRPr="00AE2B9E">
        <w:rPr>
          <w:rStyle w:val="Domylnaczcionkaakapitu1"/>
          <w:rFonts w:ascii="Verdana" w:hAnsi="Verdana"/>
        </w:rPr>
        <w:t xml:space="preserve"> 10mm na dachu płaskim pokrytym papą na betonie - układanie zwodów z FeZn8mm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Wykucie bruzd dla rur RKLG18, RS22 w cegle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Rury winidurowe o </w:t>
      </w:r>
      <w:proofErr w:type="spellStart"/>
      <w:r w:rsidRPr="00AE2B9E">
        <w:rPr>
          <w:rStyle w:val="Domylnaczcionkaakapitu1"/>
          <w:rFonts w:ascii="Verdana" w:hAnsi="Verdana"/>
        </w:rPr>
        <w:t>śr.do</w:t>
      </w:r>
      <w:proofErr w:type="spellEnd"/>
      <w:r w:rsidRPr="00AE2B9E">
        <w:rPr>
          <w:rStyle w:val="Domylnaczcionkaakapitu1"/>
          <w:rFonts w:ascii="Verdana" w:hAnsi="Verdana"/>
        </w:rPr>
        <w:t xml:space="preserve"> 20 mm układane p.t. w gotowych bruzdach w podłożu innym niż beton - rurki grubościenne PCV śr. 18mm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Zaprawianie bruzd o szerokości do 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Zaprawianie bruzd - ręczne przygotowanie zaprawy cementowo-wapiennej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Montaż przewodów odprowadzających instalacji odgromowej na budynkach układanych w gotowych rurkach - pręt o </w:t>
      </w:r>
      <w:proofErr w:type="spellStart"/>
      <w:r w:rsidRPr="00AE2B9E">
        <w:rPr>
          <w:rStyle w:val="Domylnaczcionkaakapitu1"/>
          <w:rFonts w:ascii="Verdana" w:hAnsi="Verdana"/>
        </w:rPr>
        <w:t>śr.do</w:t>
      </w:r>
      <w:proofErr w:type="spellEnd"/>
      <w:r w:rsidRPr="00AE2B9E">
        <w:rPr>
          <w:rStyle w:val="Domylnaczcionkaakapitu1"/>
          <w:rFonts w:ascii="Verdana" w:hAnsi="Verdana"/>
        </w:rPr>
        <w:t xml:space="preserve"> 10mm - </w:t>
      </w:r>
      <w:proofErr w:type="spellStart"/>
      <w:r w:rsidRPr="00AE2B9E">
        <w:rPr>
          <w:rStyle w:val="Domylnaczcionkaakapitu1"/>
          <w:rFonts w:ascii="Verdana" w:hAnsi="Verdana"/>
        </w:rPr>
        <w:t>FeZn</w:t>
      </w:r>
      <w:proofErr w:type="spellEnd"/>
      <w:r w:rsidRPr="00AE2B9E">
        <w:rPr>
          <w:rStyle w:val="Domylnaczcionkaakapitu1"/>
          <w:rFonts w:ascii="Verdana" w:hAnsi="Verdana"/>
        </w:rPr>
        <w:t xml:space="preserve"> 8mm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Łączenie pręta o </w:t>
      </w:r>
      <w:proofErr w:type="spellStart"/>
      <w:r w:rsidRPr="00AE2B9E">
        <w:rPr>
          <w:rStyle w:val="Domylnaczcionkaakapitu1"/>
          <w:rFonts w:ascii="Verdana" w:hAnsi="Verdana"/>
        </w:rPr>
        <w:t>śr.do</w:t>
      </w:r>
      <w:proofErr w:type="spellEnd"/>
      <w:r w:rsidRPr="00AE2B9E">
        <w:rPr>
          <w:rStyle w:val="Domylnaczcionkaakapitu1"/>
          <w:rFonts w:ascii="Verdana" w:hAnsi="Verdana"/>
        </w:rPr>
        <w:t xml:space="preserve"> 10mm na dachu za </w:t>
      </w:r>
      <w:proofErr w:type="spellStart"/>
      <w:r w:rsidRPr="00AE2B9E">
        <w:rPr>
          <w:rStyle w:val="Domylnaczcionkaakapitu1"/>
          <w:rFonts w:ascii="Verdana" w:hAnsi="Verdana"/>
        </w:rPr>
        <w:t>pomoca</w:t>
      </w:r>
      <w:proofErr w:type="spellEnd"/>
      <w:r w:rsidRPr="00AE2B9E">
        <w:rPr>
          <w:rStyle w:val="Domylnaczcionkaakapitu1"/>
          <w:rFonts w:ascii="Verdana" w:hAnsi="Verdana"/>
        </w:rPr>
        <w:t xml:space="preserve"> złączy skręcanych uniwersalnych krzyżowych - łączenia zwodów i przewodów odprowadzających do blachy dachu</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Przygotowanie podłoża pod osprzęt instalacyjny mocowany przez przykręcenie do kołków plastykowych osadzonych w podłożu ceglanym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Puszki z tworzywa sztucznego do złączy kontrolnych odgromowych o regulowanej głębokości (mocowane w płaszczyźnie izolacji termicznej ściany)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Montaż złączy kontrolnych z połączeniem drut-płaskownik w instalacji uziemiającej i odgromowej 4*M6*16</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Uziomy ze stali profilowanej miedziowane3/4" o długości 4.5 m (metoda wykonania udarowa) - grunt </w:t>
      </w:r>
      <w:proofErr w:type="spellStart"/>
      <w:r w:rsidRPr="00AE2B9E">
        <w:rPr>
          <w:rStyle w:val="Domylnaczcionkaakapitu1"/>
          <w:rFonts w:ascii="Verdana" w:hAnsi="Verdana"/>
        </w:rPr>
        <w:t>kat.III</w:t>
      </w:r>
      <w:proofErr w:type="spellEnd"/>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Uziomy ze stali profilowanej miedziowane3/4" (metoda wykonania udarowa) - grunt </w:t>
      </w:r>
      <w:proofErr w:type="spellStart"/>
      <w:r w:rsidRPr="00AE2B9E">
        <w:rPr>
          <w:rStyle w:val="Domylnaczcionkaakapitu1"/>
          <w:rFonts w:ascii="Verdana" w:hAnsi="Verdana"/>
        </w:rPr>
        <w:t>kat.III</w:t>
      </w:r>
      <w:proofErr w:type="spellEnd"/>
      <w:r w:rsidRPr="00AE2B9E">
        <w:rPr>
          <w:rStyle w:val="Domylnaczcionkaakapitu1"/>
          <w:rFonts w:ascii="Verdana" w:hAnsi="Verdana"/>
        </w:rPr>
        <w:t xml:space="preserve"> za następne 1.5 m długości</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Montaż przewodów odprowadzających instalacji odgromowej na budynkach na cegle z wykonaniem otworu ręcznie - bednarka do 120 mm2</w:t>
      </w:r>
    </w:p>
    <w:p w:rsidR="00FD7386" w:rsidRPr="00AE2B9E" w:rsidRDefault="00FD7386" w:rsidP="009B223C">
      <w:pPr>
        <w:autoSpaceDE w:val="0"/>
        <w:spacing w:after="0" w:line="23" w:lineRule="atLeast"/>
        <w:jc w:val="both"/>
        <w:rPr>
          <w:rStyle w:val="Domylnaczcionkaakapitu1"/>
          <w:rFonts w:ascii="Verdana" w:hAnsi="Verdana"/>
        </w:rPr>
      </w:pPr>
      <w:r w:rsidRPr="00AE2B9E">
        <w:rPr>
          <w:rStyle w:val="Domylnaczcionkaakapitu1"/>
          <w:rFonts w:ascii="Verdana" w:hAnsi="Verdana"/>
          <w:b/>
          <w:bCs/>
        </w:rPr>
        <w:t>Połączenia wyrównawcze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Mechaniczne przebijanie otworów w ścianach lub stropach z cegły o długości przebicia do 1 </w:t>
      </w:r>
      <w:proofErr w:type="spellStart"/>
      <w:r w:rsidRPr="00AE2B9E">
        <w:rPr>
          <w:rStyle w:val="Domylnaczcionkaakapitu1"/>
          <w:rFonts w:ascii="Verdana" w:hAnsi="Verdana"/>
        </w:rPr>
        <w:t>ceg</w:t>
      </w:r>
      <w:proofErr w:type="spellEnd"/>
      <w:r w:rsidRPr="00AE2B9E">
        <w:rPr>
          <w:rStyle w:val="Domylnaczcionkaakapitu1"/>
          <w:rFonts w:ascii="Verdana" w:hAnsi="Verdana"/>
        </w:rPr>
        <w:t xml:space="preserve">. - </w:t>
      </w:r>
      <w:proofErr w:type="spellStart"/>
      <w:r w:rsidRPr="00AE2B9E">
        <w:rPr>
          <w:rStyle w:val="Domylnaczcionkaakapitu1"/>
          <w:rFonts w:ascii="Verdana" w:hAnsi="Verdana"/>
        </w:rPr>
        <w:t>śr.rury</w:t>
      </w:r>
      <w:proofErr w:type="spellEnd"/>
      <w:r w:rsidRPr="00AE2B9E">
        <w:rPr>
          <w:rStyle w:val="Domylnaczcionkaakapitu1"/>
          <w:rFonts w:ascii="Verdana" w:hAnsi="Verdana"/>
        </w:rPr>
        <w:t xml:space="preserve"> do 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Mechaniczne przebijanie otworów w ścianach lub stropach z cegły o długości przebicia do 1 1/2 </w:t>
      </w:r>
      <w:proofErr w:type="spellStart"/>
      <w:r w:rsidRPr="00AE2B9E">
        <w:rPr>
          <w:rStyle w:val="Domylnaczcionkaakapitu1"/>
          <w:rFonts w:ascii="Verdana" w:hAnsi="Verdana"/>
        </w:rPr>
        <w:t>ceg</w:t>
      </w:r>
      <w:proofErr w:type="spellEnd"/>
      <w:r w:rsidRPr="00AE2B9E">
        <w:rPr>
          <w:rStyle w:val="Domylnaczcionkaakapitu1"/>
          <w:rFonts w:ascii="Verdana" w:hAnsi="Verdana"/>
        </w:rPr>
        <w:t xml:space="preserve">. - </w:t>
      </w:r>
      <w:proofErr w:type="spellStart"/>
      <w:r w:rsidRPr="00AE2B9E">
        <w:rPr>
          <w:rStyle w:val="Domylnaczcionkaakapitu1"/>
          <w:rFonts w:ascii="Verdana" w:hAnsi="Verdana"/>
        </w:rPr>
        <w:t>śr.rury</w:t>
      </w:r>
      <w:proofErr w:type="spellEnd"/>
      <w:r w:rsidRPr="00AE2B9E">
        <w:rPr>
          <w:rStyle w:val="Domylnaczcionkaakapitu1"/>
          <w:rFonts w:ascii="Verdana" w:hAnsi="Verdana"/>
        </w:rPr>
        <w:t xml:space="preserve"> do 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uchwytów pod rury winidurowe układane pojedynczo z przygotowaniem podłoża mechanicznie - przykręcenie do kołków plastykowych w podłożu z cegły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Rury winidurowe o śr. do 28 mm układane </w:t>
      </w:r>
      <w:proofErr w:type="spellStart"/>
      <w:r w:rsidRPr="00AE2B9E">
        <w:rPr>
          <w:rStyle w:val="Domylnaczcionkaakapitu1"/>
          <w:rFonts w:ascii="Verdana" w:hAnsi="Verdana"/>
        </w:rPr>
        <w:t>n.t.</w:t>
      </w:r>
      <w:proofErr w:type="spellEnd"/>
      <w:r w:rsidRPr="00AE2B9E">
        <w:rPr>
          <w:rStyle w:val="Domylnaczcionkaakapitu1"/>
          <w:rFonts w:ascii="Verdana" w:hAnsi="Verdana"/>
        </w:rPr>
        <w:t xml:space="preserve"> na gotowych uchwytach rura PCV28mm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Przewody izolowane jednożyłowe o przekroju żyły do 4 mm2 wciągane do rur - LY4mm2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Przewody izolowane jednożyłowe o przekroju żyły do 16 mm2 wciągane do rur - LY16mm2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Przewody izolowane jednożyłowe o przekroju żyły do 35 mm2 wciągane do rur - LY25mm2</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Układanie bednarki uziemiającej w budynkach w ciągach poziomych na wspornikach mocowanych na cegle z kuciem mechanicznym- przekrój bednarki do 120mm2 - połączenia wyrównawcze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Łączenie pręta o </w:t>
      </w:r>
      <w:proofErr w:type="spellStart"/>
      <w:r w:rsidRPr="00AE2B9E">
        <w:rPr>
          <w:rStyle w:val="Domylnaczcionkaakapitu1"/>
          <w:rFonts w:ascii="Verdana" w:hAnsi="Verdana"/>
        </w:rPr>
        <w:t>śr.do</w:t>
      </w:r>
      <w:proofErr w:type="spellEnd"/>
      <w:r w:rsidRPr="00AE2B9E">
        <w:rPr>
          <w:rStyle w:val="Domylnaczcionkaakapitu1"/>
          <w:rFonts w:ascii="Verdana" w:hAnsi="Verdana"/>
        </w:rPr>
        <w:t xml:space="preserve"> 10mm na dachu za </w:t>
      </w:r>
      <w:proofErr w:type="spellStart"/>
      <w:r w:rsidRPr="00AE2B9E">
        <w:rPr>
          <w:rStyle w:val="Domylnaczcionkaakapitu1"/>
          <w:rFonts w:ascii="Verdana" w:hAnsi="Verdana"/>
        </w:rPr>
        <w:t>pomoca</w:t>
      </w:r>
      <w:proofErr w:type="spellEnd"/>
      <w:r w:rsidRPr="00AE2B9E">
        <w:rPr>
          <w:rStyle w:val="Domylnaczcionkaakapitu1"/>
          <w:rFonts w:ascii="Verdana" w:hAnsi="Verdana"/>
        </w:rPr>
        <w:t xml:space="preserve"> złączy skręcanych uniwersalnych krzyżowych- połączenia bednarka/ bednarka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Mocowanie na gotowym podłożu aparatów o masie do 2.5 kg z częściowym rozebraniem i złożeniem bez podłączenia (</w:t>
      </w:r>
      <w:proofErr w:type="spellStart"/>
      <w:r w:rsidRPr="00AE2B9E">
        <w:rPr>
          <w:rStyle w:val="Domylnaczcionkaakapitu1"/>
          <w:rFonts w:ascii="Verdana" w:hAnsi="Verdana"/>
        </w:rPr>
        <w:t>il</w:t>
      </w:r>
      <w:proofErr w:type="spellEnd"/>
      <w:r w:rsidRPr="00AE2B9E">
        <w:rPr>
          <w:rStyle w:val="Domylnaczcionkaakapitu1"/>
          <w:rFonts w:ascii="Verdana" w:hAnsi="Verdana"/>
        </w:rPr>
        <w:t>. otworów mocujących do 2)  miejscowa szyna  wyrównawcza MSW</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Mocowanie na gotowym podłożu aparatów o masie do 2.5 kg z częściowym rozebraniem i złożeniem bez podłączenia (</w:t>
      </w:r>
      <w:proofErr w:type="spellStart"/>
      <w:r w:rsidRPr="00AE2B9E">
        <w:rPr>
          <w:rStyle w:val="Domylnaczcionkaakapitu1"/>
          <w:rFonts w:ascii="Verdana" w:hAnsi="Verdana"/>
        </w:rPr>
        <w:t>il</w:t>
      </w:r>
      <w:proofErr w:type="spellEnd"/>
      <w:r w:rsidRPr="00AE2B9E">
        <w:rPr>
          <w:rStyle w:val="Domylnaczcionkaakapitu1"/>
          <w:rFonts w:ascii="Verdana" w:hAnsi="Verdana"/>
        </w:rPr>
        <w:t>. otworów mocujących do 2)  Lokalna szyna  wyrównawcza GSW</w:t>
      </w:r>
    </w:p>
    <w:p w:rsidR="00FD7386" w:rsidRPr="00AE2B9E" w:rsidRDefault="00FD7386" w:rsidP="009B223C">
      <w:pPr>
        <w:autoSpaceDE w:val="0"/>
        <w:spacing w:after="0" w:line="23" w:lineRule="atLeast"/>
        <w:jc w:val="both"/>
        <w:rPr>
          <w:rStyle w:val="Domylnaczcionkaakapitu1"/>
          <w:rFonts w:ascii="Verdana" w:hAnsi="Verdana"/>
        </w:rPr>
      </w:pPr>
      <w:r w:rsidRPr="00AE2B9E">
        <w:rPr>
          <w:rStyle w:val="Domylnaczcionkaakapitu1"/>
          <w:rFonts w:ascii="Verdana" w:hAnsi="Verdana"/>
          <w:b/>
          <w:bCs/>
        </w:rPr>
        <w:t>Instalacja teleinformatyczna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Montaż skrzynek i rozdzielnic skrzynkowych o masie do 10 kg wraz z konstrukcją - mocowanie przez zabetonowanie w gotowych otworach - montaż kompletnej szafki  instalacji teletechnicznej PD</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 xml:space="preserve">Mechaniczne przebijanie otworów w ścianach lub stropach z cegły o długości przebicia do 2 1/2 </w:t>
      </w:r>
      <w:proofErr w:type="spellStart"/>
      <w:r w:rsidRPr="00AE2B9E">
        <w:rPr>
          <w:rStyle w:val="Domylnaczcionkaakapitu1"/>
          <w:rFonts w:ascii="Verdana" w:hAnsi="Verdana"/>
        </w:rPr>
        <w:t>ceg</w:t>
      </w:r>
      <w:proofErr w:type="spellEnd"/>
      <w:r w:rsidRPr="00AE2B9E">
        <w:rPr>
          <w:rStyle w:val="Domylnaczcionkaakapitu1"/>
          <w:rFonts w:ascii="Verdana" w:hAnsi="Verdana"/>
        </w:rPr>
        <w:t xml:space="preserve">. - </w:t>
      </w:r>
      <w:proofErr w:type="spellStart"/>
      <w:r w:rsidRPr="00AE2B9E">
        <w:rPr>
          <w:rStyle w:val="Domylnaczcionkaakapitu1"/>
          <w:rFonts w:ascii="Verdana" w:hAnsi="Verdana"/>
        </w:rPr>
        <w:t>śr.rury</w:t>
      </w:r>
      <w:proofErr w:type="spellEnd"/>
      <w:r w:rsidRPr="00AE2B9E">
        <w:rPr>
          <w:rStyle w:val="Domylnaczcionkaakapitu1"/>
          <w:rFonts w:ascii="Verdana" w:hAnsi="Verdana"/>
        </w:rPr>
        <w:t xml:space="preserve"> do 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Mechaniczne wykucie bruzd dla rur: RIP16,RIS16,RL22 o śr. do 47 mm w cegle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Rury winidurowe karbowane (giętkie) układane p.t. w gotowych bruzdach bez zaprawiania bruzd (</w:t>
      </w:r>
      <w:proofErr w:type="spellStart"/>
      <w:r w:rsidRPr="00AE2B9E">
        <w:rPr>
          <w:rStyle w:val="Domylnaczcionkaakapitu1"/>
          <w:rFonts w:ascii="Verdana" w:hAnsi="Verdana"/>
        </w:rPr>
        <w:t>śr.do</w:t>
      </w:r>
      <w:proofErr w:type="spellEnd"/>
      <w:r w:rsidRPr="00AE2B9E">
        <w:rPr>
          <w:rStyle w:val="Domylnaczcionkaakapitu1"/>
          <w:rFonts w:ascii="Verdana" w:hAnsi="Verdana"/>
        </w:rPr>
        <w:t xml:space="preserve"> 19mm podłoże betonowe) RG18</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Zaprawianie bruzd o szerokości do 25 mm</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Zaprawianie bruzd - ręczne przygotowanie zaprawy cementowo-wapiennej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b/>
          <w:bCs/>
        </w:rPr>
      </w:pPr>
      <w:r w:rsidRPr="00AE2B9E">
        <w:rPr>
          <w:rStyle w:val="Domylnaczcionkaakapitu1"/>
          <w:rFonts w:ascii="Verdana" w:hAnsi="Verdana"/>
        </w:rPr>
        <w:t xml:space="preserve">Przewody kabelkowe w powłoce </w:t>
      </w:r>
      <w:proofErr w:type="spellStart"/>
      <w:r w:rsidRPr="00AE2B9E">
        <w:rPr>
          <w:rStyle w:val="Domylnaczcionkaakapitu1"/>
          <w:rFonts w:ascii="Verdana" w:hAnsi="Verdana"/>
        </w:rPr>
        <w:t>polwinitowej</w:t>
      </w:r>
      <w:proofErr w:type="spellEnd"/>
      <w:r w:rsidRPr="00AE2B9E">
        <w:rPr>
          <w:rStyle w:val="Domylnaczcionkaakapitu1"/>
          <w:rFonts w:ascii="Verdana" w:hAnsi="Verdana"/>
        </w:rPr>
        <w:t xml:space="preserve"> (łączny przekrój żył Cu-6/Al-12 mm2) wciągane do rur - przewód UTP4x2x0,5mm2 kat.6</w:t>
      </w:r>
    </w:p>
    <w:p w:rsidR="00FD7386" w:rsidRPr="00AE2B9E" w:rsidRDefault="00FD7386" w:rsidP="009B223C">
      <w:pPr>
        <w:autoSpaceDE w:val="0"/>
        <w:spacing w:after="0" w:line="23" w:lineRule="atLeast"/>
        <w:jc w:val="both"/>
        <w:rPr>
          <w:rStyle w:val="Domylnaczcionkaakapitu1"/>
          <w:rFonts w:ascii="Verdana" w:hAnsi="Verdana"/>
        </w:rPr>
      </w:pPr>
      <w:r w:rsidRPr="00AE2B9E">
        <w:rPr>
          <w:rStyle w:val="Domylnaczcionkaakapitu1"/>
          <w:rFonts w:ascii="Verdana" w:hAnsi="Verdana"/>
          <w:b/>
          <w:bCs/>
        </w:rPr>
        <w:t>Pomiary, rożne</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Sprawdzenie i pomiar kompletnego 1-fazowego obwodu elektrycznego niskiego napięcia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Sprawdzenie i pomiar kompletnego 2,3-fazowego obwodu elektrycznego niskiego napięcia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lastRenderedPageBreak/>
        <w:t>Pomiar rezystancji izolacji instalacji elektrycznej - obwód 1-fazowy (pomiar pierwszy)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Pomiar rezystancji izolacji instalacji elektrycznej - obwód 1-fazowy (każdy następny pomiar)</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Pomiar rezystancji izolacji instalacji elektrycznej - obwód 3-fazowy (pomiar pierwszy)</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Pomiar rezystancji izolacji instalacji elektrycznej - obwód 3-fazowy (każdy następny pomiar)</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Sprawdzenie samoczynnego wyłączania zasilania (pierwsza próba)</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Pierwszy pomiar instalacji odgromowej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Następny pomiar instalacji odgromowej</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Pierwszy pomiar uziemienia ochronnego lub roboczego</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Następny pomiar uziemienia ochronnego lub roboczego</w:t>
      </w:r>
    </w:p>
    <w:p w:rsidR="00FD7386" w:rsidRPr="00AE2B9E" w:rsidRDefault="00FD7386" w:rsidP="009B223C">
      <w:pPr>
        <w:numPr>
          <w:ilvl w:val="0"/>
          <w:numId w:val="47"/>
        </w:numPr>
        <w:suppressAutoHyphens/>
        <w:autoSpaceDE w:val="0"/>
        <w:spacing w:after="0" w:line="23" w:lineRule="atLeast"/>
        <w:jc w:val="both"/>
        <w:rPr>
          <w:rStyle w:val="Domylnaczcionkaakapitu1"/>
          <w:rFonts w:ascii="Verdana" w:hAnsi="Verdana"/>
        </w:rPr>
      </w:pPr>
      <w:r w:rsidRPr="00AE2B9E">
        <w:rPr>
          <w:rStyle w:val="Domylnaczcionkaakapitu1"/>
          <w:rFonts w:ascii="Verdana" w:hAnsi="Verdana"/>
        </w:rPr>
        <w:t>Pomiary natężenia oświetlenia - pierwszy komplet 5 pomiarów dokonywanych na stanowisku</w:t>
      </w:r>
    </w:p>
    <w:p w:rsidR="00FD7386" w:rsidRPr="00AE2B9E" w:rsidRDefault="00FD7386" w:rsidP="009B223C">
      <w:pPr>
        <w:numPr>
          <w:ilvl w:val="0"/>
          <w:numId w:val="47"/>
        </w:numPr>
        <w:suppressAutoHyphens/>
        <w:autoSpaceDE w:val="0"/>
        <w:spacing w:after="0" w:line="23" w:lineRule="atLeast"/>
        <w:jc w:val="both"/>
        <w:rPr>
          <w:rFonts w:ascii="Verdana" w:hAnsi="Verdana"/>
        </w:rPr>
      </w:pPr>
      <w:r w:rsidRPr="00AE2B9E">
        <w:rPr>
          <w:rStyle w:val="Domylnaczcionkaakapitu1"/>
          <w:rFonts w:ascii="Verdana" w:hAnsi="Verdana"/>
        </w:rPr>
        <w:t>Pomiary natężenia oświetlenia - każdy dalszy komplet pomiarów dokonywanych na tym samym stanowisku</w:t>
      </w:r>
    </w:p>
    <w:p w:rsidR="00FD7386" w:rsidRPr="00AE2B9E" w:rsidRDefault="00FD7386" w:rsidP="009B223C">
      <w:pPr>
        <w:autoSpaceDE w:val="0"/>
        <w:spacing w:after="0" w:line="23" w:lineRule="atLeast"/>
        <w:ind w:left="-29" w:hanging="14"/>
        <w:jc w:val="both"/>
        <w:rPr>
          <w:rFonts w:ascii="Verdana" w:hAnsi="Verdana"/>
        </w:rPr>
      </w:pPr>
    </w:p>
    <w:p w:rsidR="00B42414" w:rsidRPr="00AE2B9E" w:rsidRDefault="00FD7386" w:rsidP="00B42414">
      <w:pPr>
        <w:autoSpaceDE w:val="0"/>
        <w:spacing w:after="0" w:line="23" w:lineRule="atLeast"/>
        <w:jc w:val="both"/>
        <w:rPr>
          <w:rFonts w:ascii="Verdana" w:hAnsi="Verdana"/>
          <w:b/>
        </w:rPr>
      </w:pPr>
      <w:r w:rsidRPr="00AE2B9E">
        <w:rPr>
          <w:rFonts w:ascii="Verdana" w:hAnsi="Verdana"/>
          <w:b/>
        </w:rPr>
        <w:t>Określenia podstawowe:</w:t>
      </w:r>
    </w:p>
    <w:p w:rsidR="00FD7386" w:rsidRPr="00AE2B9E" w:rsidRDefault="00FD7386" w:rsidP="00B42414">
      <w:pPr>
        <w:autoSpaceDE w:val="0"/>
        <w:spacing w:after="0" w:line="23" w:lineRule="atLeast"/>
        <w:jc w:val="both"/>
        <w:rPr>
          <w:rFonts w:ascii="Verdana" w:hAnsi="Verdana"/>
          <w:b/>
        </w:rPr>
      </w:pPr>
      <w:r w:rsidRPr="00AE2B9E">
        <w:rPr>
          <w:rFonts w:ascii="Verdana" w:hAnsi="Verdana"/>
        </w:rPr>
        <w:t xml:space="preserve">Określenia podane w niniejszych </w:t>
      </w:r>
      <w:proofErr w:type="spellStart"/>
      <w:r w:rsidRPr="00AE2B9E">
        <w:rPr>
          <w:rFonts w:ascii="Verdana" w:hAnsi="Verdana"/>
        </w:rPr>
        <w:t>WWiORB</w:t>
      </w:r>
      <w:proofErr w:type="spellEnd"/>
      <w:r w:rsidRPr="00AE2B9E">
        <w:rPr>
          <w:rFonts w:ascii="Verdana" w:hAnsi="Verdana"/>
        </w:rPr>
        <w:t xml:space="preserve"> są zgodne z obowiązującymi odpowiednimi normami.</w:t>
      </w:r>
      <w:r w:rsidRPr="00AE2B9E">
        <w:rPr>
          <w:rFonts w:ascii="Verdana" w:hAnsi="Verdana"/>
          <w:b/>
        </w:rPr>
        <w:t xml:space="preserve"> </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wymagania dotyczące robót:</w:t>
      </w:r>
    </w:p>
    <w:p w:rsidR="00FD7386" w:rsidRPr="00AE2B9E" w:rsidRDefault="00FD7386" w:rsidP="00B42414">
      <w:pPr>
        <w:autoSpaceDE w:val="0"/>
        <w:spacing w:after="0" w:line="23" w:lineRule="atLeast"/>
        <w:jc w:val="both"/>
        <w:rPr>
          <w:rFonts w:ascii="Verdana" w:hAnsi="Verdana"/>
          <w:b/>
        </w:rPr>
      </w:pPr>
      <w:r w:rsidRPr="00AE2B9E">
        <w:rPr>
          <w:rFonts w:ascii="Verdana" w:hAnsi="Verdana"/>
        </w:rPr>
        <w:t>Wykonawca robót jest odpowiedzialny za jakość ich wykonania oraz za zgodność</w:t>
      </w:r>
      <w:r w:rsidRPr="00AE2B9E">
        <w:rPr>
          <w:rFonts w:ascii="Verdana" w:hAnsi="Verdana"/>
        </w:rPr>
        <w:br/>
        <w:t xml:space="preserve">z dokumentacją projektową, </w:t>
      </w:r>
      <w:proofErr w:type="spellStart"/>
      <w:r w:rsidRPr="00AE2B9E">
        <w:rPr>
          <w:rFonts w:ascii="Verdana" w:hAnsi="Verdana"/>
        </w:rPr>
        <w:t>WWiORB</w:t>
      </w:r>
      <w:proofErr w:type="spellEnd"/>
      <w:r w:rsidRPr="00AE2B9E">
        <w:rPr>
          <w:rFonts w:ascii="Verdana" w:hAnsi="Verdana"/>
        </w:rPr>
        <w:t xml:space="preserve"> i poleceniami Inspektora.</w:t>
      </w:r>
    </w:p>
    <w:p w:rsidR="00FD7386" w:rsidRPr="00AE2B9E" w:rsidRDefault="00FD7386" w:rsidP="009B223C">
      <w:pPr>
        <w:autoSpaceDE w:val="0"/>
        <w:spacing w:after="0" w:line="23" w:lineRule="atLeast"/>
        <w:jc w:val="both"/>
        <w:rPr>
          <w:rFonts w:ascii="Verdana" w:hAnsi="Verdana"/>
          <w:b/>
        </w:rPr>
      </w:pPr>
    </w:p>
    <w:p w:rsidR="00FD7386" w:rsidRPr="00AE2B9E" w:rsidRDefault="00FD7386" w:rsidP="00B42414">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MATERIAŁY:</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Wymagania ogólne:</w:t>
      </w:r>
    </w:p>
    <w:p w:rsidR="00FD7386" w:rsidRPr="00AE2B9E" w:rsidRDefault="00FD7386" w:rsidP="00B42414">
      <w:pPr>
        <w:autoSpaceDE w:val="0"/>
        <w:spacing w:after="0" w:line="23" w:lineRule="atLeast"/>
        <w:jc w:val="both"/>
        <w:rPr>
          <w:rFonts w:ascii="Verdana" w:hAnsi="Verdana"/>
          <w:b/>
        </w:rPr>
      </w:pPr>
      <w:r w:rsidRPr="00AE2B9E">
        <w:rPr>
          <w:rFonts w:ascii="Verdana" w:hAnsi="Verdana"/>
        </w:rPr>
        <w:t>Ogólne wymagania dotyczące materiałów ich pozyskiwania i składowania podano</w:t>
      </w:r>
      <w:r w:rsidRPr="00AE2B9E">
        <w:rPr>
          <w:rFonts w:ascii="Verdana" w:hAnsi="Verdana"/>
        </w:rPr>
        <w:br/>
        <w:t xml:space="preserve">w </w:t>
      </w:r>
      <w:proofErr w:type="spellStart"/>
      <w:r w:rsidRPr="00AE2B9E">
        <w:rPr>
          <w:rFonts w:ascii="Verdana" w:hAnsi="Verdana"/>
        </w:rPr>
        <w:t>WWiORB</w:t>
      </w:r>
      <w:proofErr w:type="spellEnd"/>
      <w:r w:rsidRPr="00AE2B9E">
        <w:rPr>
          <w:rFonts w:ascii="Verdana" w:hAnsi="Verdana"/>
        </w:rPr>
        <w:t xml:space="preserve"> „Wymagania ogólne”.</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Dobór materiałów:</w:t>
      </w:r>
    </w:p>
    <w:p w:rsidR="00FD7386" w:rsidRPr="00AE2B9E" w:rsidRDefault="00FD7386" w:rsidP="009B223C">
      <w:pPr>
        <w:shd w:val="clear" w:color="auto" w:fill="FFFFFF"/>
        <w:spacing w:after="0" w:line="23" w:lineRule="atLeast"/>
        <w:ind w:left="22" w:right="11"/>
        <w:jc w:val="both"/>
        <w:rPr>
          <w:rFonts w:ascii="Verdana" w:hAnsi="Verdana"/>
          <w:spacing w:val="-1"/>
        </w:rPr>
      </w:pPr>
      <w:r w:rsidRPr="00AE2B9E">
        <w:rPr>
          <w:rFonts w:ascii="Verdana" w:hAnsi="Verdana"/>
        </w:rPr>
        <w:t>Do wykonania i montażu instalacji, urządzeń elektrycznych i odbiorników energii elektrycz</w:t>
      </w:r>
      <w:r w:rsidRPr="00AE2B9E">
        <w:rPr>
          <w:rFonts w:ascii="Verdana" w:hAnsi="Verdana"/>
          <w:spacing w:val="4"/>
        </w:rPr>
        <w:t xml:space="preserve">nej należy stosować przewody, kable, osprzęt oraz aparaturę </w:t>
      </w:r>
      <w:r w:rsidRPr="00AE2B9E">
        <w:rPr>
          <w:rFonts w:ascii="Verdana" w:hAnsi="Verdana"/>
          <w:spacing w:val="-1"/>
        </w:rPr>
        <w:t>i urządzenia elektryczne posiadające dopuszczenie do stosowania w budownictwie.</w:t>
      </w:r>
    </w:p>
    <w:p w:rsidR="00FD7386" w:rsidRPr="00AE2B9E" w:rsidRDefault="00FD7386" w:rsidP="009B223C">
      <w:pPr>
        <w:shd w:val="clear" w:color="auto" w:fill="FFFFFF"/>
        <w:spacing w:after="0" w:line="23" w:lineRule="atLeast"/>
        <w:ind w:left="14"/>
        <w:jc w:val="both"/>
        <w:rPr>
          <w:rFonts w:ascii="Verdana" w:hAnsi="Verdana"/>
          <w:spacing w:val="1"/>
        </w:rPr>
      </w:pPr>
      <w:r w:rsidRPr="00AE2B9E">
        <w:rPr>
          <w:rFonts w:ascii="Verdana" w:hAnsi="Verdana"/>
          <w:spacing w:val="-1"/>
        </w:rPr>
        <w:t>Za dopuszczone do obrotu i stosowania uznaje się wyroby, dla których producent lub je</w:t>
      </w:r>
      <w:r w:rsidRPr="00AE2B9E">
        <w:rPr>
          <w:rFonts w:ascii="Verdana" w:hAnsi="Verdana"/>
        </w:rPr>
        <w:t>go upoważniony przedstawiciel:</w:t>
      </w:r>
    </w:p>
    <w:p w:rsidR="00FD7386" w:rsidRPr="00AE2B9E" w:rsidRDefault="00FD7386" w:rsidP="009B223C">
      <w:pPr>
        <w:numPr>
          <w:ilvl w:val="0"/>
          <w:numId w:val="65"/>
        </w:numPr>
        <w:shd w:val="clear" w:color="auto" w:fill="FFFFFF"/>
        <w:suppressAutoHyphens/>
        <w:spacing w:after="0" w:line="23" w:lineRule="atLeast"/>
        <w:ind w:left="288" w:hanging="281"/>
        <w:jc w:val="both"/>
        <w:rPr>
          <w:rFonts w:ascii="Verdana" w:hAnsi="Verdana"/>
          <w:spacing w:val="3"/>
        </w:rPr>
      </w:pPr>
      <w:r w:rsidRPr="00AE2B9E">
        <w:rPr>
          <w:rFonts w:ascii="Verdana" w:hAnsi="Verdana"/>
          <w:spacing w:val="1"/>
        </w:rPr>
        <w:t xml:space="preserve">dokonał oceny zgodności z wymaganiami dokumentu odniesienia według określonego </w:t>
      </w:r>
      <w:r w:rsidRPr="00AE2B9E">
        <w:rPr>
          <w:rFonts w:ascii="Verdana" w:hAnsi="Verdana"/>
          <w:spacing w:val="-1"/>
        </w:rPr>
        <w:t>systemu oceny zgodności,</w:t>
      </w:r>
    </w:p>
    <w:p w:rsidR="00FD7386" w:rsidRPr="00AE2B9E" w:rsidRDefault="00FD7386" w:rsidP="009B223C">
      <w:pPr>
        <w:numPr>
          <w:ilvl w:val="0"/>
          <w:numId w:val="65"/>
        </w:numPr>
        <w:shd w:val="clear" w:color="auto" w:fill="FFFFFF"/>
        <w:suppressAutoHyphens/>
        <w:spacing w:after="0" w:line="23" w:lineRule="atLeast"/>
        <w:ind w:left="288" w:hanging="281"/>
        <w:jc w:val="both"/>
        <w:rPr>
          <w:rFonts w:ascii="Verdana" w:hAnsi="Verdana"/>
          <w:spacing w:val="1"/>
        </w:rPr>
      </w:pPr>
      <w:r w:rsidRPr="00AE2B9E">
        <w:rPr>
          <w:rFonts w:ascii="Verdana" w:hAnsi="Verdana"/>
          <w:spacing w:val="3"/>
        </w:rPr>
        <w:t xml:space="preserve">wydał deklarację zgodności z dokumentami odniesienia, takimi jak: zharmonizowane </w:t>
      </w:r>
      <w:r w:rsidRPr="00AE2B9E">
        <w:rPr>
          <w:rFonts w:ascii="Verdana" w:hAnsi="Verdana"/>
          <w:spacing w:val="2"/>
        </w:rPr>
        <w:t xml:space="preserve">specyfikacje techniczne, normy opracowane przez Międzynarodową Komisję Elektrotechniczną (IEC) i wprowadzone do zbioru Polskich Norm, normy krajowe opracowane </w:t>
      </w:r>
      <w:r w:rsidRPr="00AE2B9E">
        <w:rPr>
          <w:rFonts w:ascii="Verdana" w:hAnsi="Verdana"/>
          <w:spacing w:val="1"/>
        </w:rPr>
        <w:t xml:space="preserve">z uwzględnieniem przepisów bezpieczeństwa Międzynarodowej Komisji ds. Przepisów </w:t>
      </w:r>
      <w:r w:rsidRPr="00AE2B9E">
        <w:rPr>
          <w:rFonts w:ascii="Verdana" w:hAnsi="Verdana"/>
          <w:spacing w:val="-1"/>
        </w:rPr>
        <w:t>Dotyczących Zatwierdzenia Sprzętu Elektrycznego (CEE), aprobaty techniczne,</w:t>
      </w:r>
    </w:p>
    <w:p w:rsidR="00FD7386" w:rsidRPr="00AE2B9E" w:rsidRDefault="00FD7386" w:rsidP="009B223C">
      <w:pPr>
        <w:numPr>
          <w:ilvl w:val="0"/>
          <w:numId w:val="65"/>
        </w:numPr>
        <w:shd w:val="clear" w:color="auto" w:fill="FFFFFF"/>
        <w:suppressAutoHyphens/>
        <w:spacing w:after="0" w:line="23" w:lineRule="atLeast"/>
        <w:ind w:left="288" w:hanging="281"/>
        <w:jc w:val="both"/>
        <w:rPr>
          <w:rFonts w:ascii="Verdana" w:hAnsi="Verdana"/>
        </w:rPr>
      </w:pPr>
      <w:r w:rsidRPr="00AE2B9E">
        <w:rPr>
          <w:rFonts w:ascii="Verdana" w:hAnsi="Verdana"/>
          <w:spacing w:val="1"/>
        </w:rPr>
        <w:t xml:space="preserve">oznakował wyroby znakiem CE lub znakiem budowlanym B zgodnie z obowiązującymi </w:t>
      </w:r>
      <w:r w:rsidRPr="00AE2B9E">
        <w:rPr>
          <w:rFonts w:ascii="Verdana" w:hAnsi="Verdana"/>
          <w:spacing w:val="-2"/>
        </w:rPr>
        <w:t>przepisami,</w:t>
      </w:r>
    </w:p>
    <w:p w:rsidR="00FD7386" w:rsidRPr="00AE2B9E" w:rsidRDefault="00FD7386" w:rsidP="009B223C">
      <w:pPr>
        <w:numPr>
          <w:ilvl w:val="0"/>
          <w:numId w:val="65"/>
        </w:numPr>
        <w:shd w:val="clear" w:color="auto" w:fill="FFFFFF"/>
        <w:suppressAutoHyphens/>
        <w:spacing w:after="0" w:line="23" w:lineRule="atLeast"/>
        <w:ind w:left="288" w:hanging="281"/>
        <w:jc w:val="both"/>
        <w:rPr>
          <w:rFonts w:ascii="Verdana" w:hAnsi="Verdana"/>
        </w:rPr>
      </w:pPr>
      <w:r w:rsidRPr="00AE2B9E">
        <w:rPr>
          <w:rFonts w:ascii="Verdana" w:hAnsi="Verdana"/>
        </w:rPr>
        <w:t>wydał deklarację zgodności z uznanymi regułami sztuki budowlanej, dla wyrobu umiesz</w:t>
      </w:r>
      <w:r w:rsidRPr="00AE2B9E">
        <w:rPr>
          <w:rFonts w:ascii="Verdana" w:hAnsi="Verdana"/>
          <w:spacing w:val="-1"/>
        </w:rPr>
        <w:t xml:space="preserve">czonego w określonym przez Komisję Europejską wykazie wyrobów mających niewielkie </w:t>
      </w:r>
      <w:r w:rsidRPr="00AE2B9E">
        <w:rPr>
          <w:rFonts w:ascii="Verdana" w:hAnsi="Verdana"/>
        </w:rPr>
        <w:t>znaczenie dla zdrowia i bezpieczeństwa,</w:t>
      </w:r>
    </w:p>
    <w:p w:rsidR="00FD7386" w:rsidRPr="00AE2B9E" w:rsidRDefault="00FD7386" w:rsidP="009B223C">
      <w:pPr>
        <w:numPr>
          <w:ilvl w:val="0"/>
          <w:numId w:val="65"/>
        </w:numPr>
        <w:shd w:val="clear" w:color="auto" w:fill="FFFFFF"/>
        <w:suppressAutoHyphens/>
        <w:spacing w:after="0" w:line="23" w:lineRule="atLeast"/>
        <w:ind w:left="288" w:hanging="281"/>
        <w:jc w:val="both"/>
        <w:rPr>
          <w:rFonts w:ascii="Verdana" w:hAnsi="Verdana"/>
        </w:rPr>
      </w:pPr>
      <w:r w:rsidRPr="00AE2B9E">
        <w:rPr>
          <w:rFonts w:ascii="Verdana" w:hAnsi="Verdana"/>
        </w:rPr>
        <w:t>wydał oświadczenie, że zapewniono zgodność wyrobu budowlanego, dopuszczonego do jednostkowego zastosowania w obiekcie budowlanym, z indywidualną dokumentacją projektową, sporządzoną przez projektanta obiektu lub z nim uzgodnioną.</w:t>
      </w:r>
    </w:p>
    <w:p w:rsidR="00FD7386" w:rsidRPr="00AE2B9E" w:rsidRDefault="00FD7386" w:rsidP="009B223C">
      <w:pPr>
        <w:shd w:val="clear" w:color="auto" w:fill="FFFFFF"/>
        <w:spacing w:after="0" w:line="23" w:lineRule="atLeast"/>
        <w:ind w:left="4" w:right="32"/>
        <w:jc w:val="both"/>
        <w:rPr>
          <w:rFonts w:ascii="Verdana" w:hAnsi="Verdana"/>
          <w:b/>
          <w:bCs/>
          <w:u w:val="single"/>
        </w:rPr>
      </w:pPr>
      <w:r w:rsidRPr="00AE2B9E">
        <w:rPr>
          <w:rFonts w:ascii="Verdana" w:hAnsi="Verdana"/>
        </w:rPr>
        <w:t xml:space="preserve">Zastosowanie innych wyrobów, wyżej nie wymienionych, jest możliwe pod warunkiem </w:t>
      </w:r>
      <w:r w:rsidRPr="00AE2B9E">
        <w:rPr>
          <w:rFonts w:ascii="Verdana" w:hAnsi="Verdana"/>
          <w:spacing w:val="5"/>
        </w:rPr>
        <w:t xml:space="preserve">posiadania przez nie dopuszczenia do stosowania w budownictwie i </w:t>
      </w:r>
      <w:r w:rsidRPr="00AE2B9E">
        <w:rPr>
          <w:rFonts w:ascii="Verdana" w:hAnsi="Verdana"/>
          <w:spacing w:val="5"/>
        </w:rPr>
        <w:lastRenderedPageBreak/>
        <w:t xml:space="preserve">uwzględnienia ich </w:t>
      </w:r>
      <w:r w:rsidRPr="00AE2B9E">
        <w:rPr>
          <w:rFonts w:ascii="Verdana" w:hAnsi="Verdana"/>
        </w:rPr>
        <w:t>w zatwierdzonym projekcie dotyczącym montażu urządzeń elektroenergetycznych w obiek</w:t>
      </w:r>
      <w:r w:rsidRPr="00AE2B9E">
        <w:rPr>
          <w:rFonts w:ascii="Verdana" w:hAnsi="Verdana"/>
          <w:spacing w:val="-1"/>
        </w:rPr>
        <w:t>cie budowlanym.</w:t>
      </w:r>
    </w:p>
    <w:p w:rsidR="00FD7386" w:rsidRPr="00AE2B9E" w:rsidRDefault="00FD7386" w:rsidP="009B223C">
      <w:pPr>
        <w:shd w:val="clear" w:color="auto" w:fill="FFFFFF"/>
        <w:spacing w:after="0" w:line="23" w:lineRule="atLeast"/>
        <w:ind w:left="4" w:right="32"/>
        <w:jc w:val="both"/>
        <w:rPr>
          <w:rFonts w:ascii="Verdana" w:hAnsi="Verdana"/>
          <w:spacing w:val="-1"/>
        </w:rPr>
      </w:pPr>
      <w:r w:rsidRPr="00AE2B9E">
        <w:rPr>
          <w:rFonts w:ascii="Verdana" w:hAnsi="Verdana"/>
          <w:b/>
          <w:bCs/>
          <w:u w:val="single"/>
        </w:rPr>
        <w:t>Rodzaje materiałów</w:t>
      </w:r>
    </w:p>
    <w:p w:rsidR="00FD7386" w:rsidRPr="00AE2B9E" w:rsidRDefault="00FD7386" w:rsidP="009B223C">
      <w:pPr>
        <w:shd w:val="clear" w:color="auto" w:fill="FFFFFF"/>
        <w:spacing w:after="0" w:line="23" w:lineRule="atLeast"/>
        <w:ind w:left="11" w:right="32"/>
        <w:jc w:val="both"/>
        <w:rPr>
          <w:rFonts w:ascii="Verdana" w:hAnsi="Verdana"/>
          <w:b/>
          <w:bCs/>
          <w:spacing w:val="-1"/>
        </w:rPr>
      </w:pPr>
      <w:r w:rsidRPr="00AE2B9E">
        <w:rPr>
          <w:rFonts w:ascii="Verdana" w:hAnsi="Verdana"/>
          <w:spacing w:val="-1"/>
        </w:rPr>
        <w:t xml:space="preserve">Wszystkie materiały do wykonania instalacji elektrycznej powinny odpowiadać wymaganiom </w:t>
      </w:r>
      <w:r w:rsidRPr="00AE2B9E">
        <w:rPr>
          <w:rFonts w:ascii="Verdana" w:hAnsi="Verdana"/>
        </w:rPr>
        <w:t>zawartym w dokumentach odniesienia (normach, aprobatach technicznych).</w:t>
      </w:r>
    </w:p>
    <w:p w:rsidR="00FD7386" w:rsidRPr="00AE2B9E" w:rsidRDefault="00FD7386" w:rsidP="009B223C">
      <w:pPr>
        <w:shd w:val="clear" w:color="auto" w:fill="FFFFFF"/>
        <w:spacing w:after="0" w:line="23" w:lineRule="atLeast"/>
        <w:ind w:left="11" w:right="32"/>
        <w:jc w:val="both"/>
        <w:rPr>
          <w:rFonts w:ascii="Verdana" w:hAnsi="Verdana"/>
          <w:b/>
          <w:bCs/>
          <w:spacing w:val="-1"/>
        </w:rPr>
      </w:pPr>
    </w:p>
    <w:p w:rsidR="00FD7386" w:rsidRPr="00AE2B9E" w:rsidRDefault="00FD7386" w:rsidP="009B223C">
      <w:pPr>
        <w:shd w:val="clear" w:color="auto" w:fill="FFFFFF"/>
        <w:spacing w:after="0" w:line="23" w:lineRule="atLeast"/>
        <w:ind w:left="11" w:right="32"/>
        <w:jc w:val="both"/>
        <w:rPr>
          <w:rFonts w:ascii="Verdana" w:hAnsi="Verdana"/>
          <w:spacing w:val="-1"/>
        </w:rPr>
      </w:pPr>
      <w:r w:rsidRPr="00AE2B9E">
        <w:rPr>
          <w:rFonts w:ascii="Verdana" w:hAnsi="Verdana"/>
          <w:b/>
          <w:bCs/>
          <w:spacing w:val="-1"/>
        </w:rPr>
        <w:t>Kable i przewody</w:t>
      </w:r>
    </w:p>
    <w:p w:rsidR="00FD7386" w:rsidRPr="00AE2B9E" w:rsidRDefault="00FD7386" w:rsidP="009B223C">
      <w:pPr>
        <w:shd w:val="clear" w:color="auto" w:fill="FFFFFF"/>
        <w:spacing w:after="0" w:line="23" w:lineRule="atLeast"/>
        <w:ind w:left="11" w:right="22"/>
        <w:jc w:val="both"/>
        <w:rPr>
          <w:rFonts w:ascii="Verdana" w:hAnsi="Verdana"/>
        </w:rPr>
      </w:pPr>
      <w:r w:rsidRPr="00AE2B9E">
        <w:rPr>
          <w:rFonts w:ascii="Verdana" w:hAnsi="Verdana"/>
          <w:spacing w:val="-1"/>
        </w:rPr>
        <w:t xml:space="preserve">Zaleca się, aby kable energetyczne układane w budynkach posiadały izolację wg wymogów </w:t>
      </w:r>
      <w:r w:rsidRPr="00AE2B9E">
        <w:rPr>
          <w:rFonts w:ascii="Verdana" w:hAnsi="Verdana"/>
        </w:rPr>
        <w:t>dla rodzaju pomieszczenia i powłokę ochronną.</w:t>
      </w:r>
    </w:p>
    <w:p w:rsidR="00FD7386" w:rsidRPr="00AE2B9E" w:rsidRDefault="00FD7386" w:rsidP="009B223C">
      <w:pPr>
        <w:shd w:val="clear" w:color="auto" w:fill="FFFFFF"/>
        <w:spacing w:after="0" w:line="23" w:lineRule="atLeast"/>
        <w:ind w:left="7"/>
        <w:jc w:val="both"/>
        <w:rPr>
          <w:rFonts w:ascii="Verdana" w:hAnsi="Verdana"/>
        </w:rPr>
      </w:pPr>
      <w:r w:rsidRPr="00AE2B9E">
        <w:rPr>
          <w:rFonts w:ascii="Verdana" w:hAnsi="Verdana"/>
        </w:rPr>
        <w:t xml:space="preserve">Jako materiały przewodzące można stosować miedź i aluminium, liczba żył: </w:t>
      </w:r>
      <w:r w:rsidRPr="00AE2B9E">
        <w:rPr>
          <w:rFonts w:ascii="Verdana" w:hAnsi="Verdana"/>
          <w:spacing w:val="15"/>
        </w:rPr>
        <w:t>1,3,4,</w:t>
      </w:r>
      <w:r w:rsidRPr="00AE2B9E">
        <w:rPr>
          <w:rFonts w:ascii="Verdana" w:hAnsi="Verdana"/>
        </w:rPr>
        <w:t xml:space="preserve"> 5.</w:t>
      </w:r>
    </w:p>
    <w:p w:rsidR="00FD7386" w:rsidRPr="00AE2B9E" w:rsidRDefault="00FD7386" w:rsidP="009B223C">
      <w:pPr>
        <w:shd w:val="clear" w:color="auto" w:fill="FFFFFF"/>
        <w:spacing w:after="0" w:line="23" w:lineRule="atLeast"/>
        <w:ind w:left="14" w:right="22"/>
        <w:jc w:val="both"/>
        <w:rPr>
          <w:rFonts w:ascii="Verdana" w:hAnsi="Verdana"/>
        </w:rPr>
      </w:pPr>
      <w:r w:rsidRPr="00AE2B9E">
        <w:rPr>
          <w:rFonts w:ascii="Verdana" w:hAnsi="Verdana"/>
        </w:rPr>
        <w:t xml:space="preserve">Przewody instalacyjne należy stosować izolowane lub z izolacją i powłoką ochronną do układania na stałe, w osłonach lub bez, klejonych bezpośrednio do podłoża lub układanych </w:t>
      </w:r>
      <w:r w:rsidRPr="00AE2B9E">
        <w:rPr>
          <w:rFonts w:ascii="Verdana" w:hAnsi="Verdana"/>
          <w:spacing w:val="-1"/>
        </w:rPr>
        <w:t>na linkach nośnych, a także natynkowo, wtynkowo lub pod tynkiem; ilość żył zależy od przeznaczenia danego przewodu.</w:t>
      </w:r>
    </w:p>
    <w:p w:rsidR="00FD7386" w:rsidRPr="00AE2B9E" w:rsidRDefault="00FD7386" w:rsidP="009B223C">
      <w:pPr>
        <w:shd w:val="clear" w:color="auto" w:fill="FFFFFF"/>
        <w:spacing w:after="0" w:line="23" w:lineRule="atLeast"/>
        <w:ind w:left="18" w:right="18"/>
        <w:jc w:val="both"/>
        <w:rPr>
          <w:rFonts w:ascii="Verdana" w:hAnsi="Verdana"/>
          <w:spacing w:val="-1"/>
        </w:rPr>
      </w:pPr>
      <w:r w:rsidRPr="00AE2B9E">
        <w:rPr>
          <w:rFonts w:ascii="Verdana" w:hAnsi="Verdana"/>
        </w:rPr>
        <w:t>Napięcie znamionowe izolacji 750V.</w:t>
      </w:r>
    </w:p>
    <w:p w:rsidR="00FD7386" w:rsidRPr="00AE2B9E" w:rsidRDefault="00FD7386" w:rsidP="009B223C">
      <w:pPr>
        <w:shd w:val="clear" w:color="auto" w:fill="FFFFFF"/>
        <w:spacing w:after="0" w:line="23" w:lineRule="atLeast"/>
        <w:ind w:left="14" w:right="18"/>
        <w:jc w:val="both"/>
        <w:rPr>
          <w:rFonts w:ascii="Verdana" w:hAnsi="Verdana"/>
          <w:b/>
          <w:bCs/>
          <w:u w:val="single"/>
        </w:rPr>
      </w:pPr>
      <w:r w:rsidRPr="00AE2B9E">
        <w:rPr>
          <w:rFonts w:ascii="Verdana" w:hAnsi="Verdana"/>
          <w:spacing w:val="-1"/>
        </w:rPr>
        <w:t>Jako materiały przewodzące można stosować miedź i aluminium, przy czym dla przekroju żył do 10 mm</w:t>
      </w:r>
      <w:r w:rsidRPr="00AE2B9E">
        <w:rPr>
          <w:rFonts w:ascii="Verdana" w:hAnsi="Verdana"/>
          <w:spacing w:val="-1"/>
          <w:vertAlign w:val="superscript"/>
        </w:rPr>
        <w:t>2</w:t>
      </w:r>
      <w:r w:rsidRPr="00AE2B9E">
        <w:rPr>
          <w:rFonts w:ascii="Verdana" w:hAnsi="Verdana"/>
          <w:spacing w:val="-1"/>
        </w:rPr>
        <w:t xml:space="preserve"> należy stosować obowiązkowo przewody miedziane.</w:t>
      </w:r>
    </w:p>
    <w:p w:rsidR="00FD7386" w:rsidRPr="00AE2B9E" w:rsidRDefault="00FD7386" w:rsidP="009B223C">
      <w:pPr>
        <w:shd w:val="clear" w:color="auto" w:fill="FFFFFF"/>
        <w:spacing w:after="0" w:line="23" w:lineRule="atLeast"/>
        <w:ind w:left="14" w:right="18"/>
        <w:jc w:val="both"/>
        <w:rPr>
          <w:rFonts w:ascii="Verdana" w:hAnsi="Verdana"/>
          <w:b/>
          <w:bCs/>
        </w:rPr>
      </w:pPr>
      <w:r w:rsidRPr="00AE2B9E">
        <w:rPr>
          <w:rFonts w:ascii="Verdana" w:hAnsi="Verdana"/>
          <w:b/>
          <w:bCs/>
          <w:u w:val="single"/>
        </w:rPr>
        <w:t>Osprzęt instalacyjny do kabli i przewodów</w:t>
      </w:r>
    </w:p>
    <w:p w:rsidR="00FD7386" w:rsidRPr="00AE2B9E" w:rsidRDefault="00FD7386" w:rsidP="009B223C">
      <w:pPr>
        <w:shd w:val="clear" w:color="auto" w:fill="FFFFFF"/>
        <w:spacing w:after="0" w:line="23" w:lineRule="atLeast"/>
        <w:ind w:left="25"/>
        <w:jc w:val="both"/>
        <w:rPr>
          <w:rFonts w:ascii="Verdana" w:hAnsi="Verdana"/>
          <w:b/>
          <w:bCs/>
          <w:spacing w:val="2"/>
        </w:rPr>
      </w:pPr>
      <w:r w:rsidRPr="00AE2B9E">
        <w:rPr>
          <w:rFonts w:ascii="Verdana" w:hAnsi="Verdana"/>
          <w:b/>
          <w:bCs/>
        </w:rPr>
        <w:t xml:space="preserve">Przepusty kablowe i osłony krawędzi </w:t>
      </w:r>
      <w:r w:rsidRPr="00AE2B9E">
        <w:rPr>
          <w:rFonts w:ascii="Verdana" w:hAnsi="Verdana"/>
        </w:rPr>
        <w:t xml:space="preserve">- Kable i przewody układane bezpośrednio na podłodze należy chronić poprzez stosowanie </w:t>
      </w:r>
      <w:r w:rsidRPr="00AE2B9E">
        <w:rPr>
          <w:rFonts w:ascii="Verdana" w:hAnsi="Verdana"/>
          <w:spacing w:val="-1"/>
        </w:rPr>
        <w:t>osłon (rury instalacyjne, listwy podłogowe).</w:t>
      </w:r>
    </w:p>
    <w:p w:rsidR="00FD7386" w:rsidRPr="00AE2B9E" w:rsidRDefault="00FD7386" w:rsidP="009B223C">
      <w:pPr>
        <w:shd w:val="clear" w:color="auto" w:fill="FFFFFF"/>
        <w:spacing w:after="0" w:line="23" w:lineRule="atLeast"/>
        <w:jc w:val="both"/>
        <w:rPr>
          <w:rFonts w:ascii="Verdana" w:hAnsi="Verdana"/>
          <w:b/>
          <w:bCs/>
          <w:spacing w:val="-1"/>
          <w:u w:val="single"/>
        </w:rPr>
      </w:pPr>
      <w:r w:rsidRPr="00AE2B9E">
        <w:rPr>
          <w:rFonts w:ascii="Verdana" w:hAnsi="Verdana"/>
          <w:b/>
          <w:bCs/>
          <w:spacing w:val="2"/>
        </w:rPr>
        <w:t xml:space="preserve">Rury instalacyjne wraz z osprzętem </w:t>
      </w:r>
      <w:r w:rsidRPr="00AE2B9E">
        <w:rPr>
          <w:rFonts w:ascii="Verdana" w:hAnsi="Verdana"/>
          <w:spacing w:val="2"/>
        </w:rPr>
        <w:t xml:space="preserve">(rozgałęzienia, tuleje, łączniki, uchwyty) wykonane z tworzyw sztucznych albo metalowe, głównie stalowe - zasadą jest używanie materiałów </w:t>
      </w:r>
      <w:r w:rsidRPr="00AE2B9E">
        <w:rPr>
          <w:rFonts w:ascii="Verdana" w:hAnsi="Verdana"/>
        </w:rPr>
        <w:t xml:space="preserve">o wytrzymałości elektrycznej powyżej 2 </w:t>
      </w:r>
      <w:proofErr w:type="spellStart"/>
      <w:r w:rsidRPr="00AE2B9E">
        <w:rPr>
          <w:rFonts w:ascii="Verdana" w:hAnsi="Verdana"/>
        </w:rPr>
        <w:t>kV</w:t>
      </w:r>
      <w:proofErr w:type="spellEnd"/>
      <w:r w:rsidRPr="00AE2B9E">
        <w:rPr>
          <w:rFonts w:ascii="Verdana" w:hAnsi="Verdana"/>
        </w:rPr>
        <w:t xml:space="preserve">, niepalnych lub </w:t>
      </w:r>
      <w:proofErr w:type="spellStart"/>
      <w:r w:rsidRPr="00AE2B9E">
        <w:rPr>
          <w:rFonts w:ascii="Verdana" w:hAnsi="Verdana"/>
        </w:rPr>
        <w:t>trudnozapalnych</w:t>
      </w:r>
      <w:proofErr w:type="spellEnd"/>
      <w:r w:rsidRPr="00AE2B9E">
        <w:rPr>
          <w:rFonts w:ascii="Verdana" w:hAnsi="Verdana"/>
        </w:rPr>
        <w:t>, które nie pod</w:t>
      </w:r>
      <w:r w:rsidRPr="00AE2B9E">
        <w:rPr>
          <w:rFonts w:ascii="Verdana" w:hAnsi="Verdana"/>
          <w:spacing w:val="-1"/>
        </w:rPr>
        <w:t xml:space="preserve">trzymują płomienia, a wydzielane przez rury w wysokiej temperaturze gazy nie są szkodliwe dla człowieka. Rurowe instalacje wnętrzowe powinny być odporne na temperaturę otoczenia </w:t>
      </w:r>
      <w:r w:rsidRPr="00AE2B9E">
        <w:rPr>
          <w:rFonts w:ascii="Verdana" w:hAnsi="Verdana"/>
          <w:spacing w:val="3"/>
        </w:rPr>
        <w:t>w zakresie od - 5 do + 60</w:t>
      </w:r>
      <w:r w:rsidRPr="00AE2B9E">
        <w:rPr>
          <w:rFonts w:ascii="Verdana" w:hAnsi="Verdana"/>
          <w:vertAlign w:val="superscript"/>
        </w:rPr>
        <w:t>°</w:t>
      </w:r>
      <w:r w:rsidRPr="00AE2B9E">
        <w:rPr>
          <w:rFonts w:ascii="Verdana" w:hAnsi="Verdana"/>
          <w:spacing w:val="3"/>
        </w:rPr>
        <w:t xml:space="preserve">C, a ze względu na wytrzymałość, wymagają stosowania rur </w:t>
      </w:r>
      <w:r w:rsidRPr="00AE2B9E">
        <w:rPr>
          <w:rFonts w:ascii="Verdana" w:hAnsi="Verdana"/>
          <w:spacing w:val="-1"/>
        </w:rPr>
        <w:t xml:space="preserve">z tworzyw sztucznych lekkich i średnich. </w:t>
      </w:r>
    </w:p>
    <w:p w:rsidR="00FD7386" w:rsidRPr="00AE2B9E" w:rsidRDefault="00FD7386" w:rsidP="009B223C">
      <w:pPr>
        <w:shd w:val="clear" w:color="auto" w:fill="FFFFFF"/>
        <w:spacing w:after="0" w:line="23" w:lineRule="atLeast"/>
        <w:jc w:val="both"/>
        <w:rPr>
          <w:rFonts w:ascii="Verdana" w:hAnsi="Verdana"/>
          <w:b/>
          <w:bCs/>
        </w:rPr>
      </w:pPr>
      <w:r w:rsidRPr="00AE2B9E">
        <w:rPr>
          <w:rFonts w:ascii="Verdana" w:hAnsi="Verdana"/>
          <w:b/>
          <w:bCs/>
          <w:spacing w:val="-1"/>
          <w:u w:val="single"/>
        </w:rPr>
        <w:t>Systemy mocujące przewody, kable, instalacje wiązkowe i osprzęt</w:t>
      </w:r>
    </w:p>
    <w:p w:rsidR="00FD7386" w:rsidRPr="00AE2B9E" w:rsidRDefault="00FD7386" w:rsidP="009B223C">
      <w:pPr>
        <w:shd w:val="clear" w:color="auto" w:fill="FFFFFF"/>
        <w:spacing w:after="0" w:line="23" w:lineRule="atLeast"/>
        <w:ind w:right="14"/>
        <w:jc w:val="both"/>
        <w:rPr>
          <w:rFonts w:ascii="Verdana" w:hAnsi="Verdana"/>
          <w:b/>
          <w:bCs/>
          <w:spacing w:val="-1"/>
        </w:rPr>
      </w:pPr>
      <w:r w:rsidRPr="00AE2B9E">
        <w:rPr>
          <w:rFonts w:ascii="Verdana" w:hAnsi="Verdana"/>
          <w:b/>
          <w:bCs/>
        </w:rPr>
        <w:t xml:space="preserve">Uchwyty do mocowania kabli i przewodów </w:t>
      </w:r>
      <w:r w:rsidRPr="00AE2B9E">
        <w:rPr>
          <w:rFonts w:ascii="Verdana" w:hAnsi="Verdana"/>
        </w:rPr>
        <w:t>- klinowane w otworze z elementem trzyma</w:t>
      </w:r>
      <w:r w:rsidRPr="00AE2B9E">
        <w:rPr>
          <w:rFonts w:ascii="Verdana" w:hAnsi="Verdana"/>
          <w:spacing w:val="-1"/>
        </w:rPr>
        <w:t>jącym stałym lub zaciskowym, wbijane i mocowane do innych elementów np. paski zacisko</w:t>
      </w:r>
      <w:r w:rsidRPr="00AE2B9E">
        <w:rPr>
          <w:rFonts w:ascii="Verdana" w:hAnsi="Verdana"/>
        </w:rPr>
        <w:t xml:space="preserve">we lub uchwyty kablowe przykręcane; stosowane głównie z tworzyw sztucznych (niektóre </w:t>
      </w:r>
      <w:r w:rsidRPr="00AE2B9E">
        <w:rPr>
          <w:rFonts w:ascii="Verdana" w:hAnsi="Verdana"/>
          <w:spacing w:val="-1"/>
        </w:rPr>
        <w:t>elementy mogą być wykonane także z metali).</w:t>
      </w:r>
    </w:p>
    <w:p w:rsidR="00FD7386" w:rsidRPr="00AE2B9E" w:rsidRDefault="00FD7386" w:rsidP="009B223C">
      <w:pPr>
        <w:shd w:val="clear" w:color="auto" w:fill="FFFFFF"/>
        <w:spacing w:after="0" w:line="23" w:lineRule="atLeast"/>
        <w:ind w:left="11" w:right="7"/>
        <w:jc w:val="both"/>
        <w:rPr>
          <w:rFonts w:ascii="Verdana" w:hAnsi="Verdana"/>
          <w:b/>
          <w:bCs/>
        </w:rPr>
      </w:pPr>
      <w:r w:rsidRPr="00AE2B9E">
        <w:rPr>
          <w:rFonts w:ascii="Verdana" w:hAnsi="Verdana"/>
          <w:b/>
          <w:bCs/>
          <w:spacing w:val="-1"/>
        </w:rPr>
        <w:t xml:space="preserve">Uchwyty do rur instalacyjnych </w:t>
      </w:r>
      <w:r w:rsidRPr="00AE2B9E">
        <w:rPr>
          <w:rFonts w:ascii="Verdana" w:hAnsi="Verdana"/>
          <w:spacing w:val="-1"/>
        </w:rPr>
        <w:t xml:space="preserve">- wykonane z tworzyw i w typowielkościach takich jak rury </w:t>
      </w:r>
      <w:r w:rsidRPr="00AE2B9E">
        <w:rPr>
          <w:rFonts w:ascii="Verdana" w:hAnsi="Verdana"/>
        </w:rPr>
        <w:t>instalacyjne - mocowanie rury poprzez wciskanie lub przykręcanie (otwarte lub zamykane).</w:t>
      </w:r>
    </w:p>
    <w:p w:rsidR="00FD7386" w:rsidRPr="00AE2B9E" w:rsidRDefault="00FD7386" w:rsidP="009B223C">
      <w:pPr>
        <w:shd w:val="clear" w:color="auto" w:fill="FFFFFF"/>
        <w:spacing w:after="0" w:line="23" w:lineRule="atLeast"/>
        <w:ind w:left="4"/>
        <w:jc w:val="both"/>
        <w:rPr>
          <w:rFonts w:ascii="Verdana" w:hAnsi="Verdana"/>
          <w:b/>
          <w:bCs/>
          <w:spacing w:val="1"/>
        </w:rPr>
      </w:pPr>
      <w:r w:rsidRPr="00AE2B9E">
        <w:rPr>
          <w:rFonts w:ascii="Verdana" w:hAnsi="Verdana"/>
          <w:b/>
          <w:bCs/>
        </w:rPr>
        <w:t xml:space="preserve">Puszki elektroinstalacyjne </w:t>
      </w:r>
      <w:r w:rsidRPr="00AE2B9E">
        <w:rPr>
          <w:rFonts w:ascii="Verdana" w:hAnsi="Verdana"/>
        </w:rPr>
        <w:t xml:space="preserve">mogą być standardowe i do ścian pustych, służą do montażu </w:t>
      </w:r>
      <w:r w:rsidRPr="00AE2B9E">
        <w:rPr>
          <w:rFonts w:ascii="Verdana" w:hAnsi="Verdana"/>
          <w:spacing w:val="-1"/>
        </w:rPr>
        <w:t>gniazd i</w:t>
      </w:r>
      <w:r w:rsidRPr="00AE2B9E">
        <w:rPr>
          <w:rFonts w:ascii="Verdana" w:hAnsi="Verdana"/>
          <w:b/>
          <w:bCs/>
          <w:spacing w:val="-1"/>
        </w:rPr>
        <w:t xml:space="preserve"> </w:t>
      </w:r>
      <w:r w:rsidRPr="00AE2B9E">
        <w:rPr>
          <w:rFonts w:ascii="Verdana" w:hAnsi="Verdana"/>
          <w:spacing w:val="-1"/>
        </w:rPr>
        <w:t>łączników instalacyjnych, występują jako łączące, przelotowe, odgałęźne lub podło</w:t>
      </w:r>
      <w:r w:rsidRPr="00AE2B9E">
        <w:rPr>
          <w:rFonts w:ascii="Verdana" w:hAnsi="Verdana"/>
        </w:rPr>
        <w:t xml:space="preserve">gowe i sufitowe. Wykonane są z materiałów o wytrzymałości elektrycznej powyżej 2 </w:t>
      </w:r>
      <w:proofErr w:type="spellStart"/>
      <w:r w:rsidRPr="00AE2B9E">
        <w:rPr>
          <w:rFonts w:ascii="Verdana" w:hAnsi="Verdana"/>
        </w:rPr>
        <w:t>kV</w:t>
      </w:r>
      <w:proofErr w:type="spellEnd"/>
      <w:r w:rsidRPr="00AE2B9E">
        <w:rPr>
          <w:rFonts w:ascii="Verdana" w:hAnsi="Verdana"/>
        </w:rPr>
        <w:t xml:space="preserve">, niepalnych lub </w:t>
      </w:r>
      <w:proofErr w:type="spellStart"/>
      <w:r w:rsidRPr="00AE2B9E">
        <w:rPr>
          <w:rFonts w:ascii="Verdana" w:hAnsi="Verdana"/>
        </w:rPr>
        <w:t>trudnozapalnych</w:t>
      </w:r>
      <w:proofErr w:type="spellEnd"/>
      <w:r w:rsidRPr="00AE2B9E">
        <w:rPr>
          <w:rFonts w:ascii="Verdana" w:hAnsi="Verdana"/>
        </w:rPr>
        <w:t xml:space="preserve">, które nie podtrzymują płomienia, a wydzielane w wysokiej temperaturze przez puszkę gazy nie są szkodliwe dla człowieka, jednocześnie zapewniają </w:t>
      </w:r>
      <w:r w:rsidRPr="00AE2B9E">
        <w:rPr>
          <w:rFonts w:ascii="Verdana" w:hAnsi="Verdana"/>
          <w:spacing w:val="-1"/>
        </w:rPr>
        <w:t>stopień ochrony minimalny IP 2X. Dobór typu puszki uzależniony jest od systemu instalacyj</w:t>
      </w:r>
      <w:r w:rsidRPr="00AE2B9E">
        <w:rPr>
          <w:rFonts w:ascii="Verdana" w:hAnsi="Verdana"/>
        </w:rPr>
        <w:t xml:space="preserve">nego. Ze względu na system montażu - występują puszki natynkowe, podtynkowe, natynkowo - wtynkowe, podłogowe. W zależności od przeznaczenia puszki muszą spełniać następujące wymagania co do ich wielkości: puszka sprzętowa </w:t>
      </w:r>
      <w:r w:rsidRPr="00AE2B9E">
        <w:rPr>
          <w:rFonts w:ascii="Verdana" w:hAnsi="Verdana" w:cs="Symbol"/>
          <w:spacing w:val="6"/>
        </w:rPr>
        <w:t></w:t>
      </w:r>
      <w:r w:rsidRPr="00AE2B9E">
        <w:rPr>
          <w:rFonts w:ascii="Verdana" w:hAnsi="Verdana"/>
        </w:rPr>
        <w:t xml:space="preserve"> 60 mm, sufitowa lub końco</w:t>
      </w:r>
      <w:r w:rsidRPr="00AE2B9E">
        <w:rPr>
          <w:rFonts w:ascii="Verdana" w:hAnsi="Verdana"/>
          <w:spacing w:val="3"/>
        </w:rPr>
        <w:t xml:space="preserve">wa </w:t>
      </w:r>
      <w:r w:rsidRPr="00AE2B9E">
        <w:rPr>
          <w:rFonts w:ascii="Verdana" w:hAnsi="Verdana" w:cs="Symbol"/>
          <w:spacing w:val="6"/>
        </w:rPr>
        <w:t></w:t>
      </w:r>
      <w:r w:rsidRPr="00AE2B9E">
        <w:rPr>
          <w:rFonts w:ascii="Verdana" w:hAnsi="Verdana"/>
          <w:spacing w:val="3"/>
        </w:rPr>
        <w:t xml:space="preserve"> 60 mm lub 60x60 mm, rozgałęźna lub przelotowa </w:t>
      </w:r>
      <w:r w:rsidRPr="00AE2B9E">
        <w:rPr>
          <w:rFonts w:ascii="Verdana" w:hAnsi="Verdana" w:cs="Symbol"/>
          <w:spacing w:val="6"/>
        </w:rPr>
        <w:t></w:t>
      </w:r>
      <w:r w:rsidRPr="00AE2B9E">
        <w:rPr>
          <w:rFonts w:ascii="Verdana" w:hAnsi="Verdana"/>
          <w:spacing w:val="3"/>
        </w:rPr>
        <w:t xml:space="preserve"> 70 mm lub 75 x 75 mm - dwu-</w:t>
      </w:r>
      <w:r w:rsidRPr="00AE2B9E">
        <w:rPr>
          <w:rFonts w:ascii="Verdana" w:hAnsi="Verdana"/>
          <w:spacing w:val="-1"/>
        </w:rPr>
        <w:t>trzy- lub czterowejściowa dla przewodów o przekroju żyły do 6 mm</w:t>
      </w:r>
      <w:r w:rsidRPr="00AE2B9E">
        <w:rPr>
          <w:rFonts w:ascii="Verdana" w:hAnsi="Verdana"/>
          <w:spacing w:val="-1"/>
          <w:vertAlign w:val="superscript"/>
        </w:rPr>
        <w:t>2</w:t>
      </w:r>
      <w:r w:rsidRPr="00AE2B9E">
        <w:rPr>
          <w:rFonts w:ascii="Verdana" w:hAnsi="Verdana"/>
          <w:spacing w:val="-1"/>
        </w:rPr>
        <w:t>. Puszki elektroinstala</w:t>
      </w:r>
      <w:r w:rsidRPr="00AE2B9E">
        <w:rPr>
          <w:rFonts w:ascii="Verdana" w:hAnsi="Verdana"/>
        </w:rPr>
        <w:t xml:space="preserve">cyjne do montażu gniazd i łączników instalacyjnych </w:t>
      </w:r>
      <w:r w:rsidRPr="00AE2B9E">
        <w:rPr>
          <w:rFonts w:ascii="Verdana" w:hAnsi="Verdana"/>
        </w:rPr>
        <w:lastRenderedPageBreak/>
        <w:t>powinny być przystosowane do moco</w:t>
      </w:r>
      <w:r w:rsidRPr="00AE2B9E">
        <w:rPr>
          <w:rFonts w:ascii="Verdana" w:hAnsi="Verdana"/>
          <w:spacing w:val="-1"/>
        </w:rPr>
        <w:t>wania osprzętu za pomocą „pazurków" i / lub wkrętów.</w:t>
      </w:r>
    </w:p>
    <w:p w:rsidR="00FD7386" w:rsidRPr="00AE2B9E" w:rsidRDefault="00FD7386" w:rsidP="009B223C">
      <w:pPr>
        <w:shd w:val="clear" w:color="auto" w:fill="FFFFFF"/>
        <w:spacing w:after="0" w:line="23" w:lineRule="atLeast"/>
        <w:ind w:left="11" w:right="4"/>
        <w:jc w:val="both"/>
        <w:rPr>
          <w:rFonts w:ascii="Verdana" w:hAnsi="Verdana"/>
          <w:b/>
          <w:bCs/>
          <w:spacing w:val="-1"/>
          <w:u w:val="single"/>
        </w:rPr>
      </w:pPr>
      <w:r w:rsidRPr="00AE2B9E">
        <w:rPr>
          <w:rFonts w:ascii="Verdana" w:hAnsi="Verdana"/>
          <w:b/>
          <w:bCs/>
          <w:spacing w:val="1"/>
        </w:rPr>
        <w:t xml:space="preserve">Pozostały osprzęt </w:t>
      </w:r>
      <w:r w:rsidRPr="00AE2B9E">
        <w:rPr>
          <w:rFonts w:ascii="Verdana" w:hAnsi="Verdana"/>
          <w:spacing w:val="1"/>
        </w:rPr>
        <w:t xml:space="preserve">- ułatwia montaż i zwiększa bezpieczeństwo obsługi; wyróżnić można </w:t>
      </w:r>
      <w:r w:rsidRPr="00AE2B9E">
        <w:rPr>
          <w:rFonts w:ascii="Verdana" w:hAnsi="Verdana"/>
          <w:spacing w:val="-1"/>
        </w:rPr>
        <w:t>kilka grup materiałów: oznaczniki przewodów, dławnice, złączki i szyny, zaciski ochronne itp.</w:t>
      </w:r>
    </w:p>
    <w:p w:rsidR="00FD7386" w:rsidRPr="00AE2B9E" w:rsidRDefault="00FD7386" w:rsidP="009B223C">
      <w:pPr>
        <w:shd w:val="clear" w:color="auto" w:fill="FFFFFF"/>
        <w:spacing w:after="0" w:line="23" w:lineRule="atLeast"/>
        <w:ind w:left="11" w:right="4"/>
        <w:jc w:val="both"/>
        <w:rPr>
          <w:rFonts w:ascii="Verdana" w:hAnsi="Verdana"/>
        </w:rPr>
      </w:pPr>
      <w:r w:rsidRPr="00AE2B9E">
        <w:rPr>
          <w:rFonts w:ascii="Verdana" w:hAnsi="Verdana"/>
          <w:b/>
          <w:bCs/>
          <w:spacing w:val="-1"/>
          <w:u w:val="single"/>
        </w:rPr>
        <w:t>Sprzęt instalacyjny</w:t>
      </w:r>
    </w:p>
    <w:p w:rsidR="00FD7386" w:rsidRPr="00AE2B9E" w:rsidRDefault="00FD7386" w:rsidP="009B223C">
      <w:pPr>
        <w:shd w:val="clear" w:color="auto" w:fill="FFFFFF"/>
        <w:spacing w:after="0" w:line="23" w:lineRule="atLeast"/>
        <w:jc w:val="both"/>
        <w:rPr>
          <w:rFonts w:ascii="Verdana" w:hAnsi="Verdana"/>
          <w:spacing w:val="7"/>
        </w:rPr>
      </w:pPr>
      <w:r w:rsidRPr="00AE2B9E">
        <w:rPr>
          <w:rFonts w:ascii="Verdana" w:hAnsi="Verdana"/>
        </w:rPr>
        <w:t>Łączniki</w:t>
      </w:r>
      <w:r w:rsidRPr="00AE2B9E">
        <w:rPr>
          <w:rFonts w:ascii="Verdana" w:hAnsi="Verdana"/>
          <w:b/>
          <w:bCs/>
        </w:rPr>
        <w:t xml:space="preserve"> </w:t>
      </w:r>
      <w:r w:rsidRPr="00AE2B9E">
        <w:rPr>
          <w:rFonts w:ascii="Verdana" w:hAnsi="Verdana"/>
        </w:rPr>
        <w:t>ogólnego przeznaczenia wykonane dla potrzeb instalacji podtynkowych, natyn</w:t>
      </w:r>
      <w:r w:rsidRPr="00AE2B9E">
        <w:rPr>
          <w:rFonts w:ascii="Verdana" w:hAnsi="Verdana"/>
          <w:spacing w:val="-1"/>
        </w:rPr>
        <w:t>kowych i natynkowo-wtynkowych:</w:t>
      </w:r>
    </w:p>
    <w:p w:rsidR="00FD7386" w:rsidRPr="00AE2B9E" w:rsidRDefault="00FD7386" w:rsidP="009B223C">
      <w:pPr>
        <w:numPr>
          <w:ilvl w:val="0"/>
          <w:numId w:val="68"/>
        </w:numPr>
        <w:shd w:val="clear" w:color="auto" w:fill="FFFFFF"/>
        <w:suppressAutoHyphens/>
        <w:spacing w:after="0" w:line="23" w:lineRule="atLeast"/>
        <w:ind w:left="284" w:hanging="274"/>
        <w:jc w:val="both"/>
        <w:rPr>
          <w:rFonts w:ascii="Verdana" w:hAnsi="Verdana"/>
        </w:rPr>
      </w:pPr>
      <w:r w:rsidRPr="00AE2B9E">
        <w:rPr>
          <w:rFonts w:ascii="Verdana" w:hAnsi="Verdana"/>
          <w:spacing w:val="7"/>
        </w:rPr>
        <w:t xml:space="preserve">Łączniki podtynkowe powinny być przystosowane do instalowania w puszkach </w:t>
      </w:r>
      <w:r w:rsidRPr="00AE2B9E">
        <w:rPr>
          <w:rFonts w:ascii="Verdana" w:hAnsi="Verdana" w:cs="Symbol"/>
          <w:spacing w:val="6"/>
        </w:rPr>
        <w:t></w:t>
      </w:r>
      <w:r w:rsidRPr="00AE2B9E">
        <w:rPr>
          <w:rFonts w:ascii="Verdana" w:hAnsi="Verdana"/>
          <w:spacing w:val="3"/>
        </w:rPr>
        <w:t xml:space="preserve"> 60 mm za pomocą wkrętów lub „pazurków".</w:t>
      </w:r>
    </w:p>
    <w:p w:rsidR="00FD7386" w:rsidRPr="00AE2B9E" w:rsidRDefault="00FD7386" w:rsidP="009B223C">
      <w:pPr>
        <w:numPr>
          <w:ilvl w:val="0"/>
          <w:numId w:val="68"/>
        </w:numPr>
        <w:shd w:val="clear" w:color="auto" w:fill="FFFFFF"/>
        <w:suppressAutoHyphens/>
        <w:spacing w:after="0" w:line="23" w:lineRule="atLeast"/>
        <w:ind w:left="284" w:hanging="274"/>
        <w:jc w:val="both"/>
        <w:rPr>
          <w:rFonts w:ascii="Verdana" w:hAnsi="Verdana"/>
          <w:spacing w:val="2"/>
        </w:rPr>
      </w:pPr>
      <w:r w:rsidRPr="00AE2B9E">
        <w:rPr>
          <w:rFonts w:ascii="Verdana" w:hAnsi="Verdana"/>
        </w:rPr>
        <w:t>Łączniki natynkowe i natynkowo-wtynkowe przygotowane są do instalowania bezpo</w:t>
      </w:r>
      <w:r w:rsidRPr="00AE2B9E">
        <w:rPr>
          <w:rFonts w:ascii="Verdana" w:hAnsi="Verdana"/>
          <w:spacing w:val="-1"/>
        </w:rPr>
        <w:t>średnio na podłożu (ścianie) za pomocą wkrętów lub przyklejane.</w:t>
      </w:r>
    </w:p>
    <w:p w:rsidR="00FD7386" w:rsidRPr="00AE2B9E" w:rsidRDefault="00FD7386" w:rsidP="009B223C">
      <w:pPr>
        <w:numPr>
          <w:ilvl w:val="0"/>
          <w:numId w:val="68"/>
        </w:numPr>
        <w:shd w:val="clear" w:color="auto" w:fill="FFFFFF"/>
        <w:suppressAutoHyphens/>
        <w:spacing w:after="0" w:line="23" w:lineRule="atLeast"/>
        <w:ind w:left="284" w:hanging="274"/>
        <w:jc w:val="both"/>
        <w:rPr>
          <w:rFonts w:ascii="Verdana" w:hAnsi="Verdana"/>
        </w:rPr>
      </w:pPr>
      <w:r w:rsidRPr="00AE2B9E">
        <w:rPr>
          <w:rFonts w:ascii="Verdana" w:hAnsi="Verdana"/>
          <w:spacing w:val="2"/>
        </w:rPr>
        <w:t>Zaciski do łączenia przewodów winny umożliwiać wprowadzenie przewodu o prze</w:t>
      </w:r>
      <w:r w:rsidRPr="00AE2B9E">
        <w:rPr>
          <w:rFonts w:ascii="Verdana" w:hAnsi="Verdana"/>
          <w:spacing w:val="-5"/>
        </w:rPr>
        <w:t>kroju 1,0÷2,5 mm</w:t>
      </w:r>
      <w:r w:rsidRPr="00AE2B9E">
        <w:rPr>
          <w:rFonts w:ascii="Verdana" w:hAnsi="Verdana"/>
          <w:spacing w:val="-5"/>
          <w:vertAlign w:val="superscript"/>
        </w:rPr>
        <w:t>2</w:t>
      </w:r>
      <w:r w:rsidRPr="00AE2B9E">
        <w:rPr>
          <w:rFonts w:ascii="Verdana" w:hAnsi="Verdana"/>
          <w:spacing w:val="-5"/>
        </w:rPr>
        <w:t>.</w:t>
      </w:r>
    </w:p>
    <w:p w:rsidR="00FD7386" w:rsidRPr="00AE2B9E" w:rsidRDefault="00FD7386" w:rsidP="009B223C">
      <w:pPr>
        <w:numPr>
          <w:ilvl w:val="0"/>
          <w:numId w:val="68"/>
        </w:numPr>
        <w:shd w:val="clear" w:color="auto" w:fill="FFFFFF"/>
        <w:suppressAutoHyphens/>
        <w:spacing w:after="0" w:line="23" w:lineRule="atLeast"/>
        <w:ind w:left="284" w:hanging="274"/>
        <w:jc w:val="both"/>
        <w:rPr>
          <w:rFonts w:ascii="Verdana" w:hAnsi="Verdana"/>
          <w:spacing w:val="-1"/>
        </w:rPr>
      </w:pPr>
      <w:r w:rsidRPr="00AE2B9E">
        <w:rPr>
          <w:rFonts w:ascii="Verdana" w:hAnsi="Verdana"/>
        </w:rPr>
        <w:t>Obudowy łączników powinny być wykonane z materiałów niepalnych lub niepodtrzy</w:t>
      </w:r>
      <w:r w:rsidRPr="00AE2B9E">
        <w:rPr>
          <w:rFonts w:ascii="Verdana" w:hAnsi="Verdana"/>
          <w:spacing w:val="-1"/>
        </w:rPr>
        <w:t>mujących płomienia.</w:t>
      </w:r>
    </w:p>
    <w:p w:rsidR="00FD7386" w:rsidRPr="00AE2B9E" w:rsidRDefault="00FD7386" w:rsidP="009B223C">
      <w:pPr>
        <w:numPr>
          <w:ilvl w:val="0"/>
          <w:numId w:val="68"/>
        </w:numPr>
        <w:shd w:val="clear" w:color="auto" w:fill="FFFFFF"/>
        <w:suppressAutoHyphens/>
        <w:spacing w:after="0" w:line="23" w:lineRule="atLeast"/>
        <w:ind w:left="284" w:hanging="274"/>
        <w:jc w:val="both"/>
        <w:rPr>
          <w:rFonts w:ascii="Verdana" w:hAnsi="Verdana"/>
          <w:spacing w:val="-1"/>
        </w:rPr>
      </w:pPr>
      <w:r w:rsidRPr="00AE2B9E">
        <w:rPr>
          <w:rFonts w:ascii="Verdana" w:hAnsi="Verdana"/>
          <w:spacing w:val="-1"/>
        </w:rPr>
        <w:t>Podstawowe dane techniczne:</w:t>
      </w:r>
    </w:p>
    <w:p w:rsidR="00FD7386" w:rsidRPr="00AE2B9E" w:rsidRDefault="00FD7386" w:rsidP="009B223C">
      <w:pPr>
        <w:numPr>
          <w:ilvl w:val="0"/>
          <w:numId w:val="69"/>
        </w:numPr>
        <w:shd w:val="clear" w:color="auto" w:fill="FFFFFF"/>
        <w:suppressAutoHyphens/>
        <w:spacing w:after="0" w:line="23" w:lineRule="atLeast"/>
        <w:ind w:left="567" w:hanging="283"/>
        <w:jc w:val="both"/>
        <w:rPr>
          <w:rFonts w:ascii="Verdana" w:hAnsi="Verdana"/>
          <w:spacing w:val="-1"/>
        </w:rPr>
      </w:pPr>
      <w:r w:rsidRPr="00AE2B9E">
        <w:rPr>
          <w:rFonts w:ascii="Verdana" w:hAnsi="Verdana"/>
          <w:spacing w:val="-1"/>
        </w:rPr>
        <w:t xml:space="preserve">napięcie znamionowe: 250V; 50 </w:t>
      </w:r>
      <w:proofErr w:type="spellStart"/>
      <w:r w:rsidRPr="00AE2B9E">
        <w:rPr>
          <w:rFonts w:ascii="Verdana" w:hAnsi="Verdana"/>
          <w:spacing w:val="-1"/>
        </w:rPr>
        <w:t>Hz</w:t>
      </w:r>
      <w:proofErr w:type="spellEnd"/>
      <w:r w:rsidRPr="00AE2B9E">
        <w:rPr>
          <w:rFonts w:ascii="Verdana" w:hAnsi="Verdana"/>
          <w:spacing w:val="-1"/>
        </w:rPr>
        <w:t>,</w:t>
      </w:r>
    </w:p>
    <w:p w:rsidR="00FD7386" w:rsidRPr="00AE2B9E" w:rsidRDefault="00FD7386" w:rsidP="009B223C">
      <w:pPr>
        <w:numPr>
          <w:ilvl w:val="0"/>
          <w:numId w:val="69"/>
        </w:numPr>
        <w:shd w:val="clear" w:color="auto" w:fill="FFFFFF"/>
        <w:suppressAutoHyphens/>
        <w:spacing w:after="0" w:line="23" w:lineRule="atLeast"/>
        <w:ind w:left="567" w:hanging="283"/>
        <w:jc w:val="both"/>
        <w:rPr>
          <w:rFonts w:ascii="Verdana" w:hAnsi="Verdana"/>
          <w:spacing w:val="-1"/>
        </w:rPr>
      </w:pPr>
      <w:r w:rsidRPr="00AE2B9E">
        <w:rPr>
          <w:rFonts w:ascii="Verdana" w:hAnsi="Verdana"/>
          <w:spacing w:val="-1"/>
        </w:rPr>
        <w:t>prąd znamionowy: do 10 A,</w:t>
      </w:r>
    </w:p>
    <w:p w:rsidR="00FD7386" w:rsidRPr="00AE2B9E" w:rsidRDefault="00FD7386" w:rsidP="009B223C">
      <w:pPr>
        <w:numPr>
          <w:ilvl w:val="0"/>
          <w:numId w:val="69"/>
        </w:numPr>
        <w:shd w:val="clear" w:color="auto" w:fill="FFFFFF"/>
        <w:suppressAutoHyphens/>
        <w:spacing w:after="0" w:line="23" w:lineRule="atLeast"/>
        <w:ind w:left="567" w:hanging="283"/>
        <w:jc w:val="both"/>
        <w:rPr>
          <w:rFonts w:ascii="Verdana" w:hAnsi="Verdana"/>
          <w:spacing w:val="-1"/>
        </w:rPr>
      </w:pPr>
      <w:r w:rsidRPr="00AE2B9E">
        <w:rPr>
          <w:rFonts w:ascii="Verdana" w:hAnsi="Verdana"/>
          <w:spacing w:val="-1"/>
        </w:rPr>
        <w:t>stopień ochrony w wykonaniu zwykłym: minimum IP 2X,</w:t>
      </w:r>
    </w:p>
    <w:p w:rsidR="00FD7386" w:rsidRPr="00AE2B9E" w:rsidRDefault="00FD7386" w:rsidP="009B223C">
      <w:pPr>
        <w:numPr>
          <w:ilvl w:val="0"/>
          <w:numId w:val="69"/>
        </w:numPr>
        <w:shd w:val="clear" w:color="auto" w:fill="FFFFFF"/>
        <w:suppressAutoHyphens/>
        <w:spacing w:after="0" w:line="23" w:lineRule="atLeast"/>
        <w:ind w:left="567" w:hanging="283"/>
        <w:jc w:val="both"/>
        <w:rPr>
          <w:rFonts w:ascii="Verdana" w:hAnsi="Verdana"/>
          <w:b/>
          <w:bCs/>
          <w:spacing w:val="3"/>
        </w:rPr>
      </w:pPr>
      <w:r w:rsidRPr="00AE2B9E">
        <w:rPr>
          <w:rFonts w:ascii="Verdana" w:hAnsi="Verdana"/>
          <w:spacing w:val="-1"/>
        </w:rPr>
        <w:t>stopień ochrony w wykonaniu szczelnym: minimum IP 44.</w:t>
      </w:r>
    </w:p>
    <w:p w:rsidR="00FD7386" w:rsidRPr="00AE2B9E" w:rsidRDefault="00FD7386" w:rsidP="009B223C">
      <w:pPr>
        <w:shd w:val="clear" w:color="auto" w:fill="FFFFFF"/>
        <w:spacing w:after="0" w:line="23" w:lineRule="atLeast"/>
        <w:jc w:val="both"/>
        <w:rPr>
          <w:rFonts w:ascii="Verdana" w:hAnsi="Verdana"/>
          <w:spacing w:val="1"/>
        </w:rPr>
      </w:pPr>
      <w:r w:rsidRPr="00AE2B9E">
        <w:rPr>
          <w:rFonts w:ascii="Verdana" w:hAnsi="Verdana"/>
          <w:b/>
          <w:bCs/>
          <w:spacing w:val="3"/>
        </w:rPr>
        <w:t xml:space="preserve">Gniazda wtykowe </w:t>
      </w:r>
      <w:r w:rsidRPr="00AE2B9E">
        <w:rPr>
          <w:rFonts w:ascii="Verdana" w:hAnsi="Verdana"/>
          <w:spacing w:val="3"/>
        </w:rPr>
        <w:t>ogólnego przeznaczenia do montażu w instalacjach podtynko</w:t>
      </w:r>
      <w:r w:rsidRPr="00AE2B9E">
        <w:rPr>
          <w:rFonts w:ascii="Verdana" w:hAnsi="Verdana"/>
          <w:spacing w:val="-1"/>
        </w:rPr>
        <w:t>wych, natynkowych i natynkowo-wtynkowych:</w:t>
      </w:r>
    </w:p>
    <w:p w:rsidR="00FD7386" w:rsidRPr="00AE2B9E" w:rsidRDefault="00FD7386" w:rsidP="009B223C">
      <w:pPr>
        <w:numPr>
          <w:ilvl w:val="0"/>
          <w:numId w:val="68"/>
        </w:numPr>
        <w:shd w:val="clear" w:color="auto" w:fill="FFFFFF"/>
        <w:suppressAutoHyphens/>
        <w:spacing w:after="0" w:line="23" w:lineRule="atLeast"/>
        <w:ind w:left="281" w:hanging="274"/>
        <w:jc w:val="both"/>
        <w:rPr>
          <w:rFonts w:ascii="Verdana" w:hAnsi="Verdana"/>
          <w:spacing w:val="2"/>
        </w:rPr>
      </w:pPr>
      <w:r w:rsidRPr="00AE2B9E">
        <w:rPr>
          <w:rFonts w:ascii="Verdana" w:hAnsi="Verdana"/>
          <w:spacing w:val="1"/>
        </w:rPr>
        <w:t>Gniazda podtynkowe 1-fazowe powinny zostać wyposażone w styk ochronny i przysto</w:t>
      </w:r>
      <w:r w:rsidRPr="00AE2B9E">
        <w:rPr>
          <w:rFonts w:ascii="Verdana" w:hAnsi="Verdana"/>
        </w:rPr>
        <w:t xml:space="preserve">sowane do instalowania w puszkach </w:t>
      </w:r>
      <w:r w:rsidRPr="00AE2B9E">
        <w:rPr>
          <w:rFonts w:ascii="Verdana" w:hAnsi="Verdana" w:cs="Symbol"/>
          <w:spacing w:val="6"/>
        </w:rPr>
        <w:t></w:t>
      </w:r>
      <w:r w:rsidRPr="00AE2B9E">
        <w:rPr>
          <w:rFonts w:ascii="Verdana" w:hAnsi="Verdana"/>
        </w:rPr>
        <w:t xml:space="preserve"> 60 mm za pomocą wkrętów lub „pazurków".</w:t>
      </w:r>
    </w:p>
    <w:p w:rsidR="00FD7386" w:rsidRPr="00AE2B9E" w:rsidRDefault="00FD7386" w:rsidP="009B223C">
      <w:pPr>
        <w:numPr>
          <w:ilvl w:val="0"/>
          <w:numId w:val="68"/>
        </w:numPr>
        <w:shd w:val="clear" w:color="auto" w:fill="FFFFFF"/>
        <w:suppressAutoHyphens/>
        <w:spacing w:after="0" w:line="23" w:lineRule="atLeast"/>
        <w:ind w:left="281" w:hanging="274"/>
        <w:jc w:val="both"/>
        <w:rPr>
          <w:rFonts w:ascii="Verdana" w:hAnsi="Verdana"/>
        </w:rPr>
      </w:pPr>
      <w:r w:rsidRPr="00AE2B9E">
        <w:rPr>
          <w:rFonts w:ascii="Verdana" w:hAnsi="Verdana"/>
          <w:spacing w:val="2"/>
        </w:rPr>
        <w:t xml:space="preserve">Gniazda natynkowe i natynkowo-wtynkowe 1-fazowe powinny być wyposażone w styk </w:t>
      </w:r>
      <w:r w:rsidRPr="00AE2B9E">
        <w:rPr>
          <w:rFonts w:ascii="Verdana" w:hAnsi="Verdana"/>
          <w:spacing w:val="-1"/>
        </w:rPr>
        <w:t>ochronny i przystosowane do instalowania bezpośredniego na podłożu za pomocą wkrę</w:t>
      </w:r>
      <w:r w:rsidRPr="00AE2B9E">
        <w:rPr>
          <w:rFonts w:ascii="Verdana" w:hAnsi="Verdana"/>
        </w:rPr>
        <w:t>tów lub przyklejane.</w:t>
      </w:r>
    </w:p>
    <w:p w:rsidR="00FD7386" w:rsidRPr="00AE2B9E" w:rsidRDefault="00FD7386" w:rsidP="009B223C">
      <w:pPr>
        <w:shd w:val="clear" w:color="auto" w:fill="FFFFFF"/>
        <w:spacing w:after="0" w:line="23" w:lineRule="atLeast"/>
        <w:ind w:left="4"/>
        <w:jc w:val="both"/>
        <w:rPr>
          <w:rFonts w:ascii="Verdana" w:hAnsi="Verdana"/>
          <w:spacing w:val="1"/>
        </w:rPr>
      </w:pPr>
      <w:r w:rsidRPr="00AE2B9E">
        <w:rPr>
          <w:rFonts w:ascii="Verdana" w:hAnsi="Verdana"/>
        </w:rPr>
        <w:t>Gniazda natynkowe 3-fazowe muszą być przystosowane do 5-cio żyłowych przewodów, w tym do podłączenia styku ochronnego oraz neutralnego.</w:t>
      </w:r>
    </w:p>
    <w:p w:rsidR="00FD7386" w:rsidRPr="00AE2B9E" w:rsidRDefault="00FD7386" w:rsidP="009B223C">
      <w:pPr>
        <w:shd w:val="clear" w:color="auto" w:fill="FFFFFF"/>
        <w:spacing w:after="0" w:line="23" w:lineRule="atLeast"/>
        <w:ind w:left="14"/>
        <w:jc w:val="both"/>
        <w:rPr>
          <w:rFonts w:ascii="Verdana" w:hAnsi="Verdana"/>
          <w:spacing w:val="1"/>
        </w:rPr>
      </w:pPr>
      <w:r w:rsidRPr="00AE2B9E">
        <w:rPr>
          <w:rFonts w:ascii="Verdana" w:hAnsi="Verdana"/>
          <w:spacing w:val="1"/>
        </w:rPr>
        <w:t>Zaciski do połączenia przewodów winny umożliwiać wprowadzenie przewodów o prze</w:t>
      </w:r>
      <w:r w:rsidRPr="00AE2B9E">
        <w:rPr>
          <w:rFonts w:ascii="Verdana" w:hAnsi="Verdana"/>
          <w:spacing w:val="-1"/>
        </w:rPr>
        <w:t>kroju od 1,5÷6,0 mm</w:t>
      </w:r>
      <w:r w:rsidRPr="00AE2B9E">
        <w:rPr>
          <w:rFonts w:ascii="Verdana" w:hAnsi="Verdana"/>
          <w:spacing w:val="-1"/>
          <w:vertAlign w:val="superscript"/>
        </w:rPr>
        <w:t>2</w:t>
      </w:r>
      <w:r w:rsidRPr="00AE2B9E">
        <w:rPr>
          <w:rFonts w:ascii="Verdana" w:hAnsi="Verdana"/>
          <w:spacing w:val="-1"/>
        </w:rPr>
        <w:t xml:space="preserve"> w zależności od zainstalowanej mocy i rodzaju gniazda wtykowego.</w:t>
      </w:r>
    </w:p>
    <w:p w:rsidR="00FD7386" w:rsidRPr="00AE2B9E" w:rsidRDefault="00FD7386" w:rsidP="009B223C">
      <w:pPr>
        <w:shd w:val="clear" w:color="auto" w:fill="FFFFFF"/>
        <w:spacing w:after="0" w:line="23" w:lineRule="atLeast"/>
        <w:jc w:val="both"/>
        <w:rPr>
          <w:rFonts w:ascii="Verdana" w:hAnsi="Verdana"/>
          <w:spacing w:val="-1"/>
        </w:rPr>
      </w:pPr>
      <w:r w:rsidRPr="00AE2B9E">
        <w:rPr>
          <w:rFonts w:ascii="Verdana" w:hAnsi="Verdana"/>
          <w:spacing w:val="1"/>
        </w:rPr>
        <w:t>Obudowy gniazd należy wykonać z materiałów niepalnych lub niepodtrzymujących pło</w:t>
      </w:r>
      <w:r w:rsidRPr="00AE2B9E">
        <w:rPr>
          <w:rFonts w:ascii="Verdana" w:hAnsi="Verdana"/>
          <w:spacing w:val="-4"/>
        </w:rPr>
        <w:t>mienia.</w:t>
      </w:r>
    </w:p>
    <w:p w:rsidR="00FD7386" w:rsidRPr="00AE2B9E" w:rsidRDefault="00FD7386" w:rsidP="009B223C">
      <w:pPr>
        <w:shd w:val="clear" w:color="auto" w:fill="FFFFFF"/>
        <w:spacing w:after="0" w:line="23" w:lineRule="atLeast"/>
        <w:ind w:left="18"/>
        <w:jc w:val="both"/>
        <w:rPr>
          <w:rFonts w:ascii="Verdana" w:hAnsi="Verdana"/>
          <w:spacing w:val="-1"/>
        </w:rPr>
      </w:pPr>
      <w:r w:rsidRPr="00AE2B9E">
        <w:rPr>
          <w:rFonts w:ascii="Verdana" w:hAnsi="Verdana"/>
          <w:spacing w:val="-1"/>
        </w:rPr>
        <w:t>Podstawowe dane techniczne gniazd:</w:t>
      </w:r>
    </w:p>
    <w:p w:rsidR="00FD7386" w:rsidRPr="00AE2B9E" w:rsidRDefault="00FD7386" w:rsidP="009B223C">
      <w:pPr>
        <w:numPr>
          <w:ilvl w:val="0"/>
          <w:numId w:val="70"/>
        </w:numPr>
        <w:shd w:val="clear" w:color="auto" w:fill="FFFFFF"/>
        <w:tabs>
          <w:tab w:val="left" w:pos="261"/>
        </w:tabs>
        <w:suppressAutoHyphens/>
        <w:spacing w:after="0" w:line="23" w:lineRule="atLeast"/>
        <w:jc w:val="both"/>
        <w:rPr>
          <w:rFonts w:ascii="Verdana" w:hAnsi="Verdana"/>
          <w:spacing w:val="-1"/>
        </w:rPr>
      </w:pPr>
      <w:r w:rsidRPr="00AE2B9E">
        <w:rPr>
          <w:rFonts w:ascii="Verdana" w:hAnsi="Verdana"/>
          <w:spacing w:val="-1"/>
        </w:rPr>
        <w:t xml:space="preserve">napięcie znamionowe: 250V lub 250V/400V; 50 </w:t>
      </w:r>
      <w:proofErr w:type="spellStart"/>
      <w:r w:rsidRPr="00AE2B9E">
        <w:rPr>
          <w:rFonts w:ascii="Verdana" w:hAnsi="Verdana"/>
          <w:spacing w:val="-1"/>
        </w:rPr>
        <w:t>Hz</w:t>
      </w:r>
      <w:proofErr w:type="spellEnd"/>
      <w:r w:rsidRPr="00AE2B9E">
        <w:rPr>
          <w:rFonts w:ascii="Verdana" w:hAnsi="Verdana"/>
          <w:spacing w:val="-1"/>
        </w:rPr>
        <w:t>,</w:t>
      </w:r>
    </w:p>
    <w:p w:rsidR="00FD7386" w:rsidRPr="00AE2B9E" w:rsidRDefault="00FD7386" w:rsidP="009B223C">
      <w:pPr>
        <w:numPr>
          <w:ilvl w:val="0"/>
          <w:numId w:val="70"/>
        </w:numPr>
        <w:shd w:val="clear" w:color="auto" w:fill="FFFFFF"/>
        <w:tabs>
          <w:tab w:val="left" w:pos="261"/>
        </w:tabs>
        <w:suppressAutoHyphens/>
        <w:spacing w:after="0" w:line="23" w:lineRule="atLeast"/>
        <w:jc w:val="both"/>
        <w:rPr>
          <w:rFonts w:ascii="Verdana" w:hAnsi="Verdana"/>
          <w:spacing w:val="-1"/>
        </w:rPr>
      </w:pPr>
      <w:r w:rsidRPr="00AE2B9E">
        <w:rPr>
          <w:rFonts w:ascii="Verdana" w:hAnsi="Verdana"/>
          <w:spacing w:val="-1"/>
        </w:rPr>
        <w:t>prąd znamionowy: 10A, 16A dla gniazd 1-fazowych,</w:t>
      </w:r>
    </w:p>
    <w:p w:rsidR="00FD7386" w:rsidRPr="00AE2B9E" w:rsidRDefault="00FD7386" w:rsidP="009B223C">
      <w:pPr>
        <w:numPr>
          <w:ilvl w:val="0"/>
          <w:numId w:val="70"/>
        </w:numPr>
        <w:shd w:val="clear" w:color="auto" w:fill="FFFFFF"/>
        <w:tabs>
          <w:tab w:val="left" w:pos="261"/>
        </w:tabs>
        <w:suppressAutoHyphens/>
        <w:spacing w:after="0" w:line="23" w:lineRule="atLeast"/>
        <w:jc w:val="both"/>
        <w:rPr>
          <w:rFonts w:ascii="Verdana" w:hAnsi="Verdana"/>
          <w:spacing w:val="-1"/>
        </w:rPr>
      </w:pPr>
      <w:r w:rsidRPr="00AE2B9E">
        <w:rPr>
          <w:rFonts w:ascii="Verdana" w:hAnsi="Verdana"/>
          <w:spacing w:val="-1"/>
        </w:rPr>
        <w:t>stopień ochrony w wykonaniu zwykłym: minimum IP 2X,</w:t>
      </w:r>
    </w:p>
    <w:p w:rsidR="00FD7386" w:rsidRPr="00AE2B9E" w:rsidRDefault="00FD7386" w:rsidP="009B223C">
      <w:pPr>
        <w:numPr>
          <w:ilvl w:val="0"/>
          <w:numId w:val="70"/>
        </w:numPr>
        <w:shd w:val="clear" w:color="auto" w:fill="FFFFFF"/>
        <w:tabs>
          <w:tab w:val="left" w:pos="261"/>
        </w:tabs>
        <w:suppressAutoHyphens/>
        <w:spacing w:after="0" w:line="23" w:lineRule="atLeast"/>
        <w:jc w:val="both"/>
        <w:rPr>
          <w:rFonts w:ascii="Verdana" w:hAnsi="Verdana"/>
          <w:b/>
          <w:bCs/>
        </w:rPr>
      </w:pPr>
      <w:r w:rsidRPr="00AE2B9E">
        <w:rPr>
          <w:rFonts w:ascii="Verdana" w:hAnsi="Verdana"/>
          <w:spacing w:val="-1"/>
        </w:rPr>
        <w:t>stopień ochrony w wykonaniu szczelnym: minimum IP 44.</w:t>
      </w:r>
    </w:p>
    <w:p w:rsidR="00FD7386" w:rsidRPr="00AE2B9E" w:rsidRDefault="00FD7386" w:rsidP="009B223C">
      <w:pPr>
        <w:shd w:val="clear" w:color="auto" w:fill="FFFFFF"/>
        <w:spacing w:after="0" w:line="23" w:lineRule="atLeast"/>
        <w:jc w:val="both"/>
        <w:rPr>
          <w:rFonts w:ascii="Verdana" w:hAnsi="Verdana"/>
          <w:spacing w:val="-1"/>
        </w:rPr>
      </w:pPr>
      <w:r w:rsidRPr="00AE2B9E">
        <w:rPr>
          <w:rFonts w:ascii="Verdana" w:hAnsi="Verdana"/>
          <w:b/>
          <w:bCs/>
        </w:rPr>
        <w:t>Sprzęt oświetleniowy</w:t>
      </w:r>
    </w:p>
    <w:p w:rsidR="00FD7386" w:rsidRPr="00AE2B9E" w:rsidRDefault="00FD7386" w:rsidP="009B223C">
      <w:pPr>
        <w:shd w:val="clear" w:color="auto" w:fill="FFFFFF"/>
        <w:spacing w:after="0" w:line="23" w:lineRule="atLeast"/>
        <w:ind w:left="7"/>
        <w:jc w:val="both"/>
        <w:rPr>
          <w:rFonts w:ascii="Verdana" w:hAnsi="Verdana"/>
          <w:b/>
          <w:bCs/>
          <w:spacing w:val="-1"/>
        </w:rPr>
      </w:pPr>
      <w:r w:rsidRPr="00AE2B9E">
        <w:rPr>
          <w:rFonts w:ascii="Verdana" w:hAnsi="Verdana"/>
          <w:spacing w:val="-1"/>
        </w:rPr>
        <w:t>Wypusty sufitowe i ścienne powinny być przystosowane do instalowania opraw oświetle</w:t>
      </w:r>
      <w:r w:rsidRPr="00AE2B9E">
        <w:rPr>
          <w:rFonts w:ascii="Verdana" w:hAnsi="Verdana"/>
          <w:spacing w:val="6"/>
        </w:rPr>
        <w:t xml:space="preserve">niowych, przy czym przekrój przewodów ułożonych na stałe nie może być mniejszy od </w:t>
      </w:r>
      <w:r w:rsidRPr="00AE2B9E">
        <w:rPr>
          <w:rFonts w:ascii="Verdana" w:hAnsi="Verdana"/>
          <w:spacing w:val="5"/>
        </w:rPr>
        <w:t>1 mm</w:t>
      </w:r>
      <w:r w:rsidRPr="00AE2B9E">
        <w:rPr>
          <w:rFonts w:ascii="Verdana" w:hAnsi="Verdana"/>
          <w:spacing w:val="5"/>
          <w:vertAlign w:val="superscript"/>
        </w:rPr>
        <w:t>2</w:t>
      </w:r>
      <w:r w:rsidRPr="00AE2B9E">
        <w:rPr>
          <w:rFonts w:ascii="Verdana" w:hAnsi="Verdana"/>
          <w:spacing w:val="5"/>
        </w:rPr>
        <w:t xml:space="preserve">, a napięcie izolacji nie może być mniejsze od 750 V jeśli przewody układane są </w:t>
      </w:r>
      <w:r w:rsidRPr="00AE2B9E">
        <w:rPr>
          <w:rFonts w:ascii="Verdana" w:hAnsi="Verdana"/>
          <w:spacing w:val="2"/>
        </w:rPr>
        <w:t xml:space="preserve">w rurkach stalowych lub otworach prefabrykowanych elementów budowlanych oraz 300 V </w:t>
      </w:r>
      <w:r w:rsidRPr="00AE2B9E">
        <w:rPr>
          <w:rFonts w:ascii="Verdana" w:hAnsi="Verdana"/>
          <w:spacing w:val="-1"/>
        </w:rPr>
        <w:t>w pozostałych przypadkach.</w:t>
      </w:r>
    </w:p>
    <w:p w:rsidR="00FD7386" w:rsidRPr="00AE2B9E" w:rsidRDefault="00FD7386" w:rsidP="009B223C">
      <w:pPr>
        <w:shd w:val="clear" w:color="auto" w:fill="FFFFFF"/>
        <w:spacing w:after="0" w:line="23" w:lineRule="atLeast"/>
        <w:ind w:left="23"/>
        <w:jc w:val="both"/>
        <w:rPr>
          <w:rFonts w:ascii="Verdana" w:hAnsi="Verdana"/>
        </w:rPr>
      </w:pPr>
      <w:r w:rsidRPr="00AE2B9E">
        <w:rPr>
          <w:rFonts w:ascii="Verdana" w:hAnsi="Verdana"/>
          <w:b/>
          <w:bCs/>
          <w:spacing w:val="-1"/>
        </w:rPr>
        <w:t>Zwody</w:t>
      </w:r>
    </w:p>
    <w:p w:rsidR="00FD7386" w:rsidRPr="00AE2B9E" w:rsidRDefault="00FD7386" w:rsidP="009B223C">
      <w:pPr>
        <w:shd w:val="clear" w:color="auto" w:fill="FFFFFF"/>
        <w:spacing w:after="0" w:line="23" w:lineRule="atLeast"/>
        <w:ind w:left="17" w:right="17"/>
        <w:jc w:val="both"/>
        <w:rPr>
          <w:rFonts w:ascii="Verdana" w:hAnsi="Verdana"/>
          <w:spacing w:val="-1"/>
        </w:rPr>
      </w:pPr>
      <w:r w:rsidRPr="00AE2B9E">
        <w:rPr>
          <w:rFonts w:ascii="Verdana" w:hAnsi="Verdana"/>
        </w:rPr>
        <w:t xml:space="preserve">Wszystkie materiały do wykonania instalacji odgromowej i uziemienia powinny odpowiadać </w:t>
      </w:r>
      <w:r w:rsidRPr="00AE2B9E">
        <w:rPr>
          <w:rFonts w:ascii="Verdana" w:hAnsi="Verdana"/>
          <w:spacing w:val="-1"/>
        </w:rPr>
        <w:t>wymaganiom zawartym w dokumentach odniesienia (normach, aprobatach technicznych).</w:t>
      </w:r>
    </w:p>
    <w:p w:rsidR="00FD7386" w:rsidRPr="00AE2B9E" w:rsidRDefault="00FD7386" w:rsidP="009B223C">
      <w:pPr>
        <w:shd w:val="clear" w:color="auto" w:fill="FFFFFF"/>
        <w:spacing w:after="0" w:line="23" w:lineRule="atLeast"/>
        <w:ind w:left="17" w:right="40"/>
        <w:jc w:val="both"/>
        <w:rPr>
          <w:rFonts w:ascii="Verdana" w:hAnsi="Verdana"/>
          <w:spacing w:val="-1"/>
        </w:rPr>
      </w:pPr>
      <w:r w:rsidRPr="00AE2B9E">
        <w:rPr>
          <w:rFonts w:ascii="Verdana" w:hAnsi="Verdana"/>
          <w:spacing w:val="-1"/>
        </w:rPr>
        <w:t>Zaleca się, aby wymiary elementów zastosowanych w ochronie odgromowej były dobierane, w zależności od rodzaju materiału i wyrobu zgodnie z wytycznymi PN-86/E-05003.01.</w:t>
      </w:r>
    </w:p>
    <w:p w:rsidR="00FD7386" w:rsidRPr="00AE2B9E" w:rsidRDefault="00FD7386" w:rsidP="009B223C">
      <w:pPr>
        <w:shd w:val="clear" w:color="auto" w:fill="FFFFFF"/>
        <w:spacing w:after="0" w:line="23" w:lineRule="atLeast"/>
        <w:ind w:left="17" w:right="40"/>
        <w:jc w:val="both"/>
        <w:rPr>
          <w:rFonts w:ascii="Verdana" w:hAnsi="Verdana"/>
          <w:spacing w:val="-1"/>
        </w:rPr>
      </w:pPr>
      <w:r w:rsidRPr="00AE2B9E">
        <w:rPr>
          <w:rFonts w:ascii="Verdana" w:hAnsi="Verdana"/>
          <w:spacing w:val="-1"/>
        </w:rPr>
        <w:lastRenderedPageBreak/>
        <w:t>Jako zwody poziome na dachu należy wykorzystać metalowe pokrycie dachu – blachodachówkę.</w:t>
      </w:r>
    </w:p>
    <w:p w:rsidR="00FD7386" w:rsidRPr="00AE2B9E" w:rsidRDefault="00FD7386" w:rsidP="009B223C">
      <w:pPr>
        <w:shd w:val="clear" w:color="auto" w:fill="FFFFFF"/>
        <w:spacing w:after="0" w:line="23" w:lineRule="atLeast"/>
        <w:ind w:left="17" w:right="40"/>
        <w:jc w:val="both"/>
        <w:rPr>
          <w:rFonts w:ascii="Verdana" w:hAnsi="Verdana"/>
          <w:spacing w:val="-1"/>
        </w:rPr>
      </w:pPr>
      <w:r w:rsidRPr="00AE2B9E">
        <w:rPr>
          <w:rFonts w:ascii="Verdana" w:hAnsi="Verdana"/>
          <w:spacing w:val="-1"/>
        </w:rPr>
        <w:t>Na kominach wykonać zwody poziome, nieizolowane, niskie.</w:t>
      </w:r>
    </w:p>
    <w:p w:rsidR="00FD7386" w:rsidRPr="00AE2B9E" w:rsidRDefault="00FD7386" w:rsidP="009B223C">
      <w:pPr>
        <w:shd w:val="clear" w:color="auto" w:fill="FFFFFF"/>
        <w:spacing w:after="0" w:line="23" w:lineRule="atLeast"/>
        <w:ind w:left="17" w:right="40"/>
        <w:jc w:val="both"/>
        <w:rPr>
          <w:rFonts w:ascii="Verdana" w:hAnsi="Verdana"/>
          <w:spacing w:val="2"/>
        </w:rPr>
      </w:pPr>
      <w:r w:rsidRPr="00AE2B9E">
        <w:rPr>
          <w:rFonts w:ascii="Verdana" w:hAnsi="Verdana"/>
          <w:spacing w:val="-1"/>
        </w:rPr>
        <w:t>Przewody odprowadzające wykonać w rurach ochronnych w warstwie ocieplenia budynku.</w:t>
      </w:r>
    </w:p>
    <w:p w:rsidR="00FD7386" w:rsidRPr="00AE2B9E" w:rsidRDefault="00FD7386" w:rsidP="009B223C">
      <w:pPr>
        <w:numPr>
          <w:ilvl w:val="0"/>
          <w:numId w:val="71"/>
        </w:numPr>
        <w:shd w:val="clear" w:color="auto" w:fill="FFFFFF"/>
        <w:tabs>
          <w:tab w:val="left" w:pos="288"/>
        </w:tabs>
        <w:suppressAutoHyphens/>
        <w:spacing w:after="0" w:line="23" w:lineRule="atLeast"/>
        <w:jc w:val="both"/>
        <w:rPr>
          <w:rFonts w:ascii="Verdana" w:hAnsi="Verdana"/>
          <w:spacing w:val="-1"/>
        </w:rPr>
      </w:pPr>
      <w:r w:rsidRPr="00AE2B9E">
        <w:rPr>
          <w:rFonts w:ascii="Verdana" w:hAnsi="Verdana"/>
          <w:spacing w:val="2"/>
        </w:rPr>
        <w:t>Jako materiały przewodzące stosować stal ocynkowaną</w:t>
      </w:r>
      <w:r w:rsidRPr="00AE2B9E">
        <w:rPr>
          <w:rFonts w:ascii="Verdana" w:hAnsi="Verdana"/>
          <w:spacing w:val="1"/>
        </w:rPr>
        <w:t xml:space="preserve">. Przy układaniu zwodów poziomych należy zachowywać minimalne odległości od powierzchni </w:t>
      </w:r>
      <w:r w:rsidRPr="00AE2B9E">
        <w:rPr>
          <w:rFonts w:ascii="Verdana" w:hAnsi="Verdana"/>
        </w:rPr>
        <w:t xml:space="preserve">podłoża  nie mniej niż 2 cm. </w:t>
      </w:r>
    </w:p>
    <w:p w:rsidR="00FD7386" w:rsidRPr="00AE2B9E" w:rsidRDefault="00FD7386" w:rsidP="009B223C">
      <w:pPr>
        <w:shd w:val="clear" w:color="auto" w:fill="FFFFFF"/>
        <w:spacing w:after="0" w:line="23" w:lineRule="atLeast"/>
        <w:ind w:left="11" w:right="34" w:firstLine="289"/>
        <w:jc w:val="both"/>
        <w:rPr>
          <w:rFonts w:ascii="Verdana" w:hAnsi="Verdana"/>
        </w:rPr>
      </w:pPr>
      <w:r w:rsidRPr="00AE2B9E">
        <w:rPr>
          <w:rFonts w:ascii="Verdana" w:hAnsi="Verdana"/>
          <w:spacing w:val="-1"/>
        </w:rPr>
        <w:t xml:space="preserve">Kąty ochronne nieizolowanych zwodów pionowych i poziomych wysokich nie powinny przekraczać </w:t>
      </w:r>
      <w:r w:rsidRPr="00AE2B9E">
        <w:rPr>
          <w:rFonts w:ascii="Verdana" w:hAnsi="Verdana"/>
          <w:spacing w:val="4"/>
        </w:rPr>
        <w:t xml:space="preserve"> 45°</w:t>
      </w:r>
      <w:r w:rsidRPr="00AE2B9E">
        <w:rPr>
          <w:rFonts w:ascii="Verdana" w:hAnsi="Verdana"/>
          <w:spacing w:val="-1"/>
        </w:rPr>
        <w:t>.</w:t>
      </w:r>
    </w:p>
    <w:p w:rsidR="00FD7386" w:rsidRPr="00AE2B9E" w:rsidRDefault="00FD7386" w:rsidP="009B223C">
      <w:pPr>
        <w:shd w:val="clear" w:color="auto" w:fill="FFFFFF"/>
        <w:spacing w:after="0" w:line="23" w:lineRule="atLeast"/>
        <w:ind w:left="11" w:right="34"/>
        <w:jc w:val="both"/>
        <w:rPr>
          <w:rFonts w:ascii="Verdana" w:hAnsi="Verdana"/>
        </w:rPr>
      </w:pPr>
    </w:p>
    <w:p w:rsidR="00FD7386" w:rsidRPr="00AE2B9E" w:rsidRDefault="00FD7386" w:rsidP="009B223C">
      <w:pPr>
        <w:shd w:val="clear" w:color="auto" w:fill="FFFFFF"/>
        <w:spacing w:after="0" w:line="23" w:lineRule="atLeast"/>
        <w:ind w:left="11" w:right="34"/>
        <w:jc w:val="both"/>
        <w:rPr>
          <w:rFonts w:ascii="Verdana" w:hAnsi="Verdana"/>
          <w:spacing w:val="2"/>
        </w:rPr>
      </w:pPr>
      <w:r w:rsidRPr="00AE2B9E">
        <w:rPr>
          <w:rFonts w:ascii="Verdana" w:hAnsi="Verdana"/>
          <w:b/>
          <w:bCs/>
        </w:rPr>
        <w:t>Warunki przyjęcia na budowę materiałów do robót montażowych</w:t>
      </w:r>
    </w:p>
    <w:p w:rsidR="00FD7386" w:rsidRPr="00AE2B9E" w:rsidRDefault="00FD7386" w:rsidP="009B223C">
      <w:pPr>
        <w:shd w:val="clear" w:color="auto" w:fill="FFFFFF"/>
        <w:spacing w:after="0" w:line="23" w:lineRule="atLeast"/>
        <w:ind w:left="7"/>
        <w:jc w:val="both"/>
        <w:rPr>
          <w:rFonts w:ascii="Verdana" w:hAnsi="Verdana"/>
        </w:rPr>
      </w:pPr>
      <w:r w:rsidRPr="00AE2B9E">
        <w:rPr>
          <w:rFonts w:ascii="Verdana" w:hAnsi="Verdana"/>
          <w:spacing w:val="2"/>
        </w:rPr>
        <w:t xml:space="preserve">Wyroby do robót montażowych mogą być przyjęte na budowę, jeśli spełniają następujące </w:t>
      </w:r>
      <w:r w:rsidRPr="00AE2B9E">
        <w:rPr>
          <w:rFonts w:ascii="Verdana" w:hAnsi="Verdana"/>
          <w:spacing w:val="-2"/>
        </w:rPr>
        <w:t>warunki:</w:t>
      </w:r>
    </w:p>
    <w:p w:rsidR="00FD7386" w:rsidRPr="00AE2B9E" w:rsidRDefault="00FD7386" w:rsidP="009B223C">
      <w:pPr>
        <w:numPr>
          <w:ilvl w:val="0"/>
          <w:numId w:val="72"/>
        </w:numPr>
        <w:shd w:val="clear" w:color="auto" w:fill="FFFFFF"/>
        <w:suppressAutoHyphens/>
        <w:spacing w:after="0" w:line="23" w:lineRule="atLeast"/>
        <w:ind w:left="288" w:hanging="288"/>
        <w:jc w:val="both"/>
        <w:rPr>
          <w:rFonts w:ascii="Verdana" w:hAnsi="Verdana"/>
        </w:rPr>
      </w:pPr>
      <w:r w:rsidRPr="00AE2B9E">
        <w:rPr>
          <w:rFonts w:ascii="Verdana" w:hAnsi="Verdana"/>
        </w:rPr>
        <w:t xml:space="preserve">są zgodne z ich wyszczególnieniem i charakterystyką podaną w dokumentacji projektowej i </w:t>
      </w:r>
      <w:proofErr w:type="spellStart"/>
      <w:r w:rsidRPr="00AE2B9E">
        <w:rPr>
          <w:rFonts w:ascii="Verdana" w:hAnsi="Verdana"/>
        </w:rPr>
        <w:t>WWiORB</w:t>
      </w:r>
      <w:proofErr w:type="spellEnd"/>
    </w:p>
    <w:p w:rsidR="00FD7386" w:rsidRPr="00AE2B9E" w:rsidRDefault="00FD7386" w:rsidP="009B223C">
      <w:pPr>
        <w:numPr>
          <w:ilvl w:val="0"/>
          <w:numId w:val="72"/>
        </w:numPr>
        <w:shd w:val="clear" w:color="auto" w:fill="FFFFFF"/>
        <w:suppressAutoHyphens/>
        <w:spacing w:after="0" w:line="23" w:lineRule="atLeast"/>
        <w:ind w:left="288" w:hanging="288"/>
        <w:jc w:val="both"/>
        <w:rPr>
          <w:rFonts w:ascii="Verdana" w:hAnsi="Verdana"/>
        </w:rPr>
      </w:pPr>
      <w:r w:rsidRPr="00AE2B9E">
        <w:rPr>
          <w:rFonts w:ascii="Verdana" w:hAnsi="Verdana"/>
        </w:rPr>
        <w:t>są właściwie oznakowane i opakowane</w:t>
      </w:r>
    </w:p>
    <w:p w:rsidR="00FD7386" w:rsidRPr="00AE2B9E" w:rsidRDefault="00FD7386" w:rsidP="009B223C">
      <w:pPr>
        <w:numPr>
          <w:ilvl w:val="0"/>
          <w:numId w:val="72"/>
        </w:numPr>
        <w:shd w:val="clear" w:color="auto" w:fill="FFFFFF"/>
        <w:suppressAutoHyphens/>
        <w:spacing w:after="0" w:line="23" w:lineRule="atLeast"/>
        <w:ind w:left="288" w:hanging="288"/>
        <w:jc w:val="both"/>
        <w:rPr>
          <w:rFonts w:ascii="Verdana" w:hAnsi="Verdana"/>
          <w:spacing w:val="1"/>
        </w:rPr>
      </w:pPr>
      <w:r w:rsidRPr="00AE2B9E">
        <w:rPr>
          <w:rFonts w:ascii="Verdana" w:hAnsi="Verdana"/>
        </w:rPr>
        <w:t>spełniają wymagane właściwości wskazane odpowiednimi dokumentami odniesienia</w:t>
      </w:r>
    </w:p>
    <w:p w:rsidR="00FD7386" w:rsidRPr="00AE2B9E" w:rsidRDefault="00FD7386" w:rsidP="009B223C">
      <w:pPr>
        <w:numPr>
          <w:ilvl w:val="0"/>
          <w:numId w:val="72"/>
        </w:numPr>
        <w:shd w:val="clear" w:color="auto" w:fill="FFFFFF"/>
        <w:suppressAutoHyphens/>
        <w:spacing w:after="0" w:line="23" w:lineRule="atLeast"/>
        <w:ind w:left="288" w:hanging="288"/>
        <w:jc w:val="both"/>
        <w:rPr>
          <w:rFonts w:ascii="Verdana" w:hAnsi="Verdana"/>
        </w:rPr>
      </w:pPr>
      <w:r w:rsidRPr="00AE2B9E">
        <w:rPr>
          <w:rFonts w:ascii="Verdana" w:hAnsi="Verdana"/>
          <w:spacing w:val="1"/>
        </w:rPr>
        <w:t>producent dostarczył dokumenty świadczące o dopuszczeniu do obrotu i powszechne</w:t>
      </w:r>
      <w:r w:rsidRPr="00AE2B9E">
        <w:rPr>
          <w:rFonts w:ascii="Verdana" w:hAnsi="Verdana"/>
          <w:spacing w:val="4"/>
        </w:rPr>
        <w:t xml:space="preserve">go lub jednostkowego zastosowania, a w odniesieniu do fabrycznie przygotowanych prefabrykatów również karty katalogowe wyrobów lub firmowe wytyczne stosowania </w:t>
      </w:r>
      <w:r w:rsidRPr="00AE2B9E">
        <w:rPr>
          <w:rFonts w:ascii="Verdana" w:hAnsi="Verdana"/>
          <w:spacing w:val="-1"/>
        </w:rPr>
        <w:t>wyrobów.</w:t>
      </w:r>
    </w:p>
    <w:p w:rsidR="00FD7386" w:rsidRPr="00AE2B9E" w:rsidRDefault="00FD7386" w:rsidP="009B223C">
      <w:pPr>
        <w:shd w:val="clear" w:color="auto" w:fill="FFFFFF"/>
        <w:spacing w:after="0" w:line="23" w:lineRule="atLeast"/>
        <w:ind w:right="18"/>
        <w:jc w:val="both"/>
        <w:rPr>
          <w:rFonts w:ascii="Verdana" w:hAnsi="Verdana"/>
          <w:spacing w:val="2"/>
        </w:rPr>
      </w:pPr>
      <w:r w:rsidRPr="00AE2B9E">
        <w:rPr>
          <w:rFonts w:ascii="Verdana" w:hAnsi="Verdana"/>
        </w:rPr>
        <w:t>Niedopuszczalne jest stosowanie do robót montażowych - wyrobów i materiałów nie</w:t>
      </w:r>
      <w:r w:rsidRPr="00AE2B9E">
        <w:rPr>
          <w:rFonts w:ascii="Verdana" w:hAnsi="Verdana"/>
          <w:spacing w:val="-1"/>
        </w:rPr>
        <w:t>znanego pochodzenia.</w:t>
      </w:r>
    </w:p>
    <w:p w:rsidR="00FD7386" w:rsidRPr="00AE2B9E" w:rsidRDefault="00FD7386" w:rsidP="009B223C">
      <w:pPr>
        <w:shd w:val="clear" w:color="auto" w:fill="FFFFFF"/>
        <w:spacing w:after="0" w:line="23" w:lineRule="atLeast"/>
        <w:ind w:right="14"/>
        <w:jc w:val="both"/>
        <w:rPr>
          <w:rFonts w:ascii="Verdana" w:hAnsi="Verdana"/>
          <w:spacing w:val="1"/>
        </w:rPr>
      </w:pPr>
      <w:r w:rsidRPr="00AE2B9E">
        <w:rPr>
          <w:rFonts w:ascii="Verdana" w:hAnsi="Verdana"/>
          <w:spacing w:val="2"/>
        </w:rPr>
        <w:t xml:space="preserve">Przyjęcie materiałów i wyrobów na budowę powinno być potwierdzone wpisem do </w:t>
      </w:r>
      <w:r w:rsidRPr="00AE2B9E">
        <w:rPr>
          <w:rFonts w:ascii="Verdana" w:hAnsi="Verdana"/>
          <w:spacing w:val="-1"/>
        </w:rPr>
        <w:t>dziennika budowy.</w:t>
      </w:r>
    </w:p>
    <w:p w:rsidR="00FD7386" w:rsidRPr="00AE2B9E" w:rsidRDefault="00FD7386" w:rsidP="009B223C">
      <w:pPr>
        <w:shd w:val="clear" w:color="auto" w:fill="FFFFFF"/>
        <w:spacing w:after="0" w:line="23" w:lineRule="atLeast"/>
        <w:ind w:left="4" w:right="11"/>
        <w:jc w:val="both"/>
        <w:rPr>
          <w:rFonts w:ascii="Verdana" w:hAnsi="Verdana"/>
          <w:spacing w:val="1"/>
        </w:rPr>
      </w:pPr>
      <w:r w:rsidRPr="00AE2B9E">
        <w:rPr>
          <w:rFonts w:ascii="Verdana" w:hAnsi="Verdana"/>
          <w:spacing w:val="1"/>
        </w:rPr>
        <w:t xml:space="preserve">Wszystkie materiały pakowane powinny być przechowywane i magazynowane zgodnie </w:t>
      </w:r>
      <w:r w:rsidRPr="00AE2B9E">
        <w:rPr>
          <w:rFonts w:ascii="Verdana" w:hAnsi="Verdana"/>
        </w:rPr>
        <w:t>z instrukcją producenta oraz wymaganiami odpowiednich norm.</w:t>
      </w:r>
    </w:p>
    <w:p w:rsidR="00FD7386" w:rsidRPr="00AE2B9E" w:rsidRDefault="00FD7386" w:rsidP="009B223C">
      <w:pPr>
        <w:shd w:val="clear" w:color="auto" w:fill="FFFFFF"/>
        <w:spacing w:after="0" w:line="23" w:lineRule="atLeast"/>
        <w:ind w:left="7" w:right="14"/>
        <w:jc w:val="both"/>
        <w:rPr>
          <w:rFonts w:ascii="Verdana" w:hAnsi="Verdana"/>
          <w:spacing w:val="4"/>
        </w:rPr>
      </w:pPr>
      <w:r w:rsidRPr="00AE2B9E">
        <w:rPr>
          <w:rFonts w:ascii="Verdana" w:hAnsi="Verdana"/>
          <w:spacing w:val="1"/>
        </w:rPr>
        <w:t xml:space="preserve">W szczególności kable i przewody należy przechowywać na bębnach (oznaczenie „B") </w:t>
      </w:r>
      <w:r w:rsidRPr="00AE2B9E">
        <w:rPr>
          <w:rFonts w:ascii="Verdana" w:hAnsi="Verdana"/>
        </w:rPr>
        <w:t>lub w krążkach (oznaczenie „K"), końce przewodów producent zabezpiecza przed przedostawaniem się wilgoci do wewnątrz i wyprowadza poza opakowanie dla ułatwienia kontroli parametrów (ciągłość żył, przekrój).</w:t>
      </w:r>
    </w:p>
    <w:p w:rsidR="00FD7386" w:rsidRPr="00AE2B9E" w:rsidRDefault="00FD7386" w:rsidP="009B223C">
      <w:pPr>
        <w:shd w:val="clear" w:color="auto" w:fill="FFFFFF"/>
        <w:spacing w:after="0" w:line="23" w:lineRule="atLeast"/>
        <w:ind w:left="4" w:right="18"/>
        <w:jc w:val="both"/>
        <w:rPr>
          <w:rFonts w:ascii="Verdana" w:hAnsi="Verdana"/>
        </w:rPr>
      </w:pPr>
      <w:r w:rsidRPr="00AE2B9E">
        <w:rPr>
          <w:rFonts w:ascii="Verdana" w:hAnsi="Verdana"/>
          <w:spacing w:val="4"/>
        </w:rPr>
        <w:t>Pozostały sprzęt, osprzęt i oprawy oświetleniowe wraz z osprzętem pomocniczym należy przechowywać w oryginalnych opakowaniach, kartonach, opakowaniach folio</w:t>
      </w:r>
      <w:r w:rsidRPr="00AE2B9E">
        <w:rPr>
          <w:rFonts w:ascii="Verdana" w:hAnsi="Verdana"/>
          <w:spacing w:val="5"/>
        </w:rPr>
        <w:t>wych. Szczególnie należy chronić przed wpływami atmosferycznymi: deszczem, mroze</w:t>
      </w:r>
      <w:r w:rsidRPr="00AE2B9E">
        <w:rPr>
          <w:rFonts w:ascii="Verdana" w:hAnsi="Verdana"/>
          <w:spacing w:val="3"/>
        </w:rPr>
        <w:t>m oraz zawilgoceniem.</w:t>
      </w:r>
    </w:p>
    <w:p w:rsidR="00FD7386" w:rsidRPr="00AE2B9E" w:rsidRDefault="00FD7386" w:rsidP="009B223C">
      <w:pPr>
        <w:shd w:val="clear" w:color="auto" w:fill="FFFFFF"/>
        <w:spacing w:after="0" w:line="23" w:lineRule="atLeast"/>
        <w:ind w:left="7" w:right="7"/>
        <w:jc w:val="both"/>
        <w:rPr>
          <w:rFonts w:ascii="Verdana" w:hAnsi="Verdana"/>
        </w:rPr>
      </w:pPr>
      <w:r w:rsidRPr="00AE2B9E">
        <w:rPr>
          <w:rFonts w:ascii="Verdana" w:hAnsi="Verdana"/>
        </w:rPr>
        <w:t>Pomieszczenie magazynowe do przechowywania wyrobów opakowanych powinno być suche i zabezpieczone przed zawilgoceniem.</w:t>
      </w:r>
    </w:p>
    <w:p w:rsidR="00B42414" w:rsidRPr="00AE2B9E" w:rsidRDefault="00B42414" w:rsidP="009B223C">
      <w:pPr>
        <w:shd w:val="clear" w:color="auto" w:fill="FFFFFF"/>
        <w:spacing w:after="0" w:line="23" w:lineRule="atLeast"/>
        <w:ind w:left="7" w:right="7"/>
        <w:jc w:val="both"/>
        <w:rPr>
          <w:rFonts w:ascii="Verdana" w:hAnsi="Verdana"/>
          <w:b/>
          <w:bCs/>
          <w:spacing w:val="-5"/>
        </w:rPr>
      </w:pPr>
    </w:p>
    <w:p w:rsidR="00FD7386" w:rsidRPr="00AE2B9E" w:rsidRDefault="00B42414" w:rsidP="009B223C">
      <w:pPr>
        <w:shd w:val="clear" w:color="auto" w:fill="FFFFFF"/>
        <w:tabs>
          <w:tab w:val="left" w:pos="422"/>
        </w:tabs>
        <w:spacing w:after="0" w:line="23" w:lineRule="atLeast"/>
        <w:ind w:left="11"/>
        <w:jc w:val="both"/>
        <w:rPr>
          <w:rFonts w:ascii="Verdana" w:hAnsi="Verdana"/>
          <w:spacing w:val="5"/>
        </w:rPr>
      </w:pPr>
      <w:r w:rsidRPr="00AE2B9E">
        <w:rPr>
          <w:rFonts w:ascii="Verdana" w:hAnsi="Verdana"/>
          <w:b/>
          <w:bCs/>
        </w:rPr>
        <w:t>W</w:t>
      </w:r>
      <w:r w:rsidR="00FD7386" w:rsidRPr="00AE2B9E">
        <w:rPr>
          <w:rFonts w:ascii="Verdana" w:hAnsi="Verdana"/>
          <w:b/>
          <w:bCs/>
        </w:rPr>
        <w:t xml:space="preserve">arunki przechowywania materiałów </w:t>
      </w:r>
    </w:p>
    <w:p w:rsidR="00FD7386" w:rsidRPr="00AE2B9E" w:rsidRDefault="00FD7386" w:rsidP="009B223C">
      <w:pPr>
        <w:shd w:val="clear" w:color="auto" w:fill="FFFFFF"/>
        <w:spacing w:after="0" w:line="23" w:lineRule="atLeast"/>
        <w:ind w:left="6"/>
        <w:jc w:val="both"/>
        <w:rPr>
          <w:rFonts w:ascii="Verdana" w:hAnsi="Verdana"/>
          <w:spacing w:val="1"/>
        </w:rPr>
      </w:pPr>
      <w:r w:rsidRPr="00AE2B9E">
        <w:rPr>
          <w:rFonts w:ascii="Verdana" w:hAnsi="Verdana"/>
          <w:spacing w:val="5"/>
        </w:rPr>
        <w:t xml:space="preserve">Wszystkie materiały pakowane powinny być przechowywane i magazynowane zgodnie </w:t>
      </w:r>
      <w:r w:rsidRPr="00AE2B9E">
        <w:rPr>
          <w:rFonts w:ascii="Verdana" w:hAnsi="Verdana"/>
        </w:rPr>
        <w:t>z instrukcją producenta oraz wymaganiami odpowiednich norm.</w:t>
      </w:r>
    </w:p>
    <w:p w:rsidR="00FD7386" w:rsidRPr="00AE2B9E" w:rsidRDefault="00FD7386" w:rsidP="009B223C">
      <w:pPr>
        <w:shd w:val="clear" w:color="auto" w:fill="FFFFFF"/>
        <w:spacing w:after="0" w:line="23" w:lineRule="atLeast"/>
        <w:ind w:left="11" w:right="11" w:firstLine="272"/>
        <w:jc w:val="both"/>
        <w:rPr>
          <w:rFonts w:ascii="Verdana" w:hAnsi="Verdana"/>
          <w:spacing w:val="-1"/>
        </w:rPr>
      </w:pPr>
      <w:r w:rsidRPr="00AE2B9E">
        <w:rPr>
          <w:rFonts w:ascii="Verdana" w:hAnsi="Verdana"/>
          <w:spacing w:val="1"/>
        </w:rPr>
        <w:t xml:space="preserve">W szczególności kable i przewody należy przechowywać na bębnach (oznaczenie „B") </w:t>
      </w:r>
      <w:r w:rsidRPr="00AE2B9E">
        <w:rPr>
          <w:rFonts w:ascii="Verdana" w:hAnsi="Verdana"/>
        </w:rPr>
        <w:t xml:space="preserve">lub w krążkach (oznaczenie „K"), końce przewodów producent zabezpiecza przed przedostawaniem się wilgoci do wewnątrz i wyprowadza poza opakowanie dla ułatwienia kontroli </w:t>
      </w:r>
      <w:r w:rsidRPr="00AE2B9E">
        <w:rPr>
          <w:rFonts w:ascii="Verdana" w:hAnsi="Verdana"/>
          <w:spacing w:val="-1"/>
        </w:rPr>
        <w:t>parametrów (ciągłość żył, przekrój).</w:t>
      </w:r>
    </w:p>
    <w:p w:rsidR="00FD7386" w:rsidRPr="00AE2B9E" w:rsidRDefault="00FD7386" w:rsidP="009B223C">
      <w:pPr>
        <w:shd w:val="clear" w:color="auto" w:fill="FFFFFF"/>
        <w:spacing w:after="0" w:line="23" w:lineRule="atLeast"/>
        <w:ind w:left="6" w:right="6" w:firstLine="295"/>
        <w:jc w:val="both"/>
        <w:rPr>
          <w:rFonts w:ascii="Verdana" w:hAnsi="Verdana"/>
        </w:rPr>
      </w:pPr>
      <w:r w:rsidRPr="00AE2B9E">
        <w:rPr>
          <w:rFonts w:ascii="Verdana" w:hAnsi="Verdana"/>
          <w:spacing w:val="-1"/>
        </w:rPr>
        <w:t>Pozostały sprzęt, osprzęt wraz z osprzętem pomocniczym należy przechowywać w ory</w:t>
      </w:r>
      <w:r w:rsidRPr="00AE2B9E">
        <w:rPr>
          <w:rFonts w:ascii="Verdana" w:hAnsi="Verdana"/>
        </w:rPr>
        <w:t xml:space="preserve">ginalnych opakowaniach, kartonach, opakowaniach foliowych. Szczególnie należy chronić </w:t>
      </w:r>
      <w:r w:rsidRPr="00AE2B9E">
        <w:rPr>
          <w:rFonts w:ascii="Verdana" w:hAnsi="Verdana"/>
          <w:spacing w:val="-1"/>
        </w:rPr>
        <w:t>przed wpływami atmosferycznymi: deszcz, mróz oraz zawilgoceniem.</w:t>
      </w:r>
    </w:p>
    <w:p w:rsidR="00FD7386" w:rsidRPr="00AE2B9E" w:rsidRDefault="00FD7386" w:rsidP="009B223C">
      <w:pPr>
        <w:shd w:val="clear" w:color="auto" w:fill="FFFFFF"/>
        <w:autoSpaceDE w:val="0"/>
        <w:spacing w:after="0" w:line="23" w:lineRule="atLeast"/>
        <w:ind w:left="11" w:right="6" w:firstLine="289"/>
        <w:jc w:val="both"/>
        <w:rPr>
          <w:rFonts w:ascii="Verdana" w:hAnsi="Verdana"/>
          <w:b/>
          <w:bCs/>
        </w:rPr>
      </w:pPr>
      <w:r w:rsidRPr="00AE2B9E">
        <w:rPr>
          <w:rFonts w:ascii="Verdana" w:hAnsi="Verdana"/>
        </w:rPr>
        <w:t xml:space="preserve">Pomieszczenie magazynowe do przechowywania wyrobów opakowanych powinno być </w:t>
      </w:r>
      <w:r w:rsidRPr="00AE2B9E">
        <w:rPr>
          <w:rFonts w:ascii="Verdana" w:hAnsi="Verdana"/>
          <w:spacing w:val="-1"/>
        </w:rPr>
        <w:t>suche i zabezpieczone przed zawilgoceniem.</w:t>
      </w:r>
    </w:p>
    <w:p w:rsidR="00FD7386" w:rsidRPr="00AE2B9E" w:rsidRDefault="00FD7386" w:rsidP="00B42414">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3. SPRZĘT:</w:t>
      </w:r>
    </w:p>
    <w:p w:rsidR="00FD7386" w:rsidRPr="00AE2B9E" w:rsidRDefault="00FD7386" w:rsidP="009B223C">
      <w:pPr>
        <w:spacing w:after="0" w:line="23" w:lineRule="atLeast"/>
        <w:ind w:firstLine="708"/>
        <w:jc w:val="both"/>
        <w:rPr>
          <w:rFonts w:ascii="Verdana" w:eastAsia="TT1DEo00" w:hAnsi="Verdana" w:cs="TT1DEo00"/>
        </w:rPr>
      </w:pPr>
      <w:r w:rsidRPr="00AE2B9E">
        <w:rPr>
          <w:rFonts w:ascii="Verdana" w:hAnsi="Verdana"/>
        </w:rPr>
        <w:lastRenderedPageBreak/>
        <w:t>Roboty można wykonać przy użyciu dowolnego typu sprzętu zaakceptowanego przez Inspektora Nadzoru.</w:t>
      </w:r>
    </w:p>
    <w:p w:rsidR="00FD7386" w:rsidRPr="00AE2B9E" w:rsidRDefault="00FD7386" w:rsidP="009B223C">
      <w:pPr>
        <w:autoSpaceDE w:val="0"/>
        <w:spacing w:after="0" w:line="23" w:lineRule="atLeast"/>
        <w:jc w:val="both"/>
        <w:rPr>
          <w:rFonts w:ascii="Verdana" w:eastAsia="TT1DEo00" w:hAnsi="Verdana" w:cs="TT1DEo00"/>
        </w:rPr>
      </w:pPr>
      <w:r w:rsidRPr="00AE2B9E">
        <w:rPr>
          <w:rFonts w:ascii="Verdana" w:eastAsia="TT1DEo00" w:hAnsi="Verdana" w:cs="TT1DEo00"/>
        </w:rPr>
        <w:tab/>
        <w:t>Narzędzia i przyrządy używane podczas prac powinny posiadać atesty i dopuszczenia. Po zakończeniu prac wykonać właściwe badania i pomiary instalacji.</w:t>
      </w:r>
    </w:p>
    <w:p w:rsidR="00FD7386" w:rsidRPr="00AE2B9E" w:rsidRDefault="00FD7386" w:rsidP="009B223C">
      <w:pPr>
        <w:autoSpaceDE w:val="0"/>
        <w:spacing w:after="0" w:line="23" w:lineRule="atLeast"/>
        <w:jc w:val="both"/>
        <w:rPr>
          <w:rFonts w:ascii="Verdana" w:eastAsia="TT1DEo00" w:hAnsi="Verdana" w:cs="TT1DEo00"/>
        </w:rPr>
      </w:pPr>
      <w:r w:rsidRPr="00AE2B9E">
        <w:rPr>
          <w:rFonts w:ascii="Verdana" w:eastAsia="TT1DEo00" w:hAnsi="Verdana" w:cs="TT1DEo00"/>
        </w:rPr>
        <w:t>Sprzęt do wykonywania robót instalacji elektrycznych</w:t>
      </w:r>
    </w:p>
    <w:p w:rsidR="00FD7386" w:rsidRPr="00AE2B9E" w:rsidRDefault="00FD7386" w:rsidP="009B223C">
      <w:pPr>
        <w:numPr>
          <w:ilvl w:val="0"/>
          <w:numId w:val="62"/>
        </w:numPr>
        <w:tabs>
          <w:tab w:val="left" w:pos="335"/>
        </w:tabs>
        <w:suppressAutoHyphens/>
        <w:autoSpaceDE w:val="0"/>
        <w:spacing w:after="0" w:line="23" w:lineRule="atLeast"/>
        <w:jc w:val="both"/>
        <w:rPr>
          <w:rFonts w:ascii="Verdana" w:eastAsia="TT1DEo00" w:hAnsi="Verdana" w:cs="TT1DEo00"/>
        </w:rPr>
      </w:pPr>
      <w:r w:rsidRPr="00AE2B9E">
        <w:rPr>
          <w:rFonts w:ascii="Verdana" w:eastAsia="TT1DEo00" w:hAnsi="Verdana" w:cs="TT1DEo00"/>
        </w:rPr>
        <w:t>młot udarowy elektryczny,</w:t>
      </w:r>
    </w:p>
    <w:p w:rsidR="00FD7386" w:rsidRPr="00AE2B9E" w:rsidRDefault="00FD7386" w:rsidP="009B223C">
      <w:pPr>
        <w:numPr>
          <w:ilvl w:val="0"/>
          <w:numId w:val="62"/>
        </w:numPr>
        <w:tabs>
          <w:tab w:val="left" w:pos="335"/>
        </w:tabs>
        <w:suppressAutoHyphens/>
        <w:autoSpaceDE w:val="0"/>
        <w:spacing w:after="0" w:line="23" w:lineRule="atLeast"/>
        <w:jc w:val="both"/>
        <w:rPr>
          <w:rFonts w:ascii="Verdana" w:eastAsia="TT1DEo00" w:hAnsi="Verdana" w:cs="TT1DEo00"/>
        </w:rPr>
      </w:pPr>
      <w:r w:rsidRPr="00AE2B9E">
        <w:rPr>
          <w:rFonts w:ascii="Verdana" w:eastAsia="TT1DEo00" w:hAnsi="Verdana" w:cs="TT1DEo00"/>
        </w:rPr>
        <w:t>wyciąg,</w:t>
      </w:r>
    </w:p>
    <w:p w:rsidR="00FD7386" w:rsidRPr="00AE2B9E" w:rsidRDefault="00FD7386" w:rsidP="009B223C">
      <w:pPr>
        <w:numPr>
          <w:ilvl w:val="0"/>
          <w:numId w:val="62"/>
        </w:numPr>
        <w:tabs>
          <w:tab w:val="left" w:pos="335"/>
        </w:tabs>
        <w:suppressAutoHyphens/>
        <w:autoSpaceDE w:val="0"/>
        <w:spacing w:after="0" w:line="23" w:lineRule="atLeast"/>
        <w:jc w:val="both"/>
        <w:rPr>
          <w:rFonts w:ascii="Verdana" w:eastAsia="TT1DEo00" w:hAnsi="Verdana" w:cs="TT1DEo00"/>
        </w:rPr>
      </w:pPr>
      <w:r w:rsidRPr="00AE2B9E">
        <w:rPr>
          <w:rFonts w:ascii="Verdana" w:eastAsia="TT1DEo00" w:hAnsi="Verdana" w:cs="TT1DEo00"/>
        </w:rPr>
        <w:t>wyciąg jednomasztowy z napędem elektrycznym 0,5 t,</w:t>
      </w:r>
    </w:p>
    <w:p w:rsidR="00FD7386" w:rsidRPr="00AE2B9E" w:rsidRDefault="00FD7386" w:rsidP="009B223C">
      <w:pPr>
        <w:numPr>
          <w:ilvl w:val="0"/>
          <w:numId w:val="62"/>
        </w:numPr>
        <w:tabs>
          <w:tab w:val="left" w:pos="335"/>
        </w:tabs>
        <w:suppressAutoHyphens/>
        <w:autoSpaceDE w:val="0"/>
        <w:spacing w:after="0" w:line="23" w:lineRule="atLeast"/>
        <w:jc w:val="both"/>
        <w:rPr>
          <w:rFonts w:ascii="Verdana" w:eastAsia="TT1DEo00" w:hAnsi="Verdana" w:cs="TT1DEo00"/>
        </w:rPr>
      </w:pPr>
      <w:r w:rsidRPr="00AE2B9E">
        <w:rPr>
          <w:rFonts w:ascii="Verdana" w:eastAsia="TT1DEo00" w:hAnsi="Verdana" w:cs="TT1DEo00"/>
        </w:rPr>
        <w:t>samochód dostawczy 0.9 t,</w:t>
      </w:r>
    </w:p>
    <w:p w:rsidR="00FD7386" w:rsidRPr="00AE2B9E" w:rsidRDefault="00FD7386" w:rsidP="009B223C">
      <w:pPr>
        <w:numPr>
          <w:ilvl w:val="0"/>
          <w:numId w:val="62"/>
        </w:numPr>
        <w:tabs>
          <w:tab w:val="left" w:pos="335"/>
        </w:tabs>
        <w:suppressAutoHyphens/>
        <w:autoSpaceDE w:val="0"/>
        <w:spacing w:after="0" w:line="23" w:lineRule="atLeast"/>
        <w:jc w:val="both"/>
        <w:rPr>
          <w:rFonts w:ascii="Verdana" w:eastAsia="TT1DEo00" w:hAnsi="Verdana" w:cs="TT1DEo00"/>
        </w:rPr>
      </w:pPr>
      <w:r w:rsidRPr="00AE2B9E">
        <w:rPr>
          <w:rFonts w:ascii="Verdana" w:eastAsia="TT1DEo00" w:hAnsi="Verdana" w:cs="TT1DEo00"/>
        </w:rPr>
        <w:t xml:space="preserve">betoniarka </w:t>
      </w:r>
      <w:proofErr w:type="spellStart"/>
      <w:r w:rsidRPr="00AE2B9E">
        <w:rPr>
          <w:rFonts w:ascii="Verdana" w:eastAsia="TT1DEo00" w:hAnsi="Verdana" w:cs="TT1DEo00"/>
        </w:rPr>
        <w:t>wolnospadowa</w:t>
      </w:r>
      <w:proofErr w:type="spellEnd"/>
      <w:r w:rsidRPr="00AE2B9E">
        <w:rPr>
          <w:rFonts w:ascii="Verdana" w:eastAsia="TT1DEo00" w:hAnsi="Verdana" w:cs="TT1DEo00"/>
        </w:rPr>
        <w:t xml:space="preserve"> elektryczna,</w:t>
      </w:r>
    </w:p>
    <w:p w:rsidR="00FD7386" w:rsidRPr="00AE2B9E" w:rsidRDefault="00FD7386" w:rsidP="009B223C">
      <w:pPr>
        <w:numPr>
          <w:ilvl w:val="0"/>
          <w:numId w:val="62"/>
        </w:numPr>
        <w:tabs>
          <w:tab w:val="left" w:pos="335"/>
        </w:tabs>
        <w:suppressAutoHyphens/>
        <w:autoSpaceDE w:val="0"/>
        <w:spacing w:after="0" w:line="23" w:lineRule="atLeast"/>
        <w:jc w:val="both"/>
        <w:rPr>
          <w:rFonts w:ascii="Verdana" w:eastAsia="TT1DEo00" w:hAnsi="Verdana" w:cs="TT1DEo00"/>
        </w:rPr>
      </w:pPr>
      <w:r w:rsidRPr="00AE2B9E">
        <w:rPr>
          <w:rFonts w:ascii="Verdana" w:eastAsia="TT1DEo00" w:hAnsi="Verdana" w:cs="TT1DEo00"/>
        </w:rPr>
        <w:t>spawarka elektryczna transformatorowa do 500 A,</w:t>
      </w:r>
    </w:p>
    <w:p w:rsidR="00FD7386" w:rsidRPr="00AE2B9E" w:rsidRDefault="00FD7386" w:rsidP="009B223C">
      <w:pPr>
        <w:numPr>
          <w:ilvl w:val="0"/>
          <w:numId w:val="62"/>
        </w:numPr>
        <w:tabs>
          <w:tab w:val="left" w:pos="335"/>
        </w:tabs>
        <w:suppressAutoHyphens/>
        <w:autoSpaceDE w:val="0"/>
        <w:spacing w:after="0" w:line="23" w:lineRule="atLeast"/>
        <w:jc w:val="both"/>
        <w:rPr>
          <w:rFonts w:ascii="Verdana" w:hAnsi="Verdana"/>
          <w:b/>
          <w:bCs/>
        </w:rPr>
      </w:pPr>
      <w:r w:rsidRPr="00AE2B9E">
        <w:rPr>
          <w:rFonts w:ascii="Verdana" w:eastAsia="TT1DEo00" w:hAnsi="Verdana" w:cs="TT1DEo00"/>
        </w:rPr>
        <w:t>Agregat prądotwórczy do 2.5 kVA,</w:t>
      </w:r>
    </w:p>
    <w:p w:rsidR="00FD7386" w:rsidRPr="00AE2B9E" w:rsidRDefault="00FD7386" w:rsidP="009B223C">
      <w:pPr>
        <w:autoSpaceDE w:val="0"/>
        <w:spacing w:after="0" w:line="23" w:lineRule="atLeast"/>
        <w:jc w:val="both"/>
        <w:rPr>
          <w:rFonts w:ascii="Verdana" w:hAnsi="Verdana"/>
          <w:b/>
          <w:bCs/>
        </w:rPr>
      </w:pPr>
    </w:p>
    <w:p w:rsidR="00FD7386" w:rsidRPr="00AE2B9E" w:rsidRDefault="00B42414" w:rsidP="00B42414">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T</w:t>
      </w:r>
      <w:r w:rsidR="00FD7386" w:rsidRPr="00AE2B9E">
        <w:rPr>
          <w:rFonts w:ascii="Verdana" w:hAnsi="Verdana"/>
          <w:b/>
        </w:rPr>
        <w:t>RANSPORT:</w:t>
      </w:r>
    </w:p>
    <w:p w:rsidR="00FD7386" w:rsidRPr="00AE2B9E" w:rsidRDefault="00FD7386" w:rsidP="00506BAE">
      <w:pPr>
        <w:autoSpaceDE w:val="0"/>
        <w:spacing w:after="0" w:line="23" w:lineRule="atLeast"/>
        <w:jc w:val="both"/>
        <w:rPr>
          <w:rFonts w:ascii="Verdana" w:hAnsi="Verdana"/>
          <w:b/>
        </w:rPr>
      </w:pPr>
      <w:r w:rsidRPr="00AE2B9E">
        <w:rPr>
          <w:rFonts w:ascii="Verdana" w:hAnsi="Verdana"/>
        </w:rPr>
        <w:t>Każda partia wyrobów przewidziana do wysyłki powinna zawierać wszystkie elementy przewidziane normą lub projektem indywidualnym. Elementy do transportu należy zabezpieczyć przed uszkodzeniem przez odpowiednie opakowanie. Elementy mogą być przewożone dowolnymi środkami transportu zaakceptowanymi przez Inspektora Nadzoru, oraz zabezpieczone przed uszkodzeniami, przesunięciem lub utratą stateczności.</w:t>
      </w:r>
    </w:p>
    <w:p w:rsidR="00FD7386" w:rsidRPr="00AE2B9E" w:rsidRDefault="00FD7386" w:rsidP="009B223C">
      <w:pPr>
        <w:autoSpaceDE w:val="0"/>
        <w:spacing w:after="0" w:line="23" w:lineRule="atLeast"/>
        <w:jc w:val="both"/>
        <w:rPr>
          <w:rFonts w:ascii="Verdana" w:hAnsi="Verdana"/>
          <w:b/>
        </w:rPr>
      </w:pPr>
    </w:p>
    <w:p w:rsidR="00B42414" w:rsidRPr="00AE2B9E" w:rsidRDefault="00FD7386" w:rsidP="009B223C">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WYKONANIE ROBÓT:</w:t>
      </w:r>
    </w:p>
    <w:p w:rsidR="00FD7386" w:rsidRPr="00AE2B9E" w:rsidRDefault="00FD7386" w:rsidP="00B42414">
      <w:pPr>
        <w:pStyle w:val="Akapitzlist"/>
        <w:autoSpaceDE w:val="0"/>
        <w:spacing w:after="0" w:line="23" w:lineRule="atLeast"/>
        <w:ind w:left="0"/>
        <w:jc w:val="both"/>
        <w:rPr>
          <w:rFonts w:ascii="Verdana" w:hAnsi="Verdana"/>
          <w:b/>
        </w:rPr>
      </w:pPr>
      <w:r w:rsidRPr="00AE2B9E">
        <w:rPr>
          <w:rFonts w:ascii="Verdana" w:hAnsi="Verdana"/>
          <w:b/>
        </w:rPr>
        <w:t>Ogólne zasady wykonywania robót:</w:t>
      </w:r>
    </w:p>
    <w:p w:rsidR="00FD7386" w:rsidRPr="00AE2B9E" w:rsidRDefault="00FD7386" w:rsidP="00506BAE">
      <w:pPr>
        <w:autoSpaceDE w:val="0"/>
        <w:spacing w:after="0" w:line="23" w:lineRule="atLeast"/>
        <w:jc w:val="both"/>
        <w:rPr>
          <w:rFonts w:ascii="Verdana" w:hAnsi="Verdana"/>
          <w:b/>
          <w:bCs/>
        </w:rPr>
      </w:pPr>
      <w:r w:rsidRPr="00AE2B9E">
        <w:rPr>
          <w:rFonts w:ascii="Verdana" w:hAnsi="Verdana"/>
        </w:rPr>
        <w:t xml:space="preserve">Roboty związane z instalacjami elektrycznymi należy powierzyć doświadczonej ekipie. </w:t>
      </w:r>
    </w:p>
    <w:p w:rsidR="00FD7386" w:rsidRPr="00AE2B9E" w:rsidRDefault="00FD7386" w:rsidP="009B223C">
      <w:pPr>
        <w:autoSpaceDE w:val="0"/>
        <w:spacing w:after="0" w:line="23" w:lineRule="atLeast"/>
        <w:jc w:val="both"/>
        <w:rPr>
          <w:rFonts w:ascii="Verdana" w:hAnsi="Verdana"/>
          <w:b/>
          <w:bCs/>
        </w:rPr>
      </w:pPr>
    </w:p>
    <w:p w:rsidR="00FD7386" w:rsidRPr="00AE2B9E" w:rsidRDefault="00FD7386" w:rsidP="00B42414">
      <w:pPr>
        <w:pStyle w:val="Akapitzlist"/>
        <w:autoSpaceDE w:val="0"/>
        <w:spacing w:after="0" w:line="23" w:lineRule="atLeast"/>
        <w:ind w:left="0"/>
        <w:jc w:val="both"/>
        <w:rPr>
          <w:rFonts w:ascii="Verdana" w:hAnsi="Verdana"/>
          <w:b/>
        </w:rPr>
      </w:pPr>
      <w:r w:rsidRPr="00AE2B9E">
        <w:rPr>
          <w:rFonts w:ascii="Verdana" w:hAnsi="Verdana"/>
          <w:b/>
        </w:rPr>
        <w:t>Zasilanie</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Budynek zasilany jest  z istniejącego złącza kablowego. Kable zasilające pozostają bez zmian. Istniejącą rozdzielnicę </w:t>
      </w:r>
      <w:proofErr w:type="spellStart"/>
      <w:r w:rsidRPr="00AE2B9E">
        <w:rPr>
          <w:rFonts w:ascii="Verdana" w:hAnsi="Verdana"/>
        </w:rPr>
        <w:t>RGnn</w:t>
      </w:r>
      <w:proofErr w:type="spellEnd"/>
      <w:r w:rsidRPr="00AE2B9E">
        <w:rPr>
          <w:rFonts w:ascii="Verdana" w:hAnsi="Verdana"/>
        </w:rPr>
        <w:t xml:space="preserve"> należy zmodernizować montując rozłącznik bezpiecznikowy dla zasilenia projektowanej rozdzielnicy RG, wg schematu zasilania rys. E-01.</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Projektowana rozdzielnica RG zasilana będzie kablem typu 5x LgY50mm². </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BILANS MOCY dla RG:</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moc zainstalowana</w:t>
      </w:r>
      <w:r w:rsidRPr="00AE2B9E">
        <w:rPr>
          <w:rFonts w:ascii="Verdana" w:hAnsi="Verdana"/>
          <w:sz w:val="22"/>
          <w:szCs w:val="22"/>
        </w:rPr>
        <w:tab/>
      </w:r>
      <w:r w:rsidRPr="00AE2B9E">
        <w:rPr>
          <w:rFonts w:ascii="Verdana" w:hAnsi="Verdana"/>
          <w:sz w:val="22"/>
          <w:szCs w:val="22"/>
        </w:rPr>
        <w:tab/>
      </w:r>
      <w:proofErr w:type="spellStart"/>
      <w:r w:rsidRPr="00AE2B9E">
        <w:rPr>
          <w:rFonts w:ascii="Verdana" w:hAnsi="Verdana"/>
          <w:sz w:val="22"/>
          <w:szCs w:val="22"/>
        </w:rPr>
        <w:t>Pz</w:t>
      </w:r>
      <w:proofErr w:type="spellEnd"/>
      <w:r w:rsidRPr="00AE2B9E">
        <w:rPr>
          <w:rFonts w:ascii="Verdana" w:hAnsi="Verdana"/>
          <w:sz w:val="22"/>
          <w:szCs w:val="22"/>
        </w:rPr>
        <w:t xml:space="preserve"> =50,0kW </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moc obliczeniowa</w:t>
      </w:r>
      <w:r w:rsidRPr="00AE2B9E">
        <w:rPr>
          <w:rFonts w:ascii="Verdana" w:hAnsi="Verdana"/>
          <w:sz w:val="22"/>
          <w:szCs w:val="22"/>
        </w:rPr>
        <w:tab/>
      </w:r>
      <w:r w:rsidRPr="00AE2B9E">
        <w:rPr>
          <w:rFonts w:ascii="Verdana" w:hAnsi="Verdana"/>
          <w:sz w:val="22"/>
          <w:szCs w:val="22"/>
        </w:rPr>
        <w:tab/>
        <w:t>Po = 31,2kW</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prąd  obliczeniowy</w:t>
      </w:r>
      <w:r w:rsidRPr="00AE2B9E">
        <w:rPr>
          <w:rFonts w:ascii="Verdana" w:hAnsi="Verdana"/>
          <w:sz w:val="22"/>
          <w:szCs w:val="22"/>
        </w:rPr>
        <w:tab/>
      </w:r>
      <w:r w:rsidRPr="00AE2B9E">
        <w:rPr>
          <w:rFonts w:ascii="Verdana" w:hAnsi="Verdana"/>
          <w:sz w:val="22"/>
          <w:szCs w:val="22"/>
        </w:rPr>
        <w:tab/>
      </w:r>
      <w:proofErr w:type="spellStart"/>
      <w:r w:rsidRPr="00AE2B9E">
        <w:rPr>
          <w:rFonts w:ascii="Verdana" w:hAnsi="Verdana"/>
          <w:sz w:val="22"/>
          <w:szCs w:val="22"/>
        </w:rPr>
        <w:t>Io</w:t>
      </w:r>
      <w:proofErr w:type="spellEnd"/>
      <w:r w:rsidRPr="00AE2B9E">
        <w:rPr>
          <w:rFonts w:ascii="Verdana" w:hAnsi="Verdana"/>
          <w:sz w:val="22"/>
          <w:szCs w:val="22"/>
        </w:rPr>
        <w:t xml:space="preserve"> = 48,5A</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kabel zasilający</w:t>
      </w:r>
      <w:r w:rsidRPr="00AE2B9E">
        <w:rPr>
          <w:rFonts w:ascii="Verdana" w:hAnsi="Verdana"/>
          <w:sz w:val="22"/>
          <w:szCs w:val="22"/>
        </w:rPr>
        <w:tab/>
      </w:r>
      <w:r w:rsidRPr="00AE2B9E">
        <w:rPr>
          <w:rFonts w:ascii="Verdana" w:hAnsi="Verdana"/>
          <w:sz w:val="22"/>
          <w:szCs w:val="22"/>
        </w:rPr>
        <w:tab/>
        <w:t>5xLgY50mm</w:t>
      </w:r>
      <w:r w:rsidRPr="00AE2B9E">
        <w:rPr>
          <w:rFonts w:ascii="Verdana" w:hAnsi="Verdana"/>
          <w:sz w:val="22"/>
          <w:szCs w:val="22"/>
          <w:vertAlign w:val="superscript"/>
        </w:rPr>
        <w:t>2</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zabezpieczenie w złączu</w:t>
      </w:r>
      <w:r w:rsidRPr="00AE2B9E">
        <w:rPr>
          <w:rFonts w:ascii="Verdana" w:hAnsi="Verdana"/>
          <w:sz w:val="22"/>
          <w:szCs w:val="22"/>
        </w:rPr>
        <w:tab/>
      </w:r>
      <w:r w:rsidRPr="00AE2B9E">
        <w:rPr>
          <w:rFonts w:ascii="Verdana" w:hAnsi="Verdana"/>
          <w:sz w:val="22"/>
          <w:szCs w:val="22"/>
        </w:rPr>
        <w:tab/>
        <w:t>80A</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xml:space="preserve">BILANS MOCY dla RG sekcja </w:t>
      </w:r>
      <w:proofErr w:type="spellStart"/>
      <w:r w:rsidRPr="00AE2B9E">
        <w:rPr>
          <w:rFonts w:ascii="Verdana" w:hAnsi="Verdana"/>
          <w:sz w:val="22"/>
          <w:szCs w:val="22"/>
        </w:rPr>
        <w:t>Ppoż</w:t>
      </w:r>
      <w:proofErr w:type="spellEnd"/>
      <w:r w:rsidRPr="00AE2B9E">
        <w:rPr>
          <w:rFonts w:ascii="Verdana" w:hAnsi="Verdana"/>
          <w:sz w:val="22"/>
          <w:szCs w:val="22"/>
        </w:rPr>
        <w:t>:</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moc zainstalowana</w:t>
      </w:r>
      <w:r w:rsidRPr="00AE2B9E">
        <w:rPr>
          <w:rFonts w:ascii="Verdana" w:hAnsi="Verdana"/>
          <w:sz w:val="22"/>
          <w:szCs w:val="22"/>
        </w:rPr>
        <w:tab/>
      </w:r>
      <w:r w:rsidRPr="00AE2B9E">
        <w:rPr>
          <w:rFonts w:ascii="Verdana" w:hAnsi="Verdana"/>
          <w:sz w:val="22"/>
          <w:szCs w:val="22"/>
        </w:rPr>
        <w:tab/>
      </w:r>
      <w:proofErr w:type="spellStart"/>
      <w:r w:rsidRPr="00AE2B9E">
        <w:rPr>
          <w:rFonts w:ascii="Verdana" w:hAnsi="Verdana"/>
          <w:sz w:val="22"/>
          <w:szCs w:val="22"/>
        </w:rPr>
        <w:t>Pz</w:t>
      </w:r>
      <w:proofErr w:type="spellEnd"/>
      <w:r w:rsidRPr="00AE2B9E">
        <w:rPr>
          <w:rFonts w:ascii="Verdana" w:hAnsi="Verdana"/>
          <w:sz w:val="22"/>
          <w:szCs w:val="22"/>
        </w:rPr>
        <w:t xml:space="preserve"> =2,0kW </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moc obliczeniowa</w:t>
      </w:r>
      <w:r w:rsidRPr="00AE2B9E">
        <w:rPr>
          <w:rFonts w:ascii="Verdana" w:hAnsi="Verdana"/>
          <w:sz w:val="22"/>
          <w:szCs w:val="22"/>
        </w:rPr>
        <w:tab/>
      </w:r>
      <w:r w:rsidRPr="00AE2B9E">
        <w:rPr>
          <w:rFonts w:ascii="Verdana" w:hAnsi="Verdana"/>
          <w:sz w:val="22"/>
          <w:szCs w:val="22"/>
        </w:rPr>
        <w:tab/>
        <w:t>Po = 2,0kW</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prąd  obliczeniowy</w:t>
      </w:r>
      <w:r w:rsidRPr="00AE2B9E">
        <w:rPr>
          <w:rFonts w:ascii="Verdana" w:hAnsi="Verdana"/>
          <w:sz w:val="22"/>
          <w:szCs w:val="22"/>
        </w:rPr>
        <w:tab/>
      </w:r>
      <w:r w:rsidRPr="00AE2B9E">
        <w:rPr>
          <w:rFonts w:ascii="Verdana" w:hAnsi="Verdana"/>
          <w:sz w:val="22"/>
          <w:szCs w:val="22"/>
        </w:rPr>
        <w:tab/>
      </w:r>
      <w:proofErr w:type="spellStart"/>
      <w:r w:rsidRPr="00AE2B9E">
        <w:rPr>
          <w:rFonts w:ascii="Verdana" w:hAnsi="Verdana"/>
          <w:sz w:val="22"/>
          <w:szCs w:val="22"/>
        </w:rPr>
        <w:t>Io</w:t>
      </w:r>
      <w:proofErr w:type="spellEnd"/>
      <w:r w:rsidRPr="00AE2B9E">
        <w:rPr>
          <w:rFonts w:ascii="Verdana" w:hAnsi="Verdana"/>
          <w:sz w:val="22"/>
          <w:szCs w:val="22"/>
        </w:rPr>
        <w:t xml:space="preserve"> = 3,1A</w:t>
      </w:r>
    </w:p>
    <w:p w:rsidR="00FD7386" w:rsidRPr="00AE2B9E" w:rsidRDefault="00FD7386" w:rsidP="009B223C">
      <w:pPr>
        <w:pStyle w:val="Standard"/>
        <w:tabs>
          <w:tab w:val="left" w:pos="851"/>
          <w:tab w:val="center" w:pos="4153"/>
          <w:tab w:val="left" w:pos="6521"/>
          <w:tab w:val="left" w:pos="7939"/>
          <w:tab w:val="right" w:pos="8306"/>
        </w:tabs>
        <w:spacing w:line="23" w:lineRule="atLeast"/>
        <w:jc w:val="both"/>
        <w:rPr>
          <w:rFonts w:ascii="Verdana" w:hAnsi="Verdana"/>
          <w:sz w:val="22"/>
          <w:szCs w:val="22"/>
        </w:rPr>
      </w:pPr>
      <w:r w:rsidRPr="00AE2B9E">
        <w:rPr>
          <w:rFonts w:ascii="Verdana" w:hAnsi="Verdana"/>
          <w:sz w:val="22"/>
          <w:szCs w:val="22"/>
        </w:rPr>
        <w:t>-   kabel zasilający</w:t>
      </w:r>
      <w:r w:rsidRPr="00AE2B9E">
        <w:rPr>
          <w:rFonts w:ascii="Verdana" w:hAnsi="Verdana"/>
          <w:sz w:val="22"/>
          <w:szCs w:val="22"/>
        </w:rPr>
        <w:tab/>
      </w:r>
      <w:r w:rsidRPr="00AE2B9E">
        <w:rPr>
          <w:rFonts w:ascii="Verdana" w:hAnsi="Verdana"/>
          <w:sz w:val="22"/>
          <w:szCs w:val="22"/>
        </w:rPr>
        <w:tab/>
      </w:r>
      <w:proofErr w:type="spellStart"/>
      <w:r w:rsidRPr="00AE2B9E">
        <w:rPr>
          <w:rFonts w:ascii="Verdana" w:hAnsi="Verdana"/>
          <w:sz w:val="22"/>
          <w:szCs w:val="22"/>
        </w:rPr>
        <w:t>HDGs</w:t>
      </w:r>
      <w:proofErr w:type="spellEnd"/>
      <w:r w:rsidRPr="00AE2B9E">
        <w:rPr>
          <w:rFonts w:ascii="Verdana" w:hAnsi="Verdana"/>
          <w:sz w:val="22"/>
          <w:szCs w:val="22"/>
        </w:rPr>
        <w:t xml:space="preserve"> E90 5x6mm</w:t>
      </w:r>
      <w:r w:rsidRPr="00AE2B9E">
        <w:rPr>
          <w:rFonts w:ascii="Verdana" w:hAnsi="Verdana"/>
          <w:sz w:val="22"/>
          <w:szCs w:val="22"/>
          <w:vertAlign w:val="superscript"/>
        </w:rPr>
        <w:t>2</w:t>
      </w:r>
    </w:p>
    <w:p w:rsidR="00FD7386" w:rsidRPr="00AE2B9E" w:rsidRDefault="00FD7386" w:rsidP="009B223C">
      <w:pPr>
        <w:tabs>
          <w:tab w:val="left" w:pos="851"/>
          <w:tab w:val="left" w:pos="6521"/>
          <w:tab w:val="left" w:pos="7939"/>
        </w:tabs>
        <w:spacing w:after="0" w:line="23" w:lineRule="atLeast"/>
        <w:jc w:val="both"/>
        <w:rPr>
          <w:rFonts w:ascii="Verdana" w:hAnsi="Verdana"/>
        </w:rPr>
      </w:pPr>
    </w:p>
    <w:p w:rsidR="00FD7386" w:rsidRPr="00AE2B9E" w:rsidRDefault="00FD7386" w:rsidP="009B223C">
      <w:pPr>
        <w:tabs>
          <w:tab w:val="left" w:pos="851"/>
          <w:tab w:val="left" w:pos="6521"/>
          <w:tab w:val="left" w:pos="7939"/>
        </w:tabs>
        <w:spacing w:after="0" w:line="23" w:lineRule="atLeast"/>
        <w:jc w:val="both"/>
        <w:rPr>
          <w:rFonts w:ascii="Verdana" w:hAnsi="Verdana"/>
          <w:b/>
          <w:bCs/>
        </w:rPr>
      </w:pPr>
      <w:r w:rsidRPr="00AE2B9E">
        <w:rPr>
          <w:rFonts w:ascii="Verdana" w:hAnsi="Verdana"/>
        </w:rPr>
        <w:t>Przy zastosowaniu systemu gaszenia o mocy 162,0 kW, Inwestor jest zobowiązany do dostosowania mocy budynku dla danego jej zapotrzebowania (wg bilansu mocy budynku).</w:t>
      </w:r>
    </w:p>
    <w:p w:rsidR="00B42414" w:rsidRPr="00AE2B9E" w:rsidRDefault="00B42414" w:rsidP="009B223C">
      <w:pPr>
        <w:autoSpaceDE w:val="0"/>
        <w:spacing w:after="0" w:line="23" w:lineRule="atLeast"/>
        <w:jc w:val="both"/>
        <w:rPr>
          <w:rFonts w:ascii="Verdana" w:hAnsi="Verdana"/>
          <w:b/>
          <w:bCs/>
        </w:rPr>
      </w:pPr>
    </w:p>
    <w:p w:rsidR="00FD7386" w:rsidRPr="00AE2B9E" w:rsidRDefault="00FD7386" w:rsidP="009B223C">
      <w:pPr>
        <w:autoSpaceDE w:val="0"/>
        <w:spacing w:after="0" w:line="23" w:lineRule="atLeast"/>
        <w:jc w:val="both"/>
        <w:rPr>
          <w:rFonts w:ascii="Verdana" w:hAnsi="Verdana"/>
          <w:u w:val="single"/>
        </w:rPr>
      </w:pPr>
      <w:r w:rsidRPr="00AE2B9E">
        <w:rPr>
          <w:rFonts w:ascii="Verdana" w:hAnsi="Verdana"/>
          <w:b/>
          <w:bCs/>
        </w:rPr>
        <w:t>Rozdzielnice</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u w:val="single"/>
        </w:rPr>
        <w:t>Rozdzielnica RG</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W pomieszczeniu rozdzielni elektrycznej na parterze budynku zlokalizowana będzie rozdzielnica RG stanowiąca główny punkt energetyczny całego budynku objętego </w:t>
      </w:r>
      <w:r w:rsidRPr="00AE2B9E">
        <w:rPr>
          <w:rFonts w:ascii="Verdana" w:hAnsi="Verdana"/>
        </w:rPr>
        <w:lastRenderedPageBreak/>
        <w:t xml:space="preserve">opracowaniem. Rozdzielnica RG zasilona będzie z istniejącej rozdzielnicy </w:t>
      </w:r>
      <w:proofErr w:type="spellStart"/>
      <w:r w:rsidRPr="00AE2B9E">
        <w:rPr>
          <w:rFonts w:ascii="Verdana" w:hAnsi="Verdana"/>
        </w:rPr>
        <w:t>RGnn</w:t>
      </w:r>
      <w:proofErr w:type="spellEnd"/>
      <w:r w:rsidRPr="00AE2B9E">
        <w:rPr>
          <w:rFonts w:ascii="Verdana" w:hAnsi="Verdana"/>
        </w:rPr>
        <w:t xml:space="preserve">, kablem 5x LgY50mm². Z rozdzielnicy RG zasilone będą: rozdzielnica archiwum parteru RAP i z przed przeciwpożarowego wyłącznika prądu sekcja pożarowa. W rozdzielnicy zainstalowane będą: blok rozdzielczy, wyłącznik główny typu DPX, rozłączniki bezpiecznikowe, ochronniki przeciwprzepięciowe. Wyłącznik główny rozdzielnicy RG pełni rolę </w:t>
      </w:r>
      <w:r w:rsidRPr="00AE2B9E">
        <w:rPr>
          <w:rFonts w:ascii="Verdana" w:hAnsi="Verdana"/>
          <w:b/>
        </w:rPr>
        <w:t>PRZECIWPOŻAROWEGO WYŁACZNIKA PRĄDU</w:t>
      </w:r>
      <w:r w:rsidRPr="00AE2B9E">
        <w:rPr>
          <w:rFonts w:ascii="Verdana" w:hAnsi="Verdana"/>
        </w:rPr>
        <w:t xml:space="preserve"> w systemie ochrony przeciwpożarowej i będzie wyniesiony w postaci przycisku w okolice głównych drzwi wejściowych do obiektu.</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Z sekcji pożarowej zasilane będą: centrala oddymiania, zasilacz dla klap pożarowych.</w:t>
      </w:r>
    </w:p>
    <w:p w:rsidR="00FD7386" w:rsidRPr="00AE2B9E" w:rsidRDefault="00FD7386" w:rsidP="009B223C">
      <w:pPr>
        <w:tabs>
          <w:tab w:val="left" w:pos="851"/>
          <w:tab w:val="left" w:pos="6521"/>
          <w:tab w:val="left" w:pos="7939"/>
        </w:tabs>
        <w:spacing w:after="0" w:line="23" w:lineRule="atLeast"/>
        <w:jc w:val="both"/>
        <w:rPr>
          <w:rFonts w:ascii="Verdana" w:hAnsi="Verdana"/>
        </w:rPr>
      </w:pP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u w:val="single"/>
        </w:rPr>
        <w:t>Rozdzielnica RAP</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W ciągu komunikacyjnym na parterze budynku zlokalizowana będzie rozdzielnica RAP stanowiąca punkt rozdziału energii dla parteru budynku. Rozdzielnica RAP zasilona będzie z projektowanej rozdzielnicy RG, kablem YKY5x35mm². Z rozdzielnicy RAP zasilane będą: oświetlenie zewnętrzne, oświetlenie wewnętrzne, oświetlenie awaryjne, gniazda wtyczkowe ogólne, gniazda wtyczkowe komputerowe, rozdzielnica piętra RA1, pomp</w:t>
      </w:r>
      <w:r w:rsidR="00506BAE" w:rsidRPr="00AE2B9E">
        <w:rPr>
          <w:rFonts w:ascii="Verdana" w:hAnsi="Verdana"/>
        </w:rPr>
        <w:t>a</w:t>
      </w:r>
      <w:r w:rsidRPr="00AE2B9E">
        <w:rPr>
          <w:rFonts w:ascii="Verdana" w:hAnsi="Verdana"/>
        </w:rPr>
        <w:t xml:space="preserve"> obiegow</w:t>
      </w:r>
      <w:r w:rsidR="00506BAE" w:rsidRPr="00AE2B9E">
        <w:rPr>
          <w:rFonts w:ascii="Verdana" w:hAnsi="Verdana"/>
        </w:rPr>
        <w:t>a</w:t>
      </w:r>
      <w:r w:rsidRPr="00AE2B9E">
        <w:rPr>
          <w:rFonts w:ascii="Verdana" w:hAnsi="Verdana"/>
        </w:rPr>
        <w:t xml:space="preserve"> w istniejącej kotłowni. W rozdzielnicy zainstalowane będą: wyłącznik izolacyjny typu FR, rozłączniki bezpiecznikowe, ochronniki przeciwprzepięciowe, rozłączniki nadmiarowo prądowe, rozłączniki nadmiarowo prądowe z członem nadmiarowym, wyłączniki różnicowo prądowe, lampki kontrolne, styczniki, wg schematu. </w:t>
      </w:r>
    </w:p>
    <w:p w:rsidR="00FD7386" w:rsidRPr="00AE2B9E" w:rsidRDefault="00FD7386" w:rsidP="009B223C">
      <w:pPr>
        <w:tabs>
          <w:tab w:val="left" w:pos="851"/>
          <w:tab w:val="left" w:pos="6521"/>
          <w:tab w:val="left" w:pos="7939"/>
        </w:tabs>
        <w:spacing w:after="0" w:line="23" w:lineRule="atLeast"/>
        <w:jc w:val="both"/>
        <w:rPr>
          <w:rFonts w:ascii="Verdana" w:hAnsi="Verdana"/>
          <w:u w:val="single"/>
        </w:rPr>
      </w:pPr>
      <w:r w:rsidRPr="00AE2B9E">
        <w:rPr>
          <w:rFonts w:ascii="Verdana" w:hAnsi="Verdana"/>
        </w:rPr>
        <w:t>Instalacje objęte będą działaniem</w:t>
      </w:r>
      <w:r w:rsidRPr="00AE2B9E">
        <w:rPr>
          <w:rFonts w:ascii="Verdana" w:hAnsi="Verdana"/>
          <w:b/>
        </w:rPr>
        <w:t xml:space="preserve"> PRZECIWPOŻAROWEGO WYŁACZNIKA PRĄDU</w:t>
      </w:r>
      <w:r w:rsidRPr="00AE2B9E">
        <w:rPr>
          <w:rFonts w:ascii="Verdana" w:hAnsi="Verdana"/>
        </w:rPr>
        <w:t xml:space="preserve"> w systemie ochrony przeciwpożarowej. </w:t>
      </w:r>
    </w:p>
    <w:p w:rsidR="00FD7386" w:rsidRPr="00AE2B9E" w:rsidRDefault="00FD7386" w:rsidP="009B223C">
      <w:pPr>
        <w:tabs>
          <w:tab w:val="left" w:pos="851"/>
          <w:tab w:val="left" w:pos="6521"/>
          <w:tab w:val="left" w:pos="7939"/>
        </w:tabs>
        <w:spacing w:after="0" w:line="23" w:lineRule="atLeast"/>
        <w:jc w:val="both"/>
        <w:rPr>
          <w:rFonts w:ascii="Verdana" w:hAnsi="Verdana"/>
        </w:rPr>
      </w:pPr>
    </w:p>
    <w:p w:rsidR="00FD7386" w:rsidRPr="00AE2B9E" w:rsidRDefault="00FD7386" w:rsidP="009B223C">
      <w:pPr>
        <w:autoSpaceDE w:val="0"/>
        <w:spacing w:after="0" w:line="23" w:lineRule="atLeast"/>
        <w:jc w:val="both"/>
        <w:rPr>
          <w:rFonts w:ascii="Verdana" w:hAnsi="Verdana"/>
          <w:u w:val="single"/>
        </w:rPr>
      </w:pPr>
      <w:r w:rsidRPr="00AE2B9E">
        <w:rPr>
          <w:rFonts w:ascii="Verdana" w:hAnsi="Verdana"/>
          <w:b/>
          <w:bCs/>
        </w:rPr>
        <w:t>Instalacje elektryczne</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u w:val="single"/>
        </w:rPr>
        <w:t>Oświetlenie  podstawowe</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Przewiduje się oprawy oświetlenia podstawowego zapewniające wymagane średnie natężenie oświetlenia na poziomie:</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  300 lx w pomieszczeniach technicznych  </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  200 lx w pomieszczeniach archiwum  </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  200 lx w  pomieszczeniach sanitarnych    </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150 lx w  ciągach komunikacyjnych, korytarzach</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500 lx w pomieszczeniach biurowych</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Specyfikacja opraw oświetleniowych wg planów instalacyjnych.</w:t>
      </w:r>
    </w:p>
    <w:p w:rsidR="00FD7386" w:rsidRPr="00AE2B9E" w:rsidRDefault="00FD7386" w:rsidP="009B223C">
      <w:pPr>
        <w:tabs>
          <w:tab w:val="left" w:pos="851"/>
          <w:tab w:val="left" w:pos="6521"/>
          <w:tab w:val="left" w:pos="7939"/>
        </w:tabs>
        <w:spacing w:after="0" w:line="23" w:lineRule="atLeast"/>
        <w:jc w:val="both"/>
        <w:rPr>
          <w:rFonts w:ascii="Verdana" w:hAnsi="Verdana"/>
        </w:rPr>
      </w:pPr>
    </w:p>
    <w:p w:rsidR="00FD7386" w:rsidRPr="00AE2B9E" w:rsidRDefault="00FD7386" w:rsidP="009B223C">
      <w:pPr>
        <w:spacing w:after="0" w:line="23" w:lineRule="atLeast"/>
        <w:jc w:val="both"/>
        <w:rPr>
          <w:rFonts w:ascii="Verdana" w:hAnsi="Verdana"/>
        </w:rPr>
      </w:pPr>
      <w:r w:rsidRPr="00AE2B9E">
        <w:rPr>
          <w:rFonts w:ascii="Verdana" w:hAnsi="Verdana"/>
          <w:u w:val="single"/>
        </w:rPr>
        <w:t xml:space="preserve">Oświetlenie zewnętrzne </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Przewiduje się oświetlenie zewnętrzne do oświetlenia terenu. Oprawy będą montowane na elewacji i nad wejściem do obiektu. Oświetlenie sterowane będzie czujką zmierzchową i zegarem astronomicznym. Oświetlenie będzie zasilane z rozdzielnicy budynku RAP.</w:t>
      </w:r>
    </w:p>
    <w:p w:rsidR="00FD7386" w:rsidRPr="00AE2B9E" w:rsidRDefault="00FD7386" w:rsidP="009B223C">
      <w:pPr>
        <w:pStyle w:val="Tekstpodstawowy"/>
        <w:spacing w:after="0" w:line="23" w:lineRule="atLeast"/>
        <w:jc w:val="both"/>
        <w:rPr>
          <w:rFonts w:ascii="Verdana" w:hAnsi="Verdana"/>
          <w:sz w:val="22"/>
          <w:szCs w:val="22"/>
        </w:rPr>
      </w:pP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u w:val="single"/>
        </w:rPr>
        <w:t>Sposób wykonania i sterowania oświetlenia.</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Oświetlenie w obiekcie montowane będzie w suficie podwieszanym</w:t>
      </w:r>
      <w:r w:rsidR="00F74641" w:rsidRPr="00AE2B9E">
        <w:rPr>
          <w:rFonts w:ascii="Verdana" w:hAnsi="Verdana"/>
        </w:rPr>
        <w:t>.</w:t>
      </w:r>
      <w:r w:rsidRPr="00AE2B9E">
        <w:rPr>
          <w:rFonts w:ascii="Verdana" w:hAnsi="Verdana"/>
        </w:rPr>
        <w:t xml:space="preserve"> W zależności od rodzaju pomieszczeń będzie zastosowany osprzęt szczelny lub zwykły. Sterowanie oświetlenia:   </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 - ręcznie łącznikiem przy wejściu do pomieszczeń,</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Całość instalacji będzie wykonana przewodami kabelkowymi  750V, YDY układanymi p/t. </w:t>
      </w:r>
    </w:p>
    <w:p w:rsidR="00FD7386" w:rsidRPr="00AE2B9E" w:rsidRDefault="00FD7386" w:rsidP="009B223C">
      <w:pPr>
        <w:tabs>
          <w:tab w:val="left" w:pos="851"/>
          <w:tab w:val="left" w:pos="6521"/>
          <w:tab w:val="left" w:pos="7939"/>
        </w:tabs>
        <w:spacing w:after="0" w:line="23" w:lineRule="atLeast"/>
        <w:jc w:val="both"/>
        <w:rPr>
          <w:rFonts w:ascii="Verdana" w:hAnsi="Verdana"/>
        </w:rPr>
      </w:pPr>
    </w:p>
    <w:p w:rsidR="00FD7386" w:rsidRPr="00AE2B9E" w:rsidRDefault="00FD7386" w:rsidP="00F74641">
      <w:pPr>
        <w:tabs>
          <w:tab w:val="left" w:pos="851"/>
          <w:tab w:val="left" w:pos="6521"/>
          <w:tab w:val="left" w:pos="7939"/>
        </w:tabs>
        <w:spacing w:after="0" w:line="23" w:lineRule="atLeast"/>
        <w:jc w:val="both"/>
        <w:rPr>
          <w:rFonts w:ascii="Verdana" w:hAnsi="Verdana"/>
        </w:rPr>
      </w:pPr>
      <w:r w:rsidRPr="00AE2B9E">
        <w:rPr>
          <w:rFonts w:ascii="Verdana" w:hAnsi="Verdana"/>
          <w:u w:val="single"/>
        </w:rPr>
        <w:t xml:space="preserve">Instalacja  gniazd wtyczkowych ogólnych </w:t>
      </w:r>
    </w:p>
    <w:p w:rsidR="00FD7386" w:rsidRPr="00AE2B9E" w:rsidRDefault="00FD7386" w:rsidP="009B223C">
      <w:pPr>
        <w:tabs>
          <w:tab w:val="left" w:pos="851"/>
          <w:tab w:val="left" w:pos="6521"/>
          <w:tab w:val="left" w:pos="7939"/>
        </w:tabs>
        <w:spacing w:after="0" w:line="23" w:lineRule="atLeast"/>
        <w:jc w:val="both"/>
        <w:rPr>
          <w:rFonts w:ascii="Verdana" w:hAnsi="Verdana"/>
          <w:u w:val="single"/>
        </w:rPr>
      </w:pPr>
      <w:r w:rsidRPr="00AE2B9E">
        <w:rPr>
          <w:rFonts w:ascii="Verdana" w:hAnsi="Verdana"/>
        </w:rPr>
        <w:t xml:space="preserve">W obiekcie przewiduje się gniazda wtyczkowe ogólne. Przewidziano gniazda wtyczkowe 1L+N+PE, 10/16A, 230V p/t i n/t w wykonaniu normalnym i szczelnym. </w:t>
      </w:r>
      <w:r w:rsidRPr="00AE2B9E">
        <w:rPr>
          <w:rFonts w:ascii="Verdana" w:hAnsi="Verdana"/>
        </w:rPr>
        <w:lastRenderedPageBreak/>
        <w:t xml:space="preserve">Instalacja będzie wykonana przewodem 750V, typu YDY układanym p/t, w rurkach instalacyjnych w posadzce, w ścianach. </w:t>
      </w:r>
    </w:p>
    <w:p w:rsidR="00FD7386" w:rsidRPr="00AE2B9E" w:rsidRDefault="00FD7386" w:rsidP="009B223C">
      <w:pPr>
        <w:tabs>
          <w:tab w:val="left" w:pos="851"/>
          <w:tab w:val="left" w:pos="6521"/>
          <w:tab w:val="left" w:pos="7939"/>
        </w:tabs>
        <w:spacing w:after="0" w:line="23" w:lineRule="atLeast"/>
        <w:ind w:left="284"/>
        <w:jc w:val="both"/>
        <w:rPr>
          <w:rFonts w:ascii="Verdana" w:hAnsi="Verdana"/>
          <w:u w:val="single"/>
        </w:rPr>
      </w:pPr>
    </w:p>
    <w:p w:rsidR="00FD7386" w:rsidRPr="00AE2B9E" w:rsidRDefault="00FD7386" w:rsidP="009E219F">
      <w:pPr>
        <w:tabs>
          <w:tab w:val="left" w:pos="851"/>
          <w:tab w:val="left" w:pos="6521"/>
          <w:tab w:val="left" w:pos="7939"/>
        </w:tabs>
        <w:spacing w:after="0" w:line="23" w:lineRule="atLeast"/>
        <w:jc w:val="both"/>
        <w:rPr>
          <w:rFonts w:ascii="Verdana" w:hAnsi="Verdana"/>
        </w:rPr>
      </w:pPr>
      <w:r w:rsidRPr="00AE2B9E">
        <w:rPr>
          <w:rFonts w:ascii="Verdana" w:hAnsi="Verdana"/>
          <w:u w:val="single"/>
        </w:rPr>
        <w:t>Instalacja gniazd wtyczkowych dedykowanych dla sieci komputerowej</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W obiekcie przewiduje się gniazda wtyczkowe dedykowane dla instalacji komputerowej. Przewidziano gniazda wtyczkowe z bolcem ochronnym 1L+N+PE, 16A, 230V p/t, DATA z blokadą mechaniczną w wykonaniu normalnym.  </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Gniazda montować we wspólnych zestawach z gniazdami teletechnicznymi RJ45, gniazdami instalacji ogólnej.</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Instalacja będzie wykonana przewodem 750V, typu YDY układanym p/t. Wyposażenie zestawów gniazdowych pokazano na planach instalacyjnych. </w:t>
      </w:r>
    </w:p>
    <w:p w:rsidR="00FD7386" w:rsidRPr="00AE2B9E" w:rsidRDefault="00FD7386" w:rsidP="009B223C">
      <w:pPr>
        <w:tabs>
          <w:tab w:val="left" w:pos="851"/>
          <w:tab w:val="left" w:pos="6521"/>
          <w:tab w:val="left" w:pos="7939"/>
        </w:tabs>
        <w:spacing w:after="0" w:line="23" w:lineRule="atLeast"/>
        <w:jc w:val="both"/>
        <w:rPr>
          <w:rFonts w:ascii="Verdana" w:hAnsi="Verdana"/>
        </w:rPr>
      </w:pP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u w:val="single"/>
        </w:rPr>
        <w:t>Instalacja sieci strukturalnej</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W obiekcie przewiduje się wykonanie instalacj</w:t>
      </w:r>
      <w:r w:rsidR="009E219F" w:rsidRPr="00AE2B9E">
        <w:rPr>
          <w:rFonts w:ascii="Verdana" w:hAnsi="Verdana"/>
        </w:rPr>
        <w:t>i</w:t>
      </w:r>
      <w:r w:rsidRPr="00AE2B9E">
        <w:rPr>
          <w:rFonts w:ascii="Verdana" w:hAnsi="Verdana"/>
        </w:rPr>
        <w:t xml:space="preserve"> sieci strukturalnej. Instalacja zostanie wykonana w </w:t>
      </w:r>
      <w:r w:rsidR="009E219F" w:rsidRPr="00AE2B9E">
        <w:rPr>
          <w:rFonts w:ascii="Verdana" w:hAnsi="Verdana"/>
        </w:rPr>
        <w:t>to</w:t>
      </w:r>
      <w:r w:rsidRPr="00AE2B9E">
        <w:rPr>
          <w:rFonts w:ascii="Verdana" w:hAnsi="Verdana"/>
        </w:rPr>
        <w:t xml:space="preserve">pologii gwiazdy od projektowanego PD – punkt dystrybucyjnego (zlokalizowanego w pomieszczeniu </w:t>
      </w:r>
      <w:r w:rsidR="009E219F" w:rsidRPr="00AE2B9E">
        <w:rPr>
          <w:rFonts w:ascii="Verdana" w:hAnsi="Verdana"/>
        </w:rPr>
        <w:t>serwerowni</w:t>
      </w:r>
      <w:r w:rsidRPr="00AE2B9E">
        <w:rPr>
          <w:rFonts w:ascii="Verdana" w:hAnsi="Verdana"/>
        </w:rPr>
        <w:t>). We wszystkich pomieszczeniach instalacja zostanie wykona przewodem typu U/UTP4x2x0,5 kat 6. Przewody teletechniczne należy prowadzić w rurkach pod tynkiem. Przewody należy zakończyć gniazdami RJ45 lub w zestawach komputerowych.</w:t>
      </w:r>
    </w:p>
    <w:p w:rsidR="00FD7386" w:rsidRPr="00AE2B9E" w:rsidRDefault="00FD7386" w:rsidP="009B223C">
      <w:pPr>
        <w:tabs>
          <w:tab w:val="left" w:pos="851"/>
          <w:tab w:val="left" w:pos="6521"/>
          <w:tab w:val="left" w:pos="7939"/>
        </w:tabs>
        <w:spacing w:after="0" w:line="23" w:lineRule="atLeast"/>
        <w:jc w:val="both"/>
        <w:rPr>
          <w:rFonts w:ascii="Verdana" w:hAnsi="Verdana" w:cs="Arial"/>
        </w:rPr>
      </w:pPr>
      <w:r w:rsidRPr="00AE2B9E">
        <w:rPr>
          <w:rFonts w:ascii="Verdana" w:hAnsi="Verdana"/>
        </w:rPr>
        <w:t xml:space="preserve">Projektowany PD należy podłączyć do istniejącego PD przewodem 2xU/UTP4x2x0,5 kat. 6. </w:t>
      </w:r>
    </w:p>
    <w:p w:rsidR="00FD7386" w:rsidRPr="00AE2B9E" w:rsidRDefault="00FD7386" w:rsidP="009B223C">
      <w:pPr>
        <w:spacing w:after="0" w:line="23" w:lineRule="atLeast"/>
        <w:jc w:val="both"/>
        <w:rPr>
          <w:rFonts w:ascii="Verdana" w:hAnsi="Verdana" w:cs="Arial"/>
        </w:rPr>
      </w:pPr>
    </w:p>
    <w:p w:rsidR="00FD7386" w:rsidRPr="00AE2B9E" w:rsidRDefault="00FD7386" w:rsidP="009B223C">
      <w:pPr>
        <w:autoSpaceDE w:val="0"/>
        <w:spacing w:after="0" w:line="23" w:lineRule="atLeast"/>
        <w:jc w:val="both"/>
        <w:rPr>
          <w:rFonts w:ascii="Verdana" w:hAnsi="Verdana"/>
          <w:b/>
        </w:rPr>
      </w:pPr>
      <w:r w:rsidRPr="00AE2B9E">
        <w:rPr>
          <w:rFonts w:ascii="Verdana" w:hAnsi="Verdana"/>
          <w:b/>
          <w:bCs/>
        </w:rPr>
        <w:t>Instalacja piorunochronna i uziemiająca</w:t>
      </w:r>
    </w:p>
    <w:p w:rsidR="00FD7386" w:rsidRPr="00AE2B9E" w:rsidRDefault="00FD7386" w:rsidP="009B223C">
      <w:pPr>
        <w:pStyle w:val="Standard"/>
        <w:tabs>
          <w:tab w:val="left" w:pos="571"/>
          <w:tab w:val="left" w:pos="7514"/>
          <w:tab w:val="left" w:pos="8932"/>
        </w:tabs>
        <w:spacing w:line="23" w:lineRule="atLeast"/>
        <w:jc w:val="both"/>
        <w:rPr>
          <w:rFonts w:ascii="Verdana" w:hAnsi="Verdana"/>
          <w:sz w:val="22"/>
          <w:szCs w:val="22"/>
        </w:rPr>
      </w:pPr>
      <w:r w:rsidRPr="00AE2B9E">
        <w:rPr>
          <w:rFonts w:ascii="Verdana" w:hAnsi="Verdana"/>
          <w:sz w:val="22"/>
          <w:szCs w:val="22"/>
        </w:rPr>
        <w:t>W budynku należy wymienić instalację odgromową. Zwody poziome wykonać z drutu FeZn8mm² układanego na uchwytach klejonych do powierzchni dachu. Przewody odprowadzające należy wykonać z drutu FeZnØ8mm układanym w rurkach grubościennych pod elewacją.</w:t>
      </w:r>
    </w:p>
    <w:p w:rsidR="00FD7386" w:rsidRPr="00AE2B9E" w:rsidRDefault="00FD7386" w:rsidP="009B223C">
      <w:pPr>
        <w:pStyle w:val="Standard"/>
        <w:tabs>
          <w:tab w:val="left" w:pos="851"/>
          <w:tab w:val="left" w:pos="7514"/>
          <w:tab w:val="left" w:pos="8932"/>
        </w:tabs>
        <w:spacing w:line="23" w:lineRule="atLeast"/>
        <w:jc w:val="both"/>
        <w:rPr>
          <w:rFonts w:ascii="Verdana" w:hAnsi="Verdana"/>
          <w:sz w:val="22"/>
          <w:szCs w:val="22"/>
        </w:rPr>
      </w:pPr>
      <w:r w:rsidRPr="00AE2B9E">
        <w:rPr>
          <w:rFonts w:ascii="Verdana" w:hAnsi="Verdana"/>
          <w:sz w:val="22"/>
          <w:szCs w:val="22"/>
        </w:rPr>
        <w:t>Uziom sztuczny - przewiduje się jako szpilkowy. Wszystkie połączenia w ziemi należy spawać i zabezpieczyć przed korozją. Instalacja uziemiająca będzie połączona z przewodami odprowadzającymi poprzez zaciski kontrolne (płaskownik – drut) które będą montowane na ścianie na wysokości 0,5m.</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Obok rozdzielnicy RAP należy zamontować główną szynę wyrównawczą GSW (we wnęce 300x200x100mm). GSW połączyć linką LY25 z rozdzielnicą RAP. GSW połączyć z najbliższym uziomem za pomocą płaskownika FeZn30x4mm. Do GSW podłączyć linkę LY16 układanym p/t w RG28 i podłączyć:</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miejscowe szyny wyrównawcze,</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zaciski projektowanej szafki zasilająco sterowniczej,</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zaciski projektowanych rozdzielnic.</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W pomieszczeniach sanitarnych i technicznych należy zamontować miejscowe szyny wyrównawcze (MSW).  MSW należy zamontować na ścianie na wys. ok. 0,5m. Do MSW należy podłączyć metalowe urządzenia przewodzące przewodem LY4mm</w:t>
      </w:r>
      <w:r w:rsidRPr="00AE2B9E">
        <w:rPr>
          <w:rFonts w:ascii="Verdana" w:hAnsi="Verdana"/>
          <w:vertAlign w:val="superscript"/>
        </w:rPr>
        <w:t>2</w:t>
      </w:r>
      <w:r w:rsidRPr="00AE2B9E">
        <w:rPr>
          <w:rFonts w:ascii="Verdana" w:hAnsi="Verdana"/>
        </w:rPr>
        <w:t xml:space="preserve"> układanym w rurce ochronnej. </w:t>
      </w:r>
    </w:p>
    <w:p w:rsidR="00FD7386" w:rsidRPr="00AE2B9E" w:rsidRDefault="00FD7386" w:rsidP="009B223C">
      <w:pPr>
        <w:pStyle w:val="Standard"/>
        <w:tabs>
          <w:tab w:val="left" w:pos="571"/>
          <w:tab w:val="left" w:pos="7514"/>
          <w:tab w:val="left" w:pos="8932"/>
        </w:tabs>
        <w:spacing w:line="23" w:lineRule="atLeast"/>
        <w:jc w:val="both"/>
        <w:rPr>
          <w:rFonts w:ascii="Verdana" w:hAnsi="Verdana"/>
          <w:b/>
          <w:sz w:val="22"/>
          <w:szCs w:val="22"/>
        </w:rPr>
      </w:pPr>
      <w:r w:rsidRPr="00AE2B9E">
        <w:rPr>
          <w:rFonts w:ascii="Verdana" w:hAnsi="Verdana"/>
          <w:sz w:val="22"/>
          <w:szCs w:val="22"/>
        </w:rPr>
        <w:t>Po wykonaniu instalacji należy wykonać pomiary. Zmierzona rezystancja uziemienia nie może przekraczać 10Ω.</w:t>
      </w:r>
    </w:p>
    <w:p w:rsidR="00FD7386" w:rsidRPr="00AE2B9E" w:rsidRDefault="00FD7386" w:rsidP="009B223C">
      <w:pPr>
        <w:autoSpaceDE w:val="0"/>
        <w:spacing w:after="0" w:line="23" w:lineRule="atLeast"/>
        <w:jc w:val="both"/>
        <w:rPr>
          <w:rFonts w:ascii="Verdana" w:hAnsi="Verdana"/>
          <w:b/>
        </w:rPr>
      </w:pPr>
    </w:p>
    <w:p w:rsidR="00FD7386" w:rsidRPr="00AE2B9E" w:rsidRDefault="00FD7386" w:rsidP="009B223C">
      <w:pPr>
        <w:autoSpaceDE w:val="0"/>
        <w:spacing w:after="0" w:line="23" w:lineRule="atLeast"/>
        <w:jc w:val="both"/>
        <w:rPr>
          <w:rFonts w:ascii="Verdana" w:hAnsi="Verdana"/>
          <w:b/>
        </w:rPr>
      </w:pPr>
      <w:r w:rsidRPr="00AE2B9E">
        <w:rPr>
          <w:rFonts w:ascii="Verdana" w:hAnsi="Verdana"/>
          <w:b/>
          <w:bCs/>
        </w:rPr>
        <w:t>Przeciwpożarowy wyłącznik prądu (</w:t>
      </w:r>
      <w:proofErr w:type="spellStart"/>
      <w:r w:rsidRPr="00AE2B9E">
        <w:rPr>
          <w:rFonts w:ascii="Verdana" w:hAnsi="Verdana"/>
          <w:b/>
          <w:bCs/>
        </w:rPr>
        <w:t>PpożWP</w:t>
      </w:r>
      <w:proofErr w:type="spellEnd"/>
      <w:r w:rsidRPr="00AE2B9E">
        <w:rPr>
          <w:rFonts w:ascii="Verdana" w:hAnsi="Verdana"/>
          <w:b/>
          <w:bCs/>
        </w:rPr>
        <w:t>)</w:t>
      </w:r>
    </w:p>
    <w:p w:rsidR="00FD7386" w:rsidRPr="00AE2B9E" w:rsidRDefault="00FD7386" w:rsidP="009B223C">
      <w:pPr>
        <w:pStyle w:val="Standard"/>
        <w:tabs>
          <w:tab w:val="left" w:pos="571"/>
          <w:tab w:val="left" w:pos="7514"/>
          <w:tab w:val="left" w:pos="8932"/>
        </w:tabs>
        <w:autoSpaceDE w:val="0"/>
        <w:spacing w:line="23" w:lineRule="atLeast"/>
        <w:jc w:val="both"/>
        <w:rPr>
          <w:rFonts w:ascii="Verdana" w:hAnsi="Verdana"/>
          <w:sz w:val="22"/>
          <w:szCs w:val="22"/>
        </w:rPr>
      </w:pPr>
      <w:r w:rsidRPr="00AE2B9E">
        <w:rPr>
          <w:rFonts w:ascii="Verdana" w:hAnsi="Verdana"/>
          <w:b/>
          <w:sz w:val="22"/>
          <w:szCs w:val="22"/>
        </w:rPr>
        <w:tab/>
        <w:t>B</w:t>
      </w:r>
      <w:r w:rsidRPr="00AE2B9E">
        <w:rPr>
          <w:rFonts w:ascii="Verdana" w:hAnsi="Verdana"/>
          <w:sz w:val="22"/>
          <w:szCs w:val="22"/>
        </w:rPr>
        <w:t>udynek wyposażyć należy w Przeciwpożarowy Wyłącznik Prądu. Wyłącznik główny rozdzielnic RG pełni rolę przeciwpożarowego wyłącznika prądu i zostanie wyniesiony w postaci przycisku w okolice głównego wejścia. Przeciwpożarowy wyłącznik prądu wyłącza wszystkie odbiory zasilania podstawowego w budynkach.</w:t>
      </w:r>
    </w:p>
    <w:p w:rsidR="00FD7386" w:rsidRPr="00AE2B9E" w:rsidRDefault="00FD7386" w:rsidP="009B223C">
      <w:pPr>
        <w:pStyle w:val="Standard"/>
        <w:tabs>
          <w:tab w:val="left" w:pos="571"/>
          <w:tab w:val="left" w:pos="7514"/>
          <w:tab w:val="left" w:pos="8932"/>
        </w:tabs>
        <w:autoSpaceDE w:val="0"/>
        <w:spacing w:line="23" w:lineRule="atLeast"/>
        <w:jc w:val="both"/>
        <w:rPr>
          <w:rFonts w:ascii="Verdana" w:hAnsi="Verdana"/>
          <w:b/>
          <w:sz w:val="22"/>
          <w:szCs w:val="22"/>
        </w:rPr>
      </w:pPr>
      <w:r w:rsidRPr="00AE2B9E">
        <w:rPr>
          <w:rFonts w:ascii="Verdana" w:hAnsi="Verdana"/>
          <w:sz w:val="22"/>
          <w:szCs w:val="22"/>
        </w:rPr>
        <w:t xml:space="preserve">Sterowanie </w:t>
      </w:r>
      <w:proofErr w:type="spellStart"/>
      <w:r w:rsidRPr="00AE2B9E">
        <w:rPr>
          <w:rFonts w:ascii="Verdana" w:hAnsi="Verdana"/>
          <w:sz w:val="22"/>
          <w:szCs w:val="22"/>
        </w:rPr>
        <w:t>PpożWP</w:t>
      </w:r>
      <w:proofErr w:type="spellEnd"/>
      <w:r w:rsidRPr="00AE2B9E">
        <w:rPr>
          <w:rFonts w:ascii="Verdana" w:hAnsi="Verdana"/>
          <w:sz w:val="22"/>
          <w:szCs w:val="22"/>
        </w:rPr>
        <w:t xml:space="preserve">  przewodem typu </w:t>
      </w:r>
      <w:proofErr w:type="spellStart"/>
      <w:r w:rsidRPr="00AE2B9E">
        <w:rPr>
          <w:rFonts w:ascii="Verdana" w:hAnsi="Verdana"/>
          <w:sz w:val="22"/>
          <w:szCs w:val="22"/>
        </w:rPr>
        <w:t>NGKs</w:t>
      </w:r>
      <w:proofErr w:type="spellEnd"/>
      <w:r w:rsidRPr="00AE2B9E">
        <w:rPr>
          <w:rFonts w:ascii="Verdana" w:hAnsi="Verdana"/>
          <w:sz w:val="22"/>
          <w:szCs w:val="22"/>
        </w:rPr>
        <w:t xml:space="preserve"> E-90 .</w:t>
      </w:r>
    </w:p>
    <w:p w:rsidR="00FD7386" w:rsidRPr="00AE2B9E" w:rsidRDefault="00FD7386" w:rsidP="009B223C">
      <w:pPr>
        <w:autoSpaceDE w:val="0"/>
        <w:spacing w:after="0" w:line="23" w:lineRule="atLeast"/>
        <w:jc w:val="both"/>
        <w:rPr>
          <w:rFonts w:ascii="Verdana" w:hAnsi="Verdana"/>
          <w:b/>
        </w:rPr>
      </w:pPr>
    </w:p>
    <w:p w:rsidR="00FD7386" w:rsidRPr="00AE2B9E" w:rsidRDefault="00FD7386" w:rsidP="009B223C">
      <w:pPr>
        <w:autoSpaceDE w:val="0"/>
        <w:spacing w:after="0" w:line="23" w:lineRule="atLeast"/>
        <w:jc w:val="both"/>
        <w:rPr>
          <w:rFonts w:ascii="Verdana" w:hAnsi="Verdana"/>
          <w:b/>
        </w:rPr>
      </w:pPr>
      <w:r w:rsidRPr="00AE2B9E">
        <w:rPr>
          <w:rFonts w:ascii="Verdana" w:hAnsi="Verdana"/>
          <w:b/>
          <w:bCs/>
        </w:rPr>
        <w:t>Zagadnienia BHP</w:t>
      </w:r>
    </w:p>
    <w:p w:rsidR="00FD7386" w:rsidRPr="00AE2B9E" w:rsidRDefault="00FD7386" w:rsidP="009B223C">
      <w:pPr>
        <w:pStyle w:val="Standard"/>
        <w:tabs>
          <w:tab w:val="left" w:pos="571"/>
          <w:tab w:val="left" w:pos="7514"/>
          <w:tab w:val="left" w:pos="8932"/>
        </w:tabs>
        <w:autoSpaceDE w:val="0"/>
        <w:spacing w:line="23" w:lineRule="atLeast"/>
        <w:jc w:val="both"/>
        <w:rPr>
          <w:rFonts w:ascii="Verdana" w:hAnsi="Verdana"/>
          <w:sz w:val="22"/>
          <w:szCs w:val="22"/>
        </w:rPr>
      </w:pPr>
      <w:r w:rsidRPr="00AE2B9E">
        <w:rPr>
          <w:rFonts w:ascii="Verdana" w:hAnsi="Verdana"/>
          <w:b/>
          <w:sz w:val="22"/>
          <w:szCs w:val="22"/>
        </w:rPr>
        <w:lastRenderedPageBreak/>
        <w:tab/>
      </w:r>
      <w:r w:rsidRPr="00AE2B9E">
        <w:rPr>
          <w:rFonts w:ascii="Verdana" w:hAnsi="Verdana"/>
          <w:sz w:val="22"/>
          <w:szCs w:val="22"/>
        </w:rPr>
        <w:t xml:space="preserve">Jako podstawową ochronę od porażeń prądem elektrycznym stosuje się izolację roboczą i ochronną kabli, przewodów i urządzeń. Urządzenia elektroenergetyczne rozdzielnic będą dostępne tylko dla upoważnionych osób obsługi i pracowników Zakładu Energetycznego. Dodatkowo tablice będą zamykane na zamki. Jako system dodatkowej ochrony od porażeń prądem elektrycznym stosuje się w urządzeniach odbiorczych </w:t>
      </w:r>
      <w:proofErr w:type="spellStart"/>
      <w:r w:rsidRPr="00AE2B9E">
        <w:rPr>
          <w:rFonts w:ascii="Verdana" w:hAnsi="Verdana"/>
          <w:sz w:val="22"/>
          <w:szCs w:val="22"/>
        </w:rPr>
        <w:t>nn</w:t>
      </w:r>
      <w:proofErr w:type="spellEnd"/>
      <w:r w:rsidRPr="00AE2B9E">
        <w:rPr>
          <w:rFonts w:ascii="Verdana" w:hAnsi="Verdana"/>
          <w:sz w:val="22"/>
          <w:szCs w:val="22"/>
        </w:rPr>
        <w:t xml:space="preserve"> 0,4/0,23kV - </w:t>
      </w:r>
      <w:r w:rsidRPr="00AE2B9E">
        <w:rPr>
          <w:rFonts w:ascii="Verdana" w:hAnsi="Verdana"/>
          <w:sz w:val="22"/>
          <w:szCs w:val="22"/>
          <w:u w:val="single"/>
        </w:rPr>
        <w:t xml:space="preserve">SAMOCZYNNE  WYŁĄCZENIE  ZASILANIA </w:t>
      </w:r>
      <w:r w:rsidRPr="00AE2B9E">
        <w:rPr>
          <w:rFonts w:ascii="Verdana" w:hAnsi="Verdana"/>
          <w:sz w:val="22"/>
          <w:szCs w:val="22"/>
        </w:rPr>
        <w:t>, realizowane za pomocą rozłączników bezpiecznikowych i wyłączników nadmiarowych i wyłączników różnicowo - prądowych o prądzie różnicowym 30mA.</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Układ sieci po stronie Zakładu Energetycznego TN-C, po stronie użytkownika TN-S. We wszystkich rozdzielnicach będą wykonane osobne szyny „N” i „PE”. Bezpieczeństwo przeciwporażeniowe zapewnia również system szyn i przewodów wyrównawczych połączonych z uziemieniem. </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 xml:space="preserve">W trakcie realizacji instalacji należy przestrzegać obowiązujących przepisów BHP przy pracach na wysokości, spawalniczych, montażowych, malarskich itp. </w:t>
      </w:r>
    </w:p>
    <w:p w:rsidR="00FD7386" w:rsidRPr="00AE2B9E" w:rsidRDefault="00FD7386" w:rsidP="009B223C">
      <w:pPr>
        <w:tabs>
          <w:tab w:val="left" w:pos="851"/>
          <w:tab w:val="left" w:pos="6521"/>
          <w:tab w:val="left" w:pos="7939"/>
        </w:tabs>
        <w:spacing w:after="0" w:line="23" w:lineRule="atLeast"/>
        <w:jc w:val="both"/>
        <w:rPr>
          <w:rFonts w:ascii="Verdana" w:hAnsi="Verdana"/>
        </w:rPr>
      </w:pPr>
      <w:r w:rsidRPr="00AE2B9E">
        <w:rPr>
          <w:rFonts w:ascii="Verdana" w:hAnsi="Verdana"/>
        </w:rPr>
        <w:t>Prace elektryczne może wykonywać pracownik, który ma aktualne uprawnienia zawodowe, potwierdzone zaświadczeniem kwalifikacyjnym „E”, ukończył 18 lat, posiada dobry stan zdrowia i został zapoznany z przepisami bhp. Pracownik zatrudniony przy robotach elektrycznych powinien być wyposażony w odpowiednią odzież roboczą, rękawice ochronne oraz torbę narzędziową. Osoby zatrudnione przy robotach elektrycznych powinny ściśle przestrzegać wszelkich przepisów bhp, obowiązujących przy danych urządzeniach elektrycznych.</w:t>
      </w:r>
    </w:p>
    <w:p w:rsidR="00FD7386" w:rsidRPr="00AE2B9E" w:rsidRDefault="00FD7386" w:rsidP="009B223C">
      <w:pPr>
        <w:spacing w:after="0" w:line="23" w:lineRule="atLeast"/>
        <w:jc w:val="both"/>
        <w:rPr>
          <w:rFonts w:ascii="Verdana" w:hAnsi="Verdana"/>
        </w:rPr>
      </w:pPr>
      <w:r w:rsidRPr="00AE2B9E">
        <w:rPr>
          <w:rFonts w:ascii="Verdana" w:hAnsi="Verdana"/>
        </w:rPr>
        <w:t>Przed rozpoczęciem pracy należy:</w:t>
      </w:r>
    </w:p>
    <w:p w:rsidR="00FD7386" w:rsidRPr="00AE2B9E" w:rsidRDefault="00FD7386" w:rsidP="009B223C">
      <w:pPr>
        <w:numPr>
          <w:ilvl w:val="0"/>
          <w:numId w:val="75"/>
        </w:numPr>
        <w:suppressAutoHyphens/>
        <w:spacing w:after="0" w:line="23" w:lineRule="atLeast"/>
        <w:jc w:val="both"/>
        <w:rPr>
          <w:rFonts w:ascii="Verdana" w:hAnsi="Verdana"/>
        </w:rPr>
      </w:pPr>
      <w:r w:rsidRPr="00AE2B9E">
        <w:rPr>
          <w:rFonts w:ascii="Verdana" w:hAnsi="Verdana"/>
        </w:rPr>
        <w:t>Zapoznać się z dokumentacją i zaplanować kolejność poszczególnych etapów pracy.</w:t>
      </w:r>
    </w:p>
    <w:p w:rsidR="00FD7386" w:rsidRPr="00AE2B9E" w:rsidRDefault="00FD7386" w:rsidP="009B223C">
      <w:pPr>
        <w:numPr>
          <w:ilvl w:val="0"/>
          <w:numId w:val="75"/>
        </w:numPr>
        <w:suppressAutoHyphens/>
        <w:spacing w:after="0" w:line="23" w:lineRule="atLeast"/>
        <w:jc w:val="both"/>
        <w:rPr>
          <w:rFonts w:ascii="Verdana" w:hAnsi="Verdana"/>
        </w:rPr>
      </w:pPr>
      <w:r w:rsidRPr="00AE2B9E">
        <w:rPr>
          <w:rFonts w:ascii="Verdana" w:hAnsi="Verdana"/>
        </w:rPr>
        <w:t>Przygotować konieczne narzędzia z izolowanymi uchwytami, chroniącymi przed bezpośrednim porażeniem.</w:t>
      </w:r>
    </w:p>
    <w:p w:rsidR="00FD7386" w:rsidRPr="00AE2B9E" w:rsidRDefault="00FD7386" w:rsidP="009B223C">
      <w:pPr>
        <w:numPr>
          <w:ilvl w:val="0"/>
          <w:numId w:val="75"/>
        </w:numPr>
        <w:suppressAutoHyphens/>
        <w:spacing w:after="0" w:line="23" w:lineRule="atLeast"/>
        <w:jc w:val="both"/>
        <w:rPr>
          <w:rFonts w:ascii="Verdana" w:hAnsi="Verdana"/>
        </w:rPr>
      </w:pPr>
      <w:r w:rsidRPr="00AE2B9E">
        <w:rPr>
          <w:rFonts w:ascii="Verdana" w:hAnsi="Verdana"/>
        </w:rPr>
        <w:t>Przygotować konieczny sprzęt pomiarowy oraz niezbędny sprzęt izolacyjny, jak: rękawice dielektryczne, zabezpieczające przed skutkami przypadkowego dotknięcia dwóch przewodów o różnych potencjałach (kontrolowane co 6 m-</w:t>
      </w:r>
      <w:proofErr w:type="spellStart"/>
      <w:r w:rsidRPr="00AE2B9E">
        <w:rPr>
          <w:rFonts w:ascii="Verdana" w:hAnsi="Verdana"/>
        </w:rPr>
        <w:t>cy</w:t>
      </w:r>
      <w:proofErr w:type="spellEnd"/>
      <w:r w:rsidRPr="00AE2B9E">
        <w:rPr>
          <w:rFonts w:ascii="Verdana" w:hAnsi="Verdana"/>
        </w:rPr>
        <w:t>), kalosze, dywaniki, pomosty izolacyjne i okulary ochronne w zależności od charakteru prowadzonych prac. Przy układaniu instalacji tymczasowych, jak i stałych w budynkach należy: zwracać uwagę na zabezpieczenie jej przed uszkodzeniami mechanicznymi.</w:t>
      </w:r>
    </w:p>
    <w:p w:rsidR="00FD7386" w:rsidRPr="00AE2B9E" w:rsidRDefault="00FD7386" w:rsidP="009B223C">
      <w:pPr>
        <w:numPr>
          <w:ilvl w:val="0"/>
          <w:numId w:val="75"/>
        </w:numPr>
        <w:suppressAutoHyphens/>
        <w:spacing w:after="0" w:line="23" w:lineRule="atLeast"/>
        <w:jc w:val="both"/>
        <w:rPr>
          <w:rFonts w:ascii="Verdana" w:hAnsi="Verdana"/>
        </w:rPr>
      </w:pPr>
      <w:r w:rsidRPr="00AE2B9E">
        <w:rPr>
          <w:rFonts w:ascii="Verdana" w:hAnsi="Verdana"/>
        </w:rPr>
        <w:t>Przy kuciu bruzd i otworów stosować okulary ochronne i rękawice. Wykonywanie linii napowietrznych i kablowych.</w:t>
      </w:r>
    </w:p>
    <w:p w:rsidR="00FD7386" w:rsidRPr="00AE2B9E" w:rsidRDefault="00FD7386" w:rsidP="009B223C">
      <w:pPr>
        <w:numPr>
          <w:ilvl w:val="0"/>
          <w:numId w:val="75"/>
        </w:numPr>
        <w:suppressAutoHyphens/>
        <w:spacing w:after="0" w:line="23" w:lineRule="atLeast"/>
        <w:jc w:val="both"/>
        <w:rPr>
          <w:rFonts w:ascii="Verdana" w:hAnsi="Verdana"/>
        </w:rPr>
      </w:pPr>
      <w:r w:rsidRPr="00AE2B9E">
        <w:rPr>
          <w:rFonts w:ascii="Verdana" w:hAnsi="Verdana"/>
        </w:rPr>
        <w:t>Prace na linii należy wykonywać po wyłączeniu napięcia.</w:t>
      </w:r>
    </w:p>
    <w:p w:rsidR="00FD7386" w:rsidRPr="00AE2B9E" w:rsidRDefault="00FD7386" w:rsidP="009B223C">
      <w:pPr>
        <w:numPr>
          <w:ilvl w:val="0"/>
          <w:numId w:val="75"/>
        </w:numPr>
        <w:suppressAutoHyphens/>
        <w:spacing w:after="0" w:line="23" w:lineRule="atLeast"/>
        <w:jc w:val="both"/>
        <w:rPr>
          <w:rFonts w:ascii="Verdana" w:hAnsi="Verdana"/>
        </w:rPr>
      </w:pPr>
      <w:r w:rsidRPr="00AE2B9E">
        <w:rPr>
          <w:rFonts w:ascii="Verdana" w:hAnsi="Verdana"/>
        </w:rPr>
        <w:t>Sprawdzić przy pomocy wskaźnika czy w odłączonym odcinku sieci nie występuje napięcie.</w:t>
      </w:r>
    </w:p>
    <w:p w:rsidR="00FD7386" w:rsidRPr="00AE2B9E" w:rsidRDefault="00FD7386" w:rsidP="009B223C">
      <w:pPr>
        <w:numPr>
          <w:ilvl w:val="0"/>
          <w:numId w:val="75"/>
        </w:numPr>
        <w:suppressAutoHyphens/>
        <w:spacing w:after="0" w:line="23" w:lineRule="atLeast"/>
        <w:jc w:val="both"/>
        <w:rPr>
          <w:rFonts w:ascii="Verdana" w:hAnsi="Verdana"/>
        </w:rPr>
      </w:pPr>
      <w:r w:rsidRPr="00AE2B9E">
        <w:rPr>
          <w:rFonts w:ascii="Verdana" w:hAnsi="Verdana"/>
        </w:rPr>
        <w:t>Przed przystąpieniem do przecinania kabli elektrycznych należy wyłączyć je spod napięcia; niezależnie od tego po zdjęciu z kabla pancerza i powłoki powinno się sprawdzić (wskaźnikiem neonowym) czy rzeczywiście napięcie zostało wyłączone, następnie kabel rozładować przez połączenie wszystkich żył z pancerzem.</w:t>
      </w:r>
    </w:p>
    <w:p w:rsidR="00FD7386" w:rsidRPr="00AE2B9E" w:rsidRDefault="00FD7386" w:rsidP="009B223C">
      <w:pPr>
        <w:numPr>
          <w:ilvl w:val="0"/>
          <w:numId w:val="75"/>
        </w:numPr>
        <w:suppressAutoHyphens/>
        <w:spacing w:after="0" w:line="23" w:lineRule="atLeast"/>
        <w:jc w:val="both"/>
        <w:rPr>
          <w:rFonts w:ascii="Verdana" w:hAnsi="Verdana"/>
        </w:rPr>
      </w:pPr>
      <w:r w:rsidRPr="00AE2B9E">
        <w:rPr>
          <w:rFonts w:ascii="Verdana" w:hAnsi="Verdana"/>
        </w:rPr>
        <w:t>Do przecinania kabla stosować piłę z izolowaną rączką i uziemiona oprawą piłki.</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PRACA NA WYSOKOŚCI.</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 xml:space="preserve">a. Stosować pasy bezpieczeństwa, których linki należy umocować do stałych części </w:t>
      </w:r>
      <w:proofErr w:type="spellStart"/>
      <w:r w:rsidRPr="00AE2B9E">
        <w:rPr>
          <w:rFonts w:ascii="Verdana" w:hAnsi="Verdana"/>
        </w:rPr>
        <w:t>budynku,klamer</w:t>
      </w:r>
      <w:proofErr w:type="spellEnd"/>
      <w:r w:rsidRPr="00AE2B9E">
        <w:rPr>
          <w:rFonts w:ascii="Verdana" w:hAnsi="Verdana"/>
        </w:rPr>
        <w:t>, słupów itp.</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b. Stosować drabiny linowe tylko dopuszczone do użytku o pełnej sprawności technicznej.</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c. Mocować drabinę tylko w obecności majstra lub brygadzisty.</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d. Sieci i instalacje należy utrzymywać w należytym stanie technicznym, powstałe uszkodzenia usuwać niezwłocznie.</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lastRenderedPageBreak/>
        <w:t>e. Po zakończonej pracy należy usunąć tablice ostrzegawcze.</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ZABRANIA SIĘ:</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a. użytkowania urządzeń z uszkodzoną izolacją np. przewody do urządzeń ręcznych i ruchomych oraz gniazda wtyczkowe i wtyczki,</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b. naprawy bezpieczników poprzez drutowanie,</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c. pracy na liniach w czasie burzy i opadów atmosferycznych,</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d. podrzucania przedmiotów, osobom pracującym na wysokości,</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e. powtórnego włączania linii po samoczynnym wyłączeniu jej w przypadkach, kiedy na tej linii przed wyłączeniem pracowali ludzie,</w:t>
      </w:r>
    </w:p>
    <w:p w:rsidR="00FD7386" w:rsidRPr="00AE2B9E" w:rsidRDefault="00FD7386" w:rsidP="009B223C">
      <w:pPr>
        <w:spacing w:after="0" w:line="23" w:lineRule="atLeast"/>
        <w:ind w:left="52" w:hanging="13"/>
        <w:jc w:val="both"/>
        <w:rPr>
          <w:rFonts w:ascii="Verdana" w:hAnsi="Verdana"/>
        </w:rPr>
      </w:pPr>
      <w:r w:rsidRPr="00AE2B9E">
        <w:rPr>
          <w:rFonts w:ascii="Verdana" w:hAnsi="Verdana"/>
        </w:rPr>
        <w:t>f. mocowania drabin linowych do kominów, rynien, masztów telewizyjnych, ław kominiarskich, stojaków elektrycznych itp.</w:t>
      </w:r>
    </w:p>
    <w:p w:rsidR="00FD7386" w:rsidRPr="00AE2B9E" w:rsidRDefault="00FD7386" w:rsidP="009B223C">
      <w:pPr>
        <w:tabs>
          <w:tab w:val="left" w:pos="851"/>
          <w:tab w:val="left" w:pos="6521"/>
          <w:tab w:val="left" w:pos="7939"/>
        </w:tabs>
        <w:autoSpaceDE w:val="0"/>
        <w:spacing w:after="0" w:line="23" w:lineRule="atLeast"/>
        <w:jc w:val="both"/>
        <w:rPr>
          <w:rFonts w:ascii="Verdana" w:hAnsi="Verdana"/>
        </w:rPr>
      </w:pPr>
      <w:r w:rsidRPr="00AE2B9E">
        <w:rPr>
          <w:rFonts w:ascii="Verdana" w:hAnsi="Verdana"/>
        </w:rPr>
        <w:t>UWAGI KOŃCOWE.</w:t>
      </w:r>
    </w:p>
    <w:p w:rsidR="00FD7386" w:rsidRPr="00AE2B9E" w:rsidRDefault="00FD7386" w:rsidP="009B223C">
      <w:pPr>
        <w:tabs>
          <w:tab w:val="left" w:pos="851"/>
          <w:tab w:val="left" w:pos="6521"/>
          <w:tab w:val="left" w:pos="7939"/>
        </w:tabs>
        <w:autoSpaceDE w:val="0"/>
        <w:spacing w:after="0" w:line="23" w:lineRule="atLeast"/>
        <w:jc w:val="both"/>
        <w:rPr>
          <w:rFonts w:ascii="Verdana" w:hAnsi="Verdana"/>
        </w:rPr>
      </w:pPr>
      <w:r w:rsidRPr="00AE2B9E">
        <w:rPr>
          <w:rFonts w:ascii="Verdana" w:hAnsi="Verdana"/>
        </w:rPr>
        <w:t>a. W razie stwierdzenia w czasie pracy uszkodzenia instalacji, maszyny lub urządzenia należy niezwłocznie zatrzymać i wyłączyć dopływ energii ze źródła zasilania oraz powiadomić bezzwłocznie swojego przełożonego</w:t>
      </w:r>
    </w:p>
    <w:p w:rsidR="00FD7386" w:rsidRPr="00AE2B9E" w:rsidRDefault="00FD7386" w:rsidP="009B223C">
      <w:pPr>
        <w:tabs>
          <w:tab w:val="left" w:pos="851"/>
          <w:tab w:val="left" w:pos="6521"/>
          <w:tab w:val="left" w:pos="7939"/>
        </w:tabs>
        <w:autoSpaceDE w:val="0"/>
        <w:spacing w:after="0" w:line="23" w:lineRule="atLeast"/>
        <w:jc w:val="both"/>
        <w:rPr>
          <w:rFonts w:ascii="Verdana" w:hAnsi="Verdana"/>
        </w:rPr>
      </w:pPr>
      <w:r w:rsidRPr="00AE2B9E">
        <w:rPr>
          <w:rFonts w:ascii="Verdana" w:hAnsi="Verdana"/>
        </w:rPr>
        <w:t>b. Wszystkie urządzenia, odbiorniki i obwody elektryczne na placu budowy powinny mieć aktualne protokoły skuteczności ochrony przeciwporażeniowej, z których jeden egzemplarz powinien znajdować się u kierownika budowy.</w:t>
      </w:r>
    </w:p>
    <w:p w:rsidR="00FD7386" w:rsidRPr="00AE2B9E" w:rsidRDefault="00FD7386" w:rsidP="009B223C">
      <w:pPr>
        <w:tabs>
          <w:tab w:val="left" w:pos="851"/>
          <w:tab w:val="left" w:pos="6521"/>
          <w:tab w:val="left" w:pos="7939"/>
        </w:tabs>
        <w:autoSpaceDE w:val="0"/>
        <w:spacing w:after="0" w:line="23" w:lineRule="atLeast"/>
        <w:jc w:val="both"/>
        <w:rPr>
          <w:rFonts w:ascii="Verdana" w:hAnsi="Verdana"/>
        </w:rPr>
      </w:pPr>
      <w:r w:rsidRPr="00AE2B9E">
        <w:rPr>
          <w:rFonts w:ascii="Verdana" w:hAnsi="Verdana"/>
        </w:rPr>
        <w:t>c. Każdy z elektryków winien bezwzględnie znać i umieć stosować praktycznie podstawowe</w:t>
      </w:r>
    </w:p>
    <w:p w:rsidR="00FD7386" w:rsidRPr="00AE2B9E" w:rsidRDefault="00FD7386" w:rsidP="009B223C">
      <w:pPr>
        <w:tabs>
          <w:tab w:val="left" w:pos="851"/>
          <w:tab w:val="left" w:pos="6521"/>
          <w:tab w:val="left" w:pos="7939"/>
        </w:tabs>
        <w:autoSpaceDE w:val="0"/>
        <w:spacing w:after="0" w:line="23" w:lineRule="atLeast"/>
        <w:jc w:val="both"/>
        <w:rPr>
          <w:rFonts w:ascii="Verdana" w:hAnsi="Verdana"/>
        </w:rPr>
      </w:pPr>
      <w:r w:rsidRPr="00AE2B9E">
        <w:rPr>
          <w:rFonts w:ascii="Verdana" w:hAnsi="Verdana"/>
        </w:rPr>
        <w:t>zasady ratownictwa porażonych prądem elektrycznym, które polegają na:</w:t>
      </w:r>
    </w:p>
    <w:p w:rsidR="00FD7386" w:rsidRPr="00AE2B9E" w:rsidRDefault="00FD7386" w:rsidP="009B223C">
      <w:pPr>
        <w:numPr>
          <w:ilvl w:val="0"/>
          <w:numId w:val="64"/>
        </w:numPr>
        <w:tabs>
          <w:tab w:val="left" w:pos="851"/>
          <w:tab w:val="left" w:pos="6521"/>
          <w:tab w:val="left" w:pos="7939"/>
        </w:tabs>
        <w:suppressAutoHyphens/>
        <w:autoSpaceDE w:val="0"/>
        <w:spacing w:after="0" w:line="23" w:lineRule="atLeast"/>
        <w:jc w:val="both"/>
        <w:rPr>
          <w:rFonts w:ascii="Verdana" w:hAnsi="Verdana"/>
        </w:rPr>
      </w:pPr>
      <w:r w:rsidRPr="00AE2B9E">
        <w:rPr>
          <w:rFonts w:ascii="Verdana" w:hAnsi="Verdana"/>
        </w:rPr>
        <w:t>usunięciu porażonego możliwie szybko spod działania prądu,</w:t>
      </w:r>
    </w:p>
    <w:p w:rsidR="00FD7386" w:rsidRPr="00AE2B9E" w:rsidRDefault="00FD7386" w:rsidP="009B223C">
      <w:pPr>
        <w:numPr>
          <w:ilvl w:val="0"/>
          <w:numId w:val="64"/>
        </w:numPr>
        <w:tabs>
          <w:tab w:val="left" w:pos="851"/>
          <w:tab w:val="left" w:pos="6521"/>
          <w:tab w:val="left" w:pos="7939"/>
        </w:tabs>
        <w:suppressAutoHyphens/>
        <w:autoSpaceDE w:val="0"/>
        <w:spacing w:after="0" w:line="23" w:lineRule="atLeast"/>
        <w:jc w:val="both"/>
        <w:rPr>
          <w:rFonts w:ascii="Verdana" w:hAnsi="Verdana"/>
        </w:rPr>
      </w:pPr>
      <w:r w:rsidRPr="00AE2B9E">
        <w:rPr>
          <w:rFonts w:ascii="Verdana" w:hAnsi="Verdana"/>
        </w:rPr>
        <w:t>stosowaniu sztucznego oddychania (nie wolno przerywać aż do chwili przybycia</w:t>
      </w:r>
      <w:r w:rsidRPr="00AE2B9E">
        <w:rPr>
          <w:rFonts w:ascii="Verdana" w:hAnsi="Verdana"/>
        </w:rPr>
        <w:br/>
        <w:t>lekarza),</w:t>
      </w:r>
    </w:p>
    <w:p w:rsidR="00FD7386" w:rsidRPr="00AE2B9E" w:rsidRDefault="00FD7386" w:rsidP="009B223C">
      <w:pPr>
        <w:numPr>
          <w:ilvl w:val="0"/>
          <w:numId w:val="64"/>
        </w:numPr>
        <w:tabs>
          <w:tab w:val="left" w:pos="851"/>
          <w:tab w:val="left" w:pos="6521"/>
          <w:tab w:val="left" w:pos="7939"/>
        </w:tabs>
        <w:suppressAutoHyphens/>
        <w:autoSpaceDE w:val="0"/>
        <w:spacing w:after="0" w:line="23" w:lineRule="atLeast"/>
        <w:jc w:val="both"/>
        <w:rPr>
          <w:rFonts w:ascii="Verdana" w:hAnsi="Verdana"/>
        </w:rPr>
      </w:pPr>
      <w:r w:rsidRPr="00AE2B9E">
        <w:rPr>
          <w:rFonts w:ascii="Verdana" w:hAnsi="Verdana"/>
        </w:rPr>
        <w:t>dzielenie pierwszej pomocy,</w:t>
      </w:r>
    </w:p>
    <w:p w:rsidR="00FD7386" w:rsidRPr="00AE2B9E" w:rsidRDefault="00FD7386" w:rsidP="009B223C">
      <w:pPr>
        <w:numPr>
          <w:ilvl w:val="0"/>
          <w:numId w:val="64"/>
        </w:numPr>
        <w:tabs>
          <w:tab w:val="left" w:pos="851"/>
          <w:tab w:val="left" w:pos="6521"/>
          <w:tab w:val="left" w:pos="7939"/>
        </w:tabs>
        <w:suppressAutoHyphens/>
        <w:autoSpaceDE w:val="0"/>
        <w:spacing w:after="0" w:line="23" w:lineRule="atLeast"/>
        <w:jc w:val="both"/>
        <w:rPr>
          <w:rFonts w:ascii="Verdana" w:hAnsi="Verdana"/>
        </w:rPr>
      </w:pPr>
      <w:r w:rsidRPr="00AE2B9E">
        <w:rPr>
          <w:rFonts w:ascii="Verdana" w:hAnsi="Verdana"/>
        </w:rPr>
        <w:t>-niezwłocznym wezwaniu lekarza.</w:t>
      </w:r>
    </w:p>
    <w:p w:rsidR="00FD7386" w:rsidRPr="00AE2B9E" w:rsidRDefault="00FD7386" w:rsidP="009B223C">
      <w:pPr>
        <w:pStyle w:val="Standard"/>
        <w:tabs>
          <w:tab w:val="left" w:pos="571"/>
          <w:tab w:val="left" w:pos="7514"/>
          <w:tab w:val="left" w:pos="8932"/>
        </w:tabs>
        <w:autoSpaceDE w:val="0"/>
        <w:spacing w:line="23" w:lineRule="atLeast"/>
        <w:jc w:val="both"/>
        <w:rPr>
          <w:rFonts w:ascii="Verdana" w:hAnsi="Verdana"/>
          <w:sz w:val="22"/>
          <w:szCs w:val="22"/>
        </w:rPr>
      </w:pPr>
    </w:p>
    <w:p w:rsidR="00FD7386" w:rsidRPr="00AE2B9E" w:rsidRDefault="00FD7386" w:rsidP="009B223C">
      <w:pPr>
        <w:tabs>
          <w:tab w:val="left" w:pos="851"/>
          <w:tab w:val="left" w:pos="6521"/>
          <w:tab w:val="left" w:pos="7939"/>
        </w:tabs>
        <w:autoSpaceDE w:val="0"/>
        <w:spacing w:after="0" w:line="23" w:lineRule="atLeast"/>
        <w:jc w:val="both"/>
        <w:rPr>
          <w:rFonts w:ascii="Verdana" w:hAnsi="Verdana"/>
        </w:rPr>
      </w:pPr>
      <w:r w:rsidRPr="00AE2B9E">
        <w:rPr>
          <w:rFonts w:ascii="Verdana" w:hAnsi="Verdana"/>
          <w:b/>
          <w:bCs/>
        </w:rPr>
        <w:t xml:space="preserve">Ochrona </w:t>
      </w:r>
      <w:proofErr w:type="spellStart"/>
      <w:r w:rsidRPr="00AE2B9E">
        <w:rPr>
          <w:rFonts w:ascii="Verdana" w:hAnsi="Verdana"/>
          <w:b/>
          <w:bCs/>
        </w:rPr>
        <w:t>przeciwop</w:t>
      </w:r>
      <w:r w:rsidR="006C6685" w:rsidRPr="00AE2B9E">
        <w:rPr>
          <w:rFonts w:ascii="Verdana" w:hAnsi="Verdana"/>
          <w:b/>
          <w:bCs/>
        </w:rPr>
        <w:t>o</w:t>
      </w:r>
      <w:r w:rsidRPr="00AE2B9E">
        <w:rPr>
          <w:rFonts w:ascii="Verdana" w:hAnsi="Verdana"/>
          <w:b/>
          <w:bCs/>
        </w:rPr>
        <w:t>żarowa</w:t>
      </w:r>
      <w:proofErr w:type="spellEnd"/>
    </w:p>
    <w:p w:rsidR="00FD7386" w:rsidRPr="00AE2B9E" w:rsidRDefault="00FD7386" w:rsidP="009B223C">
      <w:pPr>
        <w:tabs>
          <w:tab w:val="left" w:pos="586"/>
          <w:tab w:val="left" w:pos="851"/>
          <w:tab w:val="left" w:pos="6521"/>
          <w:tab w:val="left" w:pos="7939"/>
        </w:tabs>
        <w:spacing w:after="0" w:line="23" w:lineRule="atLeast"/>
        <w:jc w:val="both"/>
        <w:rPr>
          <w:rFonts w:ascii="Verdana" w:hAnsi="Verdana"/>
        </w:rPr>
      </w:pPr>
      <w:r w:rsidRPr="00AE2B9E">
        <w:rPr>
          <w:rFonts w:ascii="Verdana" w:hAnsi="Verdana"/>
        </w:rPr>
        <w:tab/>
        <w:t>W zakresie instalacji elektroenergetycznych i niskoprądowych następujące parametry i cechy projektowanych instalacji i urządzeń wpływają na bezpieczeństwo przeciwpożarowe budynku:</w:t>
      </w:r>
    </w:p>
    <w:p w:rsidR="00FD7386" w:rsidRPr="00AE2B9E" w:rsidRDefault="00FD7386" w:rsidP="006C6685">
      <w:pPr>
        <w:tabs>
          <w:tab w:val="left" w:pos="851"/>
          <w:tab w:val="left" w:pos="6521"/>
          <w:tab w:val="left" w:pos="7939"/>
        </w:tabs>
        <w:spacing w:after="0" w:line="23" w:lineRule="atLeast"/>
        <w:jc w:val="both"/>
        <w:rPr>
          <w:rFonts w:ascii="Verdana" w:hAnsi="Verdana"/>
        </w:rPr>
      </w:pPr>
      <w:r w:rsidRPr="00AE2B9E">
        <w:rPr>
          <w:rFonts w:ascii="Verdana" w:hAnsi="Verdana"/>
        </w:rPr>
        <w:t>a) wszystkie stosowane przewody, aparaty i urządzenia muszą posiadać atesty stosowalności w budownictwie B, przewody elektryczne muszą mieć izolację o napięciu znamionowym 750V, kable niskiego napięcia - izolację o napięciu znamionowym 1000V</w:t>
      </w:r>
    </w:p>
    <w:p w:rsidR="00FD7386" w:rsidRPr="00AE2B9E" w:rsidRDefault="00FD7386" w:rsidP="009B223C">
      <w:pPr>
        <w:tabs>
          <w:tab w:val="left" w:pos="-1800"/>
          <w:tab w:val="left" w:pos="-1309"/>
          <w:tab w:val="left" w:pos="4361"/>
          <w:tab w:val="left" w:pos="5779"/>
        </w:tabs>
        <w:spacing w:after="0" w:line="23" w:lineRule="atLeast"/>
        <w:jc w:val="both"/>
        <w:rPr>
          <w:rFonts w:ascii="Verdana" w:hAnsi="Verdana"/>
        </w:rPr>
      </w:pPr>
      <w:r w:rsidRPr="00AE2B9E">
        <w:rPr>
          <w:rFonts w:ascii="Verdana" w:hAnsi="Verdana"/>
        </w:rPr>
        <w:t xml:space="preserve">b) wyłącznik główny rozdzielnicy RG jest jednocześnie </w:t>
      </w:r>
      <w:proofErr w:type="spellStart"/>
      <w:r w:rsidRPr="00AE2B9E">
        <w:rPr>
          <w:rFonts w:ascii="Verdana" w:hAnsi="Verdana"/>
        </w:rPr>
        <w:t>PpożWP</w:t>
      </w:r>
      <w:proofErr w:type="spellEnd"/>
      <w:r w:rsidRPr="00AE2B9E">
        <w:rPr>
          <w:rFonts w:ascii="Verdana" w:hAnsi="Verdana"/>
        </w:rPr>
        <w:t xml:space="preserve"> umożliwiającymi ręczne wyłączenie napięcia zasilania obiektu, wyłącznik ten będzie trwale oznaczony widocznym napisem: „PRZECIWPOŻAROWY WYŁĄCZNIK PRĄDU” i zostanie wyniesiony w postaci przycisku w pobliżu drzwi wejściowych do budynku. </w:t>
      </w:r>
    </w:p>
    <w:p w:rsidR="00FD7386" w:rsidRPr="00AE2B9E" w:rsidRDefault="00FD7386" w:rsidP="006C6685">
      <w:pPr>
        <w:tabs>
          <w:tab w:val="left" w:pos="-1800"/>
          <w:tab w:val="left" w:pos="-1309"/>
          <w:tab w:val="left" w:pos="-884"/>
          <w:tab w:val="left" w:pos="4361"/>
          <w:tab w:val="left" w:pos="5779"/>
        </w:tabs>
        <w:spacing w:after="0" w:line="23" w:lineRule="atLeast"/>
        <w:jc w:val="both"/>
        <w:rPr>
          <w:rFonts w:ascii="Verdana" w:hAnsi="Verdana"/>
        </w:rPr>
      </w:pPr>
      <w:r w:rsidRPr="00AE2B9E">
        <w:rPr>
          <w:rFonts w:ascii="Verdana" w:hAnsi="Verdana"/>
        </w:rPr>
        <w:t>c)</w:t>
      </w:r>
      <w:r w:rsidR="006C6685" w:rsidRPr="00AE2B9E">
        <w:rPr>
          <w:rFonts w:ascii="Verdana" w:hAnsi="Verdana"/>
        </w:rPr>
        <w:t xml:space="preserve"> </w:t>
      </w:r>
      <w:r w:rsidRPr="00AE2B9E">
        <w:rPr>
          <w:rFonts w:ascii="Verdana" w:hAnsi="Verdana"/>
        </w:rPr>
        <w:t xml:space="preserve">w miejscach przejść przewodów przez elementy </w:t>
      </w:r>
      <w:proofErr w:type="spellStart"/>
      <w:r w:rsidRPr="00AE2B9E">
        <w:rPr>
          <w:rFonts w:ascii="Verdana" w:hAnsi="Verdana"/>
        </w:rPr>
        <w:t>oddzieleń</w:t>
      </w:r>
      <w:proofErr w:type="spellEnd"/>
      <w:r w:rsidRPr="00AE2B9E">
        <w:rPr>
          <w:rFonts w:ascii="Verdana" w:hAnsi="Verdana"/>
        </w:rPr>
        <w:t xml:space="preserve"> przeciwpożarowych przewidzieć przepusty lub uszczelnienia pożarowe o klasie odporności ogniowej wymaganej dla tych </w:t>
      </w:r>
      <w:proofErr w:type="spellStart"/>
      <w:r w:rsidRPr="00AE2B9E">
        <w:rPr>
          <w:rFonts w:ascii="Verdana" w:hAnsi="Verdana"/>
        </w:rPr>
        <w:t>oddzieleń</w:t>
      </w:r>
      <w:proofErr w:type="spellEnd"/>
      <w:r w:rsidRPr="00AE2B9E">
        <w:rPr>
          <w:rFonts w:ascii="Verdana" w:hAnsi="Verdana"/>
        </w:rPr>
        <w:t xml:space="preserve"> przeciwpożarowych.</w:t>
      </w:r>
    </w:p>
    <w:p w:rsidR="00FD7386" w:rsidRPr="00AE2B9E" w:rsidRDefault="00FD7386" w:rsidP="009B223C">
      <w:pPr>
        <w:pStyle w:val="Standard"/>
        <w:tabs>
          <w:tab w:val="left" w:pos="2127"/>
          <w:tab w:val="left" w:pos="7797"/>
          <w:tab w:val="left" w:pos="9215"/>
        </w:tabs>
        <w:spacing w:line="23" w:lineRule="atLeast"/>
        <w:jc w:val="both"/>
        <w:rPr>
          <w:rFonts w:ascii="Verdana" w:hAnsi="Verdana"/>
          <w:sz w:val="22"/>
          <w:szCs w:val="22"/>
        </w:rPr>
      </w:pPr>
      <w:r w:rsidRPr="00AE2B9E">
        <w:rPr>
          <w:rFonts w:ascii="Verdana" w:hAnsi="Verdana"/>
          <w:sz w:val="22"/>
          <w:szCs w:val="22"/>
        </w:rPr>
        <w:t>d) na wypadek zaniku napięcia będą świeciły się oprawy oświetlenia awaryjnego zasilane z własnych źródeł zasilania, pozwalających na świecenie przez min 1 godzinę (przy hydrantach, przeciwpożarowym wyłączniku prądu, przycisku oddymiania – 5lx)</w:t>
      </w:r>
    </w:p>
    <w:p w:rsidR="00FD7386" w:rsidRPr="00AE2B9E" w:rsidRDefault="00FD7386" w:rsidP="009B223C">
      <w:pPr>
        <w:pStyle w:val="Standard"/>
        <w:tabs>
          <w:tab w:val="left" w:pos="2127"/>
          <w:tab w:val="left" w:pos="7797"/>
          <w:tab w:val="left" w:pos="9215"/>
        </w:tabs>
        <w:spacing w:line="23" w:lineRule="atLeast"/>
        <w:jc w:val="both"/>
        <w:rPr>
          <w:rFonts w:ascii="Verdana" w:hAnsi="Verdana"/>
          <w:sz w:val="22"/>
          <w:szCs w:val="22"/>
        </w:rPr>
      </w:pPr>
      <w:r w:rsidRPr="00AE2B9E">
        <w:rPr>
          <w:rFonts w:ascii="Verdana" w:hAnsi="Verdana"/>
          <w:sz w:val="22"/>
          <w:szCs w:val="22"/>
        </w:rPr>
        <w:t>e) klatka schodowa zostały wyposażone w system oddymiania</w:t>
      </w:r>
    </w:p>
    <w:p w:rsidR="00FD7386" w:rsidRPr="00AE2B9E" w:rsidRDefault="00FD7386" w:rsidP="009B223C">
      <w:pPr>
        <w:pStyle w:val="Standard"/>
        <w:tabs>
          <w:tab w:val="left" w:pos="2127"/>
          <w:tab w:val="left" w:pos="7797"/>
          <w:tab w:val="left" w:pos="9215"/>
        </w:tabs>
        <w:autoSpaceDE w:val="0"/>
        <w:spacing w:line="23" w:lineRule="atLeast"/>
        <w:jc w:val="both"/>
        <w:rPr>
          <w:rFonts w:ascii="Verdana" w:hAnsi="Verdana"/>
          <w:b/>
          <w:sz w:val="22"/>
          <w:szCs w:val="22"/>
        </w:rPr>
      </w:pPr>
      <w:r w:rsidRPr="00AE2B9E">
        <w:rPr>
          <w:rFonts w:ascii="Verdana" w:hAnsi="Verdana"/>
          <w:sz w:val="22"/>
          <w:szCs w:val="22"/>
        </w:rPr>
        <w:t>f) urządzenia które muszą pracować podczas pożaru (system gaszenia, centrale oddymiania) zostaną zasilone sprzed Przeciwpożarowego Wyłącznika Prądu przewodami o odporności E90 na systemach nośnych o odporności E90 lub w zabudowie EI120.</w:t>
      </w:r>
    </w:p>
    <w:p w:rsidR="00FD7386" w:rsidRPr="00AE2B9E" w:rsidRDefault="00FD7386" w:rsidP="009B223C">
      <w:pPr>
        <w:pStyle w:val="Standard"/>
        <w:tabs>
          <w:tab w:val="left" w:pos="571"/>
          <w:tab w:val="left" w:pos="7514"/>
          <w:tab w:val="left" w:pos="8932"/>
        </w:tabs>
        <w:autoSpaceDE w:val="0"/>
        <w:spacing w:line="23" w:lineRule="atLeast"/>
        <w:jc w:val="both"/>
        <w:rPr>
          <w:rFonts w:ascii="Verdana" w:hAnsi="Verdana"/>
          <w:b/>
          <w:sz w:val="22"/>
          <w:szCs w:val="22"/>
        </w:rPr>
      </w:pPr>
    </w:p>
    <w:p w:rsidR="00FD7386" w:rsidRPr="00AE2B9E" w:rsidRDefault="00FD7386" w:rsidP="00B42414">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KONTROLA JAKOŚCI ROBÓT:</w:t>
      </w:r>
    </w:p>
    <w:p w:rsidR="00FD7386" w:rsidRPr="00AE2B9E" w:rsidRDefault="00FD7386" w:rsidP="009B223C">
      <w:pPr>
        <w:tabs>
          <w:tab w:val="left" w:pos="332"/>
        </w:tabs>
        <w:autoSpaceDE w:val="0"/>
        <w:spacing w:after="0" w:line="23" w:lineRule="atLeast"/>
        <w:ind w:left="16"/>
        <w:jc w:val="both"/>
        <w:rPr>
          <w:rFonts w:ascii="Verdana" w:hAnsi="Verdana"/>
        </w:rPr>
      </w:pPr>
      <w:r w:rsidRPr="00AE2B9E">
        <w:rPr>
          <w:rFonts w:ascii="Verdana" w:hAnsi="Verdana"/>
          <w:b/>
        </w:rPr>
        <w:lastRenderedPageBreak/>
        <w:t>Ogólne wymagania odnośnie kontroli jakości:</w:t>
      </w:r>
    </w:p>
    <w:p w:rsidR="00FD7386" w:rsidRPr="00AE2B9E" w:rsidRDefault="00FD7386" w:rsidP="009B223C">
      <w:pPr>
        <w:tabs>
          <w:tab w:val="left" w:pos="332"/>
        </w:tabs>
        <w:autoSpaceDE w:val="0"/>
        <w:spacing w:after="0" w:line="23" w:lineRule="atLeast"/>
        <w:ind w:left="16"/>
        <w:jc w:val="both"/>
        <w:rPr>
          <w:rFonts w:ascii="Verdana" w:hAnsi="Verdana"/>
          <w:b/>
          <w:bCs/>
        </w:rPr>
      </w:pPr>
      <w:r w:rsidRPr="00AE2B9E">
        <w:rPr>
          <w:rFonts w:ascii="Verdana" w:hAnsi="Verdana"/>
        </w:rPr>
        <w:t xml:space="preserve">Ogólne wymagania dotyczące kontroli jakości podano w </w:t>
      </w:r>
      <w:proofErr w:type="spellStart"/>
      <w:r w:rsidRPr="00AE2B9E">
        <w:rPr>
          <w:rFonts w:ascii="Verdana" w:hAnsi="Verdana"/>
        </w:rPr>
        <w:t>WWiORB</w:t>
      </w:r>
      <w:proofErr w:type="spellEnd"/>
      <w:r w:rsidRPr="00AE2B9E">
        <w:rPr>
          <w:rFonts w:ascii="Verdana" w:hAnsi="Verdana"/>
        </w:rPr>
        <w:t xml:space="preserve"> „Wymagania ogólne”.</w:t>
      </w:r>
    </w:p>
    <w:p w:rsidR="00B42414" w:rsidRPr="00AE2B9E" w:rsidRDefault="00B42414" w:rsidP="009B223C">
      <w:pPr>
        <w:shd w:val="clear" w:color="auto" w:fill="FFFFFF"/>
        <w:tabs>
          <w:tab w:val="left" w:pos="332"/>
        </w:tabs>
        <w:spacing w:after="0" w:line="23" w:lineRule="atLeast"/>
        <w:ind w:left="16"/>
        <w:jc w:val="both"/>
        <w:rPr>
          <w:rFonts w:ascii="Verdana" w:hAnsi="Verdana"/>
        </w:rPr>
      </w:pPr>
    </w:p>
    <w:p w:rsidR="00FD7386" w:rsidRPr="00AE2B9E" w:rsidRDefault="00FD7386" w:rsidP="009B223C">
      <w:pPr>
        <w:shd w:val="clear" w:color="auto" w:fill="FFFFFF"/>
        <w:tabs>
          <w:tab w:val="left" w:pos="332"/>
        </w:tabs>
        <w:spacing w:after="0" w:line="23" w:lineRule="atLeast"/>
        <w:ind w:left="16"/>
        <w:jc w:val="both"/>
        <w:rPr>
          <w:rFonts w:ascii="Verdana" w:hAnsi="Verdana"/>
          <w:b/>
          <w:bCs/>
          <w:spacing w:val="2"/>
        </w:rPr>
      </w:pPr>
      <w:r w:rsidRPr="00AE2B9E">
        <w:rPr>
          <w:rFonts w:ascii="Verdana" w:hAnsi="Verdana"/>
        </w:rPr>
        <w:t xml:space="preserve">Szczegółowy wykaz oraz zakres badań </w:t>
      </w:r>
      <w:proofErr w:type="spellStart"/>
      <w:r w:rsidRPr="00AE2B9E">
        <w:rPr>
          <w:rFonts w:ascii="Verdana" w:hAnsi="Verdana"/>
        </w:rPr>
        <w:t>pomontażowych</w:t>
      </w:r>
      <w:proofErr w:type="spellEnd"/>
      <w:r w:rsidRPr="00AE2B9E">
        <w:rPr>
          <w:rFonts w:ascii="Verdana" w:hAnsi="Verdana"/>
        </w:rPr>
        <w:t xml:space="preserve"> i kontrolnych instalacji </w:t>
      </w:r>
      <w:r w:rsidRPr="00AE2B9E">
        <w:rPr>
          <w:rFonts w:ascii="Verdana" w:hAnsi="Verdana"/>
          <w:spacing w:val="1"/>
        </w:rPr>
        <w:t xml:space="preserve">piorunochronnych i uziemień zawarty jest w normach PN-IEC 61024-1-2:2002, </w:t>
      </w:r>
      <w:r w:rsidRPr="00AE2B9E">
        <w:rPr>
          <w:rFonts w:ascii="Verdana" w:hAnsi="Verdana"/>
          <w:spacing w:val="-1"/>
        </w:rPr>
        <w:t>PN-IEC 60364-6-61:2000 i PN-E-04700:1998/Az1:2000</w:t>
      </w:r>
    </w:p>
    <w:p w:rsidR="00FD7386" w:rsidRPr="00AE2B9E" w:rsidRDefault="00FD7386" w:rsidP="009B223C">
      <w:pPr>
        <w:shd w:val="clear" w:color="auto" w:fill="FFFFFF"/>
        <w:tabs>
          <w:tab w:val="left" w:pos="332"/>
        </w:tabs>
        <w:spacing w:after="0" w:line="23" w:lineRule="atLeast"/>
        <w:ind w:left="16"/>
        <w:jc w:val="both"/>
        <w:rPr>
          <w:rFonts w:ascii="Verdana" w:hAnsi="Verdana"/>
        </w:rPr>
      </w:pPr>
      <w:r w:rsidRPr="00AE2B9E">
        <w:rPr>
          <w:rFonts w:ascii="Verdana" w:hAnsi="Verdana"/>
          <w:b/>
          <w:bCs/>
          <w:spacing w:val="2"/>
        </w:rPr>
        <w:t>Ponadto należy wykonać sprawdzenia odbiorcze składające się z oględzin czę</w:t>
      </w:r>
      <w:r w:rsidRPr="00AE2B9E">
        <w:rPr>
          <w:rFonts w:ascii="Verdana" w:hAnsi="Verdana"/>
          <w:b/>
          <w:bCs/>
          <w:spacing w:val="-1"/>
        </w:rPr>
        <w:t>ściowych i końcowych polegających na kontroli:</w:t>
      </w:r>
    </w:p>
    <w:p w:rsidR="00FD7386" w:rsidRPr="00AE2B9E" w:rsidRDefault="00FD7386" w:rsidP="009B223C">
      <w:pPr>
        <w:numPr>
          <w:ilvl w:val="0"/>
          <w:numId w:val="67"/>
        </w:numPr>
        <w:shd w:val="clear" w:color="auto" w:fill="FFFFFF"/>
        <w:tabs>
          <w:tab w:val="left" w:pos="332"/>
        </w:tabs>
        <w:suppressAutoHyphens/>
        <w:spacing w:after="0" w:line="23" w:lineRule="atLeast"/>
        <w:ind w:left="16"/>
        <w:jc w:val="both"/>
        <w:rPr>
          <w:rFonts w:ascii="Verdana" w:hAnsi="Verdana"/>
        </w:rPr>
      </w:pPr>
      <w:r w:rsidRPr="00AE2B9E">
        <w:rPr>
          <w:rFonts w:ascii="Verdana" w:hAnsi="Verdana"/>
        </w:rPr>
        <w:t>zgodności dokumentacji powykonawczej z projektem i ze stanem faktycznym,</w:t>
      </w:r>
    </w:p>
    <w:p w:rsidR="00FD7386" w:rsidRPr="00AE2B9E" w:rsidRDefault="00FD7386" w:rsidP="009B223C">
      <w:pPr>
        <w:numPr>
          <w:ilvl w:val="0"/>
          <w:numId w:val="67"/>
        </w:numPr>
        <w:shd w:val="clear" w:color="auto" w:fill="FFFFFF"/>
        <w:tabs>
          <w:tab w:val="left" w:pos="332"/>
        </w:tabs>
        <w:suppressAutoHyphens/>
        <w:spacing w:after="0" w:line="23" w:lineRule="atLeast"/>
        <w:ind w:left="16"/>
        <w:jc w:val="both"/>
        <w:rPr>
          <w:rFonts w:ascii="Verdana" w:hAnsi="Verdana"/>
          <w:spacing w:val="1"/>
        </w:rPr>
      </w:pPr>
      <w:r w:rsidRPr="00AE2B9E">
        <w:rPr>
          <w:rFonts w:ascii="Verdana" w:hAnsi="Verdana"/>
        </w:rPr>
        <w:t>zgodności połączeń z ustaloną w dokumentacji powykonawczej,</w:t>
      </w:r>
    </w:p>
    <w:p w:rsidR="00FD7386" w:rsidRPr="00AE2B9E" w:rsidRDefault="00FD7386" w:rsidP="009B223C">
      <w:pPr>
        <w:numPr>
          <w:ilvl w:val="0"/>
          <w:numId w:val="67"/>
        </w:numPr>
        <w:shd w:val="clear" w:color="auto" w:fill="FFFFFF"/>
        <w:tabs>
          <w:tab w:val="left" w:pos="332"/>
        </w:tabs>
        <w:suppressAutoHyphens/>
        <w:spacing w:after="0" w:line="23" w:lineRule="atLeast"/>
        <w:ind w:left="16"/>
        <w:jc w:val="both"/>
        <w:rPr>
          <w:rFonts w:ascii="Verdana" w:hAnsi="Verdana"/>
        </w:rPr>
      </w:pPr>
      <w:r w:rsidRPr="00AE2B9E">
        <w:rPr>
          <w:rFonts w:ascii="Verdana" w:hAnsi="Verdana"/>
          <w:spacing w:val="1"/>
        </w:rPr>
        <w:t>stanu wszystkich elementów instalacji oraz stanu i kompletności dokumentacji do</w:t>
      </w:r>
      <w:r w:rsidRPr="00AE2B9E">
        <w:rPr>
          <w:rFonts w:ascii="Verdana" w:hAnsi="Verdana"/>
        </w:rPr>
        <w:t>tyczącej zastosowanych materiałów</w:t>
      </w:r>
    </w:p>
    <w:p w:rsidR="00FD7386" w:rsidRPr="00AE2B9E" w:rsidRDefault="00FD7386" w:rsidP="009B223C">
      <w:pPr>
        <w:numPr>
          <w:ilvl w:val="0"/>
          <w:numId w:val="67"/>
        </w:numPr>
        <w:shd w:val="clear" w:color="auto" w:fill="FFFFFF"/>
        <w:tabs>
          <w:tab w:val="left" w:pos="332"/>
        </w:tabs>
        <w:suppressAutoHyphens/>
        <w:spacing w:after="0" w:line="23" w:lineRule="atLeast"/>
        <w:ind w:left="16"/>
        <w:jc w:val="both"/>
        <w:rPr>
          <w:rFonts w:ascii="Verdana" w:hAnsi="Verdana"/>
          <w:spacing w:val="-1"/>
        </w:rPr>
      </w:pPr>
      <w:r w:rsidRPr="00AE2B9E">
        <w:rPr>
          <w:rFonts w:ascii="Verdana" w:hAnsi="Verdana"/>
        </w:rPr>
        <w:t>pomiarach rezystancji instalacji lub jej elementów, zgodnie z zasadami przeprowa</w:t>
      </w:r>
      <w:r w:rsidRPr="00AE2B9E">
        <w:rPr>
          <w:rFonts w:ascii="Verdana" w:hAnsi="Verdana"/>
          <w:spacing w:val="-2"/>
        </w:rPr>
        <w:t>dzania badań</w:t>
      </w:r>
    </w:p>
    <w:p w:rsidR="00FD7386" w:rsidRPr="00AE2B9E" w:rsidRDefault="00FD7386" w:rsidP="009B223C">
      <w:pPr>
        <w:shd w:val="clear" w:color="auto" w:fill="FFFFFF"/>
        <w:tabs>
          <w:tab w:val="left" w:pos="332"/>
        </w:tabs>
        <w:spacing w:after="0" w:line="23" w:lineRule="atLeast"/>
        <w:ind w:left="16"/>
        <w:jc w:val="both"/>
        <w:rPr>
          <w:rFonts w:ascii="Verdana" w:hAnsi="Verdana"/>
          <w:spacing w:val="2"/>
        </w:rPr>
      </w:pPr>
      <w:r w:rsidRPr="00AE2B9E">
        <w:rPr>
          <w:rFonts w:ascii="Verdana" w:hAnsi="Verdana"/>
          <w:spacing w:val="-1"/>
        </w:rPr>
        <w:t>Pomiar rezystancji uziemienia wykonuje się przy prądzie przemiennym np. metodą tech</w:t>
      </w:r>
      <w:r w:rsidRPr="00AE2B9E">
        <w:rPr>
          <w:rFonts w:ascii="Verdana" w:hAnsi="Verdana"/>
          <w:spacing w:val="-1"/>
        </w:rPr>
        <w:softHyphen/>
      </w:r>
      <w:r w:rsidRPr="00AE2B9E">
        <w:rPr>
          <w:rFonts w:ascii="Verdana" w:hAnsi="Verdana"/>
          <w:spacing w:val="1"/>
        </w:rPr>
        <w:t xml:space="preserve">niczną przy użyciu woltomierza, którego wewnętrzna impedancja musi wynosić minimum </w:t>
      </w:r>
      <w:r w:rsidRPr="00AE2B9E">
        <w:rPr>
          <w:rFonts w:ascii="Verdana" w:hAnsi="Verdana"/>
        </w:rPr>
        <w:t xml:space="preserve">200 </w:t>
      </w:r>
      <w:r w:rsidRPr="00AE2B9E">
        <w:rPr>
          <w:rFonts w:ascii="Verdana" w:hAnsi="Verdana" w:cs="Symbol"/>
        </w:rPr>
        <w:t></w:t>
      </w:r>
      <w:r w:rsidRPr="00AE2B9E">
        <w:rPr>
          <w:rFonts w:ascii="Verdana" w:hAnsi="Verdana"/>
        </w:rPr>
        <w:t>/V (dla zasilania z sieci), oraz źródło prądu powinno być izolowane od sieci elektro</w:t>
      </w:r>
      <w:r w:rsidRPr="00AE2B9E">
        <w:rPr>
          <w:rFonts w:ascii="Verdana" w:hAnsi="Verdana"/>
          <w:spacing w:val="-1"/>
        </w:rPr>
        <w:t xml:space="preserve">energetycznej np. przez transformator </w:t>
      </w:r>
      <w:proofErr w:type="spellStart"/>
      <w:r w:rsidRPr="00AE2B9E">
        <w:rPr>
          <w:rFonts w:ascii="Verdana" w:hAnsi="Verdana"/>
          <w:spacing w:val="-1"/>
        </w:rPr>
        <w:t>dwuuzwojeniowy</w:t>
      </w:r>
      <w:proofErr w:type="spellEnd"/>
      <w:r w:rsidRPr="00AE2B9E">
        <w:rPr>
          <w:rFonts w:ascii="Verdana" w:hAnsi="Verdana"/>
          <w:spacing w:val="-1"/>
        </w:rPr>
        <w:t>.</w:t>
      </w:r>
    </w:p>
    <w:p w:rsidR="00FD7386" w:rsidRPr="00AE2B9E" w:rsidRDefault="00FD7386" w:rsidP="009B223C">
      <w:pPr>
        <w:numPr>
          <w:ilvl w:val="0"/>
          <w:numId w:val="73"/>
        </w:numPr>
        <w:shd w:val="clear" w:color="auto" w:fill="FFFFFF"/>
        <w:tabs>
          <w:tab w:val="left" w:pos="332"/>
        </w:tabs>
        <w:suppressAutoHyphens/>
        <w:spacing w:after="0" w:line="23" w:lineRule="atLeast"/>
        <w:ind w:left="16"/>
        <w:jc w:val="both"/>
        <w:rPr>
          <w:rFonts w:ascii="Verdana" w:hAnsi="Verdana"/>
        </w:rPr>
      </w:pPr>
      <w:r w:rsidRPr="00AE2B9E">
        <w:rPr>
          <w:rFonts w:ascii="Verdana" w:hAnsi="Verdana"/>
          <w:spacing w:val="2"/>
        </w:rPr>
        <w:t xml:space="preserve">stanu i kompletności dokumentacji dotyczącej zastosowanych </w:t>
      </w:r>
      <w:r w:rsidRPr="00AE2B9E">
        <w:rPr>
          <w:rFonts w:ascii="Verdana" w:hAnsi="Verdana"/>
          <w:spacing w:val="-2"/>
        </w:rPr>
        <w:t>materiałów,</w:t>
      </w:r>
    </w:p>
    <w:p w:rsidR="00FD7386" w:rsidRPr="00AE2B9E" w:rsidRDefault="00FD7386" w:rsidP="009B223C">
      <w:pPr>
        <w:numPr>
          <w:ilvl w:val="0"/>
          <w:numId w:val="73"/>
        </w:numPr>
        <w:shd w:val="clear" w:color="auto" w:fill="FFFFFF"/>
        <w:tabs>
          <w:tab w:val="left" w:pos="332"/>
        </w:tabs>
        <w:suppressAutoHyphens/>
        <w:spacing w:after="0" w:line="23" w:lineRule="atLeast"/>
        <w:ind w:left="16"/>
        <w:jc w:val="both"/>
        <w:rPr>
          <w:rFonts w:ascii="Verdana" w:hAnsi="Verdana"/>
        </w:rPr>
      </w:pPr>
      <w:r w:rsidRPr="00AE2B9E">
        <w:rPr>
          <w:rFonts w:ascii="Verdana" w:hAnsi="Verdana"/>
        </w:rPr>
        <w:t>sprawdzenie ciągłości wszelkich przewodów występujących w danej instalacji,</w:t>
      </w:r>
    </w:p>
    <w:p w:rsidR="00FD7386" w:rsidRPr="00AE2B9E" w:rsidRDefault="00FD7386" w:rsidP="009B223C">
      <w:pPr>
        <w:numPr>
          <w:ilvl w:val="0"/>
          <w:numId w:val="73"/>
        </w:numPr>
        <w:shd w:val="clear" w:color="auto" w:fill="FFFFFF"/>
        <w:tabs>
          <w:tab w:val="left" w:pos="332"/>
        </w:tabs>
        <w:suppressAutoHyphens/>
        <w:spacing w:after="0" w:line="23" w:lineRule="atLeast"/>
        <w:ind w:left="16"/>
        <w:jc w:val="both"/>
        <w:rPr>
          <w:rFonts w:ascii="Verdana" w:hAnsi="Verdana"/>
          <w:spacing w:val="2"/>
        </w:rPr>
      </w:pPr>
      <w:r w:rsidRPr="00AE2B9E">
        <w:rPr>
          <w:rFonts w:ascii="Verdana" w:hAnsi="Verdana"/>
        </w:rPr>
        <w:t>poprawności wykonania i zabezpieczenia połączeń śrubowych instalacji elektrycznej potwierdzonych protokołem przez wykonawcę montażu,</w:t>
      </w:r>
    </w:p>
    <w:p w:rsidR="00FD7386" w:rsidRPr="00AE2B9E" w:rsidRDefault="00FD7386" w:rsidP="009B223C">
      <w:pPr>
        <w:numPr>
          <w:ilvl w:val="0"/>
          <w:numId w:val="73"/>
        </w:numPr>
        <w:shd w:val="clear" w:color="auto" w:fill="FFFFFF"/>
        <w:tabs>
          <w:tab w:val="left" w:pos="332"/>
        </w:tabs>
        <w:suppressAutoHyphens/>
        <w:spacing w:after="0" w:line="23" w:lineRule="atLeast"/>
        <w:ind w:left="16"/>
        <w:jc w:val="both"/>
        <w:rPr>
          <w:rFonts w:ascii="Verdana" w:hAnsi="Verdana"/>
        </w:rPr>
      </w:pPr>
      <w:r w:rsidRPr="00AE2B9E">
        <w:rPr>
          <w:rFonts w:ascii="Verdana" w:hAnsi="Verdana"/>
          <w:spacing w:val="2"/>
        </w:rPr>
        <w:t xml:space="preserve">poprawności wykonania montażu sprzętu instalacyjnego, urządzeń i odbiorników </w:t>
      </w:r>
      <w:r w:rsidRPr="00AE2B9E">
        <w:rPr>
          <w:rFonts w:ascii="Verdana" w:hAnsi="Verdana"/>
        </w:rPr>
        <w:t>energii elektrycznej,</w:t>
      </w:r>
    </w:p>
    <w:p w:rsidR="00FD7386" w:rsidRPr="00AE2B9E" w:rsidRDefault="00FD7386" w:rsidP="009B223C">
      <w:pPr>
        <w:numPr>
          <w:ilvl w:val="0"/>
          <w:numId w:val="73"/>
        </w:numPr>
        <w:shd w:val="clear" w:color="auto" w:fill="FFFFFF"/>
        <w:tabs>
          <w:tab w:val="left" w:pos="332"/>
        </w:tabs>
        <w:suppressAutoHyphens/>
        <w:spacing w:after="0" w:line="23" w:lineRule="atLeast"/>
        <w:ind w:left="16"/>
        <w:jc w:val="both"/>
        <w:rPr>
          <w:rFonts w:ascii="Verdana" w:hAnsi="Verdana"/>
        </w:rPr>
      </w:pPr>
      <w:r w:rsidRPr="00AE2B9E">
        <w:rPr>
          <w:rFonts w:ascii="Verdana" w:hAnsi="Verdana"/>
        </w:rPr>
        <w:t>poprawności zamontowania i dokonanej kompletacji opraw oświetleniowych,</w:t>
      </w:r>
    </w:p>
    <w:p w:rsidR="00FD7386" w:rsidRPr="00AE2B9E" w:rsidRDefault="00FD7386" w:rsidP="009B223C">
      <w:pPr>
        <w:numPr>
          <w:ilvl w:val="0"/>
          <w:numId w:val="73"/>
        </w:numPr>
        <w:shd w:val="clear" w:color="auto" w:fill="FFFFFF"/>
        <w:tabs>
          <w:tab w:val="left" w:pos="332"/>
        </w:tabs>
        <w:suppressAutoHyphens/>
        <w:spacing w:after="0" w:line="23" w:lineRule="atLeast"/>
        <w:ind w:left="16"/>
        <w:jc w:val="both"/>
        <w:rPr>
          <w:rFonts w:ascii="Verdana" w:hAnsi="Verdana"/>
          <w:spacing w:val="-1"/>
        </w:rPr>
      </w:pPr>
      <w:r w:rsidRPr="00AE2B9E">
        <w:rPr>
          <w:rFonts w:ascii="Verdana" w:hAnsi="Verdana"/>
        </w:rPr>
        <w:t>pomiarach rezystancji izolacji,</w:t>
      </w:r>
    </w:p>
    <w:p w:rsidR="00FD7386" w:rsidRPr="00AE2B9E" w:rsidRDefault="00FD7386" w:rsidP="009B223C">
      <w:pPr>
        <w:shd w:val="clear" w:color="auto" w:fill="FFFFFF"/>
        <w:tabs>
          <w:tab w:val="left" w:pos="332"/>
        </w:tabs>
        <w:spacing w:after="0" w:line="23" w:lineRule="atLeast"/>
        <w:ind w:left="16"/>
        <w:jc w:val="both"/>
        <w:rPr>
          <w:rFonts w:ascii="Verdana" w:hAnsi="Verdana"/>
        </w:rPr>
      </w:pPr>
      <w:r w:rsidRPr="00AE2B9E">
        <w:rPr>
          <w:rFonts w:ascii="Verdana" w:hAnsi="Verdana"/>
          <w:spacing w:val="-1"/>
        </w:rPr>
        <w:t>Rezystancja izolacji obwodów nie powinna być mniejsza niż 50 M</w:t>
      </w:r>
      <w:r w:rsidRPr="00AE2B9E">
        <w:rPr>
          <w:rFonts w:ascii="Verdana" w:hAnsi="Verdana" w:cs="Symbol"/>
          <w:spacing w:val="-1"/>
        </w:rPr>
        <w:t></w:t>
      </w:r>
      <w:r w:rsidRPr="00AE2B9E">
        <w:rPr>
          <w:rFonts w:ascii="Verdana" w:hAnsi="Verdana"/>
          <w:spacing w:val="-1"/>
        </w:rPr>
        <w:t xml:space="preserve">. Rezystancja izolacji </w:t>
      </w:r>
      <w:r w:rsidRPr="00AE2B9E">
        <w:rPr>
          <w:rFonts w:ascii="Verdana" w:hAnsi="Verdana"/>
          <w:spacing w:val="1"/>
        </w:rPr>
        <w:t>poszczególnych obwodów wraz z urządzeniami nie powinna być mniejsza niż 20 M</w:t>
      </w:r>
      <w:r w:rsidRPr="00AE2B9E">
        <w:rPr>
          <w:rFonts w:ascii="Verdana" w:hAnsi="Verdana" w:cs="Symbol"/>
          <w:spacing w:val="-1"/>
        </w:rPr>
        <w:t></w:t>
      </w:r>
      <w:r w:rsidRPr="00AE2B9E">
        <w:rPr>
          <w:rFonts w:ascii="Verdana" w:hAnsi="Verdana"/>
          <w:spacing w:val="1"/>
        </w:rPr>
        <w:t>. Po</w:t>
      </w:r>
      <w:r w:rsidRPr="00AE2B9E">
        <w:rPr>
          <w:rFonts w:ascii="Verdana" w:hAnsi="Verdana"/>
        </w:rPr>
        <w:t xml:space="preserve">miaru należy dokonać miernikiem rezystancji instalacji o napięciu 1 </w:t>
      </w:r>
      <w:proofErr w:type="spellStart"/>
      <w:r w:rsidRPr="00AE2B9E">
        <w:rPr>
          <w:rFonts w:ascii="Verdana" w:hAnsi="Verdana"/>
        </w:rPr>
        <w:t>kV</w:t>
      </w:r>
      <w:proofErr w:type="spellEnd"/>
      <w:r w:rsidRPr="00AE2B9E">
        <w:rPr>
          <w:rFonts w:ascii="Verdana" w:hAnsi="Verdana"/>
        </w:rPr>
        <w:t>.</w:t>
      </w:r>
    </w:p>
    <w:p w:rsidR="00FD7386" w:rsidRPr="00AE2B9E" w:rsidRDefault="00FD7386" w:rsidP="009B223C">
      <w:pPr>
        <w:shd w:val="clear" w:color="auto" w:fill="FFFFFF"/>
        <w:tabs>
          <w:tab w:val="left" w:pos="332"/>
        </w:tabs>
        <w:spacing w:after="0" w:line="23" w:lineRule="atLeast"/>
        <w:ind w:left="16"/>
        <w:jc w:val="both"/>
        <w:rPr>
          <w:rFonts w:ascii="Verdana" w:hAnsi="Verdana"/>
          <w:b/>
          <w:bCs/>
        </w:rPr>
      </w:pPr>
      <w:r w:rsidRPr="00AE2B9E">
        <w:rPr>
          <w:rFonts w:ascii="Verdana" w:hAnsi="Verdana"/>
        </w:rPr>
        <w:t xml:space="preserve">Po wykonaniu oględzin należy sporządzić </w:t>
      </w:r>
      <w:proofErr w:type="spellStart"/>
      <w:r w:rsidRPr="00AE2B9E">
        <w:rPr>
          <w:rFonts w:ascii="Verdana" w:hAnsi="Verdana"/>
        </w:rPr>
        <w:t>protokóły</w:t>
      </w:r>
      <w:proofErr w:type="spellEnd"/>
      <w:r w:rsidRPr="00AE2B9E">
        <w:rPr>
          <w:rFonts w:ascii="Verdana" w:hAnsi="Verdana"/>
        </w:rPr>
        <w:t xml:space="preserve"> z przeprowadzonych badań zgodnie z wymogami zawartymi w normie PN-IEC 60364-6-61:2000.</w:t>
      </w:r>
    </w:p>
    <w:p w:rsidR="00FD7386" w:rsidRPr="00AE2B9E" w:rsidRDefault="00FD7386" w:rsidP="009B223C">
      <w:pPr>
        <w:shd w:val="clear" w:color="auto" w:fill="FFFFFF"/>
        <w:tabs>
          <w:tab w:val="left" w:pos="332"/>
        </w:tabs>
        <w:spacing w:after="0" w:line="23" w:lineRule="atLeast"/>
        <w:ind w:left="16"/>
        <w:jc w:val="both"/>
        <w:rPr>
          <w:rFonts w:ascii="Verdana" w:hAnsi="Verdana"/>
        </w:rPr>
      </w:pPr>
      <w:r w:rsidRPr="00AE2B9E">
        <w:rPr>
          <w:rFonts w:ascii="Verdana" w:hAnsi="Verdana"/>
          <w:b/>
          <w:bCs/>
        </w:rPr>
        <w:t>Zasady postępowania z wadliwie wykonanymi robotami i materiałami</w:t>
      </w:r>
    </w:p>
    <w:p w:rsidR="00FD7386" w:rsidRPr="00AE2B9E" w:rsidRDefault="00FD7386" w:rsidP="009B223C">
      <w:pPr>
        <w:shd w:val="clear" w:color="auto" w:fill="FFFFFF"/>
        <w:tabs>
          <w:tab w:val="left" w:pos="332"/>
        </w:tabs>
        <w:spacing w:after="0" w:line="23" w:lineRule="atLeast"/>
        <w:ind w:left="16"/>
        <w:jc w:val="both"/>
        <w:rPr>
          <w:rFonts w:ascii="Verdana" w:hAnsi="Verdana"/>
          <w:spacing w:val="-1"/>
        </w:rPr>
      </w:pPr>
      <w:r w:rsidRPr="00AE2B9E">
        <w:rPr>
          <w:rFonts w:ascii="Verdana" w:hAnsi="Verdana"/>
        </w:rPr>
        <w:t>Wszystkie materiały, urządzenia i aparaty nie spełniające wymagań podanych w odpowied</w:t>
      </w:r>
      <w:r w:rsidRPr="00AE2B9E">
        <w:rPr>
          <w:rFonts w:ascii="Verdana" w:hAnsi="Verdana"/>
          <w:spacing w:val="1"/>
        </w:rPr>
        <w:t xml:space="preserve">nich punktach specyfikacji, zostaną odrzucone. Jeśli materiały nie spełniające wymagań </w:t>
      </w:r>
      <w:r w:rsidRPr="00AE2B9E">
        <w:rPr>
          <w:rFonts w:ascii="Verdana" w:hAnsi="Verdana"/>
        </w:rPr>
        <w:t>zostały wbudowane lub zastosowane, to na polecenie Inspektora nadzoru Wykonawca wymieni je na właściwe, na własny koszt.</w:t>
      </w:r>
    </w:p>
    <w:p w:rsidR="00FD7386" w:rsidRPr="00AE2B9E" w:rsidRDefault="00FD7386" w:rsidP="009B223C">
      <w:pPr>
        <w:shd w:val="clear" w:color="auto" w:fill="FFFFFF"/>
        <w:tabs>
          <w:tab w:val="left" w:pos="332"/>
        </w:tabs>
        <w:autoSpaceDE w:val="0"/>
        <w:spacing w:after="0" w:line="23" w:lineRule="atLeast"/>
        <w:ind w:left="16"/>
        <w:jc w:val="both"/>
        <w:rPr>
          <w:rFonts w:ascii="Verdana" w:hAnsi="Verdana"/>
          <w:b/>
        </w:rPr>
      </w:pPr>
      <w:r w:rsidRPr="00AE2B9E">
        <w:rPr>
          <w:rFonts w:ascii="Verdana" w:hAnsi="Verdana"/>
          <w:spacing w:val="-1"/>
        </w:rPr>
        <w:t xml:space="preserve">Na pisemne wystąpienie Wykonawcy Inspektor nadzoru może uznać wadę za nie mającą </w:t>
      </w:r>
      <w:r w:rsidRPr="00AE2B9E">
        <w:rPr>
          <w:rFonts w:ascii="Verdana" w:hAnsi="Verdana"/>
          <w:spacing w:val="1"/>
        </w:rPr>
        <w:t>zasadniczego wpływu na jakość funkcjonowania instalacji i ustalić zakres i wielkość potrą</w:t>
      </w:r>
      <w:r w:rsidRPr="00AE2B9E">
        <w:rPr>
          <w:rFonts w:ascii="Verdana" w:hAnsi="Verdana"/>
          <w:spacing w:val="1"/>
        </w:rPr>
        <w:softHyphen/>
      </w:r>
      <w:r w:rsidRPr="00AE2B9E">
        <w:rPr>
          <w:rFonts w:ascii="Verdana" w:hAnsi="Verdana"/>
        </w:rPr>
        <w:t>ceń za obniżoną jakość.</w:t>
      </w:r>
    </w:p>
    <w:p w:rsidR="00FD7386" w:rsidRPr="00AE2B9E" w:rsidRDefault="00FD7386" w:rsidP="009B223C">
      <w:pPr>
        <w:autoSpaceDE w:val="0"/>
        <w:spacing w:after="0" w:line="23" w:lineRule="atLeast"/>
        <w:jc w:val="both"/>
        <w:rPr>
          <w:rFonts w:ascii="Verdana" w:hAnsi="Verdana"/>
          <w:b/>
        </w:rPr>
      </w:pPr>
    </w:p>
    <w:p w:rsidR="00FD7386" w:rsidRPr="00AE2B9E" w:rsidRDefault="00B42414" w:rsidP="00B42414">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O</w:t>
      </w:r>
      <w:r w:rsidR="00FD7386" w:rsidRPr="00AE2B9E">
        <w:rPr>
          <w:rFonts w:ascii="Verdana" w:hAnsi="Verdana"/>
          <w:b/>
        </w:rPr>
        <w:t>BMIAR ROBÓT:</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obmiaru robót:</w:t>
      </w:r>
    </w:p>
    <w:p w:rsidR="00FD7386" w:rsidRPr="00AE2B9E" w:rsidRDefault="00FD7386" w:rsidP="006C6685">
      <w:pPr>
        <w:autoSpaceDE w:val="0"/>
        <w:spacing w:after="0" w:line="23" w:lineRule="atLeast"/>
        <w:jc w:val="both"/>
        <w:rPr>
          <w:rFonts w:ascii="Verdana" w:hAnsi="Verdana"/>
          <w:b/>
        </w:rPr>
      </w:pPr>
      <w:r w:rsidRPr="00AE2B9E">
        <w:rPr>
          <w:rFonts w:ascii="Verdana" w:hAnsi="Verdana"/>
        </w:rPr>
        <w:t xml:space="preserve">Ogólne wymagania obmiaru robót podano w </w:t>
      </w:r>
      <w:proofErr w:type="spellStart"/>
      <w:r w:rsidRPr="00AE2B9E">
        <w:rPr>
          <w:rFonts w:ascii="Verdana" w:hAnsi="Verdana"/>
        </w:rPr>
        <w:t>WWiORB</w:t>
      </w:r>
      <w:proofErr w:type="spellEnd"/>
      <w:r w:rsidRPr="00AE2B9E">
        <w:rPr>
          <w:rFonts w:ascii="Verdana" w:hAnsi="Verdana"/>
        </w:rPr>
        <w:t xml:space="preserve"> „Wymagania ogólne”.</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Szczegółowe zasady przedmiaru i obmiaru robót montażowych instalacji elektrycznej</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Obmiaru robót dokonuje się z natury {wykonanej roboty) przyjmując jednostki miary odpowiadające zawartym w dokumentacji i tak:</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 xml:space="preserve">- dla osprzętu montażowego dla kabli i przewodów: szt., </w:t>
      </w:r>
      <w:proofErr w:type="spellStart"/>
      <w:r w:rsidRPr="00AE2B9E">
        <w:rPr>
          <w:rFonts w:ascii="Verdana" w:hAnsi="Verdana"/>
          <w:sz w:val="22"/>
          <w:szCs w:val="22"/>
        </w:rPr>
        <w:t>kpl</w:t>
      </w:r>
      <w:proofErr w:type="spellEnd"/>
      <w:r w:rsidRPr="00AE2B9E">
        <w:rPr>
          <w:rFonts w:ascii="Verdana" w:hAnsi="Verdana"/>
          <w:sz w:val="22"/>
          <w:szCs w:val="22"/>
        </w:rPr>
        <w:t>., m,</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 dla kabli i przewodów: m,</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 xml:space="preserve">- dla sprzętu łącznikowego: szt., </w:t>
      </w:r>
      <w:proofErr w:type="spellStart"/>
      <w:r w:rsidRPr="00AE2B9E">
        <w:rPr>
          <w:rFonts w:ascii="Verdana" w:hAnsi="Verdana"/>
          <w:sz w:val="22"/>
          <w:szCs w:val="22"/>
        </w:rPr>
        <w:t>kpl</w:t>
      </w:r>
      <w:proofErr w:type="spellEnd"/>
      <w:r w:rsidRPr="00AE2B9E">
        <w:rPr>
          <w:rFonts w:ascii="Verdana" w:hAnsi="Verdana"/>
          <w:sz w:val="22"/>
          <w:szCs w:val="22"/>
        </w:rPr>
        <w:t>.,</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 xml:space="preserve">- dla opraw oświetleniowych: szt., </w:t>
      </w:r>
      <w:proofErr w:type="spellStart"/>
      <w:r w:rsidRPr="00AE2B9E">
        <w:rPr>
          <w:rFonts w:ascii="Verdana" w:hAnsi="Verdana"/>
          <w:sz w:val="22"/>
          <w:szCs w:val="22"/>
        </w:rPr>
        <w:t>kpl</w:t>
      </w:r>
      <w:proofErr w:type="spellEnd"/>
      <w:r w:rsidRPr="00AE2B9E">
        <w:rPr>
          <w:rFonts w:ascii="Verdana" w:hAnsi="Verdana"/>
          <w:sz w:val="22"/>
          <w:szCs w:val="22"/>
        </w:rPr>
        <w:t>.,</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 xml:space="preserve">- dla urządzeń i odbiorników energii elektrycznej: szt., </w:t>
      </w:r>
      <w:proofErr w:type="spellStart"/>
      <w:r w:rsidRPr="00AE2B9E">
        <w:rPr>
          <w:rFonts w:ascii="Verdana" w:hAnsi="Verdana"/>
          <w:sz w:val="22"/>
          <w:szCs w:val="22"/>
        </w:rPr>
        <w:t>kpl</w:t>
      </w:r>
      <w:proofErr w:type="spellEnd"/>
      <w:r w:rsidRPr="00AE2B9E">
        <w:rPr>
          <w:rFonts w:ascii="Verdana" w:hAnsi="Verdana"/>
          <w:sz w:val="22"/>
          <w:szCs w:val="22"/>
        </w:rPr>
        <w:t>,</w:t>
      </w:r>
    </w:p>
    <w:p w:rsidR="00FD7386" w:rsidRPr="00AE2B9E" w:rsidRDefault="00FD7386" w:rsidP="009B223C">
      <w:pPr>
        <w:pStyle w:val="Tekstpodstawowy"/>
        <w:spacing w:after="0" w:line="23" w:lineRule="atLeast"/>
        <w:jc w:val="both"/>
        <w:rPr>
          <w:rFonts w:ascii="Verdana" w:hAnsi="Verdana"/>
          <w:b/>
          <w:sz w:val="22"/>
          <w:szCs w:val="22"/>
        </w:rPr>
      </w:pPr>
      <w:r w:rsidRPr="00AE2B9E">
        <w:rPr>
          <w:rFonts w:ascii="Verdana" w:hAnsi="Verdana"/>
          <w:sz w:val="22"/>
          <w:szCs w:val="22"/>
        </w:rPr>
        <w:lastRenderedPageBreak/>
        <w:t>- dla elementów instalacji piorunochronnej szt., m.</w:t>
      </w:r>
    </w:p>
    <w:p w:rsidR="00FD7386" w:rsidRPr="00AE2B9E" w:rsidRDefault="00FD7386" w:rsidP="009B223C">
      <w:pPr>
        <w:spacing w:after="0" w:line="23" w:lineRule="atLeast"/>
        <w:ind w:firstLine="708"/>
        <w:jc w:val="both"/>
        <w:rPr>
          <w:rFonts w:ascii="Verdana" w:hAnsi="Verdana"/>
          <w:b/>
        </w:rPr>
      </w:pPr>
    </w:p>
    <w:p w:rsidR="00FD7386" w:rsidRPr="00AE2B9E" w:rsidRDefault="00FD7386" w:rsidP="00B42414">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ODBIÓR ROBÓT:</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odbioru robót:</w:t>
      </w:r>
    </w:p>
    <w:p w:rsidR="00FD7386" w:rsidRPr="00AE2B9E" w:rsidRDefault="00FD7386" w:rsidP="006C6685">
      <w:pPr>
        <w:autoSpaceDE w:val="0"/>
        <w:spacing w:after="0" w:line="23" w:lineRule="atLeast"/>
        <w:jc w:val="both"/>
        <w:rPr>
          <w:rFonts w:ascii="Verdana" w:hAnsi="Verdana"/>
          <w:b/>
          <w:bCs/>
          <w:spacing w:val="-1"/>
        </w:rPr>
      </w:pPr>
      <w:r w:rsidRPr="00AE2B9E">
        <w:rPr>
          <w:rFonts w:ascii="Verdana" w:hAnsi="Verdana"/>
        </w:rPr>
        <w:t xml:space="preserve">Ogólne wymagania wykonania robót podano w </w:t>
      </w:r>
      <w:proofErr w:type="spellStart"/>
      <w:r w:rsidRPr="00AE2B9E">
        <w:rPr>
          <w:rFonts w:ascii="Verdana" w:hAnsi="Verdana"/>
        </w:rPr>
        <w:t>WWiORB</w:t>
      </w:r>
      <w:proofErr w:type="spellEnd"/>
      <w:r w:rsidRPr="00AE2B9E">
        <w:rPr>
          <w:rFonts w:ascii="Verdana" w:hAnsi="Verdana"/>
        </w:rPr>
        <w:t xml:space="preserve"> „Wymagania ogólne”.</w:t>
      </w:r>
    </w:p>
    <w:p w:rsidR="00B42414" w:rsidRPr="00AE2B9E" w:rsidRDefault="00B42414" w:rsidP="009B223C">
      <w:pPr>
        <w:shd w:val="clear" w:color="auto" w:fill="FFFFFF"/>
        <w:spacing w:after="0" w:line="23" w:lineRule="atLeast"/>
        <w:ind w:right="2333"/>
        <w:jc w:val="both"/>
        <w:rPr>
          <w:rFonts w:ascii="Verdana" w:hAnsi="Verdana"/>
          <w:b/>
          <w:bCs/>
          <w:spacing w:val="-1"/>
        </w:rPr>
      </w:pPr>
    </w:p>
    <w:p w:rsidR="00FD7386" w:rsidRPr="00AE2B9E" w:rsidRDefault="00FD7386" w:rsidP="009B223C">
      <w:pPr>
        <w:shd w:val="clear" w:color="auto" w:fill="FFFFFF"/>
        <w:spacing w:after="0" w:line="23" w:lineRule="atLeast"/>
        <w:ind w:right="2333"/>
        <w:jc w:val="both"/>
        <w:rPr>
          <w:rFonts w:ascii="Verdana" w:hAnsi="Verdana"/>
          <w:b/>
          <w:bCs/>
        </w:rPr>
      </w:pPr>
      <w:r w:rsidRPr="00AE2B9E">
        <w:rPr>
          <w:rFonts w:ascii="Verdana" w:hAnsi="Verdana"/>
          <w:b/>
          <w:bCs/>
          <w:spacing w:val="-1"/>
        </w:rPr>
        <w:t>Warunki odbioru instalacji i urządzeń zasilających</w:t>
      </w:r>
    </w:p>
    <w:p w:rsidR="00FD7386" w:rsidRPr="00AE2B9E" w:rsidRDefault="00FD7386" w:rsidP="009B223C">
      <w:pPr>
        <w:shd w:val="clear" w:color="auto" w:fill="FFFFFF"/>
        <w:tabs>
          <w:tab w:val="left" w:pos="567"/>
        </w:tabs>
        <w:spacing w:after="0" w:line="23" w:lineRule="atLeast"/>
        <w:ind w:right="2333"/>
        <w:jc w:val="both"/>
        <w:rPr>
          <w:rFonts w:ascii="Verdana" w:hAnsi="Verdana"/>
          <w:spacing w:val="2"/>
        </w:rPr>
      </w:pPr>
      <w:r w:rsidRPr="00AE2B9E">
        <w:rPr>
          <w:rFonts w:ascii="Verdana" w:hAnsi="Verdana"/>
          <w:b/>
          <w:bCs/>
        </w:rPr>
        <w:t>Odbiór międzyoperacyjny</w:t>
      </w:r>
    </w:p>
    <w:p w:rsidR="00FD7386" w:rsidRPr="00AE2B9E" w:rsidRDefault="00FD7386" w:rsidP="009B223C">
      <w:pPr>
        <w:shd w:val="clear" w:color="auto" w:fill="FFFFFF"/>
        <w:spacing w:after="0" w:line="23" w:lineRule="atLeast"/>
        <w:ind w:left="25"/>
        <w:jc w:val="both"/>
        <w:rPr>
          <w:rFonts w:ascii="Verdana" w:hAnsi="Verdana"/>
        </w:rPr>
      </w:pPr>
      <w:r w:rsidRPr="00AE2B9E">
        <w:rPr>
          <w:rFonts w:ascii="Verdana" w:hAnsi="Verdana"/>
          <w:spacing w:val="2"/>
        </w:rPr>
        <w:t>Odbiór międzyoperacyjny przeprowadzany jest po zakończeniu danego etapu robót mają</w:t>
      </w:r>
      <w:r w:rsidRPr="00AE2B9E">
        <w:rPr>
          <w:rFonts w:ascii="Verdana" w:hAnsi="Verdana"/>
        </w:rPr>
        <w:t>cych wpływ na wykonanie dalszych prac.</w:t>
      </w:r>
    </w:p>
    <w:p w:rsidR="00FD7386" w:rsidRPr="00AE2B9E" w:rsidRDefault="00FD7386" w:rsidP="009B223C">
      <w:pPr>
        <w:shd w:val="clear" w:color="auto" w:fill="FFFFFF"/>
        <w:spacing w:after="0" w:line="23" w:lineRule="atLeast"/>
        <w:ind w:left="29"/>
        <w:jc w:val="both"/>
        <w:rPr>
          <w:rFonts w:ascii="Verdana" w:hAnsi="Verdana"/>
        </w:rPr>
      </w:pPr>
      <w:r w:rsidRPr="00AE2B9E">
        <w:rPr>
          <w:rFonts w:ascii="Verdana" w:hAnsi="Verdana"/>
        </w:rPr>
        <w:t>Odbiorowi takiemu mogą podlegać m.in.:</w:t>
      </w:r>
    </w:p>
    <w:p w:rsidR="00FD7386" w:rsidRPr="00AE2B9E" w:rsidRDefault="00FD7386" w:rsidP="009B223C">
      <w:pPr>
        <w:numPr>
          <w:ilvl w:val="0"/>
          <w:numId w:val="66"/>
        </w:numPr>
        <w:shd w:val="clear" w:color="auto" w:fill="FFFFFF"/>
        <w:suppressAutoHyphens/>
        <w:spacing w:after="0" w:line="23" w:lineRule="atLeast"/>
        <w:ind w:left="313" w:hanging="292"/>
        <w:jc w:val="both"/>
        <w:rPr>
          <w:rFonts w:ascii="Verdana" w:hAnsi="Verdana"/>
          <w:spacing w:val="4"/>
        </w:rPr>
      </w:pPr>
      <w:r w:rsidRPr="00AE2B9E">
        <w:rPr>
          <w:rFonts w:ascii="Verdana" w:hAnsi="Verdana"/>
        </w:rPr>
        <w:t>przygotowanie podłoża do montażu kabli i przewodów, łączników, gniazd, opraw oświetleniowych, urządzeń i odbiorników energii elektrycznej oraz innego osprzętu,</w:t>
      </w:r>
    </w:p>
    <w:p w:rsidR="00FD7386" w:rsidRPr="00AE2B9E" w:rsidRDefault="00FD7386" w:rsidP="009B223C">
      <w:pPr>
        <w:numPr>
          <w:ilvl w:val="0"/>
          <w:numId w:val="66"/>
        </w:numPr>
        <w:shd w:val="clear" w:color="auto" w:fill="FFFFFF"/>
        <w:suppressAutoHyphens/>
        <w:spacing w:after="0" w:line="23" w:lineRule="atLeast"/>
        <w:ind w:left="313" w:hanging="292"/>
        <w:jc w:val="both"/>
        <w:rPr>
          <w:rFonts w:ascii="Verdana" w:hAnsi="Verdana"/>
          <w:b/>
          <w:bCs/>
          <w:spacing w:val="-1"/>
        </w:rPr>
      </w:pPr>
      <w:r w:rsidRPr="00AE2B9E">
        <w:rPr>
          <w:rFonts w:ascii="Verdana" w:hAnsi="Verdana"/>
          <w:spacing w:val="4"/>
        </w:rPr>
        <w:t xml:space="preserve">instalacja, której pełne wykonanie uwarunkowane jest wykonaniem robót przez inne </w:t>
      </w:r>
      <w:r w:rsidRPr="00AE2B9E">
        <w:rPr>
          <w:rFonts w:ascii="Verdana" w:hAnsi="Verdana"/>
          <w:spacing w:val="3"/>
        </w:rPr>
        <w:t xml:space="preserve">branże lub odwrotnie, gdy prace innych branż wymagają zakończenia robót instalacji </w:t>
      </w:r>
      <w:r w:rsidRPr="00AE2B9E">
        <w:rPr>
          <w:rFonts w:ascii="Verdana" w:hAnsi="Verdana"/>
        </w:rPr>
        <w:t>elektrycznej np. zasilanie pomp.</w:t>
      </w:r>
    </w:p>
    <w:p w:rsidR="00B42414" w:rsidRPr="00AE2B9E" w:rsidRDefault="00B42414" w:rsidP="009B223C">
      <w:pPr>
        <w:shd w:val="clear" w:color="auto" w:fill="FFFFFF"/>
        <w:tabs>
          <w:tab w:val="left" w:pos="567"/>
        </w:tabs>
        <w:spacing w:after="0" w:line="23" w:lineRule="atLeast"/>
        <w:jc w:val="both"/>
        <w:rPr>
          <w:rFonts w:ascii="Verdana" w:hAnsi="Verdana"/>
          <w:b/>
          <w:bCs/>
          <w:spacing w:val="-1"/>
        </w:rPr>
      </w:pPr>
    </w:p>
    <w:p w:rsidR="00FD7386" w:rsidRPr="00AE2B9E" w:rsidRDefault="00FD7386" w:rsidP="009B223C">
      <w:pPr>
        <w:shd w:val="clear" w:color="auto" w:fill="FFFFFF"/>
        <w:tabs>
          <w:tab w:val="left" w:pos="567"/>
        </w:tabs>
        <w:spacing w:after="0" w:line="23" w:lineRule="atLeast"/>
        <w:jc w:val="both"/>
        <w:rPr>
          <w:rFonts w:ascii="Verdana" w:hAnsi="Verdana"/>
          <w:spacing w:val="-1"/>
        </w:rPr>
      </w:pPr>
      <w:r w:rsidRPr="00AE2B9E">
        <w:rPr>
          <w:rFonts w:ascii="Verdana" w:hAnsi="Verdana"/>
          <w:b/>
          <w:bCs/>
          <w:spacing w:val="-1"/>
        </w:rPr>
        <w:t>Odbiór częściowy</w:t>
      </w:r>
    </w:p>
    <w:p w:rsidR="00FD7386" w:rsidRPr="00AE2B9E" w:rsidRDefault="00FD7386" w:rsidP="009B223C">
      <w:pPr>
        <w:shd w:val="clear" w:color="auto" w:fill="FFFFFF"/>
        <w:spacing w:after="0" w:line="23" w:lineRule="atLeast"/>
        <w:ind w:left="7" w:right="25"/>
        <w:jc w:val="both"/>
        <w:rPr>
          <w:rFonts w:ascii="Verdana" w:hAnsi="Verdana"/>
        </w:rPr>
      </w:pPr>
      <w:r w:rsidRPr="00AE2B9E">
        <w:rPr>
          <w:rFonts w:ascii="Verdana" w:hAnsi="Verdana"/>
          <w:spacing w:val="-1"/>
        </w:rPr>
        <w:t xml:space="preserve">Należy przeprowadzić badanie </w:t>
      </w:r>
      <w:proofErr w:type="spellStart"/>
      <w:r w:rsidRPr="00AE2B9E">
        <w:rPr>
          <w:rFonts w:ascii="Verdana" w:hAnsi="Verdana"/>
          <w:spacing w:val="-1"/>
        </w:rPr>
        <w:t>pomontażowe</w:t>
      </w:r>
      <w:proofErr w:type="spellEnd"/>
      <w:r w:rsidRPr="00AE2B9E">
        <w:rPr>
          <w:rFonts w:ascii="Verdana" w:hAnsi="Verdana"/>
          <w:spacing w:val="-1"/>
        </w:rPr>
        <w:t xml:space="preserve"> częściowe robót zanikających oraz elementów </w:t>
      </w:r>
      <w:r w:rsidRPr="00AE2B9E">
        <w:rPr>
          <w:rFonts w:ascii="Verdana" w:hAnsi="Verdana"/>
        </w:rPr>
        <w:t>urządzeń, które ulegają zakryciu (np. wszelkie roboty zanikające), uniemożliwiając ocenę prawidłowości ich wykonania po całkowitym ukończeniu prac.</w:t>
      </w:r>
    </w:p>
    <w:p w:rsidR="00FD7386" w:rsidRPr="00AE2B9E" w:rsidRDefault="00FD7386" w:rsidP="009B223C">
      <w:pPr>
        <w:shd w:val="clear" w:color="auto" w:fill="FFFFFF"/>
        <w:spacing w:after="0" w:line="23" w:lineRule="atLeast"/>
        <w:ind w:left="7"/>
        <w:jc w:val="both"/>
        <w:rPr>
          <w:rFonts w:ascii="Verdana" w:hAnsi="Verdana"/>
        </w:rPr>
      </w:pPr>
      <w:r w:rsidRPr="00AE2B9E">
        <w:rPr>
          <w:rFonts w:ascii="Verdana" w:hAnsi="Verdana"/>
        </w:rPr>
        <w:t>Podczas odbioru należy sprawdzić prawidłowość montażu oraz zgodność z obowiązującymi przepisami i projektem:</w:t>
      </w:r>
    </w:p>
    <w:p w:rsidR="00FD7386" w:rsidRPr="00AE2B9E" w:rsidRDefault="00FD7386" w:rsidP="009B223C">
      <w:pPr>
        <w:numPr>
          <w:ilvl w:val="0"/>
          <w:numId w:val="62"/>
        </w:numPr>
        <w:shd w:val="clear" w:color="auto" w:fill="FFFFFF"/>
        <w:suppressAutoHyphens/>
        <w:spacing w:after="0" w:line="23" w:lineRule="atLeast"/>
        <w:jc w:val="both"/>
        <w:rPr>
          <w:rFonts w:ascii="Verdana" w:hAnsi="Verdana"/>
          <w:b/>
          <w:bCs/>
          <w:spacing w:val="-1"/>
        </w:rPr>
      </w:pPr>
      <w:r w:rsidRPr="00AE2B9E">
        <w:rPr>
          <w:rFonts w:ascii="Verdana" w:hAnsi="Verdana"/>
        </w:rPr>
        <w:t>wydzielonych instalacji wtynkowych i podtynkowych,</w:t>
      </w:r>
    </w:p>
    <w:p w:rsidR="00B42414" w:rsidRPr="00AE2B9E" w:rsidRDefault="00B42414" w:rsidP="009B223C">
      <w:pPr>
        <w:shd w:val="clear" w:color="auto" w:fill="FFFFFF"/>
        <w:tabs>
          <w:tab w:val="left" w:pos="567"/>
        </w:tabs>
        <w:spacing w:after="0" w:line="23" w:lineRule="atLeast"/>
        <w:jc w:val="both"/>
        <w:rPr>
          <w:rFonts w:ascii="Verdana" w:hAnsi="Verdana"/>
          <w:b/>
          <w:bCs/>
          <w:spacing w:val="-1"/>
        </w:rPr>
      </w:pPr>
    </w:p>
    <w:p w:rsidR="00FD7386" w:rsidRPr="00AE2B9E" w:rsidRDefault="00FD7386" w:rsidP="009B223C">
      <w:pPr>
        <w:shd w:val="clear" w:color="auto" w:fill="FFFFFF"/>
        <w:tabs>
          <w:tab w:val="left" w:pos="567"/>
        </w:tabs>
        <w:spacing w:after="0" w:line="23" w:lineRule="atLeast"/>
        <w:jc w:val="both"/>
        <w:rPr>
          <w:rFonts w:ascii="Verdana" w:hAnsi="Verdana"/>
          <w:spacing w:val="-1"/>
        </w:rPr>
      </w:pPr>
      <w:r w:rsidRPr="00AE2B9E">
        <w:rPr>
          <w:rFonts w:ascii="Verdana" w:hAnsi="Verdana"/>
          <w:b/>
          <w:bCs/>
          <w:spacing w:val="-1"/>
        </w:rPr>
        <w:t>Odbiór końcowy</w:t>
      </w:r>
    </w:p>
    <w:p w:rsidR="00FD7386" w:rsidRPr="00AE2B9E" w:rsidRDefault="00FD7386" w:rsidP="009B223C">
      <w:pPr>
        <w:shd w:val="clear" w:color="auto" w:fill="FFFFFF"/>
        <w:spacing w:after="0" w:line="23" w:lineRule="atLeast"/>
        <w:ind w:left="11" w:right="18"/>
        <w:jc w:val="both"/>
        <w:rPr>
          <w:rFonts w:ascii="Verdana" w:hAnsi="Verdana"/>
        </w:rPr>
      </w:pPr>
      <w:r w:rsidRPr="00AE2B9E">
        <w:rPr>
          <w:rFonts w:ascii="Verdana" w:hAnsi="Verdana"/>
          <w:spacing w:val="-1"/>
        </w:rPr>
        <w:t xml:space="preserve">Badania </w:t>
      </w:r>
      <w:proofErr w:type="spellStart"/>
      <w:r w:rsidRPr="00AE2B9E">
        <w:rPr>
          <w:rFonts w:ascii="Verdana" w:hAnsi="Verdana"/>
          <w:spacing w:val="-1"/>
        </w:rPr>
        <w:t>pomontażowe</w:t>
      </w:r>
      <w:proofErr w:type="spellEnd"/>
      <w:r w:rsidRPr="00AE2B9E">
        <w:rPr>
          <w:rFonts w:ascii="Verdana" w:hAnsi="Verdana"/>
          <w:spacing w:val="-1"/>
        </w:rPr>
        <w:t xml:space="preserve"> jako techniczne sprawdzenie jakości wykonanych robót należy prze</w:t>
      </w:r>
      <w:r w:rsidRPr="00AE2B9E">
        <w:rPr>
          <w:rFonts w:ascii="Verdana" w:hAnsi="Verdana"/>
          <w:spacing w:val="1"/>
        </w:rPr>
        <w:t>prowadzić po zakończeniu robót elektrycznych przed przekazaniem użytkownikowi urzą</w:t>
      </w:r>
      <w:r w:rsidRPr="00AE2B9E">
        <w:rPr>
          <w:rFonts w:ascii="Verdana" w:hAnsi="Verdana"/>
          <w:spacing w:val="-1"/>
        </w:rPr>
        <w:t>dzeń zasilających.</w:t>
      </w:r>
    </w:p>
    <w:p w:rsidR="00FD7386" w:rsidRPr="00AE2B9E" w:rsidRDefault="00FD7386" w:rsidP="009B223C">
      <w:pPr>
        <w:shd w:val="clear" w:color="auto" w:fill="FFFFFF"/>
        <w:spacing w:after="0" w:line="23" w:lineRule="atLeast"/>
        <w:ind w:left="11"/>
        <w:jc w:val="both"/>
        <w:rPr>
          <w:rFonts w:ascii="Verdana" w:hAnsi="Verdana"/>
        </w:rPr>
      </w:pPr>
      <w:r w:rsidRPr="00AE2B9E">
        <w:rPr>
          <w:rFonts w:ascii="Verdana" w:hAnsi="Verdana"/>
        </w:rPr>
        <w:t>Zakres badań obejmuje sprawdzenie:</w:t>
      </w:r>
    </w:p>
    <w:p w:rsidR="00FD7386" w:rsidRPr="00AE2B9E" w:rsidRDefault="00FD7386" w:rsidP="009B223C">
      <w:pPr>
        <w:numPr>
          <w:ilvl w:val="0"/>
          <w:numId w:val="74"/>
        </w:numPr>
        <w:shd w:val="clear" w:color="auto" w:fill="FFFFFF"/>
        <w:suppressAutoHyphens/>
        <w:spacing w:after="0" w:line="23" w:lineRule="atLeast"/>
        <w:ind w:left="4"/>
        <w:jc w:val="both"/>
        <w:rPr>
          <w:rFonts w:ascii="Verdana" w:hAnsi="Verdana"/>
        </w:rPr>
      </w:pPr>
      <w:r w:rsidRPr="00AE2B9E">
        <w:rPr>
          <w:rFonts w:ascii="Verdana" w:hAnsi="Verdana"/>
        </w:rPr>
        <w:t xml:space="preserve">dla napięć do 1 </w:t>
      </w:r>
      <w:proofErr w:type="spellStart"/>
      <w:r w:rsidRPr="00AE2B9E">
        <w:rPr>
          <w:rFonts w:ascii="Verdana" w:hAnsi="Verdana"/>
        </w:rPr>
        <w:t>kV</w:t>
      </w:r>
      <w:proofErr w:type="spellEnd"/>
      <w:r w:rsidRPr="00AE2B9E">
        <w:rPr>
          <w:rFonts w:ascii="Verdana" w:hAnsi="Verdana"/>
        </w:rPr>
        <w:t xml:space="preserve"> pomiar rezystancji izolacji instalacji,</w:t>
      </w:r>
    </w:p>
    <w:p w:rsidR="00FD7386" w:rsidRPr="00AE2B9E" w:rsidRDefault="00FD7386" w:rsidP="009B223C">
      <w:pPr>
        <w:numPr>
          <w:ilvl w:val="0"/>
          <w:numId w:val="74"/>
        </w:numPr>
        <w:shd w:val="clear" w:color="auto" w:fill="FFFFFF"/>
        <w:suppressAutoHyphens/>
        <w:spacing w:after="0" w:line="23" w:lineRule="atLeast"/>
        <w:ind w:left="292" w:hanging="288"/>
        <w:jc w:val="both"/>
        <w:rPr>
          <w:rFonts w:ascii="Verdana" w:hAnsi="Verdana"/>
          <w:spacing w:val="3"/>
        </w:rPr>
      </w:pPr>
      <w:r w:rsidRPr="00AE2B9E">
        <w:rPr>
          <w:rFonts w:ascii="Verdana" w:hAnsi="Verdana"/>
        </w:rPr>
        <w:t xml:space="preserve">dla napięć powyżej 1 </w:t>
      </w:r>
      <w:proofErr w:type="spellStart"/>
      <w:r w:rsidRPr="00AE2B9E">
        <w:rPr>
          <w:rFonts w:ascii="Verdana" w:hAnsi="Verdana"/>
        </w:rPr>
        <w:t>kV</w:t>
      </w:r>
      <w:proofErr w:type="spellEnd"/>
      <w:r w:rsidRPr="00AE2B9E">
        <w:rPr>
          <w:rFonts w:ascii="Verdana" w:hAnsi="Verdana"/>
        </w:rPr>
        <w:t xml:space="preserve"> pomiar rezystancji izolacji instalacji oraz sprawdzenie oznaczenia kabla, ciągłości żył i zgodności faz, próba napięciowa kabla. Badania napięciem probierczym wykonuje się tylko jeden raz.</w:t>
      </w:r>
    </w:p>
    <w:p w:rsidR="00FD7386" w:rsidRPr="00AE2B9E" w:rsidRDefault="00FD7386" w:rsidP="009B223C">
      <w:pPr>
        <w:shd w:val="clear" w:color="auto" w:fill="FFFFFF"/>
        <w:spacing w:after="0" w:line="23" w:lineRule="atLeast"/>
        <w:ind w:left="22" w:firstLine="281"/>
        <w:jc w:val="both"/>
        <w:rPr>
          <w:rFonts w:ascii="Verdana" w:hAnsi="Verdana"/>
        </w:rPr>
      </w:pPr>
      <w:r w:rsidRPr="00AE2B9E">
        <w:rPr>
          <w:rFonts w:ascii="Verdana" w:hAnsi="Verdana"/>
          <w:spacing w:val="3"/>
        </w:rPr>
        <w:t xml:space="preserve">Parametry badań oraz sposób przeprowadzenia badań są określone w normach </w:t>
      </w:r>
      <w:r w:rsidRPr="00AE2B9E">
        <w:rPr>
          <w:rFonts w:ascii="Verdana" w:hAnsi="Verdana"/>
        </w:rPr>
        <w:t>PN-IEC 60364-6-61:2000 i PN-E-04700:1998/Az1:2000.</w:t>
      </w:r>
    </w:p>
    <w:p w:rsidR="00FD7386" w:rsidRPr="00AE2B9E" w:rsidRDefault="00FD7386" w:rsidP="009B223C">
      <w:pPr>
        <w:shd w:val="clear" w:color="auto" w:fill="FFFFFF"/>
        <w:spacing w:after="0" w:line="23" w:lineRule="atLeast"/>
        <w:ind w:left="11"/>
        <w:jc w:val="both"/>
        <w:rPr>
          <w:rFonts w:ascii="Verdana" w:hAnsi="Verdana"/>
          <w:b/>
        </w:rPr>
      </w:pPr>
      <w:r w:rsidRPr="00AE2B9E">
        <w:rPr>
          <w:rFonts w:ascii="Verdana" w:hAnsi="Verdana"/>
        </w:rPr>
        <w:t>Wyniki badań trzeba zamieścić w protokole odbioru końcowego.</w:t>
      </w:r>
    </w:p>
    <w:p w:rsidR="00FD7386" w:rsidRPr="00AE2B9E" w:rsidRDefault="00FD7386" w:rsidP="009B223C">
      <w:pPr>
        <w:shd w:val="clear" w:color="auto" w:fill="FFFFFF"/>
        <w:autoSpaceDE w:val="0"/>
        <w:spacing w:after="0" w:line="23" w:lineRule="atLeast"/>
        <w:ind w:left="14"/>
        <w:jc w:val="both"/>
        <w:rPr>
          <w:rFonts w:ascii="Verdana" w:hAnsi="Verdana"/>
          <w:b/>
        </w:rPr>
      </w:pPr>
    </w:p>
    <w:p w:rsidR="00FD7386" w:rsidRPr="00AE2B9E" w:rsidRDefault="00FD7386" w:rsidP="009B223C">
      <w:pPr>
        <w:autoSpaceDE w:val="0"/>
        <w:spacing w:after="0" w:line="23" w:lineRule="atLeast"/>
        <w:jc w:val="both"/>
        <w:rPr>
          <w:rFonts w:ascii="Verdana" w:hAnsi="Verdana"/>
          <w:b/>
        </w:rPr>
      </w:pPr>
    </w:p>
    <w:p w:rsidR="00FD7386" w:rsidRPr="00AE2B9E" w:rsidRDefault="00FD7386" w:rsidP="00B42414">
      <w:pPr>
        <w:pStyle w:val="Akapitzlist"/>
        <w:numPr>
          <w:ilvl w:val="2"/>
          <w:numId w:val="1"/>
        </w:numPr>
        <w:autoSpaceDE w:val="0"/>
        <w:spacing w:after="0" w:line="23" w:lineRule="atLeast"/>
        <w:ind w:left="0" w:firstLine="0"/>
        <w:jc w:val="both"/>
        <w:rPr>
          <w:rFonts w:ascii="Verdana" w:hAnsi="Verdana"/>
          <w:b/>
        </w:rPr>
      </w:pPr>
      <w:r w:rsidRPr="00AE2B9E">
        <w:rPr>
          <w:rFonts w:ascii="Verdana" w:hAnsi="Verdana"/>
          <w:b/>
        </w:rPr>
        <w:t>PODSTAWA PŁATNOŚCI:</w:t>
      </w:r>
    </w:p>
    <w:p w:rsidR="00FD7386" w:rsidRPr="00AE2B9E" w:rsidRDefault="00FD7386" w:rsidP="009B223C">
      <w:pPr>
        <w:autoSpaceDE w:val="0"/>
        <w:spacing w:after="0" w:line="23" w:lineRule="atLeast"/>
        <w:jc w:val="both"/>
        <w:rPr>
          <w:rFonts w:ascii="Verdana" w:hAnsi="Verdana"/>
        </w:rPr>
      </w:pPr>
      <w:r w:rsidRPr="00AE2B9E">
        <w:rPr>
          <w:rFonts w:ascii="Verdana" w:hAnsi="Verdana"/>
          <w:b/>
        </w:rPr>
        <w:t>Ogólne zasady płatności:</w:t>
      </w:r>
    </w:p>
    <w:p w:rsidR="00FD7386" w:rsidRPr="00AE2B9E" w:rsidRDefault="00B42414" w:rsidP="00B42414">
      <w:pPr>
        <w:autoSpaceDE w:val="0"/>
        <w:spacing w:after="0" w:line="23" w:lineRule="atLeast"/>
        <w:jc w:val="both"/>
        <w:rPr>
          <w:rFonts w:ascii="Verdana" w:hAnsi="Verdana"/>
          <w:b/>
        </w:rPr>
      </w:pPr>
      <w:r w:rsidRPr="00AE2B9E">
        <w:rPr>
          <w:rFonts w:ascii="Verdana" w:hAnsi="Verdana"/>
        </w:rPr>
        <w:t>O</w:t>
      </w:r>
      <w:r w:rsidR="00FD7386" w:rsidRPr="00AE2B9E">
        <w:rPr>
          <w:rFonts w:ascii="Verdana" w:hAnsi="Verdana"/>
        </w:rPr>
        <w:t xml:space="preserve">gólne ustalenia dotyczące płatności podano w </w:t>
      </w:r>
      <w:proofErr w:type="spellStart"/>
      <w:r w:rsidR="00FD7386" w:rsidRPr="00AE2B9E">
        <w:rPr>
          <w:rFonts w:ascii="Verdana" w:hAnsi="Verdana"/>
        </w:rPr>
        <w:t>WWiORB</w:t>
      </w:r>
      <w:proofErr w:type="spellEnd"/>
      <w:r w:rsidR="00FD7386" w:rsidRPr="00AE2B9E">
        <w:rPr>
          <w:rFonts w:ascii="Verdana" w:hAnsi="Verdana"/>
        </w:rPr>
        <w:t xml:space="preserve"> „Wymagania ogólne”.</w:t>
      </w:r>
    </w:p>
    <w:p w:rsidR="00B42414" w:rsidRPr="00AE2B9E" w:rsidRDefault="00B42414" w:rsidP="009B223C">
      <w:pPr>
        <w:pStyle w:val="Tekstpodstawowy"/>
        <w:autoSpaceDE w:val="0"/>
        <w:spacing w:after="0" w:line="23" w:lineRule="atLeast"/>
        <w:jc w:val="both"/>
        <w:rPr>
          <w:rFonts w:ascii="Verdana" w:hAnsi="Verdana"/>
          <w:b/>
          <w:sz w:val="22"/>
          <w:szCs w:val="22"/>
        </w:rPr>
      </w:pPr>
    </w:p>
    <w:p w:rsidR="00FD7386" w:rsidRPr="00AE2B9E" w:rsidRDefault="00FD7386" w:rsidP="009B223C">
      <w:pPr>
        <w:pStyle w:val="Tekstpodstawowy"/>
        <w:autoSpaceDE w:val="0"/>
        <w:spacing w:after="0" w:line="23" w:lineRule="atLeast"/>
        <w:jc w:val="both"/>
        <w:rPr>
          <w:rFonts w:ascii="Verdana" w:hAnsi="Verdana"/>
          <w:sz w:val="22"/>
          <w:szCs w:val="22"/>
        </w:rPr>
      </w:pPr>
      <w:r w:rsidRPr="00AE2B9E">
        <w:rPr>
          <w:rFonts w:ascii="Verdana" w:hAnsi="Verdana"/>
          <w:b/>
          <w:sz w:val="22"/>
          <w:szCs w:val="22"/>
        </w:rPr>
        <w:t>Zasady rozliczenia i płatności</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Rozliczenie robót montażowych instalacji elektrycznych może być dokonane jednorazowo po wykonaniu pełnego zakresu robót i ich końcowym odbiorze lub etapami określonymi w umowie, po dokonaniu odbiorów częściowych robót.</w:t>
      </w:r>
    </w:p>
    <w:p w:rsidR="00FD7386" w:rsidRPr="00AE2B9E" w:rsidRDefault="00FD7386" w:rsidP="009B223C">
      <w:pPr>
        <w:pStyle w:val="Tekstpodstawowy"/>
        <w:shd w:val="clear" w:color="auto" w:fill="FFFFFF"/>
        <w:spacing w:after="0" w:line="23" w:lineRule="atLeast"/>
        <w:ind w:left="29"/>
        <w:jc w:val="both"/>
        <w:rPr>
          <w:rFonts w:ascii="Verdana" w:hAnsi="Verdana"/>
          <w:sz w:val="22"/>
          <w:szCs w:val="22"/>
        </w:rPr>
      </w:pPr>
      <w:r w:rsidRPr="00AE2B9E">
        <w:rPr>
          <w:rFonts w:ascii="Verdana" w:hAnsi="Verdana"/>
          <w:sz w:val="22"/>
          <w:szCs w:val="22"/>
        </w:rPr>
        <w:t>Ostateczne rozliczenie umowy pomiędzy zamawiającym a wykonawcą następuje po dokonaniu odbioru pogwarancyjnego.</w:t>
      </w:r>
    </w:p>
    <w:p w:rsidR="00FD7386" w:rsidRPr="00AE2B9E" w:rsidRDefault="00FD7386" w:rsidP="009B223C">
      <w:pPr>
        <w:pStyle w:val="Tekstpodstawowy"/>
        <w:shd w:val="clear" w:color="auto" w:fill="FFFFFF"/>
        <w:spacing w:after="0" w:line="23" w:lineRule="atLeast"/>
        <w:ind w:left="22"/>
        <w:jc w:val="both"/>
        <w:rPr>
          <w:rFonts w:ascii="Verdana" w:hAnsi="Verdana"/>
          <w:sz w:val="22"/>
          <w:szCs w:val="22"/>
        </w:rPr>
      </w:pPr>
      <w:r w:rsidRPr="00AE2B9E">
        <w:rPr>
          <w:rFonts w:ascii="Verdana" w:hAnsi="Verdana"/>
          <w:sz w:val="22"/>
          <w:szCs w:val="22"/>
        </w:rPr>
        <w:t>Podstawę rozliczenia oraz płatności wykonanego i odebranego zakresu robót stanowi wartość tych robót obliczona na podstawie:</w:t>
      </w:r>
    </w:p>
    <w:p w:rsidR="00FD7386" w:rsidRPr="00AE2B9E" w:rsidRDefault="00FD7386" w:rsidP="009B223C">
      <w:pPr>
        <w:pStyle w:val="Tekstpodstawowy"/>
        <w:shd w:val="clear" w:color="auto" w:fill="FFFFFF"/>
        <w:spacing w:after="0" w:line="23" w:lineRule="atLeast"/>
        <w:ind w:left="306" w:hanging="292"/>
        <w:jc w:val="both"/>
        <w:rPr>
          <w:rFonts w:ascii="Verdana" w:hAnsi="Verdana"/>
          <w:sz w:val="22"/>
          <w:szCs w:val="22"/>
        </w:rPr>
      </w:pPr>
      <w:r w:rsidRPr="00AE2B9E">
        <w:rPr>
          <w:rFonts w:ascii="Verdana" w:hAnsi="Verdana"/>
          <w:sz w:val="22"/>
          <w:szCs w:val="22"/>
        </w:rPr>
        <w:lastRenderedPageBreak/>
        <w:t>- określonych w dokumentach umownych (ofercie) cen jednostkowych i ilości robót zaakceptowanych przez zamawiającego lub</w:t>
      </w:r>
    </w:p>
    <w:p w:rsidR="00FD7386" w:rsidRPr="00AE2B9E" w:rsidRDefault="00FD7386" w:rsidP="009B223C">
      <w:pPr>
        <w:pStyle w:val="Tekstpodstawowy"/>
        <w:spacing w:after="0" w:line="23" w:lineRule="atLeast"/>
        <w:jc w:val="both"/>
        <w:rPr>
          <w:rFonts w:ascii="Verdana" w:hAnsi="Verdana"/>
          <w:sz w:val="22"/>
          <w:szCs w:val="22"/>
        </w:rPr>
      </w:pPr>
      <w:r w:rsidRPr="00AE2B9E">
        <w:rPr>
          <w:rFonts w:ascii="Verdana" w:hAnsi="Verdana"/>
          <w:sz w:val="22"/>
          <w:szCs w:val="22"/>
        </w:rPr>
        <w:t>- ustalonej w umowie kwoty ryczałtowej za określony zakres robót.</w:t>
      </w:r>
    </w:p>
    <w:p w:rsidR="00FD7386" w:rsidRPr="00AE2B9E" w:rsidRDefault="00FD7386" w:rsidP="009B223C">
      <w:pPr>
        <w:pStyle w:val="Tekstpodstawowy"/>
        <w:shd w:val="clear" w:color="auto" w:fill="FFFFFF"/>
        <w:spacing w:after="0" w:line="23" w:lineRule="atLeast"/>
        <w:ind w:left="32"/>
        <w:jc w:val="both"/>
        <w:rPr>
          <w:rFonts w:ascii="Verdana" w:hAnsi="Verdana"/>
          <w:sz w:val="22"/>
          <w:szCs w:val="22"/>
        </w:rPr>
      </w:pPr>
      <w:r w:rsidRPr="00AE2B9E">
        <w:rPr>
          <w:rFonts w:ascii="Verdana" w:hAnsi="Verdana"/>
          <w:sz w:val="22"/>
          <w:szCs w:val="22"/>
        </w:rPr>
        <w:t>Ceny jednostkowe wykonania, robót instalacji elektrycznych lub kwoty ryczałtowe obejmujące roboty instalacyjne uwzględniają również:</w:t>
      </w:r>
    </w:p>
    <w:p w:rsidR="00FD7386" w:rsidRPr="00AE2B9E" w:rsidRDefault="00FD7386" w:rsidP="009B223C">
      <w:pPr>
        <w:pStyle w:val="Tekstpodstawowy"/>
        <w:shd w:val="clear" w:color="auto" w:fill="FFFFFF"/>
        <w:spacing w:after="0" w:line="23" w:lineRule="atLeast"/>
        <w:jc w:val="both"/>
        <w:rPr>
          <w:rFonts w:ascii="Verdana" w:hAnsi="Verdana"/>
          <w:sz w:val="22"/>
          <w:szCs w:val="22"/>
        </w:rPr>
      </w:pPr>
      <w:r w:rsidRPr="00AE2B9E">
        <w:rPr>
          <w:rFonts w:ascii="Verdana" w:hAnsi="Verdana"/>
          <w:sz w:val="22"/>
          <w:szCs w:val="22"/>
        </w:rPr>
        <w:t>- przygotowanie stanowiska roboczego,</w:t>
      </w:r>
    </w:p>
    <w:p w:rsidR="00FD7386" w:rsidRPr="00AE2B9E" w:rsidRDefault="00FD7386" w:rsidP="009B223C">
      <w:pPr>
        <w:pStyle w:val="Tekstpodstawowy"/>
        <w:shd w:val="clear" w:color="auto" w:fill="FFFFFF"/>
        <w:spacing w:after="0" w:line="23" w:lineRule="atLeast"/>
        <w:jc w:val="both"/>
        <w:rPr>
          <w:rFonts w:ascii="Verdana" w:hAnsi="Verdana"/>
          <w:sz w:val="22"/>
          <w:szCs w:val="22"/>
        </w:rPr>
      </w:pPr>
      <w:r w:rsidRPr="00AE2B9E">
        <w:rPr>
          <w:rFonts w:ascii="Verdana" w:hAnsi="Verdana"/>
          <w:sz w:val="22"/>
          <w:szCs w:val="22"/>
        </w:rPr>
        <w:t>- dostarczenie do stanowiska roboczego materiałów, narzędzi i sprzętu,</w:t>
      </w:r>
    </w:p>
    <w:p w:rsidR="00FD7386" w:rsidRPr="00AE2B9E" w:rsidRDefault="00FD7386" w:rsidP="009B223C">
      <w:pPr>
        <w:pStyle w:val="Tekstpodstawowy"/>
        <w:shd w:val="clear" w:color="auto" w:fill="FFFFFF"/>
        <w:spacing w:after="0" w:line="23" w:lineRule="atLeast"/>
        <w:jc w:val="both"/>
        <w:rPr>
          <w:rFonts w:ascii="Verdana" w:hAnsi="Verdana"/>
          <w:sz w:val="22"/>
          <w:szCs w:val="22"/>
        </w:rPr>
      </w:pPr>
      <w:r w:rsidRPr="00AE2B9E">
        <w:rPr>
          <w:rFonts w:ascii="Verdana" w:hAnsi="Verdana"/>
          <w:sz w:val="22"/>
          <w:szCs w:val="22"/>
        </w:rPr>
        <w:t>- obsługę sprzętu nie posiadającego etatowej obsługi,</w:t>
      </w:r>
    </w:p>
    <w:p w:rsidR="00FD7386" w:rsidRPr="00AE2B9E" w:rsidRDefault="00FD7386" w:rsidP="009B223C">
      <w:pPr>
        <w:pStyle w:val="Tekstpodstawowy"/>
        <w:shd w:val="clear" w:color="auto" w:fill="FFFFFF"/>
        <w:spacing w:after="0" w:line="23" w:lineRule="atLeast"/>
        <w:ind w:left="288" w:hanging="288"/>
        <w:jc w:val="both"/>
        <w:rPr>
          <w:rFonts w:ascii="Verdana" w:hAnsi="Verdana"/>
          <w:sz w:val="22"/>
          <w:szCs w:val="22"/>
        </w:rPr>
      </w:pPr>
      <w:r w:rsidRPr="00AE2B9E">
        <w:rPr>
          <w:rFonts w:ascii="Verdana" w:hAnsi="Verdana"/>
          <w:sz w:val="22"/>
          <w:szCs w:val="22"/>
        </w:rPr>
        <w:t>- ustawienie i przestawienie drabin oraz lekkich rusztowań przesławnych umożliwiających wykonanie robót na wysokości do 4 m (jeśli taka konieczność występuje),</w:t>
      </w:r>
    </w:p>
    <w:p w:rsidR="00FD7386" w:rsidRPr="00AE2B9E" w:rsidRDefault="00FD7386" w:rsidP="009B223C">
      <w:pPr>
        <w:pStyle w:val="Tekstpodstawowy"/>
        <w:shd w:val="clear" w:color="auto" w:fill="FFFFFF"/>
        <w:spacing w:after="0" w:line="23" w:lineRule="atLeast"/>
        <w:jc w:val="both"/>
        <w:rPr>
          <w:rFonts w:ascii="Verdana" w:hAnsi="Verdana"/>
          <w:sz w:val="22"/>
          <w:szCs w:val="22"/>
        </w:rPr>
      </w:pPr>
      <w:r w:rsidRPr="00AE2B9E">
        <w:rPr>
          <w:rFonts w:ascii="Verdana" w:hAnsi="Verdana"/>
          <w:sz w:val="22"/>
          <w:szCs w:val="22"/>
        </w:rPr>
        <w:t>- usunięcie wad i usterek oraz naprawienie uszkodzeń powstałych w czasie robót,</w:t>
      </w:r>
    </w:p>
    <w:p w:rsidR="00FD7386" w:rsidRPr="00AE2B9E" w:rsidRDefault="00FD7386" w:rsidP="009B223C">
      <w:pPr>
        <w:pStyle w:val="Tekstpodstawowy"/>
        <w:shd w:val="clear" w:color="auto" w:fill="FFFFFF"/>
        <w:spacing w:after="0" w:line="23" w:lineRule="atLeast"/>
        <w:jc w:val="both"/>
        <w:rPr>
          <w:rFonts w:ascii="Verdana" w:hAnsi="Verdana"/>
          <w:sz w:val="22"/>
          <w:szCs w:val="22"/>
        </w:rPr>
      </w:pPr>
      <w:r w:rsidRPr="00AE2B9E">
        <w:rPr>
          <w:rFonts w:ascii="Verdana" w:hAnsi="Verdana"/>
          <w:sz w:val="22"/>
          <w:szCs w:val="22"/>
        </w:rPr>
        <w:t>- uporządkowanie miejsca wykonywania robót,</w:t>
      </w:r>
    </w:p>
    <w:p w:rsidR="00FD7386" w:rsidRPr="00AE2B9E" w:rsidRDefault="00FD7386" w:rsidP="009B223C">
      <w:pPr>
        <w:pStyle w:val="Tekstpodstawowy"/>
        <w:shd w:val="clear" w:color="auto" w:fill="FFFFFF"/>
        <w:spacing w:after="0" w:line="23" w:lineRule="atLeast"/>
        <w:ind w:left="288" w:hanging="288"/>
        <w:jc w:val="both"/>
        <w:rPr>
          <w:rFonts w:ascii="Verdana" w:hAnsi="Verdana"/>
          <w:sz w:val="22"/>
          <w:szCs w:val="22"/>
        </w:rPr>
      </w:pPr>
      <w:r w:rsidRPr="00AE2B9E">
        <w:rPr>
          <w:rFonts w:ascii="Verdana" w:hAnsi="Verdana"/>
          <w:sz w:val="22"/>
          <w:szCs w:val="22"/>
        </w:rPr>
        <w:t>- usunięcie pozostałości, resztek i odpadów materiałów w sposób podany w specyfikacji technicznej szczegółowej,</w:t>
      </w:r>
    </w:p>
    <w:p w:rsidR="00FD7386" w:rsidRPr="00AE2B9E" w:rsidRDefault="00FD7386" w:rsidP="009B223C">
      <w:pPr>
        <w:pStyle w:val="Tekstpodstawowy"/>
        <w:shd w:val="clear" w:color="auto" w:fill="FFFFFF"/>
        <w:spacing w:after="0" w:line="23" w:lineRule="atLeast"/>
        <w:jc w:val="both"/>
        <w:rPr>
          <w:rFonts w:ascii="Verdana" w:hAnsi="Verdana"/>
          <w:sz w:val="22"/>
          <w:szCs w:val="22"/>
        </w:rPr>
      </w:pPr>
      <w:r w:rsidRPr="00AE2B9E">
        <w:rPr>
          <w:rFonts w:ascii="Verdana" w:hAnsi="Verdana"/>
          <w:sz w:val="22"/>
          <w:szCs w:val="22"/>
        </w:rPr>
        <w:t>- likwidację stanowiska roboczego.</w:t>
      </w:r>
    </w:p>
    <w:p w:rsidR="00FD7386" w:rsidRPr="00AE2B9E" w:rsidRDefault="00FD7386" w:rsidP="009B223C">
      <w:pPr>
        <w:pStyle w:val="Tekstpodstawowy"/>
        <w:spacing w:after="0" w:line="23" w:lineRule="atLeast"/>
        <w:ind w:right="29"/>
        <w:jc w:val="both"/>
        <w:rPr>
          <w:rFonts w:ascii="Verdana" w:hAnsi="Verdana"/>
          <w:sz w:val="22"/>
          <w:szCs w:val="22"/>
        </w:rPr>
      </w:pPr>
      <w:r w:rsidRPr="00AE2B9E">
        <w:rPr>
          <w:rFonts w:ascii="Verdana" w:hAnsi="Verdana"/>
          <w:sz w:val="22"/>
          <w:szCs w:val="22"/>
        </w:rPr>
        <w:t>W kwotach ryczałtowych ujęte są również koszty montażu, demontażu i pracy rusztowań niezbędnych do wykonania robót na wysokości do 4 m od poziomu terenu.</w:t>
      </w:r>
    </w:p>
    <w:p w:rsidR="00FD7386" w:rsidRPr="00AE2B9E" w:rsidRDefault="00FD7386" w:rsidP="009B223C">
      <w:pPr>
        <w:pStyle w:val="Tekstpodstawowy"/>
        <w:spacing w:after="0" w:line="23" w:lineRule="atLeast"/>
        <w:ind w:right="22"/>
        <w:jc w:val="both"/>
        <w:rPr>
          <w:rFonts w:ascii="Verdana" w:hAnsi="Verdana"/>
          <w:b/>
          <w:sz w:val="22"/>
          <w:szCs w:val="22"/>
        </w:rPr>
      </w:pPr>
      <w:r w:rsidRPr="00AE2B9E">
        <w:rPr>
          <w:rFonts w:ascii="Verdana" w:hAnsi="Verdana"/>
          <w:sz w:val="22"/>
          <w:szCs w:val="22"/>
        </w:rPr>
        <w:t>Przy rozliczaniu robót według uzgodnionych cen jednostkowych koszty niezbędnych rusztowań mogą być uwzględnione w tych cenach lub stanowić podstawę oddzielnej płatności.</w:t>
      </w:r>
    </w:p>
    <w:p w:rsidR="00FD7386" w:rsidRPr="00AE2B9E" w:rsidRDefault="00FD7386" w:rsidP="009B223C">
      <w:pPr>
        <w:autoSpaceDE w:val="0"/>
        <w:spacing w:after="0" w:line="23" w:lineRule="atLeast"/>
        <w:jc w:val="both"/>
        <w:rPr>
          <w:rFonts w:ascii="Verdana" w:hAnsi="Verdana"/>
          <w:b/>
        </w:rPr>
      </w:pPr>
      <w:bookmarkStart w:id="4" w:name="_GoBack"/>
      <w:bookmarkEnd w:id="4"/>
    </w:p>
    <w:sectPr w:rsidR="00FD7386" w:rsidRPr="00AE2B9E" w:rsidSect="00201429">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TimesNewRoman">
    <w:charset w:val="EE"/>
    <w:family w:val="roman"/>
    <w:pitch w:val="default"/>
  </w:font>
  <w:font w:name="Arial-BoldMT">
    <w:charset w:val="EE"/>
    <w:family w:val="swiss"/>
    <w:pitch w:val="default"/>
  </w:font>
  <w:font w:name="Cambria Math">
    <w:panose1 w:val="02040503050406030204"/>
    <w:charset w:val="EE"/>
    <w:family w:val="roman"/>
    <w:pitch w:val="variable"/>
    <w:sig w:usb0="E00002FF" w:usb1="420024FF" w:usb2="00000000" w:usb3="00000000" w:csb0="0000019F" w:csb1="00000000"/>
  </w:font>
  <w:font w:name="BankGothic Lt BT">
    <w:charset w:val="00"/>
    <w:family w:val="swiss"/>
    <w:pitch w:val="variable"/>
    <w:sig w:usb0="00000087" w:usb1="00000000" w:usb2="00000000" w:usb3="00000000" w:csb0="0000001B" w:csb1="00000000"/>
  </w:font>
  <w:font w:name="sans-serif">
    <w:altName w:val="Arial"/>
    <w:charset w:val="EE"/>
    <w:family w:val="auto"/>
    <w:pitch w:val="default"/>
  </w:font>
  <w:font w:name="TT1DEo00">
    <w:charset w:val="EE"/>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4pt;height:9.4pt" o:bullet="t">
        <v:imagedata r:id="rId1" o:title="j0115843"/>
      </v:shape>
    </w:pict>
  </w:numPicBullet>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Times New Roman"/>
        <w:b/>
        <w:color w:val="000000"/>
        <w:sz w:val="24"/>
        <w:szCs w:val="24"/>
      </w:rPr>
    </w:lvl>
  </w:abstractNum>
  <w:abstractNum w:abstractNumId="1"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b/>
        <w:color w:val="000000"/>
      </w:rPr>
    </w:lvl>
    <w:lvl w:ilvl="1">
      <w:start w:val="1"/>
      <w:numFmt w:val="bullet"/>
      <w:lvlText w:val=""/>
      <w:lvlJc w:val="left"/>
      <w:pPr>
        <w:tabs>
          <w:tab w:val="num" w:pos="1080"/>
        </w:tabs>
        <w:ind w:left="1080" w:hanging="360"/>
      </w:pPr>
      <w:rPr>
        <w:rFonts w:ascii="Symbol" w:hAnsi="Symbol"/>
        <w:b/>
        <w:color w:val="000000"/>
      </w:rPr>
    </w:lvl>
    <w:lvl w:ilvl="2">
      <w:start w:val="1"/>
      <w:numFmt w:val="bullet"/>
      <w:lvlText w:val=""/>
      <w:lvlJc w:val="left"/>
      <w:pPr>
        <w:tabs>
          <w:tab w:val="num" w:pos="1440"/>
        </w:tabs>
        <w:ind w:left="1440" w:hanging="360"/>
      </w:pPr>
      <w:rPr>
        <w:rFonts w:ascii="Symbol" w:hAnsi="Symbol"/>
        <w:b/>
        <w:color w:val="000000"/>
      </w:rPr>
    </w:lvl>
    <w:lvl w:ilvl="3">
      <w:start w:val="1"/>
      <w:numFmt w:val="bullet"/>
      <w:lvlText w:val=""/>
      <w:lvlJc w:val="left"/>
      <w:pPr>
        <w:tabs>
          <w:tab w:val="num" w:pos="1800"/>
        </w:tabs>
        <w:ind w:left="1800" w:hanging="360"/>
      </w:pPr>
      <w:rPr>
        <w:rFonts w:ascii="Symbol" w:hAnsi="Symbol"/>
        <w:b/>
        <w:color w:val="000000"/>
      </w:rPr>
    </w:lvl>
    <w:lvl w:ilvl="4">
      <w:start w:val="1"/>
      <w:numFmt w:val="bullet"/>
      <w:lvlText w:val=""/>
      <w:lvlJc w:val="left"/>
      <w:pPr>
        <w:tabs>
          <w:tab w:val="num" w:pos="2160"/>
        </w:tabs>
        <w:ind w:left="2160" w:hanging="360"/>
      </w:pPr>
      <w:rPr>
        <w:rFonts w:ascii="Symbol" w:hAnsi="Symbol"/>
        <w:b/>
        <w:color w:val="000000"/>
      </w:rPr>
    </w:lvl>
    <w:lvl w:ilvl="5">
      <w:start w:val="1"/>
      <w:numFmt w:val="bullet"/>
      <w:lvlText w:val=""/>
      <w:lvlJc w:val="left"/>
      <w:pPr>
        <w:tabs>
          <w:tab w:val="num" w:pos="2520"/>
        </w:tabs>
        <w:ind w:left="2520" w:hanging="360"/>
      </w:pPr>
      <w:rPr>
        <w:rFonts w:ascii="Symbol" w:hAnsi="Symbol"/>
        <w:b/>
        <w:color w:val="000000"/>
      </w:rPr>
    </w:lvl>
    <w:lvl w:ilvl="6">
      <w:start w:val="1"/>
      <w:numFmt w:val="bullet"/>
      <w:lvlText w:val=""/>
      <w:lvlJc w:val="left"/>
      <w:pPr>
        <w:tabs>
          <w:tab w:val="num" w:pos="2880"/>
        </w:tabs>
        <w:ind w:left="2880" w:hanging="360"/>
      </w:pPr>
      <w:rPr>
        <w:rFonts w:ascii="Symbol" w:hAnsi="Symbol"/>
        <w:b/>
        <w:color w:val="000000"/>
      </w:rPr>
    </w:lvl>
    <w:lvl w:ilvl="7">
      <w:start w:val="1"/>
      <w:numFmt w:val="bullet"/>
      <w:lvlText w:val=""/>
      <w:lvlJc w:val="left"/>
      <w:pPr>
        <w:tabs>
          <w:tab w:val="num" w:pos="3240"/>
        </w:tabs>
        <w:ind w:left="3240" w:hanging="360"/>
      </w:pPr>
      <w:rPr>
        <w:rFonts w:ascii="Symbol" w:hAnsi="Symbol"/>
        <w:b/>
        <w:color w:val="000000"/>
      </w:rPr>
    </w:lvl>
    <w:lvl w:ilvl="8">
      <w:start w:val="1"/>
      <w:numFmt w:val="bullet"/>
      <w:lvlText w:val=""/>
      <w:lvlJc w:val="left"/>
      <w:pPr>
        <w:tabs>
          <w:tab w:val="num" w:pos="3600"/>
        </w:tabs>
        <w:ind w:left="3600" w:hanging="360"/>
      </w:pPr>
      <w:rPr>
        <w:rFonts w:ascii="Symbol" w:hAnsi="Symbol"/>
        <w:b/>
        <w:color w:val="000000"/>
      </w:rPr>
    </w:lvl>
  </w:abstractNum>
  <w:abstractNum w:abstractNumId="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pacing w:val="-1"/>
        <w:sz w:val="20"/>
        <w:szCs w:val="24"/>
      </w:rPr>
    </w:lvl>
    <w:lvl w:ilvl="1">
      <w:start w:val="1"/>
      <w:numFmt w:val="bullet"/>
      <w:lvlText w:val=""/>
      <w:lvlJc w:val="left"/>
      <w:pPr>
        <w:tabs>
          <w:tab w:val="num" w:pos="1080"/>
        </w:tabs>
        <w:ind w:left="1080" w:hanging="360"/>
      </w:pPr>
      <w:rPr>
        <w:rFonts w:ascii="Symbol" w:hAnsi="Symbol" w:cs="Symbol"/>
        <w:spacing w:val="-1"/>
        <w:sz w:val="20"/>
        <w:szCs w:val="24"/>
      </w:rPr>
    </w:lvl>
    <w:lvl w:ilvl="2">
      <w:start w:val="1"/>
      <w:numFmt w:val="bullet"/>
      <w:lvlText w:val=""/>
      <w:lvlJc w:val="left"/>
      <w:pPr>
        <w:tabs>
          <w:tab w:val="num" w:pos="1440"/>
        </w:tabs>
        <w:ind w:left="1440" w:hanging="360"/>
      </w:pPr>
      <w:rPr>
        <w:rFonts w:ascii="Symbol" w:hAnsi="Symbol" w:cs="Symbol"/>
        <w:spacing w:val="-1"/>
        <w:sz w:val="20"/>
        <w:szCs w:val="24"/>
      </w:rPr>
    </w:lvl>
    <w:lvl w:ilvl="3">
      <w:start w:val="1"/>
      <w:numFmt w:val="bullet"/>
      <w:lvlText w:val=""/>
      <w:lvlJc w:val="left"/>
      <w:pPr>
        <w:tabs>
          <w:tab w:val="num" w:pos="1800"/>
        </w:tabs>
        <w:ind w:left="1800" w:hanging="360"/>
      </w:pPr>
      <w:rPr>
        <w:rFonts w:ascii="Symbol" w:hAnsi="Symbol" w:cs="Symbol"/>
        <w:spacing w:val="-1"/>
        <w:sz w:val="20"/>
        <w:szCs w:val="24"/>
      </w:rPr>
    </w:lvl>
    <w:lvl w:ilvl="4">
      <w:start w:val="1"/>
      <w:numFmt w:val="bullet"/>
      <w:lvlText w:val=""/>
      <w:lvlJc w:val="left"/>
      <w:pPr>
        <w:tabs>
          <w:tab w:val="num" w:pos="2160"/>
        </w:tabs>
        <w:ind w:left="2160" w:hanging="360"/>
      </w:pPr>
      <w:rPr>
        <w:rFonts w:ascii="Symbol" w:hAnsi="Symbol" w:cs="Symbol"/>
        <w:spacing w:val="-1"/>
        <w:sz w:val="20"/>
        <w:szCs w:val="24"/>
      </w:rPr>
    </w:lvl>
    <w:lvl w:ilvl="5">
      <w:start w:val="1"/>
      <w:numFmt w:val="bullet"/>
      <w:lvlText w:val=""/>
      <w:lvlJc w:val="left"/>
      <w:pPr>
        <w:tabs>
          <w:tab w:val="num" w:pos="2520"/>
        </w:tabs>
        <w:ind w:left="2520" w:hanging="360"/>
      </w:pPr>
      <w:rPr>
        <w:rFonts w:ascii="Symbol" w:hAnsi="Symbol" w:cs="Symbol"/>
        <w:spacing w:val="-1"/>
        <w:sz w:val="20"/>
        <w:szCs w:val="24"/>
      </w:rPr>
    </w:lvl>
    <w:lvl w:ilvl="6">
      <w:start w:val="1"/>
      <w:numFmt w:val="bullet"/>
      <w:lvlText w:val=""/>
      <w:lvlJc w:val="left"/>
      <w:pPr>
        <w:tabs>
          <w:tab w:val="num" w:pos="2880"/>
        </w:tabs>
        <w:ind w:left="2880" w:hanging="360"/>
      </w:pPr>
      <w:rPr>
        <w:rFonts w:ascii="Symbol" w:hAnsi="Symbol" w:cs="Symbol"/>
        <w:spacing w:val="-1"/>
        <w:sz w:val="20"/>
        <w:szCs w:val="24"/>
      </w:rPr>
    </w:lvl>
    <w:lvl w:ilvl="7">
      <w:start w:val="1"/>
      <w:numFmt w:val="bullet"/>
      <w:lvlText w:val=""/>
      <w:lvlJc w:val="left"/>
      <w:pPr>
        <w:tabs>
          <w:tab w:val="num" w:pos="3240"/>
        </w:tabs>
        <w:ind w:left="3240" w:hanging="360"/>
      </w:pPr>
      <w:rPr>
        <w:rFonts w:ascii="Symbol" w:hAnsi="Symbol" w:cs="Symbol"/>
        <w:spacing w:val="-1"/>
        <w:sz w:val="20"/>
        <w:szCs w:val="24"/>
      </w:rPr>
    </w:lvl>
    <w:lvl w:ilvl="8">
      <w:start w:val="1"/>
      <w:numFmt w:val="bullet"/>
      <w:lvlText w:val=""/>
      <w:lvlJc w:val="left"/>
      <w:pPr>
        <w:tabs>
          <w:tab w:val="num" w:pos="3600"/>
        </w:tabs>
        <w:ind w:left="3600" w:hanging="360"/>
      </w:pPr>
      <w:rPr>
        <w:rFonts w:ascii="Symbol" w:hAnsi="Symbol" w:cs="Symbol"/>
        <w:spacing w:val="-1"/>
        <w:sz w:val="20"/>
        <w:szCs w:val="24"/>
      </w:rPr>
    </w:lvl>
  </w:abstractNum>
  <w:abstractNum w:abstractNumId="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spacing w:val="3"/>
        <w:sz w:val="20"/>
        <w:szCs w:val="24"/>
      </w:rPr>
    </w:lvl>
    <w:lvl w:ilvl="1">
      <w:start w:val="1"/>
      <w:numFmt w:val="bullet"/>
      <w:lvlText w:val=""/>
      <w:lvlJc w:val="left"/>
      <w:pPr>
        <w:tabs>
          <w:tab w:val="num" w:pos="1080"/>
        </w:tabs>
        <w:ind w:left="1080" w:hanging="360"/>
      </w:pPr>
      <w:rPr>
        <w:rFonts w:ascii="Symbol" w:hAnsi="Symbol" w:cs="Symbol"/>
        <w:spacing w:val="3"/>
        <w:sz w:val="20"/>
        <w:szCs w:val="24"/>
      </w:rPr>
    </w:lvl>
    <w:lvl w:ilvl="2">
      <w:start w:val="1"/>
      <w:numFmt w:val="bullet"/>
      <w:lvlText w:val=""/>
      <w:lvlJc w:val="left"/>
      <w:pPr>
        <w:tabs>
          <w:tab w:val="num" w:pos="1440"/>
        </w:tabs>
        <w:ind w:left="1440" w:hanging="360"/>
      </w:pPr>
      <w:rPr>
        <w:rFonts w:ascii="Symbol" w:hAnsi="Symbol" w:cs="Symbol"/>
        <w:spacing w:val="3"/>
        <w:sz w:val="20"/>
        <w:szCs w:val="24"/>
      </w:rPr>
    </w:lvl>
    <w:lvl w:ilvl="3">
      <w:start w:val="1"/>
      <w:numFmt w:val="bullet"/>
      <w:lvlText w:val=""/>
      <w:lvlJc w:val="left"/>
      <w:pPr>
        <w:tabs>
          <w:tab w:val="num" w:pos="1800"/>
        </w:tabs>
        <w:ind w:left="1800" w:hanging="360"/>
      </w:pPr>
      <w:rPr>
        <w:rFonts w:ascii="Symbol" w:hAnsi="Symbol" w:cs="Symbol"/>
        <w:spacing w:val="3"/>
        <w:sz w:val="20"/>
        <w:szCs w:val="24"/>
      </w:rPr>
    </w:lvl>
    <w:lvl w:ilvl="4">
      <w:start w:val="1"/>
      <w:numFmt w:val="bullet"/>
      <w:lvlText w:val=""/>
      <w:lvlJc w:val="left"/>
      <w:pPr>
        <w:tabs>
          <w:tab w:val="num" w:pos="2160"/>
        </w:tabs>
        <w:ind w:left="2160" w:hanging="360"/>
      </w:pPr>
      <w:rPr>
        <w:rFonts w:ascii="Symbol" w:hAnsi="Symbol" w:cs="Symbol"/>
        <w:spacing w:val="3"/>
        <w:sz w:val="20"/>
        <w:szCs w:val="24"/>
      </w:rPr>
    </w:lvl>
    <w:lvl w:ilvl="5">
      <w:start w:val="1"/>
      <w:numFmt w:val="bullet"/>
      <w:lvlText w:val=""/>
      <w:lvlJc w:val="left"/>
      <w:pPr>
        <w:tabs>
          <w:tab w:val="num" w:pos="2520"/>
        </w:tabs>
        <w:ind w:left="2520" w:hanging="360"/>
      </w:pPr>
      <w:rPr>
        <w:rFonts w:ascii="Symbol" w:hAnsi="Symbol" w:cs="Symbol"/>
        <w:spacing w:val="3"/>
        <w:sz w:val="20"/>
        <w:szCs w:val="24"/>
      </w:rPr>
    </w:lvl>
    <w:lvl w:ilvl="6">
      <w:start w:val="1"/>
      <w:numFmt w:val="bullet"/>
      <w:lvlText w:val=""/>
      <w:lvlJc w:val="left"/>
      <w:pPr>
        <w:tabs>
          <w:tab w:val="num" w:pos="2880"/>
        </w:tabs>
        <w:ind w:left="2880" w:hanging="360"/>
      </w:pPr>
      <w:rPr>
        <w:rFonts w:ascii="Symbol" w:hAnsi="Symbol" w:cs="Symbol"/>
        <w:spacing w:val="3"/>
        <w:sz w:val="20"/>
        <w:szCs w:val="24"/>
      </w:rPr>
    </w:lvl>
    <w:lvl w:ilvl="7">
      <w:start w:val="1"/>
      <w:numFmt w:val="bullet"/>
      <w:lvlText w:val=""/>
      <w:lvlJc w:val="left"/>
      <w:pPr>
        <w:tabs>
          <w:tab w:val="num" w:pos="3240"/>
        </w:tabs>
        <w:ind w:left="3240" w:hanging="360"/>
      </w:pPr>
      <w:rPr>
        <w:rFonts w:ascii="Symbol" w:hAnsi="Symbol" w:cs="Symbol"/>
        <w:spacing w:val="3"/>
        <w:sz w:val="20"/>
        <w:szCs w:val="24"/>
      </w:rPr>
    </w:lvl>
    <w:lvl w:ilvl="8">
      <w:start w:val="1"/>
      <w:numFmt w:val="bullet"/>
      <w:lvlText w:val=""/>
      <w:lvlJc w:val="left"/>
      <w:pPr>
        <w:tabs>
          <w:tab w:val="num" w:pos="3600"/>
        </w:tabs>
        <w:ind w:left="3600" w:hanging="360"/>
      </w:pPr>
      <w:rPr>
        <w:rFonts w:ascii="Symbol" w:hAnsi="Symbol" w:cs="Symbol"/>
        <w:spacing w:val="3"/>
        <w:sz w:val="20"/>
        <w:szCs w:val="24"/>
      </w:rPr>
    </w:lvl>
  </w:abstractNum>
  <w:abstractNum w:abstractNumId="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Times New Roman"/>
        <w:b/>
        <w:sz w:val="24"/>
        <w:szCs w:val="24"/>
      </w:rPr>
    </w:lvl>
    <w:lvl w:ilvl="1">
      <w:start w:val="1"/>
      <w:numFmt w:val="bullet"/>
      <w:lvlText w:val=""/>
      <w:lvlJc w:val="left"/>
      <w:pPr>
        <w:tabs>
          <w:tab w:val="num" w:pos="1080"/>
        </w:tabs>
        <w:ind w:left="1080" w:hanging="360"/>
      </w:pPr>
      <w:rPr>
        <w:rFonts w:ascii="Symbol" w:hAnsi="Symbol" w:cs="Times New Roman"/>
        <w:b/>
        <w:sz w:val="24"/>
        <w:szCs w:val="24"/>
      </w:rPr>
    </w:lvl>
    <w:lvl w:ilvl="2">
      <w:start w:val="1"/>
      <w:numFmt w:val="bullet"/>
      <w:lvlText w:val=""/>
      <w:lvlJc w:val="left"/>
      <w:pPr>
        <w:tabs>
          <w:tab w:val="num" w:pos="1440"/>
        </w:tabs>
        <w:ind w:left="1440" w:hanging="360"/>
      </w:pPr>
      <w:rPr>
        <w:rFonts w:ascii="Symbol" w:hAnsi="Symbol" w:cs="Times New Roman"/>
        <w:b/>
        <w:sz w:val="24"/>
        <w:szCs w:val="24"/>
      </w:rPr>
    </w:lvl>
    <w:lvl w:ilvl="3">
      <w:start w:val="1"/>
      <w:numFmt w:val="bullet"/>
      <w:lvlText w:val=""/>
      <w:lvlJc w:val="left"/>
      <w:pPr>
        <w:tabs>
          <w:tab w:val="num" w:pos="1800"/>
        </w:tabs>
        <w:ind w:left="1800" w:hanging="360"/>
      </w:pPr>
      <w:rPr>
        <w:rFonts w:ascii="Symbol" w:hAnsi="Symbol" w:cs="Times New Roman"/>
        <w:b/>
        <w:sz w:val="24"/>
        <w:szCs w:val="24"/>
      </w:rPr>
    </w:lvl>
    <w:lvl w:ilvl="4">
      <w:start w:val="1"/>
      <w:numFmt w:val="bullet"/>
      <w:lvlText w:val=""/>
      <w:lvlJc w:val="left"/>
      <w:pPr>
        <w:tabs>
          <w:tab w:val="num" w:pos="2160"/>
        </w:tabs>
        <w:ind w:left="2160" w:hanging="360"/>
      </w:pPr>
      <w:rPr>
        <w:rFonts w:ascii="Symbol" w:hAnsi="Symbol" w:cs="Times New Roman"/>
        <w:b/>
        <w:sz w:val="24"/>
        <w:szCs w:val="24"/>
      </w:rPr>
    </w:lvl>
    <w:lvl w:ilvl="5">
      <w:start w:val="1"/>
      <w:numFmt w:val="bullet"/>
      <w:lvlText w:val=""/>
      <w:lvlJc w:val="left"/>
      <w:pPr>
        <w:tabs>
          <w:tab w:val="num" w:pos="2520"/>
        </w:tabs>
        <w:ind w:left="2520" w:hanging="360"/>
      </w:pPr>
      <w:rPr>
        <w:rFonts w:ascii="Symbol" w:hAnsi="Symbol" w:cs="Times New Roman"/>
        <w:b/>
        <w:sz w:val="24"/>
        <w:szCs w:val="24"/>
      </w:rPr>
    </w:lvl>
    <w:lvl w:ilvl="6">
      <w:start w:val="1"/>
      <w:numFmt w:val="bullet"/>
      <w:lvlText w:val=""/>
      <w:lvlJc w:val="left"/>
      <w:pPr>
        <w:tabs>
          <w:tab w:val="num" w:pos="2880"/>
        </w:tabs>
        <w:ind w:left="2880" w:hanging="360"/>
      </w:pPr>
      <w:rPr>
        <w:rFonts w:ascii="Symbol" w:hAnsi="Symbol" w:cs="Times New Roman"/>
        <w:b/>
        <w:sz w:val="24"/>
        <w:szCs w:val="24"/>
      </w:rPr>
    </w:lvl>
    <w:lvl w:ilvl="7">
      <w:start w:val="1"/>
      <w:numFmt w:val="bullet"/>
      <w:lvlText w:val=""/>
      <w:lvlJc w:val="left"/>
      <w:pPr>
        <w:tabs>
          <w:tab w:val="num" w:pos="3240"/>
        </w:tabs>
        <w:ind w:left="3240" w:hanging="360"/>
      </w:pPr>
      <w:rPr>
        <w:rFonts w:ascii="Symbol" w:hAnsi="Symbol" w:cs="Times New Roman"/>
        <w:b/>
        <w:sz w:val="24"/>
        <w:szCs w:val="24"/>
      </w:rPr>
    </w:lvl>
    <w:lvl w:ilvl="8">
      <w:start w:val="1"/>
      <w:numFmt w:val="bullet"/>
      <w:lvlText w:val=""/>
      <w:lvlJc w:val="left"/>
      <w:pPr>
        <w:tabs>
          <w:tab w:val="num" w:pos="3600"/>
        </w:tabs>
        <w:ind w:left="3600" w:hanging="360"/>
      </w:pPr>
      <w:rPr>
        <w:rFonts w:ascii="Symbol" w:hAnsi="Symbol" w:cs="Times New Roman"/>
        <w:b/>
        <w:sz w:val="24"/>
        <w:szCs w:val="24"/>
      </w:rPr>
    </w:lvl>
  </w:abstractNum>
  <w:abstractNum w:abstractNumId="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Arial"/>
        <w:b/>
        <w:sz w:val="24"/>
        <w:szCs w:val="19"/>
      </w:rPr>
    </w:lvl>
    <w:lvl w:ilvl="1">
      <w:start w:val="1"/>
      <w:numFmt w:val="bullet"/>
      <w:lvlText w:val=""/>
      <w:lvlJc w:val="left"/>
      <w:pPr>
        <w:tabs>
          <w:tab w:val="num" w:pos="1080"/>
        </w:tabs>
        <w:ind w:left="1080" w:hanging="360"/>
      </w:pPr>
      <w:rPr>
        <w:rFonts w:ascii="Symbol" w:hAnsi="Symbol" w:cs="Arial"/>
        <w:b/>
        <w:sz w:val="24"/>
        <w:szCs w:val="19"/>
      </w:rPr>
    </w:lvl>
    <w:lvl w:ilvl="2">
      <w:start w:val="1"/>
      <w:numFmt w:val="bullet"/>
      <w:lvlText w:val=""/>
      <w:lvlJc w:val="left"/>
      <w:pPr>
        <w:tabs>
          <w:tab w:val="num" w:pos="1440"/>
        </w:tabs>
        <w:ind w:left="1440" w:hanging="360"/>
      </w:pPr>
      <w:rPr>
        <w:rFonts w:ascii="Symbol" w:hAnsi="Symbol" w:cs="Arial"/>
        <w:b/>
        <w:sz w:val="24"/>
        <w:szCs w:val="19"/>
      </w:rPr>
    </w:lvl>
    <w:lvl w:ilvl="3">
      <w:start w:val="1"/>
      <w:numFmt w:val="bullet"/>
      <w:lvlText w:val=""/>
      <w:lvlJc w:val="left"/>
      <w:pPr>
        <w:tabs>
          <w:tab w:val="num" w:pos="1800"/>
        </w:tabs>
        <w:ind w:left="1800" w:hanging="360"/>
      </w:pPr>
      <w:rPr>
        <w:rFonts w:ascii="Symbol" w:hAnsi="Symbol" w:cs="Arial"/>
        <w:b/>
        <w:sz w:val="24"/>
        <w:szCs w:val="19"/>
      </w:rPr>
    </w:lvl>
    <w:lvl w:ilvl="4">
      <w:start w:val="1"/>
      <w:numFmt w:val="bullet"/>
      <w:lvlText w:val=""/>
      <w:lvlJc w:val="left"/>
      <w:pPr>
        <w:tabs>
          <w:tab w:val="num" w:pos="2160"/>
        </w:tabs>
        <w:ind w:left="2160" w:hanging="360"/>
      </w:pPr>
      <w:rPr>
        <w:rFonts w:ascii="Symbol" w:hAnsi="Symbol" w:cs="Arial"/>
        <w:b/>
        <w:sz w:val="24"/>
        <w:szCs w:val="19"/>
      </w:rPr>
    </w:lvl>
    <w:lvl w:ilvl="5">
      <w:start w:val="1"/>
      <w:numFmt w:val="bullet"/>
      <w:lvlText w:val=""/>
      <w:lvlJc w:val="left"/>
      <w:pPr>
        <w:tabs>
          <w:tab w:val="num" w:pos="2520"/>
        </w:tabs>
        <w:ind w:left="2520" w:hanging="360"/>
      </w:pPr>
      <w:rPr>
        <w:rFonts w:ascii="Symbol" w:hAnsi="Symbol" w:cs="Arial"/>
        <w:b/>
        <w:sz w:val="24"/>
        <w:szCs w:val="19"/>
      </w:rPr>
    </w:lvl>
    <w:lvl w:ilvl="6">
      <w:start w:val="1"/>
      <w:numFmt w:val="bullet"/>
      <w:lvlText w:val=""/>
      <w:lvlJc w:val="left"/>
      <w:pPr>
        <w:tabs>
          <w:tab w:val="num" w:pos="2880"/>
        </w:tabs>
        <w:ind w:left="2880" w:hanging="360"/>
      </w:pPr>
      <w:rPr>
        <w:rFonts w:ascii="Symbol" w:hAnsi="Symbol" w:cs="Arial"/>
        <w:b/>
        <w:sz w:val="24"/>
        <w:szCs w:val="19"/>
      </w:rPr>
    </w:lvl>
    <w:lvl w:ilvl="7">
      <w:start w:val="1"/>
      <w:numFmt w:val="bullet"/>
      <w:lvlText w:val=""/>
      <w:lvlJc w:val="left"/>
      <w:pPr>
        <w:tabs>
          <w:tab w:val="num" w:pos="3240"/>
        </w:tabs>
        <w:ind w:left="3240" w:hanging="360"/>
      </w:pPr>
      <w:rPr>
        <w:rFonts w:ascii="Symbol" w:hAnsi="Symbol" w:cs="Arial"/>
        <w:b/>
        <w:sz w:val="24"/>
        <w:szCs w:val="19"/>
      </w:rPr>
    </w:lvl>
    <w:lvl w:ilvl="8">
      <w:start w:val="1"/>
      <w:numFmt w:val="bullet"/>
      <w:lvlText w:val=""/>
      <w:lvlJc w:val="left"/>
      <w:pPr>
        <w:tabs>
          <w:tab w:val="num" w:pos="3600"/>
        </w:tabs>
        <w:ind w:left="3600" w:hanging="360"/>
      </w:pPr>
      <w:rPr>
        <w:rFonts w:ascii="Symbol" w:hAnsi="Symbol" w:cs="Arial"/>
        <w:b/>
        <w:sz w:val="24"/>
        <w:szCs w:val="19"/>
      </w:rPr>
    </w:lvl>
  </w:abstractNum>
  <w:abstractNum w:abstractNumId="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s="Symbol"/>
        <w:sz w:val="20"/>
        <w:szCs w:val="24"/>
      </w:rPr>
    </w:lvl>
    <w:lvl w:ilvl="1">
      <w:start w:val="1"/>
      <w:numFmt w:val="bullet"/>
      <w:lvlText w:val=""/>
      <w:lvlJc w:val="left"/>
      <w:pPr>
        <w:tabs>
          <w:tab w:val="num" w:pos="1080"/>
        </w:tabs>
        <w:ind w:left="1080" w:hanging="360"/>
      </w:pPr>
      <w:rPr>
        <w:rFonts w:ascii="Symbol" w:hAnsi="Symbol" w:cs="Symbol"/>
        <w:sz w:val="20"/>
        <w:szCs w:val="24"/>
      </w:rPr>
    </w:lvl>
    <w:lvl w:ilvl="2">
      <w:start w:val="1"/>
      <w:numFmt w:val="bullet"/>
      <w:lvlText w:val=""/>
      <w:lvlJc w:val="left"/>
      <w:pPr>
        <w:tabs>
          <w:tab w:val="num" w:pos="1440"/>
        </w:tabs>
        <w:ind w:left="1440" w:hanging="360"/>
      </w:pPr>
      <w:rPr>
        <w:rFonts w:ascii="Symbol" w:hAnsi="Symbol" w:cs="Symbol"/>
        <w:sz w:val="20"/>
        <w:szCs w:val="24"/>
      </w:rPr>
    </w:lvl>
    <w:lvl w:ilvl="3">
      <w:start w:val="1"/>
      <w:numFmt w:val="bullet"/>
      <w:lvlText w:val=""/>
      <w:lvlJc w:val="left"/>
      <w:pPr>
        <w:tabs>
          <w:tab w:val="num" w:pos="1800"/>
        </w:tabs>
        <w:ind w:left="1800" w:hanging="360"/>
      </w:pPr>
      <w:rPr>
        <w:rFonts w:ascii="Symbol" w:hAnsi="Symbol" w:cs="Symbol"/>
        <w:sz w:val="20"/>
        <w:szCs w:val="24"/>
      </w:rPr>
    </w:lvl>
    <w:lvl w:ilvl="4">
      <w:start w:val="1"/>
      <w:numFmt w:val="bullet"/>
      <w:lvlText w:val=""/>
      <w:lvlJc w:val="left"/>
      <w:pPr>
        <w:tabs>
          <w:tab w:val="num" w:pos="2160"/>
        </w:tabs>
        <w:ind w:left="2160" w:hanging="360"/>
      </w:pPr>
      <w:rPr>
        <w:rFonts w:ascii="Symbol" w:hAnsi="Symbol" w:cs="Symbol"/>
        <w:sz w:val="20"/>
        <w:szCs w:val="24"/>
      </w:rPr>
    </w:lvl>
    <w:lvl w:ilvl="5">
      <w:start w:val="1"/>
      <w:numFmt w:val="bullet"/>
      <w:lvlText w:val=""/>
      <w:lvlJc w:val="left"/>
      <w:pPr>
        <w:tabs>
          <w:tab w:val="num" w:pos="2520"/>
        </w:tabs>
        <w:ind w:left="2520" w:hanging="360"/>
      </w:pPr>
      <w:rPr>
        <w:rFonts w:ascii="Symbol" w:hAnsi="Symbol" w:cs="Symbol"/>
        <w:sz w:val="20"/>
        <w:szCs w:val="24"/>
      </w:rPr>
    </w:lvl>
    <w:lvl w:ilvl="6">
      <w:start w:val="1"/>
      <w:numFmt w:val="bullet"/>
      <w:lvlText w:val=""/>
      <w:lvlJc w:val="left"/>
      <w:pPr>
        <w:tabs>
          <w:tab w:val="num" w:pos="2880"/>
        </w:tabs>
        <w:ind w:left="2880" w:hanging="360"/>
      </w:pPr>
      <w:rPr>
        <w:rFonts w:ascii="Symbol" w:hAnsi="Symbol" w:cs="Symbol"/>
        <w:sz w:val="20"/>
        <w:szCs w:val="24"/>
      </w:rPr>
    </w:lvl>
    <w:lvl w:ilvl="7">
      <w:start w:val="1"/>
      <w:numFmt w:val="bullet"/>
      <w:lvlText w:val=""/>
      <w:lvlJc w:val="left"/>
      <w:pPr>
        <w:tabs>
          <w:tab w:val="num" w:pos="3240"/>
        </w:tabs>
        <w:ind w:left="3240" w:hanging="360"/>
      </w:pPr>
      <w:rPr>
        <w:rFonts w:ascii="Symbol" w:hAnsi="Symbol" w:cs="Symbol"/>
        <w:sz w:val="20"/>
        <w:szCs w:val="24"/>
      </w:rPr>
    </w:lvl>
    <w:lvl w:ilvl="8">
      <w:start w:val="1"/>
      <w:numFmt w:val="bullet"/>
      <w:lvlText w:val=""/>
      <w:lvlJc w:val="left"/>
      <w:pPr>
        <w:tabs>
          <w:tab w:val="num" w:pos="3600"/>
        </w:tabs>
        <w:ind w:left="3600" w:hanging="360"/>
      </w:pPr>
      <w:rPr>
        <w:rFonts w:ascii="Symbol" w:hAnsi="Symbol" w:cs="Symbol"/>
        <w:sz w:val="20"/>
        <w:szCs w:val="24"/>
      </w:rPr>
    </w:lvl>
  </w:abstractNum>
  <w:abstractNum w:abstractNumId="9"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Symbol" w:hAnsi="Symbol" w:cs="Symbol"/>
        <w:color w:val="000000"/>
        <w:sz w:val="20"/>
        <w:szCs w:val="24"/>
      </w:rPr>
    </w:lvl>
    <w:lvl w:ilvl="1">
      <w:start w:val="1"/>
      <w:numFmt w:val="bullet"/>
      <w:lvlText w:val=""/>
      <w:lvlJc w:val="left"/>
      <w:pPr>
        <w:tabs>
          <w:tab w:val="num" w:pos="1080"/>
        </w:tabs>
        <w:ind w:left="1080" w:hanging="360"/>
      </w:pPr>
      <w:rPr>
        <w:rFonts w:ascii="Symbol" w:hAnsi="Symbol" w:cs="Symbol"/>
        <w:color w:val="000000"/>
        <w:sz w:val="20"/>
        <w:szCs w:val="24"/>
      </w:rPr>
    </w:lvl>
    <w:lvl w:ilvl="2">
      <w:start w:val="1"/>
      <w:numFmt w:val="bullet"/>
      <w:lvlText w:val=""/>
      <w:lvlJc w:val="left"/>
      <w:pPr>
        <w:tabs>
          <w:tab w:val="num" w:pos="1440"/>
        </w:tabs>
        <w:ind w:left="1440" w:hanging="360"/>
      </w:pPr>
      <w:rPr>
        <w:rFonts w:ascii="Symbol" w:hAnsi="Symbol" w:cs="Symbol"/>
        <w:color w:val="000000"/>
        <w:sz w:val="20"/>
        <w:szCs w:val="24"/>
      </w:rPr>
    </w:lvl>
    <w:lvl w:ilvl="3">
      <w:start w:val="1"/>
      <w:numFmt w:val="bullet"/>
      <w:lvlText w:val=""/>
      <w:lvlJc w:val="left"/>
      <w:pPr>
        <w:tabs>
          <w:tab w:val="num" w:pos="1800"/>
        </w:tabs>
        <w:ind w:left="1800" w:hanging="360"/>
      </w:pPr>
      <w:rPr>
        <w:rFonts w:ascii="Symbol" w:hAnsi="Symbol" w:cs="Symbol"/>
        <w:color w:val="000000"/>
        <w:sz w:val="20"/>
        <w:szCs w:val="24"/>
      </w:rPr>
    </w:lvl>
    <w:lvl w:ilvl="4">
      <w:start w:val="1"/>
      <w:numFmt w:val="bullet"/>
      <w:lvlText w:val=""/>
      <w:lvlJc w:val="left"/>
      <w:pPr>
        <w:tabs>
          <w:tab w:val="num" w:pos="2160"/>
        </w:tabs>
        <w:ind w:left="2160" w:hanging="360"/>
      </w:pPr>
      <w:rPr>
        <w:rFonts w:ascii="Symbol" w:hAnsi="Symbol" w:cs="Symbol"/>
        <w:color w:val="000000"/>
        <w:sz w:val="20"/>
        <w:szCs w:val="24"/>
      </w:rPr>
    </w:lvl>
    <w:lvl w:ilvl="5">
      <w:start w:val="1"/>
      <w:numFmt w:val="bullet"/>
      <w:lvlText w:val=""/>
      <w:lvlJc w:val="left"/>
      <w:pPr>
        <w:tabs>
          <w:tab w:val="num" w:pos="2520"/>
        </w:tabs>
        <w:ind w:left="2520" w:hanging="360"/>
      </w:pPr>
      <w:rPr>
        <w:rFonts w:ascii="Symbol" w:hAnsi="Symbol" w:cs="Symbol"/>
        <w:color w:val="000000"/>
        <w:sz w:val="20"/>
        <w:szCs w:val="24"/>
      </w:rPr>
    </w:lvl>
    <w:lvl w:ilvl="6">
      <w:start w:val="1"/>
      <w:numFmt w:val="bullet"/>
      <w:lvlText w:val=""/>
      <w:lvlJc w:val="left"/>
      <w:pPr>
        <w:tabs>
          <w:tab w:val="num" w:pos="2880"/>
        </w:tabs>
        <w:ind w:left="2880" w:hanging="360"/>
      </w:pPr>
      <w:rPr>
        <w:rFonts w:ascii="Symbol" w:hAnsi="Symbol" w:cs="Symbol"/>
        <w:color w:val="000000"/>
        <w:sz w:val="20"/>
        <w:szCs w:val="24"/>
      </w:rPr>
    </w:lvl>
    <w:lvl w:ilvl="7">
      <w:start w:val="1"/>
      <w:numFmt w:val="bullet"/>
      <w:lvlText w:val=""/>
      <w:lvlJc w:val="left"/>
      <w:pPr>
        <w:tabs>
          <w:tab w:val="num" w:pos="3240"/>
        </w:tabs>
        <w:ind w:left="3240" w:hanging="360"/>
      </w:pPr>
      <w:rPr>
        <w:rFonts w:ascii="Symbol" w:hAnsi="Symbol" w:cs="Symbol"/>
        <w:color w:val="000000"/>
        <w:sz w:val="20"/>
        <w:szCs w:val="24"/>
      </w:rPr>
    </w:lvl>
    <w:lvl w:ilvl="8">
      <w:start w:val="1"/>
      <w:numFmt w:val="bullet"/>
      <w:lvlText w:val=""/>
      <w:lvlJc w:val="left"/>
      <w:pPr>
        <w:tabs>
          <w:tab w:val="num" w:pos="3600"/>
        </w:tabs>
        <w:ind w:left="3600" w:hanging="360"/>
      </w:pPr>
      <w:rPr>
        <w:rFonts w:ascii="Symbol" w:hAnsi="Symbol" w:cs="Symbol"/>
        <w:color w:val="000000"/>
        <w:sz w:val="20"/>
        <w:szCs w:val="24"/>
      </w:rPr>
    </w:lvl>
  </w:abstractNum>
  <w:abstractNum w:abstractNumId="1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caps w:val="0"/>
        <w:smallCaps w:val="0"/>
        <w:color w:val="000000"/>
        <w:spacing w:val="0"/>
        <w:sz w:val="24"/>
        <w:szCs w:val="24"/>
      </w:rPr>
    </w:lvl>
    <w:lvl w:ilvl="1">
      <w:start w:val="1"/>
      <w:numFmt w:val="bullet"/>
      <w:lvlText w:val=""/>
      <w:lvlJc w:val="left"/>
      <w:pPr>
        <w:tabs>
          <w:tab w:val="num" w:pos="1080"/>
        </w:tabs>
        <w:ind w:left="1080" w:hanging="360"/>
      </w:pPr>
      <w:rPr>
        <w:rFonts w:ascii="Symbol" w:hAnsi="Symbol" w:cs="OpenSymbol"/>
        <w:caps w:val="0"/>
        <w:smallCaps w:val="0"/>
        <w:color w:val="000000"/>
        <w:spacing w:val="0"/>
        <w:sz w:val="24"/>
        <w:szCs w:val="24"/>
      </w:rPr>
    </w:lvl>
    <w:lvl w:ilvl="2">
      <w:start w:val="1"/>
      <w:numFmt w:val="bullet"/>
      <w:lvlText w:val=""/>
      <w:lvlJc w:val="left"/>
      <w:pPr>
        <w:tabs>
          <w:tab w:val="num" w:pos="1440"/>
        </w:tabs>
        <w:ind w:left="1440" w:hanging="360"/>
      </w:pPr>
      <w:rPr>
        <w:rFonts w:ascii="Symbol" w:hAnsi="Symbol" w:cs="OpenSymbol"/>
        <w:caps w:val="0"/>
        <w:smallCaps w:val="0"/>
        <w:color w:val="000000"/>
        <w:spacing w:val="0"/>
        <w:sz w:val="24"/>
        <w:szCs w:val="24"/>
      </w:rPr>
    </w:lvl>
    <w:lvl w:ilvl="3">
      <w:start w:val="1"/>
      <w:numFmt w:val="bullet"/>
      <w:lvlText w:val=""/>
      <w:lvlJc w:val="left"/>
      <w:pPr>
        <w:tabs>
          <w:tab w:val="num" w:pos="1800"/>
        </w:tabs>
        <w:ind w:left="1800" w:hanging="360"/>
      </w:pPr>
      <w:rPr>
        <w:rFonts w:ascii="Symbol" w:hAnsi="Symbol" w:cs="OpenSymbol"/>
        <w:caps w:val="0"/>
        <w:smallCaps w:val="0"/>
        <w:color w:val="000000"/>
        <w:spacing w:val="0"/>
        <w:sz w:val="24"/>
        <w:szCs w:val="24"/>
      </w:rPr>
    </w:lvl>
    <w:lvl w:ilvl="4">
      <w:start w:val="1"/>
      <w:numFmt w:val="bullet"/>
      <w:lvlText w:val=""/>
      <w:lvlJc w:val="left"/>
      <w:pPr>
        <w:tabs>
          <w:tab w:val="num" w:pos="2160"/>
        </w:tabs>
        <w:ind w:left="2160" w:hanging="360"/>
      </w:pPr>
      <w:rPr>
        <w:rFonts w:ascii="Symbol" w:hAnsi="Symbol" w:cs="OpenSymbol"/>
        <w:caps w:val="0"/>
        <w:smallCaps w:val="0"/>
        <w:color w:val="000000"/>
        <w:spacing w:val="0"/>
        <w:sz w:val="24"/>
        <w:szCs w:val="24"/>
      </w:rPr>
    </w:lvl>
    <w:lvl w:ilvl="5">
      <w:start w:val="1"/>
      <w:numFmt w:val="bullet"/>
      <w:lvlText w:val=""/>
      <w:lvlJc w:val="left"/>
      <w:pPr>
        <w:tabs>
          <w:tab w:val="num" w:pos="2520"/>
        </w:tabs>
        <w:ind w:left="2520" w:hanging="360"/>
      </w:pPr>
      <w:rPr>
        <w:rFonts w:ascii="Symbol" w:hAnsi="Symbol" w:cs="OpenSymbol"/>
        <w:caps w:val="0"/>
        <w:smallCaps w:val="0"/>
        <w:color w:val="000000"/>
        <w:spacing w:val="0"/>
        <w:sz w:val="24"/>
        <w:szCs w:val="24"/>
      </w:rPr>
    </w:lvl>
    <w:lvl w:ilvl="6">
      <w:start w:val="1"/>
      <w:numFmt w:val="bullet"/>
      <w:lvlText w:val=""/>
      <w:lvlJc w:val="left"/>
      <w:pPr>
        <w:tabs>
          <w:tab w:val="num" w:pos="2880"/>
        </w:tabs>
        <w:ind w:left="2880" w:hanging="360"/>
      </w:pPr>
      <w:rPr>
        <w:rFonts w:ascii="Symbol" w:hAnsi="Symbol" w:cs="OpenSymbol"/>
        <w:caps w:val="0"/>
        <w:smallCaps w:val="0"/>
        <w:color w:val="000000"/>
        <w:spacing w:val="0"/>
        <w:sz w:val="24"/>
        <w:szCs w:val="24"/>
      </w:rPr>
    </w:lvl>
    <w:lvl w:ilvl="7">
      <w:start w:val="1"/>
      <w:numFmt w:val="bullet"/>
      <w:lvlText w:val=""/>
      <w:lvlJc w:val="left"/>
      <w:pPr>
        <w:tabs>
          <w:tab w:val="num" w:pos="3240"/>
        </w:tabs>
        <w:ind w:left="3240" w:hanging="360"/>
      </w:pPr>
      <w:rPr>
        <w:rFonts w:ascii="Symbol" w:hAnsi="Symbol" w:cs="OpenSymbol"/>
        <w:caps w:val="0"/>
        <w:smallCaps w:val="0"/>
        <w:color w:val="000000"/>
        <w:spacing w:val="0"/>
        <w:sz w:val="24"/>
        <w:szCs w:val="24"/>
      </w:rPr>
    </w:lvl>
    <w:lvl w:ilvl="8">
      <w:start w:val="1"/>
      <w:numFmt w:val="bullet"/>
      <w:lvlText w:val=""/>
      <w:lvlJc w:val="left"/>
      <w:pPr>
        <w:tabs>
          <w:tab w:val="num" w:pos="3600"/>
        </w:tabs>
        <w:ind w:left="3600" w:hanging="360"/>
      </w:pPr>
      <w:rPr>
        <w:rFonts w:ascii="Symbol" w:hAnsi="Symbol" w:cs="OpenSymbol"/>
        <w:caps w:val="0"/>
        <w:smallCaps w:val="0"/>
        <w:color w:val="000000"/>
        <w:spacing w:val="0"/>
        <w:sz w:val="24"/>
        <w:szCs w:val="24"/>
      </w:rPr>
    </w:lvl>
  </w:abstractNum>
  <w:abstractNum w:abstractNumId="11"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Symbol" w:hAnsi="Symbol" w:cs="Symbol"/>
        <w:sz w:val="20"/>
        <w:szCs w:val="22"/>
        <w:lang w:val="pl-PL"/>
      </w:rPr>
    </w:lvl>
    <w:lvl w:ilvl="1">
      <w:start w:val="1"/>
      <w:numFmt w:val="bullet"/>
      <w:lvlText w:val=""/>
      <w:lvlJc w:val="left"/>
      <w:pPr>
        <w:tabs>
          <w:tab w:val="num" w:pos="1080"/>
        </w:tabs>
        <w:ind w:left="1080" w:hanging="360"/>
      </w:pPr>
      <w:rPr>
        <w:rFonts w:ascii="Symbol" w:hAnsi="Symbol" w:cs="Symbol"/>
        <w:sz w:val="20"/>
        <w:szCs w:val="22"/>
        <w:lang w:val="pl-PL"/>
      </w:rPr>
    </w:lvl>
    <w:lvl w:ilvl="2">
      <w:start w:val="1"/>
      <w:numFmt w:val="bullet"/>
      <w:lvlText w:val=""/>
      <w:lvlJc w:val="left"/>
      <w:pPr>
        <w:tabs>
          <w:tab w:val="num" w:pos="1440"/>
        </w:tabs>
        <w:ind w:left="1440" w:hanging="360"/>
      </w:pPr>
      <w:rPr>
        <w:rFonts w:ascii="Symbol" w:hAnsi="Symbol" w:cs="Symbol"/>
        <w:sz w:val="20"/>
        <w:szCs w:val="22"/>
        <w:lang w:val="pl-PL"/>
      </w:rPr>
    </w:lvl>
    <w:lvl w:ilvl="3">
      <w:start w:val="1"/>
      <w:numFmt w:val="bullet"/>
      <w:lvlText w:val=""/>
      <w:lvlJc w:val="left"/>
      <w:pPr>
        <w:tabs>
          <w:tab w:val="num" w:pos="1800"/>
        </w:tabs>
        <w:ind w:left="1800" w:hanging="360"/>
      </w:pPr>
      <w:rPr>
        <w:rFonts w:ascii="Symbol" w:hAnsi="Symbol" w:cs="Symbol"/>
        <w:sz w:val="20"/>
        <w:szCs w:val="22"/>
        <w:lang w:val="pl-PL"/>
      </w:rPr>
    </w:lvl>
    <w:lvl w:ilvl="4">
      <w:start w:val="1"/>
      <w:numFmt w:val="bullet"/>
      <w:lvlText w:val=""/>
      <w:lvlJc w:val="left"/>
      <w:pPr>
        <w:tabs>
          <w:tab w:val="num" w:pos="2160"/>
        </w:tabs>
        <w:ind w:left="2160" w:hanging="360"/>
      </w:pPr>
      <w:rPr>
        <w:rFonts w:ascii="Symbol" w:hAnsi="Symbol" w:cs="Symbol"/>
        <w:sz w:val="20"/>
        <w:szCs w:val="22"/>
        <w:lang w:val="pl-PL"/>
      </w:rPr>
    </w:lvl>
    <w:lvl w:ilvl="5">
      <w:start w:val="1"/>
      <w:numFmt w:val="bullet"/>
      <w:lvlText w:val=""/>
      <w:lvlJc w:val="left"/>
      <w:pPr>
        <w:tabs>
          <w:tab w:val="num" w:pos="2520"/>
        </w:tabs>
        <w:ind w:left="2520" w:hanging="360"/>
      </w:pPr>
      <w:rPr>
        <w:rFonts w:ascii="Symbol" w:hAnsi="Symbol" w:cs="Symbol"/>
        <w:sz w:val="20"/>
        <w:szCs w:val="22"/>
        <w:lang w:val="pl-PL"/>
      </w:rPr>
    </w:lvl>
    <w:lvl w:ilvl="6">
      <w:start w:val="1"/>
      <w:numFmt w:val="bullet"/>
      <w:lvlText w:val=""/>
      <w:lvlJc w:val="left"/>
      <w:pPr>
        <w:tabs>
          <w:tab w:val="num" w:pos="2880"/>
        </w:tabs>
        <w:ind w:left="2880" w:hanging="360"/>
      </w:pPr>
      <w:rPr>
        <w:rFonts w:ascii="Symbol" w:hAnsi="Symbol" w:cs="Symbol"/>
        <w:sz w:val="20"/>
        <w:szCs w:val="22"/>
        <w:lang w:val="pl-PL"/>
      </w:rPr>
    </w:lvl>
    <w:lvl w:ilvl="7">
      <w:start w:val="1"/>
      <w:numFmt w:val="bullet"/>
      <w:lvlText w:val=""/>
      <w:lvlJc w:val="left"/>
      <w:pPr>
        <w:tabs>
          <w:tab w:val="num" w:pos="3240"/>
        </w:tabs>
        <w:ind w:left="3240" w:hanging="360"/>
      </w:pPr>
      <w:rPr>
        <w:rFonts w:ascii="Symbol" w:hAnsi="Symbol" w:cs="Symbol"/>
        <w:sz w:val="20"/>
        <w:szCs w:val="22"/>
        <w:lang w:val="pl-PL"/>
      </w:rPr>
    </w:lvl>
    <w:lvl w:ilvl="8">
      <w:start w:val="1"/>
      <w:numFmt w:val="bullet"/>
      <w:lvlText w:val=""/>
      <w:lvlJc w:val="left"/>
      <w:pPr>
        <w:tabs>
          <w:tab w:val="num" w:pos="3600"/>
        </w:tabs>
        <w:ind w:left="3600" w:hanging="360"/>
      </w:pPr>
      <w:rPr>
        <w:rFonts w:ascii="Symbol" w:hAnsi="Symbol" w:cs="Symbol"/>
        <w:sz w:val="20"/>
        <w:szCs w:val="22"/>
        <w:lang w:val="pl-PL"/>
      </w:rPr>
    </w:lvl>
  </w:abstractNum>
  <w:abstractNum w:abstractNumId="1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b/>
        <w:caps w:val="0"/>
        <w:smallCaps w:val="0"/>
        <w:color w:val="000000"/>
        <w:spacing w:val="0"/>
        <w:sz w:val="24"/>
        <w:szCs w:val="24"/>
      </w:rPr>
    </w:lvl>
    <w:lvl w:ilvl="1">
      <w:start w:val="1"/>
      <w:numFmt w:val="bullet"/>
      <w:lvlText w:val=""/>
      <w:lvlJc w:val="left"/>
      <w:pPr>
        <w:tabs>
          <w:tab w:val="num" w:pos="1080"/>
        </w:tabs>
        <w:ind w:left="1080" w:hanging="360"/>
      </w:pPr>
      <w:rPr>
        <w:rFonts w:ascii="Symbol" w:hAnsi="Symbol"/>
        <w:b/>
        <w:caps w:val="0"/>
        <w:smallCaps w:val="0"/>
        <w:color w:val="000000"/>
        <w:spacing w:val="0"/>
        <w:sz w:val="24"/>
        <w:szCs w:val="24"/>
      </w:rPr>
    </w:lvl>
    <w:lvl w:ilvl="2">
      <w:start w:val="1"/>
      <w:numFmt w:val="bullet"/>
      <w:lvlText w:val=""/>
      <w:lvlJc w:val="left"/>
      <w:pPr>
        <w:tabs>
          <w:tab w:val="num" w:pos="1440"/>
        </w:tabs>
        <w:ind w:left="1440" w:hanging="360"/>
      </w:pPr>
      <w:rPr>
        <w:rFonts w:ascii="Symbol" w:hAnsi="Symbol"/>
        <w:b/>
        <w:caps w:val="0"/>
        <w:smallCaps w:val="0"/>
        <w:color w:val="000000"/>
        <w:spacing w:val="0"/>
        <w:sz w:val="24"/>
        <w:szCs w:val="24"/>
      </w:rPr>
    </w:lvl>
    <w:lvl w:ilvl="3">
      <w:start w:val="1"/>
      <w:numFmt w:val="bullet"/>
      <w:lvlText w:val=""/>
      <w:lvlJc w:val="left"/>
      <w:pPr>
        <w:tabs>
          <w:tab w:val="num" w:pos="1800"/>
        </w:tabs>
        <w:ind w:left="1800" w:hanging="360"/>
      </w:pPr>
      <w:rPr>
        <w:rFonts w:ascii="Symbol" w:hAnsi="Symbol"/>
        <w:b/>
        <w:caps w:val="0"/>
        <w:smallCaps w:val="0"/>
        <w:color w:val="000000"/>
        <w:spacing w:val="0"/>
        <w:sz w:val="24"/>
        <w:szCs w:val="24"/>
      </w:rPr>
    </w:lvl>
    <w:lvl w:ilvl="4">
      <w:start w:val="1"/>
      <w:numFmt w:val="bullet"/>
      <w:lvlText w:val=""/>
      <w:lvlJc w:val="left"/>
      <w:pPr>
        <w:tabs>
          <w:tab w:val="num" w:pos="2160"/>
        </w:tabs>
        <w:ind w:left="2160" w:hanging="360"/>
      </w:pPr>
      <w:rPr>
        <w:rFonts w:ascii="Symbol" w:hAnsi="Symbol"/>
        <w:b/>
        <w:caps w:val="0"/>
        <w:smallCaps w:val="0"/>
        <w:color w:val="000000"/>
        <w:spacing w:val="0"/>
        <w:sz w:val="24"/>
        <w:szCs w:val="24"/>
      </w:rPr>
    </w:lvl>
    <w:lvl w:ilvl="5">
      <w:start w:val="1"/>
      <w:numFmt w:val="bullet"/>
      <w:lvlText w:val=""/>
      <w:lvlJc w:val="left"/>
      <w:pPr>
        <w:tabs>
          <w:tab w:val="num" w:pos="2520"/>
        </w:tabs>
        <w:ind w:left="2520" w:hanging="360"/>
      </w:pPr>
      <w:rPr>
        <w:rFonts w:ascii="Symbol" w:hAnsi="Symbol"/>
        <w:b/>
        <w:caps w:val="0"/>
        <w:smallCaps w:val="0"/>
        <w:color w:val="000000"/>
        <w:spacing w:val="0"/>
        <w:sz w:val="24"/>
        <w:szCs w:val="24"/>
      </w:rPr>
    </w:lvl>
    <w:lvl w:ilvl="6">
      <w:start w:val="1"/>
      <w:numFmt w:val="bullet"/>
      <w:lvlText w:val=""/>
      <w:lvlJc w:val="left"/>
      <w:pPr>
        <w:tabs>
          <w:tab w:val="num" w:pos="2880"/>
        </w:tabs>
        <w:ind w:left="2880" w:hanging="360"/>
      </w:pPr>
      <w:rPr>
        <w:rFonts w:ascii="Symbol" w:hAnsi="Symbol"/>
        <w:b/>
        <w:caps w:val="0"/>
        <w:smallCaps w:val="0"/>
        <w:color w:val="000000"/>
        <w:spacing w:val="0"/>
        <w:sz w:val="24"/>
        <w:szCs w:val="24"/>
      </w:rPr>
    </w:lvl>
    <w:lvl w:ilvl="7">
      <w:start w:val="1"/>
      <w:numFmt w:val="bullet"/>
      <w:lvlText w:val=""/>
      <w:lvlJc w:val="left"/>
      <w:pPr>
        <w:tabs>
          <w:tab w:val="num" w:pos="3240"/>
        </w:tabs>
        <w:ind w:left="3240" w:hanging="360"/>
      </w:pPr>
      <w:rPr>
        <w:rFonts w:ascii="Symbol" w:hAnsi="Symbol"/>
        <w:b/>
        <w:caps w:val="0"/>
        <w:smallCaps w:val="0"/>
        <w:color w:val="000000"/>
        <w:spacing w:val="0"/>
        <w:sz w:val="24"/>
        <w:szCs w:val="24"/>
      </w:rPr>
    </w:lvl>
    <w:lvl w:ilvl="8">
      <w:start w:val="1"/>
      <w:numFmt w:val="bullet"/>
      <w:lvlText w:val=""/>
      <w:lvlJc w:val="left"/>
      <w:pPr>
        <w:tabs>
          <w:tab w:val="num" w:pos="3600"/>
        </w:tabs>
        <w:ind w:left="3600" w:hanging="360"/>
      </w:pPr>
      <w:rPr>
        <w:rFonts w:ascii="Symbol" w:hAnsi="Symbol"/>
        <w:b/>
        <w:caps w:val="0"/>
        <w:smallCaps w:val="0"/>
        <w:color w:val="000000"/>
        <w:spacing w:val="0"/>
        <w:sz w:val="24"/>
        <w:szCs w:val="24"/>
      </w:rPr>
    </w:lvl>
  </w:abstractNum>
  <w:abstractNum w:abstractNumId="13" w15:restartNumberingAfterBreak="0">
    <w:nsid w:val="0000001B"/>
    <w:multiLevelType w:val="multilevel"/>
    <w:tmpl w:val="0000001B"/>
    <w:name w:val="WW8Num27"/>
    <w:lvl w:ilvl="0">
      <w:start w:val="1"/>
      <w:numFmt w:val="bullet"/>
      <w:lvlText w:val=""/>
      <w:lvlJc w:val="left"/>
      <w:pPr>
        <w:tabs>
          <w:tab w:val="num" w:pos="720"/>
        </w:tabs>
        <w:ind w:left="720" w:hanging="360"/>
      </w:pPr>
      <w:rPr>
        <w:rFonts w:ascii="Symbol" w:hAnsi="Symbol" w:cs="Arial"/>
        <w:b w:val="0"/>
        <w:strike w:val="0"/>
        <w:dstrike w:val="0"/>
        <w:color w:val="000000"/>
        <w:sz w:val="24"/>
        <w:szCs w:val="24"/>
      </w:rPr>
    </w:lvl>
    <w:lvl w:ilvl="1">
      <w:start w:val="1"/>
      <w:numFmt w:val="bullet"/>
      <w:lvlText w:val=""/>
      <w:lvlJc w:val="left"/>
      <w:pPr>
        <w:tabs>
          <w:tab w:val="num" w:pos="1080"/>
        </w:tabs>
        <w:ind w:left="1080" w:hanging="360"/>
      </w:pPr>
      <w:rPr>
        <w:rFonts w:ascii="Symbol" w:hAnsi="Symbol" w:cs="Arial"/>
        <w:b w:val="0"/>
        <w:strike w:val="0"/>
        <w:dstrike w:val="0"/>
        <w:color w:val="000000"/>
        <w:sz w:val="24"/>
        <w:szCs w:val="24"/>
      </w:rPr>
    </w:lvl>
    <w:lvl w:ilvl="2">
      <w:start w:val="1"/>
      <w:numFmt w:val="bullet"/>
      <w:lvlText w:val=""/>
      <w:lvlJc w:val="left"/>
      <w:pPr>
        <w:tabs>
          <w:tab w:val="num" w:pos="1440"/>
        </w:tabs>
        <w:ind w:left="1440" w:hanging="360"/>
      </w:pPr>
      <w:rPr>
        <w:rFonts w:ascii="Symbol" w:hAnsi="Symbol" w:cs="Arial"/>
        <w:b w:val="0"/>
        <w:strike w:val="0"/>
        <w:dstrike w:val="0"/>
        <w:color w:val="000000"/>
        <w:sz w:val="24"/>
        <w:szCs w:val="24"/>
      </w:rPr>
    </w:lvl>
    <w:lvl w:ilvl="3">
      <w:start w:val="1"/>
      <w:numFmt w:val="bullet"/>
      <w:lvlText w:val=""/>
      <w:lvlJc w:val="left"/>
      <w:pPr>
        <w:tabs>
          <w:tab w:val="num" w:pos="1800"/>
        </w:tabs>
        <w:ind w:left="1800" w:hanging="360"/>
      </w:pPr>
      <w:rPr>
        <w:rFonts w:ascii="Symbol" w:hAnsi="Symbol" w:cs="Arial"/>
        <w:b w:val="0"/>
        <w:strike w:val="0"/>
        <w:dstrike w:val="0"/>
        <w:color w:val="000000"/>
        <w:sz w:val="24"/>
        <w:szCs w:val="24"/>
      </w:rPr>
    </w:lvl>
    <w:lvl w:ilvl="4">
      <w:start w:val="1"/>
      <w:numFmt w:val="bullet"/>
      <w:lvlText w:val=""/>
      <w:lvlJc w:val="left"/>
      <w:pPr>
        <w:tabs>
          <w:tab w:val="num" w:pos="2160"/>
        </w:tabs>
        <w:ind w:left="2160" w:hanging="360"/>
      </w:pPr>
      <w:rPr>
        <w:rFonts w:ascii="Symbol" w:hAnsi="Symbol" w:cs="Arial"/>
        <w:b w:val="0"/>
        <w:strike w:val="0"/>
        <w:dstrike w:val="0"/>
        <w:color w:val="000000"/>
        <w:sz w:val="24"/>
        <w:szCs w:val="24"/>
      </w:rPr>
    </w:lvl>
    <w:lvl w:ilvl="5">
      <w:start w:val="1"/>
      <w:numFmt w:val="bullet"/>
      <w:lvlText w:val=""/>
      <w:lvlJc w:val="left"/>
      <w:pPr>
        <w:tabs>
          <w:tab w:val="num" w:pos="2520"/>
        </w:tabs>
        <w:ind w:left="2520" w:hanging="360"/>
      </w:pPr>
      <w:rPr>
        <w:rFonts w:ascii="Symbol" w:hAnsi="Symbol" w:cs="Arial"/>
        <w:b w:val="0"/>
        <w:strike w:val="0"/>
        <w:dstrike w:val="0"/>
        <w:color w:val="000000"/>
        <w:sz w:val="24"/>
        <w:szCs w:val="24"/>
      </w:rPr>
    </w:lvl>
    <w:lvl w:ilvl="6">
      <w:start w:val="1"/>
      <w:numFmt w:val="bullet"/>
      <w:lvlText w:val=""/>
      <w:lvlJc w:val="left"/>
      <w:pPr>
        <w:tabs>
          <w:tab w:val="num" w:pos="2880"/>
        </w:tabs>
        <w:ind w:left="2880" w:hanging="360"/>
      </w:pPr>
      <w:rPr>
        <w:rFonts w:ascii="Symbol" w:hAnsi="Symbol" w:cs="Arial"/>
        <w:b w:val="0"/>
        <w:strike w:val="0"/>
        <w:dstrike w:val="0"/>
        <w:color w:val="000000"/>
        <w:sz w:val="24"/>
        <w:szCs w:val="24"/>
      </w:rPr>
    </w:lvl>
    <w:lvl w:ilvl="7">
      <w:start w:val="1"/>
      <w:numFmt w:val="bullet"/>
      <w:lvlText w:val=""/>
      <w:lvlJc w:val="left"/>
      <w:pPr>
        <w:tabs>
          <w:tab w:val="num" w:pos="3240"/>
        </w:tabs>
        <w:ind w:left="3240" w:hanging="360"/>
      </w:pPr>
      <w:rPr>
        <w:rFonts w:ascii="Symbol" w:hAnsi="Symbol" w:cs="Arial"/>
        <w:b w:val="0"/>
        <w:strike w:val="0"/>
        <w:dstrike w:val="0"/>
        <w:color w:val="000000"/>
        <w:sz w:val="24"/>
        <w:szCs w:val="24"/>
      </w:rPr>
    </w:lvl>
    <w:lvl w:ilvl="8">
      <w:start w:val="1"/>
      <w:numFmt w:val="bullet"/>
      <w:lvlText w:val=""/>
      <w:lvlJc w:val="left"/>
      <w:pPr>
        <w:tabs>
          <w:tab w:val="num" w:pos="3600"/>
        </w:tabs>
        <w:ind w:left="3600" w:hanging="360"/>
      </w:pPr>
      <w:rPr>
        <w:rFonts w:ascii="Symbol" w:hAnsi="Symbol" w:cs="Arial"/>
        <w:b w:val="0"/>
        <w:strike w:val="0"/>
        <w:dstrike w:val="0"/>
        <w:color w:val="000000"/>
        <w:sz w:val="24"/>
        <w:szCs w:val="24"/>
      </w:rPr>
    </w:lvl>
  </w:abstractNum>
  <w:abstractNum w:abstractNumId="14"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Arial"/>
        <w:b w:val="0"/>
        <w:color w:val="000000"/>
      </w:rPr>
    </w:lvl>
    <w:lvl w:ilvl="1">
      <w:start w:val="1"/>
      <w:numFmt w:val="bullet"/>
      <w:lvlText w:val=""/>
      <w:lvlJc w:val="left"/>
      <w:pPr>
        <w:tabs>
          <w:tab w:val="num" w:pos="1080"/>
        </w:tabs>
        <w:ind w:left="1080" w:hanging="360"/>
      </w:pPr>
      <w:rPr>
        <w:rFonts w:ascii="Symbol" w:hAnsi="Symbol" w:cs="Arial"/>
        <w:b w:val="0"/>
        <w:color w:val="000000"/>
      </w:rPr>
    </w:lvl>
    <w:lvl w:ilvl="2">
      <w:start w:val="1"/>
      <w:numFmt w:val="bullet"/>
      <w:lvlText w:val=""/>
      <w:lvlJc w:val="left"/>
      <w:pPr>
        <w:tabs>
          <w:tab w:val="num" w:pos="1440"/>
        </w:tabs>
        <w:ind w:left="1440" w:hanging="360"/>
      </w:pPr>
      <w:rPr>
        <w:rFonts w:ascii="Symbol" w:hAnsi="Symbol" w:cs="Arial"/>
        <w:b w:val="0"/>
        <w:color w:val="000000"/>
      </w:rPr>
    </w:lvl>
    <w:lvl w:ilvl="3">
      <w:start w:val="1"/>
      <w:numFmt w:val="bullet"/>
      <w:lvlText w:val=""/>
      <w:lvlJc w:val="left"/>
      <w:pPr>
        <w:tabs>
          <w:tab w:val="num" w:pos="1800"/>
        </w:tabs>
        <w:ind w:left="1800" w:hanging="360"/>
      </w:pPr>
      <w:rPr>
        <w:rFonts w:ascii="Symbol" w:hAnsi="Symbol" w:cs="Arial"/>
        <w:b w:val="0"/>
        <w:color w:val="000000"/>
      </w:rPr>
    </w:lvl>
    <w:lvl w:ilvl="4">
      <w:start w:val="1"/>
      <w:numFmt w:val="bullet"/>
      <w:lvlText w:val=""/>
      <w:lvlJc w:val="left"/>
      <w:pPr>
        <w:tabs>
          <w:tab w:val="num" w:pos="2160"/>
        </w:tabs>
        <w:ind w:left="2160" w:hanging="360"/>
      </w:pPr>
      <w:rPr>
        <w:rFonts w:ascii="Symbol" w:hAnsi="Symbol" w:cs="Arial"/>
        <w:b w:val="0"/>
        <w:color w:val="000000"/>
      </w:rPr>
    </w:lvl>
    <w:lvl w:ilvl="5">
      <w:start w:val="1"/>
      <w:numFmt w:val="bullet"/>
      <w:lvlText w:val=""/>
      <w:lvlJc w:val="left"/>
      <w:pPr>
        <w:tabs>
          <w:tab w:val="num" w:pos="2520"/>
        </w:tabs>
        <w:ind w:left="2520" w:hanging="360"/>
      </w:pPr>
      <w:rPr>
        <w:rFonts w:ascii="Symbol" w:hAnsi="Symbol" w:cs="Arial"/>
        <w:b w:val="0"/>
        <w:color w:val="000000"/>
      </w:rPr>
    </w:lvl>
    <w:lvl w:ilvl="6">
      <w:start w:val="1"/>
      <w:numFmt w:val="bullet"/>
      <w:lvlText w:val=""/>
      <w:lvlJc w:val="left"/>
      <w:pPr>
        <w:tabs>
          <w:tab w:val="num" w:pos="2880"/>
        </w:tabs>
        <w:ind w:left="2880" w:hanging="360"/>
      </w:pPr>
      <w:rPr>
        <w:rFonts w:ascii="Symbol" w:hAnsi="Symbol" w:cs="Arial"/>
        <w:b w:val="0"/>
        <w:color w:val="000000"/>
      </w:rPr>
    </w:lvl>
    <w:lvl w:ilvl="7">
      <w:start w:val="1"/>
      <w:numFmt w:val="bullet"/>
      <w:lvlText w:val=""/>
      <w:lvlJc w:val="left"/>
      <w:pPr>
        <w:tabs>
          <w:tab w:val="num" w:pos="3240"/>
        </w:tabs>
        <w:ind w:left="3240" w:hanging="360"/>
      </w:pPr>
      <w:rPr>
        <w:rFonts w:ascii="Symbol" w:hAnsi="Symbol" w:cs="Arial"/>
        <w:b w:val="0"/>
        <w:color w:val="000000"/>
      </w:rPr>
    </w:lvl>
    <w:lvl w:ilvl="8">
      <w:start w:val="1"/>
      <w:numFmt w:val="bullet"/>
      <w:lvlText w:val=""/>
      <w:lvlJc w:val="left"/>
      <w:pPr>
        <w:tabs>
          <w:tab w:val="num" w:pos="3600"/>
        </w:tabs>
        <w:ind w:left="3600" w:hanging="360"/>
      </w:pPr>
      <w:rPr>
        <w:rFonts w:ascii="Symbol" w:hAnsi="Symbol" w:cs="Arial"/>
        <w:b w:val="0"/>
        <w:color w:val="000000"/>
      </w:rPr>
    </w:lvl>
  </w:abstractNum>
  <w:abstractNum w:abstractNumId="15"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Wingdings"/>
        <w:color w:val="000000"/>
        <w:sz w:val="24"/>
        <w:szCs w:val="24"/>
      </w:rPr>
    </w:lvl>
    <w:lvl w:ilvl="1">
      <w:start w:val="1"/>
      <w:numFmt w:val="bullet"/>
      <w:lvlText w:val=""/>
      <w:lvlJc w:val="left"/>
      <w:pPr>
        <w:tabs>
          <w:tab w:val="num" w:pos="1080"/>
        </w:tabs>
        <w:ind w:left="1080" w:hanging="360"/>
      </w:pPr>
      <w:rPr>
        <w:rFonts w:ascii="Symbol" w:hAnsi="Symbol" w:cs="Wingdings"/>
        <w:color w:val="000000"/>
        <w:sz w:val="24"/>
        <w:szCs w:val="24"/>
      </w:rPr>
    </w:lvl>
    <w:lvl w:ilvl="2">
      <w:start w:val="1"/>
      <w:numFmt w:val="bullet"/>
      <w:lvlText w:val=""/>
      <w:lvlJc w:val="left"/>
      <w:pPr>
        <w:tabs>
          <w:tab w:val="num" w:pos="1440"/>
        </w:tabs>
        <w:ind w:left="1440" w:hanging="360"/>
      </w:pPr>
      <w:rPr>
        <w:rFonts w:ascii="Symbol" w:hAnsi="Symbol" w:cs="Wingdings"/>
        <w:color w:val="000000"/>
        <w:sz w:val="24"/>
        <w:szCs w:val="24"/>
      </w:rPr>
    </w:lvl>
    <w:lvl w:ilvl="3">
      <w:start w:val="1"/>
      <w:numFmt w:val="bullet"/>
      <w:lvlText w:val=""/>
      <w:lvlJc w:val="left"/>
      <w:pPr>
        <w:tabs>
          <w:tab w:val="num" w:pos="1800"/>
        </w:tabs>
        <w:ind w:left="1800" w:hanging="360"/>
      </w:pPr>
      <w:rPr>
        <w:rFonts w:ascii="Symbol" w:hAnsi="Symbol" w:cs="Wingdings"/>
        <w:color w:val="000000"/>
        <w:sz w:val="24"/>
        <w:szCs w:val="24"/>
      </w:rPr>
    </w:lvl>
    <w:lvl w:ilvl="4">
      <w:start w:val="1"/>
      <w:numFmt w:val="bullet"/>
      <w:lvlText w:val=""/>
      <w:lvlJc w:val="left"/>
      <w:pPr>
        <w:tabs>
          <w:tab w:val="num" w:pos="2160"/>
        </w:tabs>
        <w:ind w:left="2160" w:hanging="360"/>
      </w:pPr>
      <w:rPr>
        <w:rFonts w:ascii="Symbol" w:hAnsi="Symbol" w:cs="Wingdings"/>
        <w:color w:val="000000"/>
        <w:sz w:val="24"/>
        <w:szCs w:val="24"/>
      </w:rPr>
    </w:lvl>
    <w:lvl w:ilvl="5">
      <w:start w:val="1"/>
      <w:numFmt w:val="bullet"/>
      <w:lvlText w:val=""/>
      <w:lvlJc w:val="left"/>
      <w:pPr>
        <w:tabs>
          <w:tab w:val="num" w:pos="2520"/>
        </w:tabs>
        <w:ind w:left="2520" w:hanging="360"/>
      </w:pPr>
      <w:rPr>
        <w:rFonts w:ascii="Symbol" w:hAnsi="Symbol" w:cs="Wingdings"/>
        <w:color w:val="000000"/>
        <w:sz w:val="24"/>
        <w:szCs w:val="24"/>
      </w:rPr>
    </w:lvl>
    <w:lvl w:ilvl="6">
      <w:start w:val="1"/>
      <w:numFmt w:val="bullet"/>
      <w:lvlText w:val=""/>
      <w:lvlJc w:val="left"/>
      <w:pPr>
        <w:tabs>
          <w:tab w:val="num" w:pos="2880"/>
        </w:tabs>
        <w:ind w:left="2880" w:hanging="360"/>
      </w:pPr>
      <w:rPr>
        <w:rFonts w:ascii="Symbol" w:hAnsi="Symbol" w:cs="Wingdings"/>
        <w:color w:val="000000"/>
        <w:sz w:val="24"/>
        <w:szCs w:val="24"/>
      </w:rPr>
    </w:lvl>
    <w:lvl w:ilvl="7">
      <w:start w:val="1"/>
      <w:numFmt w:val="bullet"/>
      <w:lvlText w:val=""/>
      <w:lvlJc w:val="left"/>
      <w:pPr>
        <w:tabs>
          <w:tab w:val="num" w:pos="3240"/>
        </w:tabs>
        <w:ind w:left="3240" w:hanging="360"/>
      </w:pPr>
      <w:rPr>
        <w:rFonts w:ascii="Symbol" w:hAnsi="Symbol" w:cs="Wingdings"/>
        <w:color w:val="000000"/>
        <w:sz w:val="24"/>
        <w:szCs w:val="24"/>
      </w:rPr>
    </w:lvl>
    <w:lvl w:ilvl="8">
      <w:start w:val="1"/>
      <w:numFmt w:val="bullet"/>
      <w:lvlText w:val=""/>
      <w:lvlJc w:val="left"/>
      <w:pPr>
        <w:tabs>
          <w:tab w:val="num" w:pos="3600"/>
        </w:tabs>
        <w:ind w:left="3600" w:hanging="360"/>
      </w:pPr>
      <w:rPr>
        <w:rFonts w:ascii="Symbol" w:hAnsi="Symbol" w:cs="Wingdings"/>
        <w:color w:val="000000"/>
        <w:sz w:val="24"/>
        <w:szCs w:val="24"/>
      </w:rPr>
    </w:lvl>
  </w:abstractNum>
  <w:abstractNum w:abstractNumId="16"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cs="Symbol"/>
        <w:strike w:val="0"/>
        <w:dstrike w:val="0"/>
        <w:color w:val="000000"/>
        <w:sz w:val="20"/>
        <w:szCs w:val="24"/>
      </w:rPr>
    </w:lvl>
    <w:lvl w:ilvl="1">
      <w:start w:val="1"/>
      <w:numFmt w:val="bullet"/>
      <w:lvlText w:val=""/>
      <w:lvlJc w:val="left"/>
      <w:pPr>
        <w:tabs>
          <w:tab w:val="num" w:pos="1080"/>
        </w:tabs>
        <w:ind w:left="1080" w:hanging="360"/>
      </w:pPr>
      <w:rPr>
        <w:rFonts w:ascii="Symbol" w:hAnsi="Symbol" w:cs="Symbol"/>
        <w:strike w:val="0"/>
        <w:dstrike w:val="0"/>
        <w:color w:val="000000"/>
        <w:sz w:val="20"/>
        <w:szCs w:val="24"/>
      </w:rPr>
    </w:lvl>
    <w:lvl w:ilvl="2">
      <w:start w:val="1"/>
      <w:numFmt w:val="bullet"/>
      <w:lvlText w:val=""/>
      <w:lvlJc w:val="left"/>
      <w:pPr>
        <w:tabs>
          <w:tab w:val="num" w:pos="1440"/>
        </w:tabs>
        <w:ind w:left="1440" w:hanging="360"/>
      </w:pPr>
      <w:rPr>
        <w:rFonts w:ascii="Symbol" w:hAnsi="Symbol" w:cs="Symbol"/>
        <w:strike w:val="0"/>
        <w:dstrike w:val="0"/>
        <w:color w:val="000000"/>
        <w:sz w:val="20"/>
        <w:szCs w:val="24"/>
      </w:rPr>
    </w:lvl>
    <w:lvl w:ilvl="3">
      <w:start w:val="1"/>
      <w:numFmt w:val="bullet"/>
      <w:lvlText w:val=""/>
      <w:lvlJc w:val="left"/>
      <w:pPr>
        <w:tabs>
          <w:tab w:val="num" w:pos="1800"/>
        </w:tabs>
        <w:ind w:left="1800" w:hanging="360"/>
      </w:pPr>
      <w:rPr>
        <w:rFonts w:ascii="Symbol" w:hAnsi="Symbol" w:cs="Symbol"/>
        <w:strike w:val="0"/>
        <w:dstrike w:val="0"/>
        <w:color w:val="000000"/>
        <w:sz w:val="20"/>
        <w:szCs w:val="24"/>
      </w:rPr>
    </w:lvl>
    <w:lvl w:ilvl="4">
      <w:start w:val="1"/>
      <w:numFmt w:val="bullet"/>
      <w:lvlText w:val=""/>
      <w:lvlJc w:val="left"/>
      <w:pPr>
        <w:tabs>
          <w:tab w:val="num" w:pos="2160"/>
        </w:tabs>
        <w:ind w:left="2160" w:hanging="360"/>
      </w:pPr>
      <w:rPr>
        <w:rFonts w:ascii="Symbol" w:hAnsi="Symbol" w:cs="Symbol"/>
        <w:strike w:val="0"/>
        <w:dstrike w:val="0"/>
        <w:color w:val="000000"/>
        <w:sz w:val="20"/>
        <w:szCs w:val="24"/>
      </w:rPr>
    </w:lvl>
    <w:lvl w:ilvl="5">
      <w:start w:val="1"/>
      <w:numFmt w:val="bullet"/>
      <w:lvlText w:val=""/>
      <w:lvlJc w:val="left"/>
      <w:pPr>
        <w:tabs>
          <w:tab w:val="num" w:pos="2520"/>
        </w:tabs>
        <w:ind w:left="2520" w:hanging="360"/>
      </w:pPr>
      <w:rPr>
        <w:rFonts w:ascii="Symbol" w:hAnsi="Symbol" w:cs="Symbol"/>
        <w:strike w:val="0"/>
        <w:dstrike w:val="0"/>
        <w:color w:val="000000"/>
        <w:sz w:val="20"/>
        <w:szCs w:val="24"/>
      </w:rPr>
    </w:lvl>
    <w:lvl w:ilvl="6">
      <w:start w:val="1"/>
      <w:numFmt w:val="bullet"/>
      <w:lvlText w:val=""/>
      <w:lvlJc w:val="left"/>
      <w:pPr>
        <w:tabs>
          <w:tab w:val="num" w:pos="2880"/>
        </w:tabs>
        <w:ind w:left="2880" w:hanging="360"/>
      </w:pPr>
      <w:rPr>
        <w:rFonts w:ascii="Symbol" w:hAnsi="Symbol" w:cs="Symbol"/>
        <w:strike w:val="0"/>
        <w:dstrike w:val="0"/>
        <w:color w:val="000000"/>
        <w:sz w:val="20"/>
        <w:szCs w:val="24"/>
      </w:rPr>
    </w:lvl>
    <w:lvl w:ilvl="7">
      <w:start w:val="1"/>
      <w:numFmt w:val="bullet"/>
      <w:lvlText w:val=""/>
      <w:lvlJc w:val="left"/>
      <w:pPr>
        <w:tabs>
          <w:tab w:val="num" w:pos="3240"/>
        </w:tabs>
        <w:ind w:left="3240" w:hanging="360"/>
      </w:pPr>
      <w:rPr>
        <w:rFonts w:ascii="Symbol" w:hAnsi="Symbol" w:cs="Symbol"/>
        <w:strike w:val="0"/>
        <w:dstrike w:val="0"/>
        <w:color w:val="000000"/>
        <w:sz w:val="20"/>
        <w:szCs w:val="24"/>
      </w:rPr>
    </w:lvl>
    <w:lvl w:ilvl="8">
      <w:start w:val="1"/>
      <w:numFmt w:val="bullet"/>
      <w:lvlText w:val=""/>
      <w:lvlJc w:val="left"/>
      <w:pPr>
        <w:tabs>
          <w:tab w:val="num" w:pos="3600"/>
        </w:tabs>
        <w:ind w:left="3600" w:hanging="360"/>
      </w:pPr>
      <w:rPr>
        <w:rFonts w:ascii="Symbol" w:hAnsi="Symbol" w:cs="Symbol"/>
        <w:strike w:val="0"/>
        <w:dstrike w:val="0"/>
        <w:color w:val="000000"/>
        <w:sz w:val="20"/>
        <w:szCs w:val="24"/>
      </w:rPr>
    </w:lvl>
  </w:abstractNum>
  <w:abstractNum w:abstractNumId="17"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Times New Roman"/>
        <w:b/>
        <w:i w:val="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Times New Roman"/>
        <w:b/>
        <w:i w:val="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Times New Roman"/>
        <w:b/>
        <w:i w:val="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8" w15:restartNumberingAfterBreak="0">
    <w:nsid w:val="00000021"/>
    <w:multiLevelType w:val="multilevel"/>
    <w:tmpl w:val="00000021"/>
    <w:name w:val="WW8Num3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9" w15:restartNumberingAfterBreak="0">
    <w:nsid w:val="00000022"/>
    <w:multiLevelType w:val="multilevel"/>
    <w:tmpl w:val="00000022"/>
    <w:name w:val="WW8Num34"/>
    <w:lvl w:ilvl="0">
      <w:start w:val="1"/>
      <w:numFmt w:val="bullet"/>
      <w:lvlText w:val=""/>
      <w:lvlJc w:val="left"/>
      <w:pPr>
        <w:tabs>
          <w:tab w:val="num" w:pos="720"/>
        </w:tabs>
        <w:ind w:left="720" w:hanging="360"/>
      </w:pPr>
      <w:rPr>
        <w:rFonts w:ascii="Symbol" w:hAnsi="Symbol" w:cs="Times New Roman"/>
        <w:b/>
        <w:i w:val="0"/>
        <w:strike w:val="0"/>
        <w:dstrike w:val="0"/>
        <w:color w:val="000000"/>
        <w:sz w:val="22"/>
        <w:szCs w:val="22"/>
        <w:lang w:val="pl-PL"/>
      </w:rPr>
    </w:lvl>
    <w:lvl w:ilvl="1">
      <w:start w:val="1"/>
      <w:numFmt w:val="bullet"/>
      <w:lvlText w:val=""/>
      <w:lvlJc w:val="left"/>
      <w:pPr>
        <w:tabs>
          <w:tab w:val="num" w:pos="1080"/>
        </w:tabs>
        <w:ind w:left="1080" w:hanging="360"/>
      </w:pPr>
      <w:rPr>
        <w:rFonts w:ascii="Symbol" w:hAnsi="Symbol" w:cs="Times New Roman"/>
        <w:b/>
        <w:i w:val="0"/>
        <w:strike w:val="0"/>
        <w:dstrike w:val="0"/>
        <w:color w:val="000000"/>
        <w:sz w:val="22"/>
        <w:szCs w:val="22"/>
        <w:lang w:val="pl-PL"/>
      </w:rPr>
    </w:lvl>
    <w:lvl w:ilvl="2">
      <w:start w:val="1"/>
      <w:numFmt w:val="bullet"/>
      <w:lvlText w:val=""/>
      <w:lvlJc w:val="left"/>
      <w:pPr>
        <w:tabs>
          <w:tab w:val="num" w:pos="1440"/>
        </w:tabs>
        <w:ind w:left="1440" w:hanging="360"/>
      </w:pPr>
      <w:rPr>
        <w:rFonts w:ascii="Symbol" w:hAnsi="Symbol" w:cs="Times New Roman"/>
        <w:b/>
        <w:i w:val="0"/>
        <w:strike w:val="0"/>
        <w:dstrike w:val="0"/>
        <w:color w:val="000000"/>
        <w:sz w:val="22"/>
        <w:szCs w:val="22"/>
        <w:lang w:val="pl-PL"/>
      </w:rPr>
    </w:lvl>
    <w:lvl w:ilvl="3">
      <w:start w:val="1"/>
      <w:numFmt w:val="bullet"/>
      <w:lvlText w:val=""/>
      <w:lvlJc w:val="left"/>
      <w:pPr>
        <w:tabs>
          <w:tab w:val="num" w:pos="1800"/>
        </w:tabs>
        <w:ind w:left="1800" w:hanging="360"/>
      </w:pPr>
      <w:rPr>
        <w:rFonts w:ascii="Symbol" w:hAnsi="Symbol" w:cs="Times New Roman"/>
        <w:b/>
        <w:i w:val="0"/>
        <w:strike w:val="0"/>
        <w:dstrike w:val="0"/>
        <w:color w:val="000000"/>
        <w:sz w:val="22"/>
        <w:szCs w:val="22"/>
        <w:lang w:val="pl-PL"/>
      </w:rPr>
    </w:lvl>
    <w:lvl w:ilvl="4">
      <w:start w:val="1"/>
      <w:numFmt w:val="bullet"/>
      <w:lvlText w:val=""/>
      <w:lvlJc w:val="left"/>
      <w:pPr>
        <w:tabs>
          <w:tab w:val="num" w:pos="2160"/>
        </w:tabs>
        <w:ind w:left="2160" w:hanging="360"/>
      </w:pPr>
      <w:rPr>
        <w:rFonts w:ascii="Symbol" w:hAnsi="Symbol" w:cs="Times New Roman"/>
        <w:b/>
        <w:i w:val="0"/>
        <w:strike w:val="0"/>
        <w:dstrike w:val="0"/>
        <w:color w:val="000000"/>
        <w:sz w:val="22"/>
        <w:szCs w:val="22"/>
        <w:lang w:val="pl-PL"/>
      </w:rPr>
    </w:lvl>
    <w:lvl w:ilvl="5">
      <w:start w:val="1"/>
      <w:numFmt w:val="bullet"/>
      <w:lvlText w:val=""/>
      <w:lvlJc w:val="left"/>
      <w:pPr>
        <w:tabs>
          <w:tab w:val="num" w:pos="2520"/>
        </w:tabs>
        <w:ind w:left="2520" w:hanging="360"/>
      </w:pPr>
      <w:rPr>
        <w:rFonts w:ascii="Symbol" w:hAnsi="Symbol" w:cs="Times New Roman"/>
        <w:b/>
        <w:i w:val="0"/>
        <w:strike w:val="0"/>
        <w:dstrike w:val="0"/>
        <w:color w:val="000000"/>
        <w:sz w:val="22"/>
        <w:szCs w:val="22"/>
        <w:lang w:val="pl-PL"/>
      </w:rPr>
    </w:lvl>
    <w:lvl w:ilvl="6">
      <w:start w:val="1"/>
      <w:numFmt w:val="bullet"/>
      <w:lvlText w:val=""/>
      <w:lvlJc w:val="left"/>
      <w:pPr>
        <w:tabs>
          <w:tab w:val="num" w:pos="2880"/>
        </w:tabs>
        <w:ind w:left="2880" w:hanging="360"/>
      </w:pPr>
      <w:rPr>
        <w:rFonts w:ascii="Symbol" w:hAnsi="Symbol" w:cs="Times New Roman"/>
        <w:b/>
        <w:i w:val="0"/>
        <w:strike w:val="0"/>
        <w:dstrike w:val="0"/>
        <w:color w:val="000000"/>
        <w:sz w:val="22"/>
        <w:szCs w:val="22"/>
        <w:lang w:val="pl-PL"/>
      </w:rPr>
    </w:lvl>
    <w:lvl w:ilvl="7">
      <w:start w:val="1"/>
      <w:numFmt w:val="bullet"/>
      <w:lvlText w:val=""/>
      <w:lvlJc w:val="left"/>
      <w:pPr>
        <w:tabs>
          <w:tab w:val="num" w:pos="3240"/>
        </w:tabs>
        <w:ind w:left="3240" w:hanging="360"/>
      </w:pPr>
      <w:rPr>
        <w:rFonts w:ascii="Symbol" w:hAnsi="Symbol" w:cs="Times New Roman"/>
        <w:b/>
        <w:i w:val="0"/>
        <w:strike w:val="0"/>
        <w:dstrike w:val="0"/>
        <w:color w:val="000000"/>
        <w:sz w:val="22"/>
        <w:szCs w:val="22"/>
        <w:lang w:val="pl-PL"/>
      </w:rPr>
    </w:lvl>
    <w:lvl w:ilvl="8">
      <w:start w:val="1"/>
      <w:numFmt w:val="bullet"/>
      <w:lvlText w:val=""/>
      <w:lvlJc w:val="left"/>
      <w:pPr>
        <w:tabs>
          <w:tab w:val="num" w:pos="3600"/>
        </w:tabs>
        <w:ind w:left="3600" w:hanging="360"/>
      </w:pPr>
      <w:rPr>
        <w:rFonts w:ascii="Symbol" w:hAnsi="Symbol" w:cs="Times New Roman"/>
        <w:b/>
        <w:i w:val="0"/>
        <w:strike w:val="0"/>
        <w:dstrike w:val="0"/>
        <w:color w:val="000000"/>
        <w:sz w:val="22"/>
        <w:szCs w:val="22"/>
        <w:lang w:val="pl-PL"/>
      </w:rPr>
    </w:lvl>
  </w:abstractNum>
  <w:abstractNum w:abstractNumId="20" w15:restartNumberingAfterBreak="0">
    <w:nsid w:val="00000026"/>
    <w:multiLevelType w:val="multilevel"/>
    <w:tmpl w:val="00000026"/>
    <w:name w:val="WW8Num40"/>
    <w:lvl w:ilvl="0">
      <w:start w:val="1"/>
      <w:numFmt w:val="bullet"/>
      <w:lvlText w:val=""/>
      <w:lvlJc w:val="left"/>
      <w:pPr>
        <w:tabs>
          <w:tab w:val="num" w:pos="720"/>
        </w:tabs>
        <w:ind w:left="720" w:hanging="360"/>
      </w:pPr>
      <w:rPr>
        <w:rFonts w:ascii="Symbol" w:hAnsi="Symbol" w:cs="Times New Roman"/>
        <w:b/>
        <w:i w:val="0"/>
        <w:sz w:val="22"/>
        <w:szCs w:val="22"/>
        <w:lang w:val="pl-PL"/>
      </w:rPr>
    </w:lvl>
    <w:lvl w:ilvl="1">
      <w:start w:val="1"/>
      <w:numFmt w:val="bullet"/>
      <w:lvlText w:val=""/>
      <w:lvlJc w:val="left"/>
      <w:pPr>
        <w:tabs>
          <w:tab w:val="num" w:pos="1080"/>
        </w:tabs>
        <w:ind w:left="1080" w:hanging="360"/>
      </w:pPr>
      <w:rPr>
        <w:rFonts w:ascii="Symbol" w:hAnsi="Symbol" w:cs="Times New Roman"/>
        <w:b/>
        <w:i w:val="0"/>
        <w:sz w:val="22"/>
        <w:szCs w:val="22"/>
        <w:lang w:val="pl-PL"/>
      </w:rPr>
    </w:lvl>
    <w:lvl w:ilvl="2">
      <w:start w:val="1"/>
      <w:numFmt w:val="bullet"/>
      <w:lvlText w:val=""/>
      <w:lvlJc w:val="left"/>
      <w:pPr>
        <w:tabs>
          <w:tab w:val="num" w:pos="1440"/>
        </w:tabs>
        <w:ind w:left="1440" w:hanging="360"/>
      </w:pPr>
      <w:rPr>
        <w:rFonts w:ascii="Symbol" w:hAnsi="Symbol" w:cs="Times New Roman"/>
        <w:b/>
        <w:i w:val="0"/>
        <w:sz w:val="22"/>
        <w:szCs w:val="22"/>
        <w:lang w:val="pl-PL"/>
      </w:rPr>
    </w:lvl>
    <w:lvl w:ilvl="3">
      <w:start w:val="1"/>
      <w:numFmt w:val="bullet"/>
      <w:lvlText w:val=""/>
      <w:lvlJc w:val="left"/>
      <w:pPr>
        <w:tabs>
          <w:tab w:val="num" w:pos="1800"/>
        </w:tabs>
        <w:ind w:left="1800" w:hanging="360"/>
      </w:pPr>
      <w:rPr>
        <w:rFonts w:ascii="Symbol" w:hAnsi="Symbol" w:cs="Times New Roman"/>
        <w:b/>
        <w:i w:val="0"/>
        <w:sz w:val="22"/>
        <w:szCs w:val="22"/>
        <w:lang w:val="pl-PL"/>
      </w:rPr>
    </w:lvl>
    <w:lvl w:ilvl="4">
      <w:start w:val="1"/>
      <w:numFmt w:val="bullet"/>
      <w:lvlText w:val=""/>
      <w:lvlJc w:val="left"/>
      <w:pPr>
        <w:tabs>
          <w:tab w:val="num" w:pos="2160"/>
        </w:tabs>
        <w:ind w:left="2160" w:hanging="360"/>
      </w:pPr>
      <w:rPr>
        <w:rFonts w:ascii="Symbol" w:hAnsi="Symbol" w:cs="Times New Roman"/>
        <w:b/>
        <w:i w:val="0"/>
        <w:sz w:val="22"/>
        <w:szCs w:val="22"/>
        <w:lang w:val="pl-PL"/>
      </w:rPr>
    </w:lvl>
    <w:lvl w:ilvl="5">
      <w:start w:val="1"/>
      <w:numFmt w:val="bullet"/>
      <w:lvlText w:val=""/>
      <w:lvlJc w:val="left"/>
      <w:pPr>
        <w:tabs>
          <w:tab w:val="num" w:pos="2520"/>
        </w:tabs>
        <w:ind w:left="2520" w:hanging="360"/>
      </w:pPr>
      <w:rPr>
        <w:rFonts w:ascii="Symbol" w:hAnsi="Symbol" w:cs="Times New Roman"/>
        <w:b/>
        <w:i w:val="0"/>
        <w:sz w:val="22"/>
        <w:szCs w:val="22"/>
        <w:lang w:val="pl-PL"/>
      </w:rPr>
    </w:lvl>
    <w:lvl w:ilvl="6">
      <w:start w:val="1"/>
      <w:numFmt w:val="bullet"/>
      <w:lvlText w:val=""/>
      <w:lvlJc w:val="left"/>
      <w:pPr>
        <w:tabs>
          <w:tab w:val="num" w:pos="2880"/>
        </w:tabs>
        <w:ind w:left="2880" w:hanging="360"/>
      </w:pPr>
      <w:rPr>
        <w:rFonts w:ascii="Symbol" w:hAnsi="Symbol" w:cs="Times New Roman"/>
        <w:b/>
        <w:i w:val="0"/>
        <w:sz w:val="22"/>
        <w:szCs w:val="22"/>
        <w:lang w:val="pl-PL"/>
      </w:rPr>
    </w:lvl>
    <w:lvl w:ilvl="7">
      <w:start w:val="1"/>
      <w:numFmt w:val="bullet"/>
      <w:lvlText w:val=""/>
      <w:lvlJc w:val="left"/>
      <w:pPr>
        <w:tabs>
          <w:tab w:val="num" w:pos="3240"/>
        </w:tabs>
        <w:ind w:left="3240" w:hanging="360"/>
      </w:pPr>
      <w:rPr>
        <w:rFonts w:ascii="Symbol" w:hAnsi="Symbol" w:cs="Times New Roman"/>
        <w:b/>
        <w:i w:val="0"/>
        <w:sz w:val="22"/>
        <w:szCs w:val="22"/>
        <w:lang w:val="pl-PL"/>
      </w:rPr>
    </w:lvl>
    <w:lvl w:ilvl="8">
      <w:start w:val="1"/>
      <w:numFmt w:val="bullet"/>
      <w:lvlText w:val=""/>
      <w:lvlJc w:val="left"/>
      <w:pPr>
        <w:tabs>
          <w:tab w:val="num" w:pos="3600"/>
        </w:tabs>
        <w:ind w:left="3600" w:hanging="360"/>
      </w:pPr>
      <w:rPr>
        <w:rFonts w:ascii="Symbol" w:hAnsi="Symbol" w:cs="Times New Roman"/>
        <w:b/>
        <w:i w:val="0"/>
        <w:sz w:val="22"/>
        <w:szCs w:val="22"/>
        <w:lang w:val="pl-PL"/>
      </w:rPr>
    </w:lvl>
  </w:abstractNum>
  <w:abstractNum w:abstractNumId="21" w15:restartNumberingAfterBreak="0">
    <w:nsid w:val="00000027"/>
    <w:multiLevelType w:val="multilevel"/>
    <w:tmpl w:val="00000027"/>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2" w15:restartNumberingAfterBreak="0">
    <w:nsid w:val="00000028"/>
    <w:multiLevelType w:val="multilevel"/>
    <w:tmpl w:val="00000028"/>
    <w:name w:val="WW8Num42"/>
    <w:lvl w:ilvl="0">
      <w:start w:val="1"/>
      <w:numFmt w:val="bullet"/>
      <w:lvlText w:val=""/>
      <w:lvlJc w:val="left"/>
      <w:pPr>
        <w:tabs>
          <w:tab w:val="num" w:pos="720"/>
        </w:tabs>
        <w:ind w:left="720" w:hanging="360"/>
      </w:pPr>
      <w:rPr>
        <w:rFonts w:ascii="Symbol" w:hAnsi="Symbol" w:cs="OpenSymbol"/>
        <w:strike w:val="0"/>
        <w:dstrike w:val="0"/>
        <w:color w:val="000000"/>
        <w:sz w:val="24"/>
        <w:szCs w:val="24"/>
      </w:rPr>
    </w:lvl>
    <w:lvl w:ilvl="1">
      <w:start w:val="1"/>
      <w:numFmt w:val="bullet"/>
      <w:lvlText w:val=""/>
      <w:lvlJc w:val="left"/>
      <w:pPr>
        <w:tabs>
          <w:tab w:val="num" w:pos="1080"/>
        </w:tabs>
        <w:ind w:left="1080" w:hanging="360"/>
      </w:pPr>
      <w:rPr>
        <w:rFonts w:ascii="Symbol" w:hAnsi="Symbol" w:cs="OpenSymbol"/>
        <w:strike w:val="0"/>
        <w:dstrike w:val="0"/>
        <w:color w:val="000000"/>
        <w:sz w:val="24"/>
        <w:szCs w:val="24"/>
      </w:rPr>
    </w:lvl>
    <w:lvl w:ilvl="2">
      <w:start w:val="1"/>
      <w:numFmt w:val="bullet"/>
      <w:lvlText w:val=""/>
      <w:lvlJc w:val="left"/>
      <w:pPr>
        <w:tabs>
          <w:tab w:val="num" w:pos="1440"/>
        </w:tabs>
        <w:ind w:left="1440" w:hanging="360"/>
      </w:pPr>
      <w:rPr>
        <w:rFonts w:ascii="Symbol" w:hAnsi="Symbol" w:cs="OpenSymbol"/>
        <w:strike w:val="0"/>
        <w:dstrike w:val="0"/>
        <w:color w:val="000000"/>
        <w:sz w:val="24"/>
        <w:szCs w:val="24"/>
      </w:rPr>
    </w:lvl>
    <w:lvl w:ilvl="3">
      <w:start w:val="1"/>
      <w:numFmt w:val="bullet"/>
      <w:lvlText w:val=""/>
      <w:lvlJc w:val="left"/>
      <w:pPr>
        <w:tabs>
          <w:tab w:val="num" w:pos="1800"/>
        </w:tabs>
        <w:ind w:left="1800" w:hanging="360"/>
      </w:pPr>
      <w:rPr>
        <w:rFonts w:ascii="Symbol" w:hAnsi="Symbol" w:cs="OpenSymbol"/>
        <w:strike w:val="0"/>
        <w:dstrike w:val="0"/>
        <w:color w:val="000000"/>
        <w:sz w:val="24"/>
        <w:szCs w:val="24"/>
      </w:rPr>
    </w:lvl>
    <w:lvl w:ilvl="4">
      <w:start w:val="1"/>
      <w:numFmt w:val="bullet"/>
      <w:lvlText w:val=""/>
      <w:lvlJc w:val="left"/>
      <w:pPr>
        <w:tabs>
          <w:tab w:val="num" w:pos="2160"/>
        </w:tabs>
        <w:ind w:left="2160" w:hanging="360"/>
      </w:pPr>
      <w:rPr>
        <w:rFonts w:ascii="Symbol" w:hAnsi="Symbol" w:cs="OpenSymbol"/>
        <w:strike w:val="0"/>
        <w:dstrike w:val="0"/>
        <w:color w:val="000000"/>
        <w:sz w:val="24"/>
        <w:szCs w:val="24"/>
      </w:rPr>
    </w:lvl>
    <w:lvl w:ilvl="5">
      <w:start w:val="1"/>
      <w:numFmt w:val="bullet"/>
      <w:lvlText w:val=""/>
      <w:lvlJc w:val="left"/>
      <w:pPr>
        <w:tabs>
          <w:tab w:val="num" w:pos="2520"/>
        </w:tabs>
        <w:ind w:left="2520" w:hanging="360"/>
      </w:pPr>
      <w:rPr>
        <w:rFonts w:ascii="Symbol" w:hAnsi="Symbol" w:cs="OpenSymbol"/>
        <w:strike w:val="0"/>
        <w:dstrike w:val="0"/>
        <w:color w:val="000000"/>
        <w:sz w:val="24"/>
        <w:szCs w:val="24"/>
      </w:rPr>
    </w:lvl>
    <w:lvl w:ilvl="6">
      <w:start w:val="1"/>
      <w:numFmt w:val="bullet"/>
      <w:lvlText w:val=""/>
      <w:lvlJc w:val="left"/>
      <w:pPr>
        <w:tabs>
          <w:tab w:val="num" w:pos="2880"/>
        </w:tabs>
        <w:ind w:left="2880" w:hanging="360"/>
      </w:pPr>
      <w:rPr>
        <w:rFonts w:ascii="Symbol" w:hAnsi="Symbol" w:cs="OpenSymbol"/>
        <w:strike w:val="0"/>
        <w:dstrike w:val="0"/>
        <w:color w:val="000000"/>
        <w:sz w:val="24"/>
        <w:szCs w:val="24"/>
      </w:rPr>
    </w:lvl>
    <w:lvl w:ilvl="7">
      <w:start w:val="1"/>
      <w:numFmt w:val="bullet"/>
      <w:lvlText w:val=""/>
      <w:lvlJc w:val="left"/>
      <w:pPr>
        <w:tabs>
          <w:tab w:val="num" w:pos="3240"/>
        </w:tabs>
        <w:ind w:left="3240" w:hanging="360"/>
      </w:pPr>
      <w:rPr>
        <w:rFonts w:ascii="Symbol" w:hAnsi="Symbol" w:cs="OpenSymbol"/>
        <w:strike w:val="0"/>
        <w:dstrike w:val="0"/>
        <w:color w:val="000000"/>
        <w:sz w:val="24"/>
        <w:szCs w:val="24"/>
      </w:rPr>
    </w:lvl>
    <w:lvl w:ilvl="8">
      <w:start w:val="1"/>
      <w:numFmt w:val="bullet"/>
      <w:lvlText w:val=""/>
      <w:lvlJc w:val="left"/>
      <w:pPr>
        <w:tabs>
          <w:tab w:val="num" w:pos="3600"/>
        </w:tabs>
        <w:ind w:left="3600" w:hanging="360"/>
      </w:pPr>
      <w:rPr>
        <w:rFonts w:ascii="Symbol" w:hAnsi="Symbol" w:cs="OpenSymbol"/>
        <w:strike w:val="0"/>
        <w:dstrike w:val="0"/>
        <w:color w:val="000000"/>
        <w:sz w:val="24"/>
        <w:szCs w:val="24"/>
      </w:rPr>
    </w:lvl>
  </w:abstractNum>
  <w:abstractNum w:abstractNumId="23" w15:restartNumberingAfterBreak="0">
    <w:nsid w:val="0000002A"/>
    <w:multiLevelType w:val="multilevel"/>
    <w:tmpl w:val="0000002A"/>
    <w:name w:val="WW8Num44"/>
    <w:lvl w:ilvl="0">
      <w:start w:val="1"/>
      <w:numFmt w:val="bullet"/>
      <w:lvlText w:val=""/>
      <w:lvlJc w:val="left"/>
      <w:pPr>
        <w:tabs>
          <w:tab w:val="num" w:pos="783"/>
        </w:tabs>
        <w:ind w:left="783" w:hanging="360"/>
      </w:pPr>
      <w:rPr>
        <w:rFonts w:ascii="Symbol" w:hAnsi="Symbol" w:cs="OpenSymbol"/>
      </w:rPr>
    </w:lvl>
    <w:lvl w:ilvl="1">
      <w:start w:val="1"/>
      <w:numFmt w:val="bullet"/>
      <w:lvlText w:val="◦"/>
      <w:lvlJc w:val="left"/>
      <w:pPr>
        <w:tabs>
          <w:tab w:val="num" w:pos="1143"/>
        </w:tabs>
        <w:ind w:left="1143" w:hanging="360"/>
      </w:pPr>
      <w:rPr>
        <w:rFonts w:ascii="OpenSymbol" w:hAnsi="OpenSymbol" w:cs="OpenSymbol"/>
      </w:rPr>
    </w:lvl>
    <w:lvl w:ilvl="2">
      <w:start w:val="1"/>
      <w:numFmt w:val="bullet"/>
      <w:lvlText w:val="▪"/>
      <w:lvlJc w:val="left"/>
      <w:pPr>
        <w:tabs>
          <w:tab w:val="num" w:pos="1503"/>
        </w:tabs>
        <w:ind w:left="1503" w:hanging="360"/>
      </w:pPr>
      <w:rPr>
        <w:rFonts w:ascii="OpenSymbol" w:hAnsi="OpenSymbol" w:cs="OpenSymbol"/>
      </w:rPr>
    </w:lvl>
    <w:lvl w:ilvl="3">
      <w:start w:val="1"/>
      <w:numFmt w:val="bullet"/>
      <w:lvlText w:val=""/>
      <w:lvlJc w:val="left"/>
      <w:pPr>
        <w:tabs>
          <w:tab w:val="num" w:pos="1863"/>
        </w:tabs>
        <w:ind w:left="1863" w:hanging="360"/>
      </w:pPr>
      <w:rPr>
        <w:rFonts w:ascii="Symbol" w:hAnsi="Symbol" w:cs="OpenSymbol"/>
        <w:strike w:val="0"/>
        <w:dstrike w:val="0"/>
        <w:color w:val="000000"/>
        <w:sz w:val="24"/>
        <w:szCs w:val="24"/>
      </w:rPr>
    </w:lvl>
    <w:lvl w:ilvl="4">
      <w:start w:val="1"/>
      <w:numFmt w:val="bullet"/>
      <w:lvlText w:val="◦"/>
      <w:lvlJc w:val="left"/>
      <w:pPr>
        <w:tabs>
          <w:tab w:val="num" w:pos="2223"/>
        </w:tabs>
        <w:ind w:left="2223" w:hanging="360"/>
      </w:pPr>
      <w:rPr>
        <w:rFonts w:ascii="OpenSymbol" w:hAnsi="OpenSymbol" w:cs="OpenSymbol"/>
      </w:rPr>
    </w:lvl>
    <w:lvl w:ilvl="5">
      <w:start w:val="1"/>
      <w:numFmt w:val="bullet"/>
      <w:lvlText w:val="▪"/>
      <w:lvlJc w:val="left"/>
      <w:pPr>
        <w:tabs>
          <w:tab w:val="num" w:pos="2583"/>
        </w:tabs>
        <w:ind w:left="2583" w:hanging="360"/>
      </w:pPr>
      <w:rPr>
        <w:rFonts w:ascii="OpenSymbol" w:hAnsi="OpenSymbol" w:cs="OpenSymbol"/>
      </w:rPr>
    </w:lvl>
    <w:lvl w:ilvl="6">
      <w:start w:val="1"/>
      <w:numFmt w:val="bullet"/>
      <w:lvlText w:val=""/>
      <w:lvlJc w:val="left"/>
      <w:pPr>
        <w:tabs>
          <w:tab w:val="num" w:pos="2943"/>
        </w:tabs>
        <w:ind w:left="2943" w:hanging="360"/>
      </w:pPr>
      <w:rPr>
        <w:rFonts w:ascii="Symbol" w:hAnsi="Symbol" w:cs="OpenSymbol"/>
        <w:strike w:val="0"/>
        <w:dstrike w:val="0"/>
        <w:color w:val="000000"/>
        <w:sz w:val="24"/>
        <w:szCs w:val="24"/>
      </w:rPr>
    </w:lvl>
    <w:lvl w:ilvl="7">
      <w:start w:val="1"/>
      <w:numFmt w:val="bullet"/>
      <w:lvlText w:val="◦"/>
      <w:lvlJc w:val="left"/>
      <w:pPr>
        <w:tabs>
          <w:tab w:val="num" w:pos="3303"/>
        </w:tabs>
        <w:ind w:left="3303" w:hanging="360"/>
      </w:pPr>
      <w:rPr>
        <w:rFonts w:ascii="OpenSymbol" w:hAnsi="OpenSymbol" w:cs="OpenSymbol"/>
      </w:rPr>
    </w:lvl>
    <w:lvl w:ilvl="8">
      <w:start w:val="1"/>
      <w:numFmt w:val="bullet"/>
      <w:lvlText w:val="▪"/>
      <w:lvlJc w:val="left"/>
      <w:pPr>
        <w:tabs>
          <w:tab w:val="num" w:pos="3663"/>
        </w:tabs>
        <w:ind w:left="3663" w:hanging="360"/>
      </w:pPr>
      <w:rPr>
        <w:rFonts w:ascii="OpenSymbol" w:hAnsi="OpenSymbol" w:cs="OpenSymbol"/>
      </w:rPr>
    </w:lvl>
  </w:abstractNum>
  <w:abstractNum w:abstractNumId="24" w15:restartNumberingAfterBreak="0">
    <w:nsid w:val="00000036"/>
    <w:multiLevelType w:val="multilevel"/>
    <w:tmpl w:val="00000036"/>
    <w:name w:val="WW8Num69"/>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25" w15:restartNumberingAfterBreak="0">
    <w:nsid w:val="00000039"/>
    <w:multiLevelType w:val="multilevel"/>
    <w:tmpl w:val="00000039"/>
    <w:name w:val="WW8Num72"/>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6" w15:restartNumberingAfterBreak="0">
    <w:nsid w:val="0000003A"/>
    <w:multiLevelType w:val="multilevel"/>
    <w:tmpl w:val="0000003A"/>
    <w:name w:val="WW8Num7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7" w15:restartNumberingAfterBreak="0">
    <w:nsid w:val="0000003B"/>
    <w:multiLevelType w:val="multilevel"/>
    <w:tmpl w:val="0000003B"/>
    <w:name w:val="WW8Num74"/>
    <w:lvl w:ilvl="0">
      <w:start w:val="1"/>
      <w:numFmt w:val="bullet"/>
      <w:lvlText w:val=""/>
      <w:lvlJc w:val="left"/>
      <w:pPr>
        <w:tabs>
          <w:tab w:val="num" w:pos="720"/>
        </w:tabs>
        <w:ind w:left="720" w:hanging="360"/>
      </w:pPr>
      <w:rPr>
        <w:rFonts w:ascii="Symbol" w:hAnsi="Symbol" w:cs="OpenSymbol"/>
        <w:color w:val="000000"/>
        <w:spacing w:val="1"/>
        <w:sz w:val="24"/>
        <w:szCs w:val="24"/>
      </w:rPr>
    </w:lvl>
    <w:lvl w:ilvl="1">
      <w:start w:val="1"/>
      <w:numFmt w:val="bullet"/>
      <w:lvlText w:val=""/>
      <w:lvlJc w:val="left"/>
      <w:pPr>
        <w:tabs>
          <w:tab w:val="num" w:pos="1080"/>
        </w:tabs>
        <w:ind w:left="1080" w:hanging="360"/>
      </w:pPr>
      <w:rPr>
        <w:rFonts w:ascii="Symbol" w:hAnsi="Symbol" w:cs="OpenSymbol"/>
        <w:color w:val="000000"/>
        <w:spacing w:val="1"/>
        <w:sz w:val="24"/>
        <w:szCs w:val="24"/>
      </w:rPr>
    </w:lvl>
    <w:lvl w:ilvl="2">
      <w:start w:val="1"/>
      <w:numFmt w:val="bullet"/>
      <w:lvlText w:val=""/>
      <w:lvlJc w:val="left"/>
      <w:pPr>
        <w:tabs>
          <w:tab w:val="num" w:pos="1440"/>
        </w:tabs>
        <w:ind w:left="1440" w:hanging="360"/>
      </w:pPr>
      <w:rPr>
        <w:rFonts w:ascii="Symbol" w:hAnsi="Symbol" w:cs="OpenSymbol"/>
        <w:color w:val="000000"/>
        <w:spacing w:val="1"/>
        <w:sz w:val="24"/>
        <w:szCs w:val="24"/>
      </w:rPr>
    </w:lvl>
    <w:lvl w:ilvl="3">
      <w:start w:val="1"/>
      <w:numFmt w:val="bullet"/>
      <w:lvlText w:val=""/>
      <w:lvlJc w:val="left"/>
      <w:pPr>
        <w:tabs>
          <w:tab w:val="num" w:pos="1800"/>
        </w:tabs>
        <w:ind w:left="1800" w:hanging="360"/>
      </w:pPr>
      <w:rPr>
        <w:rFonts w:ascii="Symbol" w:hAnsi="Symbol" w:cs="OpenSymbol"/>
        <w:color w:val="000000"/>
        <w:spacing w:val="1"/>
        <w:sz w:val="24"/>
        <w:szCs w:val="24"/>
      </w:rPr>
    </w:lvl>
    <w:lvl w:ilvl="4">
      <w:start w:val="1"/>
      <w:numFmt w:val="bullet"/>
      <w:lvlText w:val=""/>
      <w:lvlJc w:val="left"/>
      <w:pPr>
        <w:tabs>
          <w:tab w:val="num" w:pos="2160"/>
        </w:tabs>
        <w:ind w:left="2160" w:hanging="360"/>
      </w:pPr>
      <w:rPr>
        <w:rFonts w:ascii="Symbol" w:hAnsi="Symbol" w:cs="OpenSymbol"/>
        <w:color w:val="000000"/>
        <w:spacing w:val="1"/>
        <w:sz w:val="24"/>
        <w:szCs w:val="24"/>
      </w:rPr>
    </w:lvl>
    <w:lvl w:ilvl="5">
      <w:start w:val="1"/>
      <w:numFmt w:val="bullet"/>
      <w:lvlText w:val=""/>
      <w:lvlJc w:val="left"/>
      <w:pPr>
        <w:tabs>
          <w:tab w:val="num" w:pos="2520"/>
        </w:tabs>
        <w:ind w:left="2520" w:hanging="360"/>
      </w:pPr>
      <w:rPr>
        <w:rFonts w:ascii="Symbol" w:hAnsi="Symbol" w:cs="OpenSymbol"/>
        <w:color w:val="000000"/>
        <w:spacing w:val="1"/>
        <w:sz w:val="24"/>
        <w:szCs w:val="24"/>
      </w:rPr>
    </w:lvl>
    <w:lvl w:ilvl="6">
      <w:start w:val="1"/>
      <w:numFmt w:val="bullet"/>
      <w:lvlText w:val=""/>
      <w:lvlJc w:val="left"/>
      <w:pPr>
        <w:tabs>
          <w:tab w:val="num" w:pos="2880"/>
        </w:tabs>
        <w:ind w:left="2880" w:hanging="360"/>
      </w:pPr>
      <w:rPr>
        <w:rFonts w:ascii="Symbol" w:hAnsi="Symbol" w:cs="OpenSymbol"/>
        <w:color w:val="000000"/>
        <w:spacing w:val="1"/>
        <w:sz w:val="24"/>
        <w:szCs w:val="24"/>
      </w:rPr>
    </w:lvl>
    <w:lvl w:ilvl="7">
      <w:start w:val="1"/>
      <w:numFmt w:val="bullet"/>
      <w:lvlText w:val=""/>
      <w:lvlJc w:val="left"/>
      <w:pPr>
        <w:tabs>
          <w:tab w:val="num" w:pos="3240"/>
        </w:tabs>
        <w:ind w:left="3240" w:hanging="360"/>
      </w:pPr>
      <w:rPr>
        <w:rFonts w:ascii="Symbol" w:hAnsi="Symbol" w:cs="OpenSymbol"/>
        <w:color w:val="000000"/>
        <w:spacing w:val="1"/>
        <w:sz w:val="24"/>
        <w:szCs w:val="24"/>
      </w:rPr>
    </w:lvl>
    <w:lvl w:ilvl="8">
      <w:start w:val="1"/>
      <w:numFmt w:val="bullet"/>
      <w:lvlText w:val=""/>
      <w:lvlJc w:val="left"/>
      <w:pPr>
        <w:tabs>
          <w:tab w:val="num" w:pos="3600"/>
        </w:tabs>
        <w:ind w:left="3600" w:hanging="360"/>
      </w:pPr>
      <w:rPr>
        <w:rFonts w:ascii="Symbol" w:hAnsi="Symbol" w:cs="OpenSymbol"/>
        <w:color w:val="000000"/>
        <w:spacing w:val="1"/>
        <w:sz w:val="24"/>
        <w:szCs w:val="24"/>
      </w:rPr>
    </w:lvl>
  </w:abstractNum>
  <w:abstractNum w:abstractNumId="28" w15:restartNumberingAfterBreak="0">
    <w:nsid w:val="0000003C"/>
    <w:multiLevelType w:val="multilevel"/>
    <w:tmpl w:val="0000003C"/>
    <w:name w:val="WW8Num75"/>
    <w:lvl w:ilvl="0">
      <w:start w:val="1"/>
      <w:numFmt w:val="bullet"/>
      <w:lvlText w:val=""/>
      <w:lvlJc w:val="left"/>
      <w:pPr>
        <w:tabs>
          <w:tab w:val="num" w:pos="720"/>
        </w:tabs>
        <w:ind w:left="720" w:hanging="360"/>
      </w:pPr>
      <w:rPr>
        <w:rFonts w:ascii="Symbol" w:hAnsi="Symbol" w:cs="OpenSymbol"/>
        <w:strike w:val="0"/>
        <w:dstrike w:val="0"/>
        <w:color w:val="000000"/>
        <w:sz w:val="24"/>
        <w:szCs w:val="24"/>
      </w:rPr>
    </w:lvl>
    <w:lvl w:ilvl="1">
      <w:start w:val="1"/>
      <w:numFmt w:val="bullet"/>
      <w:lvlText w:val=""/>
      <w:lvlJc w:val="left"/>
      <w:pPr>
        <w:tabs>
          <w:tab w:val="num" w:pos="1080"/>
        </w:tabs>
        <w:ind w:left="1080" w:hanging="360"/>
      </w:pPr>
      <w:rPr>
        <w:rFonts w:ascii="Symbol" w:hAnsi="Symbol" w:cs="OpenSymbol"/>
        <w:strike w:val="0"/>
        <w:dstrike w:val="0"/>
        <w:color w:val="000000"/>
        <w:sz w:val="24"/>
        <w:szCs w:val="24"/>
      </w:rPr>
    </w:lvl>
    <w:lvl w:ilvl="2">
      <w:start w:val="1"/>
      <w:numFmt w:val="bullet"/>
      <w:lvlText w:val=""/>
      <w:lvlJc w:val="left"/>
      <w:pPr>
        <w:tabs>
          <w:tab w:val="num" w:pos="1440"/>
        </w:tabs>
        <w:ind w:left="1440" w:hanging="360"/>
      </w:pPr>
      <w:rPr>
        <w:rFonts w:ascii="Symbol" w:hAnsi="Symbol" w:cs="OpenSymbol"/>
        <w:strike w:val="0"/>
        <w:dstrike w:val="0"/>
        <w:color w:val="000000"/>
        <w:sz w:val="24"/>
        <w:szCs w:val="24"/>
      </w:rPr>
    </w:lvl>
    <w:lvl w:ilvl="3">
      <w:start w:val="1"/>
      <w:numFmt w:val="bullet"/>
      <w:lvlText w:val=""/>
      <w:lvlJc w:val="left"/>
      <w:pPr>
        <w:tabs>
          <w:tab w:val="num" w:pos="1800"/>
        </w:tabs>
        <w:ind w:left="1800" w:hanging="360"/>
      </w:pPr>
      <w:rPr>
        <w:rFonts w:ascii="Symbol" w:hAnsi="Symbol" w:cs="OpenSymbol"/>
        <w:strike w:val="0"/>
        <w:dstrike w:val="0"/>
        <w:color w:val="000000"/>
        <w:sz w:val="24"/>
        <w:szCs w:val="24"/>
      </w:rPr>
    </w:lvl>
    <w:lvl w:ilvl="4">
      <w:start w:val="1"/>
      <w:numFmt w:val="bullet"/>
      <w:lvlText w:val=""/>
      <w:lvlJc w:val="left"/>
      <w:pPr>
        <w:tabs>
          <w:tab w:val="num" w:pos="2160"/>
        </w:tabs>
        <w:ind w:left="2160" w:hanging="360"/>
      </w:pPr>
      <w:rPr>
        <w:rFonts w:ascii="Symbol" w:hAnsi="Symbol" w:cs="OpenSymbol"/>
        <w:strike w:val="0"/>
        <w:dstrike w:val="0"/>
        <w:color w:val="000000"/>
        <w:sz w:val="24"/>
        <w:szCs w:val="24"/>
      </w:rPr>
    </w:lvl>
    <w:lvl w:ilvl="5">
      <w:start w:val="1"/>
      <w:numFmt w:val="bullet"/>
      <w:lvlText w:val=""/>
      <w:lvlJc w:val="left"/>
      <w:pPr>
        <w:tabs>
          <w:tab w:val="num" w:pos="2520"/>
        </w:tabs>
        <w:ind w:left="2520" w:hanging="360"/>
      </w:pPr>
      <w:rPr>
        <w:rFonts w:ascii="Symbol" w:hAnsi="Symbol" w:cs="OpenSymbol"/>
        <w:strike w:val="0"/>
        <w:dstrike w:val="0"/>
        <w:color w:val="000000"/>
        <w:sz w:val="24"/>
        <w:szCs w:val="24"/>
      </w:rPr>
    </w:lvl>
    <w:lvl w:ilvl="6">
      <w:start w:val="1"/>
      <w:numFmt w:val="bullet"/>
      <w:lvlText w:val=""/>
      <w:lvlJc w:val="left"/>
      <w:pPr>
        <w:tabs>
          <w:tab w:val="num" w:pos="2880"/>
        </w:tabs>
        <w:ind w:left="2880" w:hanging="360"/>
      </w:pPr>
      <w:rPr>
        <w:rFonts w:ascii="Symbol" w:hAnsi="Symbol" w:cs="OpenSymbol"/>
        <w:strike w:val="0"/>
        <w:dstrike w:val="0"/>
        <w:color w:val="000000"/>
        <w:sz w:val="24"/>
        <w:szCs w:val="24"/>
      </w:rPr>
    </w:lvl>
    <w:lvl w:ilvl="7">
      <w:start w:val="1"/>
      <w:numFmt w:val="bullet"/>
      <w:lvlText w:val=""/>
      <w:lvlJc w:val="left"/>
      <w:pPr>
        <w:tabs>
          <w:tab w:val="num" w:pos="3240"/>
        </w:tabs>
        <w:ind w:left="3240" w:hanging="360"/>
      </w:pPr>
      <w:rPr>
        <w:rFonts w:ascii="Symbol" w:hAnsi="Symbol" w:cs="OpenSymbol"/>
        <w:strike w:val="0"/>
        <w:dstrike w:val="0"/>
        <w:color w:val="000000"/>
        <w:sz w:val="24"/>
        <w:szCs w:val="24"/>
      </w:rPr>
    </w:lvl>
    <w:lvl w:ilvl="8">
      <w:start w:val="1"/>
      <w:numFmt w:val="bullet"/>
      <w:lvlText w:val=""/>
      <w:lvlJc w:val="left"/>
      <w:pPr>
        <w:tabs>
          <w:tab w:val="num" w:pos="3600"/>
        </w:tabs>
        <w:ind w:left="3600" w:hanging="360"/>
      </w:pPr>
      <w:rPr>
        <w:rFonts w:ascii="Symbol" w:hAnsi="Symbol" w:cs="OpenSymbol"/>
        <w:strike w:val="0"/>
        <w:dstrike w:val="0"/>
        <w:color w:val="000000"/>
        <w:sz w:val="24"/>
        <w:szCs w:val="24"/>
      </w:rPr>
    </w:lvl>
  </w:abstractNum>
  <w:abstractNum w:abstractNumId="29" w15:restartNumberingAfterBreak="0">
    <w:nsid w:val="0000003D"/>
    <w:multiLevelType w:val="multilevel"/>
    <w:tmpl w:val="0000003D"/>
    <w:name w:val="WW8Num7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0" w15:restartNumberingAfterBreak="0">
    <w:nsid w:val="0000003E"/>
    <w:multiLevelType w:val="multilevel"/>
    <w:tmpl w:val="0000003E"/>
    <w:name w:val="WW8Num7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1" w15:restartNumberingAfterBreak="0">
    <w:nsid w:val="0000003F"/>
    <w:multiLevelType w:val="multilevel"/>
    <w:tmpl w:val="0000003F"/>
    <w:name w:val="WW8Num7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2" w15:restartNumberingAfterBreak="0">
    <w:nsid w:val="0000004D"/>
    <w:multiLevelType w:val="multilevel"/>
    <w:tmpl w:val="0000004D"/>
    <w:name w:val="WW8Num9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3" w15:restartNumberingAfterBreak="0">
    <w:nsid w:val="0000004E"/>
    <w:multiLevelType w:val="multilevel"/>
    <w:tmpl w:val="0000004E"/>
    <w:name w:val="WW8Num9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34" w15:restartNumberingAfterBreak="0">
    <w:nsid w:val="0000004F"/>
    <w:multiLevelType w:val="multilevel"/>
    <w:tmpl w:val="0000004F"/>
    <w:name w:val="WW8Num9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5" w15:restartNumberingAfterBreak="0">
    <w:nsid w:val="00000050"/>
    <w:multiLevelType w:val="multilevel"/>
    <w:tmpl w:val="00000050"/>
    <w:name w:val="WW8Num9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6" w15:restartNumberingAfterBreak="0">
    <w:nsid w:val="00000051"/>
    <w:multiLevelType w:val="multilevel"/>
    <w:tmpl w:val="00000051"/>
    <w:name w:val="WW8Num96"/>
    <w:lvl w:ilvl="0">
      <w:start w:val="1"/>
      <w:numFmt w:val="bullet"/>
      <w:lvlText w:val=""/>
      <w:lvlJc w:val="left"/>
      <w:pPr>
        <w:tabs>
          <w:tab w:val="num" w:pos="720"/>
        </w:tabs>
        <w:ind w:left="720" w:hanging="360"/>
      </w:pPr>
      <w:rPr>
        <w:rFonts w:ascii="Symbol" w:hAnsi="Symbol" w:cs="OpenSymbol"/>
        <w:sz w:val="24"/>
        <w:szCs w:val="24"/>
        <w:lang w:val="pl-PL"/>
      </w:rPr>
    </w:lvl>
    <w:lvl w:ilvl="1">
      <w:start w:val="1"/>
      <w:numFmt w:val="bullet"/>
      <w:lvlText w:val=""/>
      <w:lvlJc w:val="left"/>
      <w:pPr>
        <w:tabs>
          <w:tab w:val="num" w:pos="1080"/>
        </w:tabs>
        <w:ind w:left="1080" w:hanging="360"/>
      </w:pPr>
      <w:rPr>
        <w:rFonts w:ascii="Symbol" w:hAnsi="Symbol" w:cs="OpenSymbol"/>
        <w:sz w:val="24"/>
        <w:szCs w:val="24"/>
        <w:lang w:val="pl-PL"/>
      </w:rPr>
    </w:lvl>
    <w:lvl w:ilvl="2">
      <w:start w:val="1"/>
      <w:numFmt w:val="bullet"/>
      <w:lvlText w:val=""/>
      <w:lvlJc w:val="left"/>
      <w:pPr>
        <w:tabs>
          <w:tab w:val="num" w:pos="1440"/>
        </w:tabs>
        <w:ind w:left="1440" w:hanging="360"/>
      </w:pPr>
      <w:rPr>
        <w:rFonts w:ascii="Symbol" w:hAnsi="Symbol" w:cs="OpenSymbol"/>
        <w:sz w:val="24"/>
        <w:szCs w:val="24"/>
        <w:lang w:val="pl-PL"/>
      </w:rPr>
    </w:lvl>
    <w:lvl w:ilvl="3">
      <w:start w:val="1"/>
      <w:numFmt w:val="bullet"/>
      <w:lvlText w:val=""/>
      <w:lvlJc w:val="left"/>
      <w:pPr>
        <w:tabs>
          <w:tab w:val="num" w:pos="1800"/>
        </w:tabs>
        <w:ind w:left="1800" w:hanging="360"/>
      </w:pPr>
      <w:rPr>
        <w:rFonts w:ascii="Symbol" w:hAnsi="Symbol" w:cs="OpenSymbol"/>
        <w:sz w:val="24"/>
        <w:szCs w:val="24"/>
        <w:lang w:val="pl-PL"/>
      </w:rPr>
    </w:lvl>
    <w:lvl w:ilvl="4">
      <w:start w:val="1"/>
      <w:numFmt w:val="bullet"/>
      <w:lvlText w:val=""/>
      <w:lvlJc w:val="left"/>
      <w:pPr>
        <w:tabs>
          <w:tab w:val="num" w:pos="2160"/>
        </w:tabs>
        <w:ind w:left="2160" w:hanging="360"/>
      </w:pPr>
      <w:rPr>
        <w:rFonts w:ascii="Symbol" w:hAnsi="Symbol" w:cs="OpenSymbol"/>
        <w:sz w:val="24"/>
        <w:szCs w:val="24"/>
        <w:lang w:val="pl-PL"/>
      </w:rPr>
    </w:lvl>
    <w:lvl w:ilvl="5">
      <w:start w:val="1"/>
      <w:numFmt w:val="bullet"/>
      <w:lvlText w:val=""/>
      <w:lvlJc w:val="left"/>
      <w:pPr>
        <w:tabs>
          <w:tab w:val="num" w:pos="2520"/>
        </w:tabs>
        <w:ind w:left="2520" w:hanging="360"/>
      </w:pPr>
      <w:rPr>
        <w:rFonts w:ascii="Symbol" w:hAnsi="Symbol" w:cs="OpenSymbol"/>
        <w:sz w:val="24"/>
        <w:szCs w:val="24"/>
        <w:lang w:val="pl-PL"/>
      </w:rPr>
    </w:lvl>
    <w:lvl w:ilvl="6">
      <w:start w:val="1"/>
      <w:numFmt w:val="bullet"/>
      <w:lvlText w:val=""/>
      <w:lvlJc w:val="left"/>
      <w:pPr>
        <w:tabs>
          <w:tab w:val="num" w:pos="2880"/>
        </w:tabs>
        <w:ind w:left="2880" w:hanging="360"/>
      </w:pPr>
      <w:rPr>
        <w:rFonts w:ascii="Symbol" w:hAnsi="Symbol" w:cs="OpenSymbol"/>
        <w:sz w:val="24"/>
        <w:szCs w:val="24"/>
        <w:lang w:val="pl-PL"/>
      </w:rPr>
    </w:lvl>
    <w:lvl w:ilvl="7">
      <w:start w:val="1"/>
      <w:numFmt w:val="bullet"/>
      <w:lvlText w:val=""/>
      <w:lvlJc w:val="left"/>
      <w:pPr>
        <w:tabs>
          <w:tab w:val="num" w:pos="3240"/>
        </w:tabs>
        <w:ind w:left="3240" w:hanging="360"/>
      </w:pPr>
      <w:rPr>
        <w:rFonts w:ascii="Symbol" w:hAnsi="Symbol" w:cs="OpenSymbol"/>
        <w:sz w:val="24"/>
        <w:szCs w:val="24"/>
        <w:lang w:val="pl-PL"/>
      </w:rPr>
    </w:lvl>
    <w:lvl w:ilvl="8">
      <w:start w:val="1"/>
      <w:numFmt w:val="bullet"/>
      <w:lvlText w:val=""/>
      <w:lvlJc w:val="left"/>
      <w:pPr>
        <w:tabs>
          <w:tab w:val="num" w:pos="3600"/>
        </w:tabs>
        <w:ind w:left="3600" w:hanging="360"/>
      </w:pPr>
      <w:rPr>
        <w:rFonts w:ascii="Symbol" w:hAnsi="Symbol" w:cs="OpenSymbol"/>
        <w:sz w:val="24"/>
        <w:szCs w:val="24"/>
        <w:lang w:val="pl-PL"/>
      </w:rPr>
    </w:lvl>
  </w:abstractNum>
  <w:abstractNum w:abstractNumId="37" w15:restartNumberingAfterBreak="0">
    <w:nsid w:val="00000052"/>
    <w:multiLevelType w:val="multilevel"/>
    <w:tmpl w:val="00000052"/>
    <w:name w:val="WW8Num97"/>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Symbol" w:hAnsi="Symbol" w:cs="OpenSymbol"/>
        <w:color w:val="000000"/>
        <w:sz w:val="24"/>
        <w:szCs w:val="24"/>
      </w:rPr>
    </w:lvl>
    <w:lvl w:ilvl="2">
      <w:start w:val="1"/>
      <w:numFmt w:val="bullet"/>
      <w:lvlText w:val=""/>
      <w:lvlJc w:val="left"/>
      <w:pPr>
        <w:tabs>
          <w:tab w:val="num" w:pos="1440"/>
        </w:tabs>
        <w:ind w:left="1440" w:hanging="360"/>
      </w:pPr>
      <w:rPr>
        <w:rFonts w:ascii="Symbol" w:hAnsi="Symbol" w:cs="OpenSymbol"/>
        <w:color w:val="000000"/>
        <w:sz w:val="24"/>
        <w:szCs w:val="24"/>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Symbol" w:hAnsi="Symbol" w:cs="OpenSymbol"/>
        <w:color w:val="000000"/>
        <w:sz w:val="24"/>
        <w:szCs w:val="24"/>
      </w:rPr>
    </w:lvl>
    <w:lvl w:ilvl="5">
      <w:start w:val="1"/>
      <w:numFmt w:val="bullet"/>
      <w:lvlText w:val=""/>
      <w:lvlJc w:val="left"/>
      <w:pPr>
        <w:tabs>
          <w:tab w:val="num" w:pos="2520"/>
        </w:tabs>
        <w:ind w:left="2520" w:hanging="360"/>
      </w:pPr>
      <w:rPr>
        <w:rFonts w:ascii="Symbol" w:hAnsi="Symbol" w:cs="OpenSymbol"/>
        <w:color w:val="000000"/>
        <w:sz w:val="24"/>
        <w:szCs w:val="24"/>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Symbol" w:hAnsi="Symbol" w:cs="OpenSymbol"/>
        <w:color w:val="000000"/>
        <w:sz w:val="24"/>
        <w:szCs w:val="24"/>
      </w:rPr>
    </w:lvl>
    <w:lvl w:ilvl="8">
      <w:start w:val="1"/>
      <w:numFmt w:val="bullet"/>
      <w:lvlText w:val=""/>
      <w:lvlJc w:val="left"/>
      <w:pPr>
        <w:tabs>
          <w:tab w:val="num" w:pos="3600"/>
        </w:tabs>
        <w:ind w:left="3600" w:hanging="360"/>
      </w:pPr>
      <w:rPr>
        <w:rFonts w:ascii="Symbol" w:hAnsi="Symbol" w:cs="OpenSymbol"/>
        <w:color w:val="000000"/>
        <w:sz w:val="24"/>
        <w:szCs w:val="24"/>
      </w:rPr>
    </w:lvl>
  </w:abstractNum>
  <w:abstractNum w:abstractNumId="38" w15:restartNumberingAfterBreak="0">
    <w:nsid w:val="00000053"/>
    <w:multiLevelType w:val="multilevel"/>
    <w:tmpl w:val="00000053"/>
    <w:name w:val="WW8Num98"/>
    <w:lvl w:ilvl="0">
      <w:start w:val="1"/>
      <w:numFmt w:val="bullet"/>
      <w:lvlText w:val=""/>
      <w:lvlJc w:val="left"/>
      <w:pPr>
        <w:tabs>
          <w:tab w:val="num" w:pos="720"/>
        </w:tabs>
        <w:ind w:left="720" w:hanging="360"/>
      </w:pPr>
      <w:rPr>
        <w:rFonts w:ascii="Symbol" w:hAnsi="Symbol" w:cs="OpenSymbol"/>
        <w:color w:val="000000"/>
        <w:sz w:val="24"/>
        <w:szCs w:val="24"/>
        <w:lang w:val="pl-PL"/>
      </w:rPr>
    </w:lvl>
    <w:lvl w:ilvl="1">
      <w:start w:val="1"/>
      <w:numFmt w:val="bullet"/>
      <w:lvlText w:val=""/>
      <w:lvlJc w:val="left"/>
      <w:pPr>
        <w:tabs>
          <w:tab w:val="num" w:pos="1080"/>
        </w:tabs>
        <w:ind w:left="1080" w:hanging="360"/>
      </w:pPr>
      <w:rPr>
        <w:rFonts w:ascii="Symbol" w:hAnsi="Symbol" w:cs="OpenSymbol"/>
        <w:color w:val="000000"/>
        <w:sz w:val="24"/>
        <w:szCs w:val="24"/>
        <w:lang w:val="pl-PL"/>
      </w:rPr>
    </w:lvl>
    <w:lvl w:ilvl="2">
      <w:start w:val="1"/>
      <w:numFmt w:val="bullet"/>
      <w:lvlText w:val=""/>
      <w:lvlJc w:val="left"/>
      <w:pPr>
        <w:tabs>
          <w:tab w:val="num" w:pos="1440"/>
        </w:tabs>
        <w:ind w:left="1440" w:hanging="360"/>
      </w:pPr>
      <w:rPr>
        <w:rFonts w:ascii="Symbol" w:hAnsi="Symbol" w:cs="OpenSymbol"/>
        <w:color w:val="000000"/>
        <w:sz w:val="24"/>
        <w:szCs w:val="24"/>
        <w:lang w:val="pl-PL"/>
      </w:rPr>
    </w:lvl>
    <w:lvl w:ilvl="3">
      <w:start w:val="1"/>
      <w:numFmt w:val="bullet"/>
      <w:lvlText w:val=""/>
      <w:lvlJc w:val="left"/>
      <w:pPr>
        <w:tabs>
          <w:tab w:val="num" w:pos="1800"/>
        </w:tabs>
        <w:ind w:left="1800" w:hanging="360"/>
      </w:pPr>
      <w:rPr>
        <w:rFonts w:ascii="Symbol" w:hAnsi="Symbol" w:cs="OpenSymbol"/>
        <w:color w:val="000000"/>
        <w:sz w:val="24"/>
        <w:szCs w:val="24"/>
        <w:lang w:val="pl-PL"/>
      </w:rPr>
    </w:lvl>
    <w:lvl w:ilvl="4">
      <w:start w:val="1"/>
      <w:numFmt w:val="bullet"/>
      <w:lvlText w:val=""/>
      <w:lvlJc w:val="left"/>
      <w:pPr>
        <w:tabs>
          <w:tab w:val="num" w:pos="2160"/>
        </w:tabs>
        <w:ind w:left="2160" w:hanging="360"/>
      </w:pPr>
      <w:rPr>
        <w:rFonts w:ascii="Symbol" w:hAnsi="Symbol" w:cs="OpenSymbol"/>
        <w:color w:val="000000"/>
        <w:sz w:val="24"/>
        <w:szCs w:val="24"/>
        <w:lang w:val="pl-PL"/>
      </w:rPr>
    </w:lvl>
    <w:lvl w:ilvl="5">
      <w:start w:val="1"/>
      <w:numFmt w:val="bullet"/>
      <w:lvlText w:val=""/>
      <w:lvlJc w:val="left"/>
      <w:pPr>
        <w:tabs>
          <w:tab w:val="num" w:pos="2520"/>
        </w:tabs>
        <w:ind w:left="2520" w:hanging="360"/>
      </w:pPr>
      <w:rPr>
        <w:rFonts w:ascii="Symbol" w:hAnsi="Symbol" w:cs="OpenSymbol"/>
        <w:color w:val="000000"/>
        <w:sz w:val="24"/>
        <w:szCs w:val="24"/>
        <w:lang w:val="pl-PL"/>
      </w:rPr>
    </w:lvl>
    <w:lvl w:ilvl="6">
      <w:start w:val="1"/>
      <w:numFmt w:val="bullet"/>
      <w:lvlText w:val=""/>
      <w:lvlJc w:val="left"/>
      <w:pPr>
        <w:tabs>
          <w:tab w:val="num" w:pos="2880"/>
        </w:tabs>
        <w:ind w:left="2880" w:hanging="360"/>
      </w:pPr>
      <w:rPr>
        <w:rFonts w:ascii="Symbol" w:hAnsi="Symbol" w:cs="OpenSymbol"/>
        <w:color w:val="000000"/>
        <w:sz w:val="24"/>
        <w:szCs w:val="24"/>
        <w:lang w:val="pl-PL"/>
      </w:rPr>
    </w:lvl>
    <w:lvl w:ilvl="7">
      <w:start w:val="1"/>
      <w:numFmt w:val="bullet"/>
      <w:lvlText w:val=""/>
      <w:lvlJc w:val="left"/>
      <w:pPr>
        <w:tabs>
          <w:tab w:val="num" w:pos="3240"/>
        </w:tabs>
        <w:ind w:left="3240" w:hanging="360"/>
      </w:pPr>
      <w:rPr>
        <w:rFonts w:ascii="Symbol" w:hAnsi="Symbol" w:cs="OpenSymbol"/>
        <w:color w:val="000000"/>
        <w:sz w:val="24"/>
        <w:szCs w:val="24"/>
        <w:lang w:val="pl-PL"/>
      </w:rPr>
    </w:lvl>
    <w:lvl w:ilvl="8">
      <w:start w:val="1"/>
      <w:numFmt w:val="bullet"/>
      <w:lvlText w:val=""/>
      <w:lvlJc w:val="left"/>
      <w:pPr>
        <w:tabs>
          <w:tab w:val="num" w:pos="3600"/>
        </w:tabs>
        <w:ind w:left="3600" w:hanging="360"/>
      </w:pPr>
      <w:rPr>
        <w:rFonts w:ascii="Symbol" w:hAnsi="Symbol" w:cs="OpenSymbol"/>
        <w:color w:val="000000"/>
        <w:sz w:val="24"/>
        <w:szCs w:val="24"/>
        <w:lang w:val="pl-PL"/>
      </w:rPr>
    </w:lvl>
  </w:abstractNum>
  <w:abstractNum w:abstractNumId="39" w15:restartNumberingAfterBreak="0">
    <w:nsid w:val="00000054"/>
    <w:multiLevelType w:val="multilevel"/>
    <w:tmpl w:val="00000054"/>
    <w:name w:val="WW8Num99"/>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40" w15:restartNumberingAfterBreak="0">
    <w:nsid w:val="00000055"/>
    <w:multiLevelType w:val="singleLevel"/>
    <w:tmpl w:val="00000055"/>
    <w:name w:val="WW8Num100"/>
    <w:lvl w:ilvl="0">
      <w:numFmt w:val="bullet"/>
      <w:lvlText w:val="-"/>
      <w:lvlJc w:val="left"/>
      <w:pPr>
        <w:tabs>
          <w:tab w:val="num" w:pos="0"/>
        </w:tabs>
        <w:ind w:left="0" w:firstLine="0"/>
      </w:pPr>
      <w:rPr>
        <w:rFonts w:ascii="Arial" w:hAnsi="Arial" w:cs="OpenSymbol"/>
        <w:color w:val="000000"/>
        <w:spacing w:val="-1"/>
      </w:rPr>
    </w:lvl>
  </w:abstractNum>
  <w:abstractNum w:abstractNumId="41" w15:restartNumberingAfterBreak="0">
    <w:nsid w:val="00000056"/>
    <w:multiLevelType w:val="singleLevel"/>
    <w:tmpl w:val="00000056"/>
    <w:name w:val="WW8Num101"/>
    <w:lvl w:ilvl="0">
      <w:numFmt w:val="bullet"/>
      <w:lvlText w:val="-"/>
      <w:lvlJc w:val="left"/>
      <w:pPr>
        <w:tabs>
          <w:tab w:val="num" w:pos="0"/>
        </w:tabs>
        <w:ind w:left="0" w:firstLine="0"/>
      </w:pPr>
      <w:rPr>
        <w:rFonts w:ascii="Arial" w:hAnsi="Arial" w:cs="OpenSymbol"/>
        <w:color w:val="000000"/>
      </w:rPr>
    </w:lvl>
  </w:abstractNum>
  <w:abstractNum w:abstractNumId="42" w15:restartNumberingAfterBreak="0">
    <w:nsid w:val="00000057"/>
    <w:multiLevelType w:val="singleLevel"/>
    <w:tmpl w:val="00000057"/>
    <w:name w:val="WW8Num102"/>
    <w:lvl w:ilvl="0">
      <w:numFmt w:val="bullet"/>
      <w:lvlText w:val="-"/>
      <w:lvlJc w:val="left"/>
      <w:pPr>
        <w:tabs>
          <w:tab w:val="num" w:pos="0"/>
        </w:tabs>
        <w:ind w:left="0" w:firstLine="0"/>
      </w:pPr>
      <w:rPr>
        <w:rFonts w:ascii="Arial" w:hAnsi="Arial" w:cs="Arial"/>
        <w:color w:val="000000"/>
        <w:spacing w:val="-2"/>
        <w:szCs w:val="18"/>
      </w:rPr>
    </w:lvl>
  </w:abstractNum>
  <w:abstractNum w:abstractNumId="43" w15:restartNumberingAfterBreak="0">
    <w:nsid w:val="00000058"/>
    <w:multiLevelType w:val="singleLevel"/>
    <w:tmpl w:val="00000058"/>
    <w:name w:val="WW8Num103"/>
    <w:lvl w:ilvl="0">
      <w:numFmt w:val="bullet"/>
      <w:lvlText w:val="•"/>
      <w:lvlJc w:val="left"/>
      <w:pPr>
        <w:tabs>
          <w:tab w:val="num" w:pos="0"/>
        </w:tabs>
        <w:ind w:left="0" w:firstLine="0"/>
      </w:pPr>
      <w:rPr>
        <w:rFonts w:ascii="Arial" w:hAnsi="Arial" w:cs="Arial"/>
        <w:color w:val="000000"/>
        <w:spacing w:val="3"/>
      </w:rPr>
    </w:lvl>
  </w:abstractNum>
  <w:abstractNum w:abstractNumId="44" w15:restartNumberingAfterBreak="0">
    <w:nsid w:val="00000059"/>
    <w:multiLevelType w:val="singleLevel"/>
    <w:tmpl w:val="00000059"/>
    <w:name w:val="WW8Num104"/>
    <w:lvl w:ilvl="0">
      <w:numFmt w:val="bullet"/>
      <w:lvlText w:val="-"/>
      <w:lvlJc w:val="left"/>
      <w:pPr>
        <w:tabs>
          <w:tab w:val="num" w:pos="0"/>
        </w:tabs>
        <w:ind w:left="0" w:firstLine="0"/>
      </w:pPr>
      <w:rPr>
        <w:rFonts w:ascii="Arial" w:hAnsi="Arial" w:cs="Arial"/>
      </w:rPr>
    </w:lvl>
  </w:abstractNum>
  <w:abstractNum w:abstractNumId="45" w15:restartNumberingAfterBreak="0">
    <w:nsid w:val="0000005A"/>
    <w:multiLevelType w:val="singleLevel"/>
    <w:tmpl w:val="0000005A"/>
    <w:name w:val="WW8Num105"/>
    <w:lvl w:ilvl="0">
      <w:numFmt w:val="bullet"/>
      <w:lvlText w:val="-"/>
      <w:lvlJc w:val="left"/>
      <w:pPr>
        <w:tabs>
          <w:tab w:val="num" w:pos="0"/>
        </w:tabs>
        <w:ind w:left="0" w:firstLine="0"/>
      </w:pPr>
      <w:rPr>
        <w:rFonts w:ascii="Arial" w:hAnsi="Arial" w:cs="Arial"/>
      </w:rPr>
    </w:lvl>
  </w:abstractNum>
  <w:abstractNum w:abstractNumId="46" w15:restartNumberingAfterBreak="0">
    <w:nsid w:val="0000005B"/>
    <w:multiLevelType w:val="singleLevel"/>
    <w:tmpl w:val="0000005B"/>
    <w:name w:val="WW8Num106"/>
    <w:lvl w:ilvl="0">
      <w:numFmt w:val="bullet"/>
      <w:lvlText w:val="-"/>
      <w:lvlJc w:val="left"/>
      <w:pPr>
        <w:tabs>
          <w:tab w:val="num" w:pos="0"/>
        </w:tabs>
        <w:ind w:left="0" w:firstLine="0"/>
      </w:pPr>
      <w:rPr>
        <w:rFonts w:ascii="Arial" w:hAnsi="Arial" w:cs="Arial"/>
        <w:color w:val="000000"/>
        <w:szCs w:val="18"/>
      </w:rPr>
    </w:lvl>
  </w:abstractNum>
  <w:abstractNum w:abstractNumId="47" w15:restartNumberingAfterBreak="0">
    <w:nsid w:val="0000005C"/>
    <w:multiLevelType w:val="singleLevel"/>
    <w:tmpl w:val="0000005C"/>
    <w:name w:val="WW8Num107"/>
    <w:lvl w:ilvl="0">
      <w:numFmt w:val="bullet"/>
      <w:lvlText w:val="-"/>
      <w:lvlJc w:val="left"/>
      <w:pPr>
        <w:tabs>
          <w:tab w:val="num" w:pos="0"/>
        </w:tabs>
        <w:ind w:left="0" w:firstLine="0"/>
      </w:pPr>
      <w:rPr>
        <w:rFonts w:ascii="Arial" w:hAnsi="Arial" w:cs="Arial"/>
        <w:color w:val="000000"/>
        <w:spacing w:val="-1"/>
      </w:rPr>
    </w:lvl>
  </w:abstractNum>
  <w:abstractNum w:abstractNumId="48" w15:restartNumberingAfterBreak="0">
    <w:nsid w:val="0000005D"/>
    <w:multiLevelType w:val="singleLevel"/>
    <w:tmpl w:val="0000005D"/>
    <w:name w:val="WW8Num108"/>
    <w:lvl w:ilvl="0">
      <w:numFmt w:val="bullet"/>
      <w:lvlText w:val="-"/>
      <w:lvlJc w:val="left"/>
      <w:pPr>
        <w:tabs>
          <w:tab w:val="num" w:pos="0"/>
        </w:tabs>
        <w:ind w:left="0" w:firstLine="0"/>
      </w:pPr>
      <w:rPr>
        <w:rFonts w:ascii="Arial" w:hAnsi="Arial" w:cs="Arial"/>
        <w:color w:val="000000"/>
        <w:spacing w:val="-2"/>
      </w:rPr>
    </w:lvl>
  </w:abstractNum>
  <w:abstractNum w:abstractNumId="49" w15:restartNumberingAfterBreak="0">
    <w:nsid w:val="0000005E"/>
    <w:multiLevelType w:val="singleLevel"/>
    <w:tmpl w:val="0000005E"/>
    <w:name w:val="WW8Num109"/>
    <w:lvl w:ilvl="0">
      <w:numFmt w:val="bullet"/>
      <w:lvlText w:val="-"/>
      <w:lvlJc w:val="left"/>
      <w:pPr>
        <w:tabs>
          <w:tab w:val="num" w:pos="0"/>
        </w:tabs>
        <w:ind w:left="0" w:firstLine="0"/>
      </w:pPr>
      <w:rPr>
        <w:rFonts w:ascii="Arial" w:hAnsi="Arial" w:cs="Arial"/>
      </w:rPr>
    </w:lvl>
  </w:abstractNum>
  <w:abstractNum w:abstractNumId="50" w15:restartNumberingAfterBreak="0">
    <w:nsid w:val="0000005F"/>
    <w:multiLevelType w:val="multilevel"/>
    <w:tmpl w:val="0000005F"/>
    <w:name w:val="WW8Num1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Symbol" w:hAnsi="Symbol" w:cs="Arial"/>
      </w:rPr>
    </w:lvl>
    <w:lvl w:ilvl="2">
      <w:start w:val="1"/>
      <w:numFmt w:val="bullet"/>
      <w:lvlText w:val=""/>
      <w:lvlJc w:val="left"/>
      <w:pPr>
        <w:tabs>
          <w:tab w:val="num" w:pos="1440"/>
        </w:tabs>
        <w:ind w:left="1440" w:hanging="360"/>
      </w:pPr>
      <w:rPr>
        <w:rFonts w:ascii="Symbol" w:hAnsi="Symbol" w:cs="Aria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Symbol" w:hAnsi="Symbol" w:cs="Arial"/>
      </w:rPr>
    </w:lvl>
    <w:lvl w:ilvl="5">
      <w:start w:val="1"/>
      <w:numFmt w:val="bullet"/>
      <w:lvlText w:val=""/>
      <w:lvlJc w:val="left"/>
      <w:pPr>
        <w:tabs>
          <w:tab w:val="num" w:pos="2520"/>
        </w:tabs>
        <w:ind w:left="2520" w:hanging="360"/>
      </w:pPr>
      <w:rPr>
        <w:rFonts w:ascii="Symbol" w:hAnsi="Symbol" w:cs="Aria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Symbol" w:hAnsi="Symbol" w:cs="Arial"/>
      </w:rPr>
    </w:lvl>
    <w:lvl w:ilvl="8">
      <w:start w:val="1"/>
      <w:numFmt w:val="bullet"/>
      <w:lvlText w:val=""/>
      <w:lvlJc w:val="left"/>
      <w:pPr>
        <w:tabs>
          <w:tab w:val="num" w:pos="3600"/>
        </w:tabs>
        <w:ind w:left="3600" w:hanging="360"/>
      </w:pPr>
      <w:rPr>
        <w:rFonts w:ascii="Symbol" w:hAnsi="Symbol" w:cs="Arial"/>
      </w:rPr>
    </w:lvl>
  </w:abstractNum>
  <w:abstractNum w:abstractNumId="51" w15:restartNumberingAfterBreak="0">
    <w:nsid w:val="010676A7"/>
    <w:multiLevelType w:val="hybridMultilevel"/>
    <w:tmpl w:val="914C7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079479B2"/>
    <w:multiLevelType w:val="multilevel"/>
    <w:tmpl w:val="63460460"/>
    <w:styleLink w:val="AKO2"/>
    <w:lvl w:ilvl="0">
      <w:start w:val="1"/>
      <w:numFmt w:val="decimal"/>
      <w:lvlText w:val="%1."/>
      <w:lvlJc w:val="left"/>
      <w:pPr>
        <w:ind w:left="720" w:hanging="720"/>
      </w:pPr>
      <w:rPr>
        <w:rFonts w:hint="default"/>
      </w:rPr>
    </w:lvl>
    <w:lvl w:ilvl="1">
      <w:start w:val="1"/>
      <w:numFmt w:val="decimal"/>
      <w:lvlText w:val="%1.%2"/>
      <w:lvlJc w:val="left"/>
      <w:pPr>
        <w:ind w:left="1004" w:hanging="720"/>
      </w:pPr>
      <w:rPr>
        <w:rFonts w:hint="default"/>
      </w:rPr>
    </w:lvl>
    <w:lvl w:ilvl="2">
      <w:start w:val="1"/>
      <w:numFmt w:val="decimal"/>
      <w:isLgl/>
      <w:lvlText w:val="%1.%2.%3"/>
      <w:lvlJc w:val="left"/>
      <w:pPr>
        <w:ind w:left="719" w:hanging="719"/>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091065CC"/>
    <w:multiLevelType w:val="hybridMultilevel"/>
    <w:tmpl w:val="C9381C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0A615AFF"/>
    <w:multiLevelType w:val="hybridMultilevel"/>
    <w:tmpl w:val="5930DA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10B34EA3"/>
    <w:multiLevelType w:val="hybridMultilevel"/>
    <w:tmpl w:val="06DA5B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152146C9"/>
    <w:multiLevelType w:val="hybridMultilevel"/>
    <w:tmpl w:val="8370C7E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7" w15:restartNumberingAfterBreak="0">
    <w:nsid w:val="18397E90"/>
    <w:multiLevelType w:val="hybridMultilevel"/>
    <w:tmpl w:val="480C88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BA5509A"/>
    <w:multiLevelType w:val="hybridMultilevel"/>
    <w:tmpl w:val="C08AFA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1D532C1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26A66EF2"/>
    <w:multiLevelType w:val="hybridMultilevel"/>
    <w:tmpl w:val="75DCDB72"/>
    <w:styleLink w:val="AKO21"/>
    <w:lvl w:ilvl="0" w:tplc="FFFFFFFF">
      <w:start w:val="1"/>
      <w:numFmt w:val="bullet"/>
      <w:pStyle w:val="Wypunktowanie1"/>
      <w:lvlText w:val=""/>
      <w:lvlJc w:val="left"/>
      <w:pPr>
        <w:tabs>
          <w:tab w:val="num" w:pos="417"/>
        </w:tabs>
        <w:ind w:left="397" w:hanging="340"/>
      </w:pPr>
      <w:rPr>
        <w:rFonts w:ascii="Symbol" w:hAnsi="Symbol"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15026EE6"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2D357EB1"/>
    <w:multiLevelType w:val="hybridMultilevel"/>
    <w:tmpl w:val="1BA299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2" w15:restartNumberingAfterBreak="0">
    <w:nsid w:val="35B761FA"/>
    <w:multiLevelType w:val="hybridMultilevel"/>
    <w:tmpl w:val="EF066D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39D85D83"/>
    <w:multiLevelType w:val="hybridMultilevel"/>
    <w:tmpl w:val="75F4A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3C20592B"/>
    <w:multiLevelType w:val="hybridMultilevel"/>
    <w:tmpl w:val="14BE1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3CE14ABC"/>
    <w:multiLevelType w:val="multilevel"/>
    <w:tmpl w:val="471EE0F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D6F092C"/>
    <w:multiLevelType w:val="hybridMultilevel"/>
    <w:tmpl w:val="0F3CB02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7" w15:restartNumberingAfterBreak="0">
    <w:nsid w:val="3DC74AEE"/>
    <w:multiLevelType w:val="hybridMultilevel"/>
    <w:tmpl w:val="B746AE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558058A"/>
    <w:multiLevelType w:val="hybridMultilevel"/>
    <w:tmpl w:val="80C69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48D60F6C"/>
    <w:multiLevelType w:val="hybridMultilevel"/>
    <w:tmpl w:val="574A298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8F51C06"/>
    <w:multiLevelType w:val="hybridMultilevel"/>
    <w:tmpl w:val="77FC86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49D11DEA"/>
    <w:multiLevelType w:val="hybridMultilevel"/>
    <w:tmpl w:val="BF54A87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4A131217"/>
    <w:multiLevelType w:val="hybridMultilevel"/>
    <w:tmpl w:val="3D6E37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4B7A5704"/>
    <w:multiLevelType w:val="hybridMultilevel"/>
    <w:tmpl w:val="F25433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C813F0D"/>
    <w:multiLevelType w:val="hybridMultilevel"/>
    <w:tmpl w:val="4A2E36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4F024FAF"/>
    <w:multiLevelType w:val="hybridMultilevel"/>
    <w:tmpl w:val="5170A4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579F346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AC052F0"/>
    <w:multiLevelType w:val="hybridMultilevel"/>
    <w:tmpl w:val="190C60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5AC32493"/>
    <w:multiLevelType w:val="hybridMultilevel"/>
    <w:tmpl w:val="B7B4E3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61C22C6A"/>
    <w:multiLevelType w:val="hybridMultilevel"/>
    <w:tmpl w:val="2FB6E6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0" w15:restartNumberingAfterBreak="0">
    <w:nsid w:val="6DB61C7B"/>
    <w:multiLevelType w:val="hybridMultilevel"/>
    <w:tmpl w:val="89FC0D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F4E61C8"/>
    <w:multiLevelType w:val="hybridMultilevel"/>
    <w:tmpl w:val="DE82A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7CFB7CB6"/>
    <w:multiLevelType w:val="hybridMultilevel"/>
    <w:tmpl w:val="62AA7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F511D63"/>
    <w:multiLevelType w:val="hybridMultilevel"/>
    <w:tmpl w:val="61C8B588"/>
    <w:lvl w:ilvl="0" w:tplc="324875BA">
      <w:start w:val="1"/>
      <w:numFmt w:val="bullet"/>
      <w:lvlText w:val=""/>
      <w:lvlPicBulletId w:val="0"/>
      <w:lvlJc w:val="left"/>
      <w:pPr>
        <w:ind w:left="928"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9"/>
  </w:num>
  <w:num w:numId="2">
    <w:abstractNumId w:val="76"/>
  </w:num>
  <w:num w:numId="3">
    <w:abstractNumId w:val="52"/>
  </w:num>
  <w:num w:numId="4">
    <w:abstractNumId w:val="83"/>
  </w:num>
  <w:num w:numId="5">
    <w:abstractNumId w:val="65"/>
  </w:num>
  <w:num w:numId="6">
    <w:abstractNumId w:val="68"/>
  </w:num>
  <w:num w:numId="7">
    <w:abstractNumId w:val="60"/>
  </w:num>
  <w:num w:numId="8">
    <w:abstractNumId w:val="56"/>
  </w:num>
  <w:num w:numId="9">
    <w:abstractNumId w:val="71"/>
  </w:num>
  <w:num w:numId="10">
    <w:abstractNumId w:val="66"/>
  </w:num>
  <w:num w:numId="11">
    <w:abstractNumId w:val="79"/>
  </w:num>
  <w:num w:numId="12">
    <w:abstractNumId w:val="61"/>
  </w:num>
  <w:num w:numId="13">
    <w:abstractNumId w:val="51"/>
  </w:num>
  <w:num w:numId="14">
    <w:abstractNumId w:val="3"/>
  </w:num>
  <w:num w:numId="15">
    <w:abstractNumId w:val="4"/>
  </w:num>
  <w:num w:numId="16">
    <w:abstractNumId w:val="5"/>
  </w:num>
  <w:num w:numId="17">
    <w:abstractNumId w:val="67"/>
  </w:num>
  <w:num w:numId="18">
    <w:abstractNumId w:val="11"/>
  </w:num>
  <w:num w:numId="19">
    <w:abstractNumId w:val="24"/>
  </w:num>
  <w:num w:numId="20">
    <w:abstractNumId w:val="75"/>
  </w:num>
  <w:num w:numId="21">
    <w:abstractNumId w:val="57"/>
  </w:num>
  <w:num w:numId="22">
    <w:abstractNumId w:val="53"/>
  </w:num>
  <w:num w:numId="23">
    <w:abstractNumId w:val="62"/>
  </w:num>
  <w:num w:numId="24">
    <w:abstractNumId w:val="64"/>
  </w:num>
  <w:num w:numId="25">
    <w:abstractNumId w:val="81"/>
  </w:num>
  <w:num w:numId="26">
    <w:abstractNumId w:val="74"/>
  </w:num>
  <w:num w:numId="27">
    <w:abstractNumId w:val="54"/>
  </w:num>
  <w:num w:numId="28">
    <w:abstractNumId w:val="73"/>
  </w:num>
  <w:num w:numId="29">
    <w:abstractNumId w:val="82"/>
  </w:num>
  <w:num w:numId="30">
    <w:abstractNumId w:val="77"/>
  </w:num>
  <w:num w:numId="31">
    <w:abstractNumId w:val="23"/>
  </w:num>
  <w:num w:numId="32">
    <w:abstractNumId w:val="25"/>
  </w:num>
  <w:num w:numId="33">
    <w:abstractNumId w:val="26"/>
  </w:num>
  <w:num w:numId="34">
    <w:abstractNumId w:val="27"/>
  </w:num>
  <w:num w:numId="35">
    <w:abstractNumId w:val="28"/>
  </w:num>
  <w:num w:numId="36">
    <w:abstractNumId w:val="14"/>
  </w:num>
  <w:num w:numId="37">
    <w:abstractNumId w:val="15"/>
  </w:num>
  <w:num w:numId="38">
    <w:abstractNumId w:val="18"/>
  </w:num>
  <w:num w:numId="39">
    <w:abstractNumId w:val="29"/>
  </w:num>
  <w:num w:numId="40">
    <w:abstractNumId w:val="30"/>
  </w:num>
  <w:num w:numId="41">
    <w:abstractNumId w:val="8"/>
  </w:num>
  <w:num w:numId="42">
    <w:abstractNumId w:val="10"/>
  </w:num>
  <w:num w:numId="43">
    <w:abstractNumId w:val="16"/>
  </w:num>
  <w:num w:numId="44">
    <w:abstractNumId w:val="31"/>
  </w:num>
  <w:num w:numId="45">
    <w:abstractNumId w:val="32"/>
  </w:num>
  <w:num w:numId="46">
    <w:abstractNumId w:val="12"/>
  </w:num>
  <w:num w:numId="47">
    <w:abstractNumId w:val="0"/>
  </w:num>
  <w:num w:numId="48">
    <w:abstractNumId w:val="36"/>
  </w:num>
  <w:num w:numId="49">
    <w:abstractNumId w:val="37"/>
  </w:num>
  <w:num w:numId="50">
    <w:abstractNumId w:val="38"/>
  </w:num>
  <w:num w:numId="51">
    <w:abstractNumId w:val="39"/>
  </w:num>
  <w:num w:numId="52">
    <w:abstractNumId w:val="2"/>
  </w:num>
  <w:num w:numId="53">
    <w:abstractNumId w:val="21"/>
  </w:num>
  <w:num w:numId="54">
    <w:abstractNumId w:val="22"/>
  </w:num>
  <w:num w:numId="55">
    <w:abstractNumId w:val="13"/>
  </w:num>
  <w:num w:numId="56">
    <w:abstractNumId w:val="17"/>
  </w:num>
  <w:num w:numId="57">
    <w:abstractNumId w:val="6"/>
  </w:num>
  <w:num w:numId="58">
    <w:abstractNumId w:val="9"/>
  </w:num>
  <w:num w:numId="59">
    <w:abstractNumId w:val="33"/>
  </w:num>
  <w:num w:numId="60">
    <w:abstractNumId w:val="34"/>
  </w:num>
  <w:num w:numId="61">
    <w:abstractNumId w:val="35"/>
  </w:num>
  <w:num w:numId="62">
    <w:abstractNumId w:val="1"/>
  </w:num>
  <w:num w:numId="63">
    <w:abstractNumId w:val="7"/>
  </w:num>
  <w:num w:numId="64">
    <w:abstractNumId w:val="20"/>
  </w:num>
  <w:num w:numId="65">
    <w:abstractNumId w:val="40"/>
  </w:num>
  <w:num w:numId="66">
    <w:abstractNumId w:val="41"/>
  </w:num>
  <w:num w:numId="67">
    <w:abstractNumId w:val="42"/>
  </w:num>
  <w:num w:numId="68">
    <w:abstractNumId w:val="43"/>
  </w:num>
  <w:num w:numId="69">
    <w:abstractNumId w:val="44"/>
  </w:num>
  <w:num w:numId="70">
    <w:abstractNumId w:val="45"/>
  </w:num>
  <w:num w:numId="71">
    <w:abstractNumId w:val="46"/>
  </w:num>
  <w:num w:numId="72">
    <w:abstractNumId w:val="47"/>
  </w:num>
  <w:num w:numId="73">
    <w:abstractNumId w:val="48"/>
  </w:num>
  <w:num w:numId="74">
    <w:abstractNumId w:val="49"/>
  </w:num>
  <w:num w:numId="75">
    <w:abstractNumId w:val="50"/>
  </w:num>
  <w:num w:numId="76">
    <w:abstractNumId w:val="63"/>
  </w:num>
  <w:num w:numId="77">
    <w:abstractNumId w:val="80"/>
  </w:num>
  <w:num w:numId="78">
    <w:abstractNumId w:val="70"/>
  </w:num>
  <w:num w:numId="79">
    <w:abstractNumId w:val="58"/>
  </w:num>
  <w:num w:numId="80">
    <w:abstractNumId w:val="78"/>
  </w:num>
  <w:num w:numId="81">
    <w:abstractNumId w:val="69"/>
  </w:num>
  <w:num w:numId="82">
    <w:abstractNumId w:val="72"/>
  </w:num>
  <w:num w:numId="83">
    <w:abstractNumId w:val="5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83E"/>
    <w:rsid w:val="00027B7D"/>
    <w:rsid w:val="000333C4"/>
    <w:rsid w:val="00046B30"/>
    <w:rsid w:val="00072645"/>
    <w:rsid w:val="000E632F"/>
    <w:rsid w:val="000E6732"/>
    <w:rsid w:val="001765C5"/>
    <w:rsid w:val="00176758"/>
    <w:rsid w:val="0019519D"/>
    <w:rsid w:val="00200A98"/>
    <w:rsid w:val="00201429"/>
    <w:rsid w:val="00262364"/>
    <w:rsid w:val="002C16AE"/>
    <w:rsid w:val="00324276"/>
    <w:rsid w:val="00355AA2"/>
    <w:rsid w:val="003918EC"/>
    <w:rsid w:val="00396590"/>
    <w:rsid w:val="003C0D34"/>
    <w:rsid w:val="0041722B"/>
    <w:rsid w:val="00506BAE"/>
    <w:rsid w:val="005339FE"/>
    <w:rsid w:val="005A56D6"/>
    <w:rsid w:val="006273C3"/>
    <w:rsid w:val="00651156"/>
    <w:rsid w:val="006C6685"/>
    <w:rsid w:val="0070687A"/>
    <w:rsid w:val="0075558D"/>
    <w:rsid w:val="007A4E4C"/>
    <w:rsid w:val="00970527"/>
    <w:rsid w:val="00984415"/>
    <w:rsid w:val="009B21E5"/>
    <w:rsid w:val="009B223C"/>
    <w:rsid w:val="009E219F"/>
    <w:rsid w:val="00A203E4"/>
    <w:rsid w:val="00A25103"/>
    <w:rsid w:val="00A37D71"/>
    <w:rsid w:val="00A425DF"/>
    <w:rsid w:val="00A448C7"/>
    <w:rsid w:val="00A84782"/>
    <w:rsid w:val="00AA51AC"/>
    <w:rsid w:val="00AD3210"/>
    <w:rsid w:val="00AE2B9E"/>
    <w:rsid w:val="00AE32E8"/>
    <w:rsid w:val="00B07FB0"/>
    <w:rsid w:val="00B359D0"/>
    <w:rsid w:val="00B42414"/>
    <w:rsid w:val="00B623E5"/>
    <w:rsid w:val="00BA2347"/>
    <w:rsid w:val="00BE383E"/>
    <w:rsid w:val="00CB0460"/>
    <w:rsid w:val="00CC2EDF"/>
    <w:rsid w:val="00D31DA8"/>
    <w:rsid w:val="00D5799B"/>
    <w:rsid w:val="00DC73D4"/>
    <w:rsid w:val="00DE7D02"/>
    <w:rsid w:val="00DF76B2"/>
    <w:rsid w:val="00E4613A"/>
    <w:rsid w:val="00EA28B7"/>
    <w:rsid w:val="00EA7F60"/>
    <w:rsid w:val="00F367A0"/>
    <w:rsid w:val="00F4054D"/>
    <w:rsid w:val="00F74641"/>
    <w:rsid w:val="00FA40C2"/>
    <w:rsid w:val="00FC7468"/>
    <w:rsid w:val="00FD7386"/>
    <w:rsid w:val="00FE6D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4B120"/>
  <w15:docId w15:val="{311944AC-0296-47C5-B552-9F826DD3C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383E"/>
  </w:style>
  <w:style w:type="paragraph" w:styleId="Nagwek1">
    <w:name w:val="heading 1"/>
    <w:aliases w:val="IOsisNagłówek 1"/>
    <w:basedOn w:val="Normalny"/>
    <w:next w:val="Normalny"/>
    <w:link w:val="Nagwek1Znak"/>
    <w:autoRedefine/>
    <w:qFormat/>
    <w:rsid w:val="00CB0460"/>
    <w:pPr>
      <w:keepNext/>
      <w:spacing w:before="240" w:after="120" w:line="240" w:lineRule="auto"/>
      <w:ind w:left="720" w:hanging="720"/>
      <w:outlineLvl w:val="0"/>
    </w:pPr>
    <w:rPr>
      <w:rFonts w:ascii="Arial" w:eastAsia="Times New Roman" w:hAnsi="Arial" w:cs="Times New Roman"/>
      <w:b/>
      <w:bCs/>
      <w:kern w:val="32"/>
      <w:sz w:val="32"/>
      <w:szCs w:val="40"/>
      <w:lang w:val="x-none" w:eastAsia="x-none"/>
    </w:rPr>
  </w:style>
  <w:style w:type="paragraph" w:styleId="Nagwek2">
    <w:name w:val="heading 2"/>
    <w:aliases w:val="IOSISNagłówek 2,Nagłówek 2 Znak1"/>
    <w:next w:val="Normalny"/>
    <w:link w:val="Nagwek2Znak"/>
    <w:unhideWhenUsed/>
    <w:qFormat/>
    <w:rsid w:val="00A425DF"/>
    <w:pPr>
      <w:keepNext/>
      <w:keepLines/>
      <w:spacing w:after="5" w:line="256" w:lineRule="auto"/>
      <w:ind w:left="10" w:right="60" w:hanging="10"/>
      <w:outlineLvl w:val="1"/>
    </w:pPr>
    <w:rPr>
      <w:rFonts w:ascii="Times New Roman" w:eastAsia="Times New Roman" w:hAnsi="Times New Roman" w:cs="Times New Roman"/>
      <w:b/>
      <w:color w:val="000000"/>
      <w:sz w:val="24"/>
      <w:lang w:eastAsia="pl-PL"/>
    </w:rPr>
  </w:style>
  <w:style w:type="paragraph" w:styleId="Nagwek3">
    <w:name w:val="heading 3"/>
    <w:aliases w:val="IOsisNagłówek 3, Znak"/>
    <w:basedOn w:val="Normalny"/>
    <w:next w:val="Normalny"/>
    <w:link w:val="Nagwek3Znak"/>
    <w:autoRedefine/>
    <w:qFormat/>
    <w:rsid w:val="00CB0460"/>
    <w:pPr>
      <w:keepNext/>
      <w:keepLines/>
      <w:spacing w:after="0" w:line="360" w:lineRule="auto"/>
      <w:ind w:left="719" w:hanging="719"/>
      <w:jc w:val="both"/>
      <w:outlineLvl w:val="2"/>
    </w:pPr>
    <w:rPr>
      <w:rFonts w:ascii="Arial" w:eastAsia="Times New Roman" w:hAnsi="Arial" w:cs="Times New Roman"/>
      <w:b/>
      <w:bCs/>
      <w:szCs w:val="24"/>
      <w:lang w:val="x-none" w:eastAsia="x-none"/>
    </w:rPr>
  </w:style>
  <w:style w:type="paragraph" w:styleId="Nagwek4">
    <w:name w:val="heading 4"/>
    <w:basedOn w:val="Normalny"/>
    <w:next w:val="Normalny"/>
    <w:link w:val="Nagwek4Znak"/>
    <w:uiPriority w:val="9"/>
    <w:semiHidden/>
    <w:unhideWhenUsed/>
    <w:qFormat/>
    <w:rsid w:val="00CB046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BE383E"/>
    <w:pPr>
      <w:ind w:left="720"/>
      <w:contextualSpacing/>
    </w:pPr>
  </w:style>
  <w:style w:type="character" w:customStyle="1" w:styleId="Nagwek2Znak">
    <w:name w:val="Nagłówek 2 Znak"/>
    <w:aliases w:val="IOSISNagłówek 2 Znak,Nagłówek 2 Znak1 Znak"/>
    <w:basedOn w:val="Domylnaczcionkaakapitu"/>
    <w:link w:val="Nagwek2"/>
    <w:uiPriority w:val="9"/>
    <w:semiHidden/>
    <w:rsid w:val="00A425DF"/>
    <w:rPr>
      <w:rFonts w:ascii="Times New Roman" w:eastAsia="Times New Roman" w:hAnsi="Times New Roman" w:cs="Times New Roman"/>
      <w:b/>
      <w:color w:val="000000"/>
      <w:sz w:val="24"/>
      <w:lang w:eastAsia="pl-PL"/>
    </w:rPr>
  </w:style>
  <w:style w:type="character" w:customStyle="1" w:styleId="Nagwek4Znak">
    <w:name w:val="Nagłówek 4 Znak"/>
    <w:basedOn w:val="Domylnaczcionkaakapitu"/>
    <w:link w:val="Nagwek4"/>
    <w:uiPriority w:val="9"/>
    <w:semiHidden/>
    <w:rsid w:val="00CB0460"/>
    <w:rPr>
      <w:rFonts w:asciiTheme="majorHAnsi" w:eastAsiaTheme="majorEastAsia" w:hAnsiTheme="majorHAnsi" w:cstheme="majorBidi"/>
      <w:b/>
      <w:bCs/>
      <w:i/>
      <w:iCs/>
      <w:color w:val="4F81BD" w:themeColor="accent1"/>
    </w:rPr>
  </w:style>
  <w:style w:type="character" w:customStyle="1" w:styleId="Nagwek1Znak">
    <w:name w:val="Nagłówek 1 Znak"/>
    <w:aliases w:val="IOsisNagłówek 1 Znak"/>
    <w:basedOn w:val="Domylnaczcionkaakapitu"/>
    <w:link w:val="Nagwek1"/>
    <w:rsid w:val="00CB0460"/>
    <w:rPr>
      <w:rFonts w:ascii="Arial" w:eastAsia="Times New Roman" w:hAnsi="Arial" w:cs="Times New Roman"/>
      <w:b/>
      <w:bCs/>
      <w:kern w:val="32"/>
      <w:sz w:val="32"/>
      <w:szCs w:val="40"/>
      <w:lang w:val="x-none" w:eastAsia="x-none"/>
    </w:rPr>
  </w:style>
  <w:style w:type="character" w:customStyle="1" w:styleId="Nagwek3Znak">
    <w:name w:val="Nagłówek 3 Znak"/>
    <w:aliases w:val="IOsisNagłówek 3 Znak, Znak Znak"/>
    <w:basedOn w:val="Domylnaczcionkaakapitu"/>
    <w:link w:val="Nagwek3"/>
    <w:rsid w:val="00CB0460"/>
    <w:rPr>
      <w:rFonts w:ascii="Arial" w:eastAsia="Times New Roman" w:hAnsi="Arial" w:cs="Times New Roman"/>
      <w:b/>
      <w:bCs/>
      <w:szCs w:val="24"/>
      <w:lang w:val="x-none" w:eastAsia="x-none"/>
    </w:rPr>
  </w:style>
  <w:style w:type="numbering" w:customStyle="1" w:styleId="AKO2">
    <w:name w:val="AKO2"/>
    <w:rsid w:val="00CB0460"/>
    <w:pPr>
      <w:numPr>
        <w:numId w:val="3"/>
      </w:numPr>
    </w:pPr>
  </w:style>
  <w:style w:type="paragraph" w:styleId="Nagwek">
    <w:name w:val="header"/>
    <w:aliases w:val="Nagłówek tabeli"/>
    <w:basedOn w:val="Normalny"/>
    <w:link w:val="NagwekZnak"/>
    <w:rsid w:val="00027B7D"/>
    <w:pPr>
      <w:tabs>
        <w:tab w:val="center" w:pos="4536"/>
        <w:tab w:val="right" w:pos="9072"/>
      </w:tabs>
      <w:spacing w:after="0" w:line="240" w:lineRule="auto"/>
    </w:pPr>
    <w:rPr>
      <w:rFonts w:ascii="Arial" w:eastAsia="Times New Roman" w:hAnsi="Arial" w:cs="Times New Roman"/>
      <w:sz w:val="18"/>
      <w:szCs w:val="24"/>
      <w:lang w:val="x-none" w:eastAsia="x-none"/>
    </w:rPr>
  </w:style>
  <w:style w:type="character" w:customStyle="1" w:styleId="NagwekZnak">
    <w:name w:val="Nagłówek Znak"/>
    <w:aliases w:val="Nagłówek tabeli Znak"/>
    <w:basedOn w:val="Domylnaczcionkaakapitu"/>
    <w:link w:val="Nagwek"/>
    <w:rsid w:val="00027B7D"/>
    <w:rPr>
      <w:rFonts w:ascii="Arial" w:eastAsia="Times New Roman" w:hAnsi="Arial" w:cs="Times New Roman"/>
      <w:sz w:val="18"/>
      <w:szCs w:val="24"/>
      <w:lang w:val="x-none" w:eastAsia="x-none"/>
    </w:rPr>
  </w:style>
  <w:style w:type="paragraph" w:customStyle="1" w:styleId="Wypunktowanie1">
    <w:name w:val="Wypunktowanie 1"/>
    <w:basedOn w:val="Normalny"/>
    <w:rsid w:val="00027B7D"/>
    <w:pPr>
      <w:numPr>
        <w:numId w:val="7"/>
      </w:numPr>
      <w:tabs>
        <w:tab w:val="clear" w:pos="417"/>
        <w:tab w:val="num" w:pos="540"/>
      </w:tabs>
      <w:spacing w:after="120" w:line="240" w:lineRule="auto"/>
      <w:ind w:left="540" w:hanging="540"/>
      <w:jc w:val="both"/>
    </w:pPr>
    <w:rPr>
      <w:rFonts w:ascii="Arial" w:eastAsia="Times New Roman" w:hAnsi="Arial" w:cs="Times New Roman"/>
      <w:szCs w:val="24"/>
      <w:lang w:eastAsia="pl-PL"/>
    </w:rPr>
  </w:style>
  <w:style w:type="numbering" w:customStyle="1" w:styleId="AKO21">
    <w:name w:val="AKO21"/>
    <w:rsid w:val="00027B7D"/>
    <w:pPr>
      <w:numPr>
        <w:numId w:val="7"/>
      </w:numPr>
    </w:pPr>
  </w:style>
  <w:style w:type="paragraph" w:styleId="Tekstdymka">
    <w:name w:val="Balloon Text"/>
    <w:basedOn w:val="Normalny"/>
    <w:link w:val="TekstdymkaZnak"/>
    <w:uiPriority w:val="99"/>
    <w:semiHidden/>
    <w:unhideWhenUsed/>
    <w:rsid w:val="0020142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1429"/>
    <w:rPr>
      <w:rFonts w:ascii="Tahoma" w:hAnsi="Tahoma" w:cs="Tahoma"/>
      <w:sz w:val="16"/>
      <w:szCs w:val="16"/>
    </w:rPr>
  </w:style>
  <w:style w:type="paragraph" w:customStyle="1" w:styleId="Default">
    <w:name w:val="Default"/>
    <w:rsid w:val="00FD7386"/>
    <w:pPr>
      <w:suppressAutoHyphens/>
      <w:autoSpaceDE w:val="0"/>
      <w:spacing w:after="0" w:line="240" w:lineRule="auto"/>
    </w:pPr>
    <w:rPr>
      <w:rFonts w:ascii="Times New Roman" w:eastAsia="Arial" w:hAnsi="Times New Roman" w:cs="Times New Roman"/>
      <w:color w:val="000000"/>
      <w:sz w:val="24"/>
      <w:szCs w:val="24"/>
      <w:lang w:eastAsia="ar-SA"/>
    </w:rPr>
  </w:style>
  <w:style w:type="character" w:customStyle="1" w:styleId="Domylnaczcionkaakapitu1">
    <w:name w:val="Domyślna czcionka akapitu1"/>
    <w:rsid w:val="00FD7386"/>
  </w:style>
  <w:style w:type="paragraph" w:styleId="Tytu">
    <w:name w:val="Title"/>
    <w:basedOn w:val="Normalny"/>
    <w:next w:val="Podtytu"/>
    <w:link w:val="TytuZnak"/>
    <w:qFormat/>
    <w:rsid w:val="00FD7386"/>
    <w:pPr>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TytuZnak">
    <w:name w:val="Tytuł Znak"/>
    <w:basedOn w:val="Domylnaczcionkaakapitu"/>
    <w:link w:val="Tytu"/>
    <w:rsid w:val="00FD7386"/>
    <w:rPr>
      <w:rFonts w:ascii="Times New Roman" w:eastAsia="Times New Roman" w:hAnsi="Times New Roman" w:cs="Times New Roman"/>
      <w:b/>
      <w:sz w:val="28"/>
      <w:szCs w:val="20"/>
      <w:lang w:eastAsia="ar-SA"/>
    </w:rPr>
  </w:style>
  <w:style w:type="paragraph" w:styleId="Podtytu">
    <w:name w:val="Subtitle"/>
    <w:basedOn w:val="Normalny"/>
    <w:next w:val="Normalny"/>
    <w:link w:val="PodtytuZnak"/>
    <w:uiPriority w:val="11"/>
    <w:qFormat/>
    <w:rsid w:val="00FD738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D7386"/>
    <w:rPr>
      <w:rFonts w:asciiTheme="majorHAnsi" w:eastAsiaTheme="majorEastAsia" w:hAnsiTheme="majorHAnsi" w:cstheme="majorBidi"/>
      <w:i/>
      <w:iCs/>
      <w:color w:val="4F81BD" w:themeColor="accent1"/>
      <w:spacing w:val="15"/>
      <w:sz w:val="24"/>
      <w:szCs w:val="24"/>
    </w:rPr>
  </w:style>
  <w:style w:type="paragraph" w:styleId="Tekstpodstawowy">
    <w:name w:val="Body Text"/>
    <w:basedOn w:val="Normalny"/>
    <w:link w:val="TekstpodstawowyZnak"/>
    <w:rsid w:val="00FD7386"/>
    <w:pPr>
      <w:suppressAutoHyphens/>
      <w:spacing w:after="120" w:line="240" w:lineRule="auto"/>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FD7386"/>
    <w:rPr>
      <w:rFonts w:ascii="Times New Roman" w:eastAsia="Times New Roman" w:hAnsi="Times New Roman" w:cs="Times New Roman"/>
      <w:sz w:val="24"/>
      <w:szCs w:val="24"/>
      <w:lang w:eastAsia="ar-SA"/>
    </w:rPr>
  </w:style>
  <w:style w:type="paragraph" w:customStyle="1" w:styleId="Tekstpodstawowywcity32">
    <w:name w:val="Tekst podstawowy wcięty 32"/>
    <w:basedOn w:val="Normalny"/>
    <w:rsid w:val="00FD7386"/>
    <w:pPr>
      <w:suppressAutoHyphens/>
      <w:spacing w:before="60" w:after="120" w:line="240" w:lineRule="auto"/>
      <w:ind w:left="283"/>
      <w:jc w:val="both"/>
    </w:pPr>
    <w:rPr>
      <w:rFonts w:ascii="Arial" w:eastAsia="Times New Roman" w:hAnsi="Arial" w:cs="Times New Roman"/>
      <w:sz w:val="16"/>
      <w:szCs w:val="16"/>
      <w:lang w:val="x-none" w:eastAsia="ar-SA"/>
    </w:rPr>
  </w:style>
  <w:style w:type="paragraph" w:styleId="Tekstpodstawowywcity">
    <w:name w:val="Body Text Indent"/>
    <w:basedOn w:val="Normalny"/>
    <w:link w:val="TekstpodstawowywcityZnak"/>
    <w:uiPriority w:val="99"/>
    <w:semiHidden/>
    <w:unhideWhenUsed/>
    <w:rsid w:val="00FD7386"/>
    <w:pPr>
      <w:spacing w:after="120"/>
      <w:ind w:left="283"/>
    </w:pPr>
  </w:style>
  <w:style w:type="character" w:customStyle="1" w:styleId="TekstpodstawowywcityZnak">
    <w:name w:val="Tekst podstawowy wcięty Znak"/>
    <w:basedOn w:val="Domylnaczcionkaakapitu"/>
    <w:link w:val="Tekstpodstawowywcity"/>
    <w:uiPriority w:val="99"/>
    <w:semiHidden/>
    <w:rsid w:val="00FD7386"/>
  </w:style>
  <w:style w:type="paragraph" w:customStyle="1" w:styleId="Standard">
    <w:name w:val="Standard"/>
    <w:rsid w:val="00FD7386"/>
    <w:pPr>
      <w:suppressAutoHyphens/>
      <w:spacing w:after="0" w:line="240" w:lineRule="auto"/>
      <w:textAlignment w:val="baseline"/>
    </w:pPr>
    <w:rPr>
      <w:rFonts w:ascii="Times New Roman" w:eastAsia="Times New Roman" w:hAnsi="Times New Roman" w:cs="Times New Roman"/>
      <w:kern w:val="1"/>
      <w:sz w:val="24"/>
      <w:szCs w:val="24"/>
      <w:lang w:eastAsia="ar-SA"/>
    </w:rPr>
  </w:style>
  <w:style w:type="paragraph" w:styleId="Nagwekspisutreci">
    <w:name w:val="TOC Heading"/>
    <w:basedOn w:val="Nagwek1"/>
    <w:next w:val="Normalny"/>
    <w:uiPriority w:val="39"/>
    <w:unhideWhenUsed/>
    <w:qFormat/>
    <w:rsid w:val="00B42414"/>
    <w:pPr>
      <w:keepLines/>
      <w:spacing w:after="0" w:line="259" w:lineRule="auto"/>
      <w:ind w:left="0" w:firstLine="0"/>
      <w:outlineLvl w:val="9"/>
    </w:pPr>
    <w:rPr>
      <w:rFonts w:asciiTheme="majorHAnsi" w:eastAsiaTheme="majorEastAsia" w:hAnsiTheme="majorHAnsi" w:cstheme="majorBidi"/>
      <w:b w:val="0"/>
      <w:bCs w:val="0"/>
      <w:color w:val="365F91" w:themeColor="accent1" w:themeShade="BF"/>
      <w:kern w:val="0"/>
      <w:szCs w:val="32"/>
      <w:lang w:val="pl-PL" w:eastAsia="pl-PL"/>
    </w:rPr>
  </w:style>
  <w:style w:type="paragraph" w:styleId="Spistreci1">
    <w:name w:val="toc 1"/>
    <w:basedOn w:val="Normalny"/>
    <w:next w:val="Normalny"/>
    <w:autoRedefine/>
    <w:uiPriority w:val="39"/>
    <w:unhideWhenUsed/>
    <w:rsid w:val="00B42414"/>
    <w:pPr>
      <w:spacing w:after="100"/>
    </w:pPr>
  </w:style>
  <w:style w:type="character" w:styleId="Hipercze">
    <w:name w:val="Hyperlink"/>
    <w:basedOn w:val="Domylnaczcionkaakapitu"/>
    <w:uiPriority w:val="99"/>
    <w:unhideWhenUsed/>
    <w:rsid w:val="00B424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445176">
      <w:bodyDiv w:val="1"/>
      <w:marLeft w:val="0"/>
      <w:marRight w:val="0"/>
      <w:marTop w:val="0"/>
      <w:marBottom w:val="0"/>
      <w:divBdr>
        <w:top w:val="none" w:sz="0" w:space="0" w:color="auto"/>
        <w:left w:val="none" w:sz="0" w:space="0" w:color="auto"/>
        <w:bottom w:val="none" w:sz="0" w:space="0" w:color="auto"/>
        <w:right w:val="none" w:sz="0" w:space="0" w:color="auto"/>
      </w:divBdr>
      <w:divsChild>
        <w:div w:id="1521122049">
          <w:marLeft w:val="0"/>
          <w:marRight w:val="0"/>
          <w:marTop w:val="0"/>
          <w:marBottom w:val="0"/>
          <w:divBdr>
            <w:top w:val="none" w:sz="0" w:space="0" w:color="auto"/>
            <w:left w:val="none" w:sz="0" w:space="0" w:color="auto"/>
            <w:bottom w:val="none" w:sz="0" w:space="0" w:color="auto"/>
            <w:right w:val="none" w:sz="0" w:space="0" w:color="auto"/>
          </w:divBdr>
        </w:div>
      </w:divsChild>
    </w:div>
    <w:div w:id="1119223928">
      <w:bodyDiv w:val="1"/>
      <w:marLeft w:val="0"/>
      <w:marRight w:val="0"/>
      <w:marTop w:val="0"/>
      <w:marBottom w:val="0"/>
      <w:divBdr>
        <w:top w:val="none" w:sz="0" w:space="0" w:color="auto"/>
        <w:left w:val="none" w:sz="0" w:space="0" w:color="auto"/>
        <w:bottom w:val="none" w:sz="0" w:space="0" w:color="auto"/>
        <w:right w:val="none" w:sz="0" w:space="0" w:color="auto"/>
      </w:divBdr>
    </w:div>
    <w:div w:id="1615139269">
      <w:bodyDiv w:val="1"/>
      <w:marLeft w:val="0"/>
      <w:marRight w:val="0"/>
      <w:marTop w:val="0"/>
      <w:marBottom w:val="0"/>
      <w:divBdr>
        <w:top w:val="none" w:sz="0" w:space="0" w:color="auto"/>
        <w:left w:val="none" w:sz="0" w:space="0" w:color="auto"/>
        <w:bottom w:val="none" w:sz="0" w:space="0" w:color="auto"/>
        <w:right w:val="none" w:sz="0" w:space="0" w:color="auto"/>
      </w:divBdr>
    </w:div>
    <w:div w:id="1830243833">
      <w:bodyDiv w:val="1"/>
      <w:marLeft w:val="0"/>
      <w:marRight w:val="0"/>
      <w:marTop w:val="0"/>
      <w:marBottom w:val="0"/>
      <w:divBdr>
        <w:top w:val="none" w:sz="0" w:space="0" w:color="auto"/>
        <w:left w:val="none" w:sz="0" w:space="0" w:color="auto"/>
        <w:bottom w:val="none" w:sz="0" w:space="0" w:color="auto"/>
        <w:right w:val="none" w:sz="0" w:space="0" w:color="auto"/>
      </w:divBdr>
      <w:divsChild>
        <w:div w:id="1319647372">
          <w:marLeft w:val="0"/>
          <w:marRight w:val="0"/>
          <w:marTop w:val="0"/>
          <w:marBottom w:val="0"/>
          <w:divBdr>
            <w:top w:val="none" w:sz="0" w:space="0" w:color="auto"/>
            <w:left w:val="none" w:sz="0" w:space="0" w:color="auto"/>
            <w:bottom w:val="none" w:sz="0" w:space="0" w:color="auto"/>
            <w:right w:val="none" w:sz="0" w:space="0" w:color="auto"/>
          </w:divBdr>
          <w:divsChild>
            <w:div w:id="625965960">
              <w:marLeft w:val="0"/>
              <w:marRight w:val="0"/>
              <w:marTop w:val="0"/>
              <w:marBottom w:val="0"/>
              <w:divBdr>
                <w:top w:val="none" w:sz="0" w:space="0" w:color="auto"/>
                <w:left w:val="none" w:sz="0" w:space="0" w:color="auto"/>
                <w:bottom w:val="none" w:sz="0" w:space="0" w:color="auto"/>
                <w:right w:val="none" w:sz="0" w:space="0" w:color="auto"/>
              </w:divBdr>
              <w:divsChild>
                <w:div w:id="1525946260">
                  <w:marLeft w:val="0"/>
                  <w:marRight w:val="0"/>
                  <w:marTop w:val="0"/>
                  <w:marBottom w:val="0"/>
                  <w:divBdr>
                    <w:top w:val="none" w:sz="0" w:space="0" w:color="auto"/>
                    <w:left w:val="none" w:sz="0" w:space="0" w:color="auto"/>
                    <w:bottom w:val="none" w:sz="0" w:space="0" w:color="auto"/>
                    <w:right w:val="none" w:sz="0" w:space="0" w:color="auto"/>
                  </w:divBdr>
                  <w:divsChild>
                    <w:div w:id="210706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475BA-1BB3-4EEB-92D4-0A179CC0B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101</Pages>
  <Words>39969</Words>
  <Characters>239817</Characters>
  <Application>Microsoft Office Word</Application>
  <DocSecurity>0</DocSecurity>
  <Lines>1998</Lines>
  <Paragraphs>558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mawolupi</dc:creator>
  <cp:lastModifiedBy>Kaliszuk Andrzej</cp:lastModifiedBy>
  <cp:revision>12</cp:revision>
  <dcterms:created xsi:type="dcterms:W3CDTF">2018-03-26T10:57:00Z</dcterms:created>
  <dcterms:modified xsi:type="dcterms:W3CDTF">2018-04-30T08:37:00Z</dcterms:modified>
</cp:coreProperties>
</file>