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005" w:rsidRDefault="00BE7005" w:rsidP="00BE7005">
      <w:pPr>
        <w:rPr>
          <w:sz w:val="20"/>
        </w:rPr>
      </w:pPr>
      <w:bookmarkStart w:id="0" w:name="_GoBack"/>
      <w:bookmarkEnd w:id="0"/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1"/>
        <w:gridCol w:w="1763"/>
        <w:gridCol w:w="1972"/>
        <w:gridCol w:w="752"/>
        <w:gridCol w:w="1691"/>
        <w:gridCol w:w="7035"/>
      </w:tblGrid>
      <w:tr w:rsidR="00BE7005" w:rsidTr="00BE7005">
        <w:trPr>
          <w:trHeight w:val="397"/>
          <w:tblHeader/>
          <w:jc w:val="center"/>
        </w:trPr>
        <w:tc>
          <w:tcPr>
            <w:tcW w:w="272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Zlewnia</w:t>
            </w:r>
          </w:p>
        </w:tc>
        <w:tc>
          <w:tcPr>
            <w:tcW w:w="631" w:type="pct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Zasięg zlewni</w:t>
            </w:r>
          </w:p>
        </w:tc>
        <w:tc>
          <w:tcPr>
            <w:tcW w:w="158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Kilometraż zlewni</w:t>
            </w:r>
          </w:p>
        </w:tc>
        <w:tc>
          <w:tcPr>
            <w:tcW w:w="2517" w:type="pct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Charakterystyka odwodnienia</w:t>
            </w:r>
          </w:p>
        </w:tc>
      </w:tr>
      <w:tr w:rsidR="00BE7005" w:rsidTr="00BE7005">
        <w:trPr>
          <w:trHeight w:val="397"/>
          <w:tblHeader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Stary kilometraż drogi krajowej nr 7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Długość odcinka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Nowy kilometraż obwodnicy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</w:tr>
      <w:tr w:rsidR="00BE7005" w:rsidTr="00BE7005">
        <w:trPr>
          <w:trHeight w:val="397"/>
          <w:tblHeader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8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[km]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bookmarkStart w:id="1" w:name="_Hlk13490867"/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539+190 – 540+428 / P</w:t>
            </w:r>
          </w:p>
        </w:tc>
        <w:tc>
          <w:tcPr>
            <w:tcW w:w="26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1,238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0+390 – 1+628 / P</w:t>
            </w:r>
          </w:p>
        </w:tc>
        <w:tc>
          <w:tcPr>
            <w:tcW w:w="25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539+190 – 540+428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1,238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0+390 – 1+628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540+428 – 541+360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0,932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1+6280 – 2+560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540+428 – 541+360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0,932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1+6280 – 2+560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541+360 – 541+700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2+560 – 2+900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541+360 – 541+700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0,340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2+560 – 2+900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541+700 – 542+140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0,440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2+900 – 3+340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541+700 – 542+140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2+900 – 3+340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542+140 – 542+466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3+340 – 3+666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542+140 – 542+466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3+340 – 3+666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Wody opadowe i roztopowe odprowadzane są powierzchniowo do rowu przydrożnego, a także poprzez wpusty drogowe do kanalizacji deszczowej. Dalej wody opadowe i roztopowe </w:t>
            </w:r>
            <w:r>
              <w:rPr>
                <w:bCs/>
                <w:sz w:val="18"/>
                <w:szCs w:val="18"/>
              </w:rPr>
              <w:lastRenderedPageBreak/>
              <w:t>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542+466 – 543+475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3+666 – 4+676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542+466 – 543+475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3+666 – 4+676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543+475 – 543+700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4+676 – 4+909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543+475 – 543+700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4+676 – 4+909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543+700 – 544+325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4+909 – 5+534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543+700 – 544+325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4+909 – 5+534 / L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544+325 – 544+480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5+534 – 5+689 / P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544+325 – 544+780 / L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544+480 – 544+720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0,455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5+534 – 5+989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5+689 – 5+929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544+720 – 545+260 / 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544+780 – 545+260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5+929 – 6+469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5+989 – 6+469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Węzeł Kostomłoty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Wody opadowe i roztopowe odprowadzane są powierzchniowo do rowu przydrożnego, a także poprzez wpusty drogowe do kanalizacji deszczowej. Dalej wody opadowe i roztopowe </w:t>
            </w:r>
            <w:r>
              <w:rPr>
                <w:bCs/>
                <w:sz w:val="18"/>
                <w:szCs w:val="18"/>
              </w:rPr>
              <w:lastRenderedPageBreak/>
              <w:t>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23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Węzeł Kostomłoty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Węzeł Kostomłoty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Węzeł Kostomłoty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deszczowej, z której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545+500 – 546+126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6+709 – 7+335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serwisowa, Droga ekspresowa S7, łącznica WKA4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545+470 – 546+550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1,080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6+679 – 7+759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WKB3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546+126 – 546+550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7+335 – 7+759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WKB1,2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546+126 – 546+550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7+335 – 7+759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546+550 – 546+850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7+759 – 8+059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WKB1,2,4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546+850 – 547+720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8+059 – 8+929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34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546+850 – 547+075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8+059 – 8+249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547+075 – 547+265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8+249 – 8+439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547+265 – 547+800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0,535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8+439 – 8+974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547+265 – 547+700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8+439 – 8+879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547+700 – 547+935 / 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547+800 – 547+935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0,235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8+879 – 9+114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547+935 – 548+250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9+114 – 9+429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548+250 – 550+660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9+429 – 11+839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550+660 – 550+820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11+839 – 11+999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550+820 – 551+270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11+999 – 12+449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Wody opadowe i roztopowe odprowadzane są powierzchniowo do rowu przydrożnego, a także poprzez wpusty drogowe do kanalizacji deszczowej. Dalej przydrożnego wody opadowe i </w:t>
            </w:r>
            <w:r>
              <w:rPr>
                <w:bCs/>
                <w:sz w:val="18"/>
                <w:szCs w:val="18"/>
              </w:rPr>
              <w:lastRenderedPageBreak/>
              <w:t>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45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551+270 – 551+580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0+310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12+449 – 12+759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551+580 – 552+150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0,570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12+759 – 13+329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552+150 – 552+460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13+329 – 13+639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WJ2a,b, rondo, DW761 (0+020 – 0+200)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552+460 – 553+900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13+639 – 15+079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DW761 (0+087 – 0+200), łącznica WJ1a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DW761, łącznica WJ1a, rondo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DW761 (0+197  0+346)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553+900 – 555+160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1,260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15+079 – 16+339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555+160 – 555+450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16+339 – 16+629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53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555+160 – 555+300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16+339 – 16+479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555+300 – 555+280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16+479 – 16+499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555+500 – 555+850 / 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555+850 – 556+100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16+679 – 17+029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17+029 – 17+279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MOP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556+100 – 556+520 / 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556+520 – 556+710 / LP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556+710 – 556+835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17+279 – 17+699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17+699 – 17+889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17+889 – 18+014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MOP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556+100 – 556+520 / L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556+710 – 556+835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17+279 – 17+699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17+889 – 18+014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556+835 – 557+150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18+014 – 18+329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557+150 – 557+545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18+329 – 18+724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556+835 – 557+545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18+014 – 18+724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557+545 – 558+699 / LP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558+600 – 558+660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1,154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18+724 – 19+878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19+779 – 19+839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poprzez wpusty drogowe do kanalizacji deszczowej. Dalej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62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558+600 – 558+660 / LP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558+660 – 559+980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1,320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19+779 – 19+839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19+839 – 21+159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559+980 – 560+230 / LP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560+230 – 560+300 / 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560+160 – 560+280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0+120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21+159 – 21+409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21+409 – 21+479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21+339 – 21+459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WCh1 (0+100 – 0+510)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560+300 – 560+550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21+479 – 21+729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Łącznica WCh1 (0+510 – 0+640), DW762 (0+000 – 0+340)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Łącznica WCh8 (0+080 – 0+370), DW762 (0+000 – 0+340)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WCh5,3,6, DW762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560+480 – 560+990 / L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21+659 – 22+169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WCh3,2, DW762 (0+340 – 0+580)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560+230 – 560+550 / L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560+550 – 561+040 / LP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21+409 – 21+729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21+729 – 22+219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Łącznica WCh4 (0+080 – 0+200)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71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Łącznica WCh4 (0+200 – 1+020)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561+040 – 561+220 / LP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561+220 – 561+285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0,180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22+219 – 22+399</w:t>
            </w:r>
          </w:p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22+399 – 22+464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S7, łącznica WCh8 (0+370 – 1+120)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561+220 – 561+285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22+399 – 22+464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który odprowadza wody opadowe i roztopowe do zbiornika retencyjnego, z którego następnie rurociągiem prowadzone są do odbiornika.</w:t>
            </w:r>
          </w:p>
        </w:tc>
      </w:tr>
      <w:tr w:rsidR="00BE7005" w:rsidTr="00BE7005">
        <w:trPr>
          <w:trHeight w:val="397"/>
          <w:jc w:val="center"/>
        </w:trPr>
        <w:tc>
          <w:tcPr>
            <w:tcW w:w="27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Droga ekspresowa S7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561+290 – 561+531 / P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22+469 – 22+731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E7005" w:rsidRDefault="00BE700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Wody opadowe i roztopowe odprowadzane są powierzchniowo do rowu przydrożnego, a także poprzez wpusty drogowe do kanalizacji deszczowej. Dalej przydrożnego wody opadowe i roztopowe odprowadzane są do zbiornika retencyjnego, z którego następnie rurociągiem prowadzone są do odbiornika.</w:t>
            </w:r>
          </w:p>
        </w:tc>
        <w:bookmarkEnd w:id="1"/>
      </w:tr>
    </w:tbl>
    <w:p w:rsidR="002627AB" w:rsidRDefault="00081E26"/>
    <w:sectPr w:rsidR="002627AB" w:rsidSect="00BE70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05"/>
    <w:rsid w:val="00081E26"/>
    <w:rsid w:val="0072409E"/>
    <w:rsid w:val="00BE7005"/>
    <w:rsid w:val="00ED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71C0F-24A1-4811-A7C2-5D022211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005"/>
    <w:pPr>
      <w:spacing w:after="0" w:line="360" w:lineRule="auto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2974</Words>
  <Characters>17849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Krzywdzińska-Gil Anna</dc:creator>
  <cp:keywords/>
  <dc:description/>
  <cp:lastModifiedBy>Krzywdzińska-Gil Anna</cp:lastModifiedBy>
  <cp:revision>2</cp:revision>
  <dcterms:created xsi:type="dcterms:W3CDTF">2019-11-20T13:13:00Z</dcterms:created>
  <dcterms:modified xsi:type="dcterms:W3CDTF">2019-11-20T13:21:00Z</dcterms:modified>
</cp:coreProperties>
</file>