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r>
        <w:rPr>
          <w:rFonts w:ascii="Verdana" w:eastAsia="Times New Roman" w:hAnsi="Verdana" w:cs="Times New Roman"/>
          <w:noProof/>
          <w:sz w:val="20"/>
          <w:szCs w:val="20"/>
          <w:lang w:eastAsia="pl-PL"/>
        </w:rPr>
        <w:drawing>
          <wp:inline distT="0" distB="0" distL="0" distR="0">
            <wp:extent cx="5760720" cy="4076065"/>
            <wp:effectExtent l="0" t="0" r="0" b="635"/>
            <wp:docPr id="10" name="Obraz 10" descr="C:\Users\hobara\Desktop\INWESTYCJE\Niepołomice - węzeł\PI\2017_04_12_PI_A4_wezel_Niepolomic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bara\Desktop\INWESTYCJE\Niepołomice - węzeł\PI\2017_04_12_PI_A4_wezel_Niepolomice_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7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5561B5-6185-4958-8D3D-2FAAC6D96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Mikrut - Purchla Iwona</dc:creator>
  <cp:keywords/>
  <dc:description/>
  <cp:lastModifiedBy>Mikrut - Purchla Iwona</cp:lastModifiedBy>
  <cp:revision>1</cp:revision>
  <dcterms:created xsi:type="dcterms:W3CDTF">2017-06-09T10:31:00Z</dcterms:created>
  <dcterms:modified xsi:type="dcterms:W3CDTF">2017-06-09T10:33:00Z</dcterms:modified>
</cp:coreProperties>
</file>