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02DF436" w14:textId="77777777" w:rsidR="00073217" w:rsidRPr="0055098C" w:rsidRDefault="00073217">
      <w:pPr>
        <w:pStyle w:val="Tekstpodstawowy"/>
        <w:spacing w:line="360" w:lineRule="auto"/>
        <w:ind w:right="-427"/>
        <w:rPr>
          <w:rFonts w:ascii="Verdana" w:hAnsi="Verdana"/>
          <w:b/>
          <w:color w:val="FF0000"/>
          <w:sz w:val="20"/>
        </w:rPr>
      </w:pPr>
    </w:p>
    <w:p w14:paraId="5DFEA09E" w14:textId="77777777" w:rsidR="00073217" w:rsidRPr="00A0755B" w:rsidRDefault="00073217">
      <w:pPr>
        <w:pStyle w:val="tytu0"/>
        <w:rPr>
          <w:rFonts w:ascii="Verdana" w:hAnsi="Verdana"/>
          <w:sz w:val="24"/>
          <w:szCs w:val="24"/>
        </w:rPr>
      </w:pPr>
      <w:r w:rsidRPr="00A0755B">
        <w:rPr>
          <w:rFonts w:ascii="Verdana" w:hAnsi="Verdana"/>
          <w:sz w:val="24"/>
          <w:szCs w:val="24"/>
        </w:rPr>
        <w:t>Generalna Dyrekcja Dróg Krajowych i Autostrad</w:t>
      </w:r>
    </w:p>
    <w:p w14:paraId="0C64C7E9" w14:textId="150A4411" w:rsidR="00073217" w:rsidRPr="00A0755B" w:rsidRDefault="00073217">
      <w:pPr>
        <w:jc w:val="center"/>
        <w:rPr>
          <w:rFonts w:ascii="Verdana" w:hAnsi="Verdana"/>
          <w:b/>
        </w:rPr>
      </w:pPr>
      <w:r w:rsidRPr="00A0755B">
        <w:rPr>
          <w:rFonts w:ascii="Verdana" w:hAnsi="Verdana"/>
          <w:b/>
        </w:rPr>
        <w:t>Oddział w Olsztynie</w:t>
      </w:r>
      <w:r w:rsidR="00522445">
        <w:rPr>
          <w:rFonts w:ascii="Verdana" w:hAnsi="Verdana"/>
          <w:b/>
        </w:rPr>
        <w:t xml:space="preserve"> Rejon w </w:t>
      </w:r>
      <w:r w:rsidR="00E632FA">
        <w:rPr>
          <w:rFonts w:ascii="Verdana" w:hAnsi="Verdana"/>
          <w:b/>
        </w:rPr>
        <w:t>Olsztynie</w:t>
      </w:r>
    </w:p>
    <w:p w14:paraId="1155E873" w14:textId="08A63B56" w:rsidR="00073217" w:rsidRPr="00A0755B" w:rsidRDefault="00522445">
      <w:pPr>
        <w:jc w:val="center"/>
        <w:rPr>
          <w:rFonts w:ascii="Verdana" w:hAnsi="Verdana"/>
          <w:b/>
        </w:rPr>
      </w:pPr>
      <w:r>
        <w:rPr>
          <w:rFonts w:ascii="Verdana" w:hAnsi="Verdana"/>
          <w:b/>
        </w:rPr>
        <w:t xml:space="preserve">ul. </w:t>
      </w:r>
      <w:r w:rsidR="00E632FA">
        <w:rPr>
          <w:rFonts w:ascii="Verdana" w:hAnsi="Verdana"/>
          <w:b/>
        </w:rPr>
        <w:t>Sokola 4</w:t>
      </w:r>
    </w:p>
    <w:p w14:paraId="27C33D19" w14:textId="46D42C26" w:rsidR="00073217" w:rsidRPr="00A0755B" w:rsidRDefault="00E632FA">
      <w:pPr>
        <w:jc w:val="center"/>
        <w:rPr>
          <w:rFonts w:ascii="Verdana" w:hAnsi="Verdana"/>
          <w:b/>
        </w:rPr>
      </w:pPr>
      <w:r w:rsidRPr="00E632FA">
        <w:rPr>
          <w:rFonts w:ascii="Verdana" w:hAnsi="Verdana"/>
          <w:b/>
        </w:rPr>
        <w:t>11-041</w:t>
      </w:r>
      <w:r w:rsidR="00073217" w:rsidRPr="00E632FA">
        <w:rPr>
          <w:rFonts w:ascii="Verdana" w:hAnsi="Verdana"/>
          <w:b/>
        </w:rPr>
        <w:t xml:space="preserve"> Olsztyn</w:t>
      </w:r>
    </w:p>
    <w:p w14:paraId="080BC034" w14:textId="77777777" w:rsidR="00073217" w:rsidRPr="005704E3" w:rsidRDefault="00073217">
      <w:pPr>
        <w:pStyle w:val="Tekstpodstawowy"/>
        <w:spacing w:line="360" w:lineRule="auto"/>
        <w:ind w:right="-427"/>
        <w:jc w:val="center"/>
        <w:rPr>
          <w:rFonts w:ascii="Verdana" w:hAnsi="Verdana"/>
          <w:sz w:val="20"/>
        </w:rPr>
      </w:pPr>
    </w:p>
    <w:p w14:paraId="45D92F61" w14:textId="77777777" w:rsidR="00073217" w:rsidRPr="005704E3" w:rsidRDefault="00073217">
      <w:pPr>
        <w:pStyle w:val="Tekstpodstawowy"/>
        <w:spacing w:line="360" w:lineRule="auto"/>
        <w:ind w:right="-427"/>
        <w:jc w:val="center"/>
        <w:rPr>
          <w:rFonts w:ascii="Verdana" w:hAnsi="Verdana"/>
          <w:sz w:val="20"/>
        </w:rPr>
      </w:pPr>
    </w:p>
    <w:p w14:paraId="37FB87B0" w14:textId="77777777" w:rsidR="00073217" w:rsidRPr="005704E3" w:rsidRDefault="00073217">
      <w:pPr>
        <w:pStyle w:val="Tekstpodstawowy"/>
        <w:spacing w:line="360" w:lineRule="auto"/>
        <w:ind w:right="-427"/>
        <w:jc w:val="center"/>
        <w:rPr>
          <w:rFonts w:ascii="Verdana" w:hAnsi="Verdana"/>
          <w:sz w:val="20"/>
        </w:rPr>
      </w:pPr>
    </w:p>
    <w:p w14:paraId="4791308C" w14:textId="77777777" w:rsidR="00073217" w:rsidRDefault="00073217">
      <w:pPr>
        <w:pStyle w:val="Tekstpodstawowy"/>
        <w:spacing w:line="360" w:lineRule="auto"/>
        <w:ind w:right="-427"/>
        <w:jc w:val="center"/>
        <w:rPr>
          <w:rFonts w:ascii="Verdana" w:hAnsi="Verdana"/>
          <w:sz w:val="20"/>
        </w:rPr>
      </w:pPr>
    </w:p>
    <w:p w14:paraId="0E270D7C" w14:textId="77777777" w:rsidR="003E1825" w:rsidRDefault="003E1825">
      <w:pPr>
        <w:pStyle w:val="Tekstpodstawowy"/>
        <w:spacing w:line="360" w:lineRule="auto"/>
        <w:ind w:right="-427"/>
        <w:jc w:val="center"/>
        <w:rPr>
          <w:rFonts w:ascii="Verdana" w:hAnsi="Verdana"/>
          <w:sz w:val="20"/>
        </w:rPr>
      </w:pPr>
    </w:p>
    <w:p w14:paraId="0B3CF730" w14:textId="77777777" w:rsidR="003E1825" w:rsidRDefault="003E1825">
      <w:pPr>
        <w:pStyle w:val="Tekstpodstawowy"/>
        <w:spacing w:line="360" w:lineRule="auto"/>
        <w:ind w:right="-427"/>
        <w:jc w:val="center"/>
        <w:rPr>
          <w:rFonts w:ascii="Verdana" w:hAnsi="Verdana"/>
          <w:sz w:val="20"/>
        </w:rPr>
      </w:pPr>
    </w:p>
    <w:p w14:paraId="777DF14F" w14:textId="77777777" w:rsidR="004E200E" w:rsidRPr="005704E3" w:rsidRDefault="004E200E">
      <w:pPr>
        <w:pStyle w:val="Tekstpodstawowy"/>
        <w:spacing w:line="360" w:lineRule="auto"/>
        <w:ind w:right="-427"/>
        <w:jc w:val="center"/>
        <w:rPr>
          <w:rFonts w:ascii="Verdana" w:hAnsi="Verdana"/>
          <w:sz w:val="20"/>
        </w:rPr>
      </w:pPr>
    </w:p>
    <w:p w14:paraId="434774BD" w14:textId="4C30D65C" w:rsidR="00073217" w:rsidRPr="004E200E" w:rsidRDefault="00522445">
      <w:pPr>
        <w:jc w:val="center"/>
        <w:rPr>
          <w:rFonts w:ascii="Verdana" w:hAnsi="Verdana"/>
          <w:b/>
          <w:bCs/>
        </w:rPr>
      </w:pPr>
      <w:r w:rsidRPr="00E632FA">
        <w:rPr>
          <w:rFonts w:ascii="Verdana" w:hAnsi="Verdana"/>
          <w:b/>
          <w:bCs/>
        </w:rPr>
        <w:t>Remont drogi krajowej nr</w:t>
      </w:r>
      <w:r w:rsidR="00E632FA">
        <w:rPr>
          <w:rFonts w:ascii="Verdana" w:hAnsi="Verdana"/>
          <w:b/>
          <w:bCs/>
        </w:rPr>
        <w:t xml:space="preserve"> 53 od km 19+355 do km 22+500 na odcinku Kośno - Tylkowo (powierzchniowe utrwalenie)</w:t>
      </w:r>
      <w:r>
        <w:rPr>
          <w:rFonts w:ascii="Verdana" w:hAnsi="Verdana"/>
          <w:b/>
          <w:bCs/>
        </w:rPr>
        <w:t xml:space="preserve"> </w:t>
      </w:r>
      <w:r w:rsidR="00073217" w:rsidRPr="004E200E">
        <w:rPr>
          <w:rFonts w:ascii="Verdana" w:hAnsi="Verdana"/>
          <w:b/>
          <w:bCs/>
        </w:rPr>
        <w:t xml:space="preserve"> </w:t>
      </w:r>
      <w:r w:rsidR="00073217" w:rsidRPr="004E200E">
        <w:rPr>
          <w:rFonts w:ascii="Verdana" w:hAnsi="Verdana"/>
          <w:b/>
          <w:bCs/>
        </w:rPr>
        <w:br/>
      </w:r>
    </w:p>
    <w:p w14:paraId="27566089" w14:textId="77777777" w:rsidR="00073217" w:rsidRDefault="00073217">
      <w:pPr>
        <w:pStyle w:val="Tekstpodstawowy"/>
        <w:spacing w:line="360" w:lineRule="auto"/>
        <w:ind w:right="74"/>
        <w:jc w:val="center"/>
        <w:rPr>
          <w:rFonts w:ascii="Verdana" w:hAnsi="Verdana"/>
          <w:sz w:val="20"/>
        </w:rPr>
      </w:pPr>
    </w:p>
    <w:p w14:paraId="18C22940" w14:textId="77777777" w:rsidR="004E200E" w:rsidRDefault="004E200E">
      <w:pPr>
        <w:pStyle w:val="Tekstpodstawowy"/>
        <w:spacing w:line="360" w:lineRule="auto"/>
        <w:ind w:right="74"/>
        <w:jc w:val="center"/>
        <w:rPr>
          <w:rFonts w:ascii="Verdana" w:hAnsi="Verdana"/>
          <w:sz w:val="20"/>
        </w:rPr>
      </w:pPr>
    </w:p>
    <w:p w14:paraId="6BB54C33" w14:textId="77777777" w:rsidR="004E200E" w:rsidRDefault="004E200E">
      <w:pPr>
        <w:pStyle w:val="Tekstpodstawowy"/>
        <w:spacing w:line="360" w:lineRule="auto"/>
        <w:ind w:right="74"/>
        <w:jc w:val="center"/>
        <w:rPr>
          <w:rFonts w:ascii="Verdana" w:hAnsi="Verdana"/>
          <w:sz w:val="20"/>
        </w:rPr>
      </w:pPr>
    </w:p>
    <w:p w14:paraId="25391E9A" w14:textId="77777777" w:rsidR="004E200E" w:rsidRDefault="004E200E">
      <w:pPr>
        <w:pStyle w:val="Tekstpodstawowy"/>
        <w:spacing w:line="360" w:lineRule="auto"/>
        <w:ind w:right="74"/>
        <w:jc w:val="center"/>
        <w:rPr>
          <w:rFonts w:ascii="Verdana" w:hAnsi="Verdana"/>
          <w:sz w:val="20"/>
        </w:rPr>
      </w:pPr>
    </w:p>
    <w:p w14:paraId="1B57C28E" w14:textId="77777777" w:rsidR="004E200E" w:rsidRDefault="004E200E">
      <w:pPr>
        <w:pStyle w:val="Tekstpodstawowy"/>
        <w:spacing w:line="360" w:lineRule="auto"/>
        <w:ind w:right="74"/>
        <w:jc w:val="center"/>
        <w:rPr>
          <w:rFonts w:ascii="Verdana" w:hAnsi="Verdana"/>
          <w:sz w:val="20"/>
        </w:rPr>
      </w:pPr>
    </w:p>
    <w:p w14:paraId="10CF7571" w14:textId="77777777" w:rsidR="004E200E" w:rsidRPr="005704E3" w:rsidRDefault="004E200E">
      <w:pPr>
        <w:pStyle w:val="Tekstpodstawowy"/>
        <w:spacing w:line="360" w:lineRule="auto"/>
        <w:ind w:right="74"/>
        <w:jc w:val="center"/>
        <w:rPr>
          <w:rFonts w:ascii="Verdana" w:hAnsi="Verdana"/>
          <w:sz w:val="20"/>
        </w:rPr>
      </w:pPr>
    </w:p>
    <w:p w14:paraId="37C2347F" w14:textId="77777777" w:rsidR="00073217" w:rsidRPr="005704E3" w:rsidRDefault="00073217">
      <w:pPr>
        <w:pStyle w:val="Tekstpodstawowy"/>
        <w:spacing w:line="360" w:lineRule="auto"/>
        <w:jc w:val="center"/>
        <w:rPr>
          <w:rFonts w:ascii="Verdana" w:hAnsi="Verdana"/>
          <w:i/>
          <w:sz w:val="20"/>
        </w:rPr>
      </w:pPr>
    </w:p>
    <w:p w14:paraId="3064C5FA" w14:textId="77777777" w:rsidR="00073217" w:rsidRPr="005704E3" w:rsidRDefault="00073217">
      <w:pPr>
        <w:pStyle w:val="Tekstpodstawowy"/>
        <w:spacing w:line="360" w:lineRule="auto"/>
        <w:ind w:right="-427"/>
        <w:rPr>
          <w:rFonts w:ascii="Verdana" w:hAnsi="Verdana"/>
          <w:b/>
          <w:sz w:val="20"/>
        </w:rPr>
      </w:pPr>
    </w:p>
    <w:p w14:paraId="250BD97E" w14:textId="77777777" w:rsidR="00073217" w:rsidRPr="00A0755B" w:rsidRDefault="00073217">
      <w:pPr>
        <w:pStyle w:val="Tekstpodstawowy"/>
        <w:spacing w:line="360" w:lineRule="auto"/>
        <w:ind w:right="-427"/>
        <w:jc w:val="center"/>
        <w:rPr>
          <w:rFonts w:ascii="Verdana" w:hAnsi="Verdana"/>
          <w:b/>
          <w:szCs w:val="24"/>
        </w:rPr>
      </w:pPr>
      <w:r w:rsidRPr="00A0755B">
        <w:rPr>
          <w:rFonts w:ascii="Verdana" w:hAnsi="Verdana"/>
          <w:b/>
          <w:szCs w:val="24"/>
        </w:rPr>
        <w:t>SPECYFIKACJA ISTOTNYCH WARUNKÓW ZAMÓWIENIA</w:t>
      </w:r>
    </w:p>
    <w:p w14:paraId="52A39029" w14:textId="77777777" w:rsidR="00073217" w:rsidRPr="005704E3" w:rsidRDefault="00073217">
      <w:pPr>
        <w:pStyle w:val="Tekstpodstawowy"/>
        <w:spacing w:line="360" w:lineRule="auto"/>
        <w:ind w:right="-427"/>
        <w:jc w:val="both"/>
        <w:rPr>
          <w:rFonts w:ascii="Verdana" w:hAnsi="Verdana"/>
          <w:sz w:val="20"/>
        </w:rPr>
      </w:pPr>
    </w:p>
    <w:p w14:paraId="67DE697B" w14:textId="227EB593" w:rsidR="00073217" w:rsidRPr="005704E3" w:rsidRDefault="00F51F86" w:rsidP="00F51F86">
      <w:pPr>
        <w:pStyle w:val="Tekstpodstawowy"/>
        <w:tabs>
          <w:tab w:val="left" w:pos="8505"/>
        </w:tabs>
        <w:spacing w:line="360" w:lineRule="auto"/>
        <w:ind w:left="804" w:right="-427" w:firstLine="4860"/>
        <w:jc w:val="both"/>
        <w:rPr>
          <w:rFonts w:ascii="Verdana" w:hAnsi="Verdana"/>
          <w:sz w:val="20"/>
        </w:rPr>
      </w:pPr>
      <w:r>
        <w:rPr>
          <w:rFonts w:ascii="Verdana" w:hAnsi="Verdana"/>
          <w:sz w:val="20"/>
        </w:rPr>
        <w:tab/>
      </w:r>
    </w:p>
    <w:p w14:paraId="5A8185CC" w14:textId="77777777" w:rsidR="00073217" w:rsidRPr="005704E3" w:rsidRDefault="00073217">
      <w:pPr>
        <w:pStyle w:val="Tekstpodstawowy"/>
        <w:spacing w:line="360" w:lineRule="auto"/>
        <w:ind w:left="804" w:right="-427" w:firstLine="4860"/>
        <w:jc w:val="both"/>
        <w:rPr>
          <w:rFonts w:ascii="Verdana" w:hAnsi="Verdana"/>
          <w:sz w:val="20"/>
        </w:rPr>
      </w:pPr>
    </w:p>
    <w:p w14:paraId="35F6D573" w14:textId="77777777" w:rsidR="00073217" w:rsidRPr="005704E3" w:rsidRDefault="00073217">
      <w:pPr>
        <w:pStyle w:val="Tekstpodstawowy"/>
        <w:spacing w:line="360" w:lineRule="auto"/>
        <w:ind w:left="804" w:right="-427" w:firstLine="4860"/>
        <w:jc w:val="both"/>
        <w:rPr>
          <w:rFonts w:ascii="Verdana" w:hAnsi="Verdana"/>
          <w:sz w:val="20"/>
        </w:rPr>
      </w:pPr>
    </w:p>
    <w:p w14:paraId="59677DA9" w14:textId="77777777" w:rsidR="00073217" w:rsidRPr="005704E3" w:rsidRDefault="00073217">
      <w:pPr>
        <w:pStyle w:val="Tekstpodstawowy"/>
        <w:spacing w:line="360" w:lineRule="auto"/>
        <w:ind w:left="804" w:right="-427" w:firstLine="4860"/>
        <w:jc w:val="both"/>
        <w:rPr>
          <w:rFonts w:ascii="Verdana" w:hAnsi="Verdana"/>
          <w:sz w:val="20"/>
        </w:rPr>
      </w:pPr>
    </w:p>
    <w:p w14:paraId="724C90E9" w14:textId="01D917D8" w:rsidR="00073217" w:rsidRPr="005704E3" w:rsidRDefault="00073217">
      <w:pPr>
        <w:pStyle w:val="Tekstpodstawowy"/>
        <w:spacing w:line="360" w:lineRule="auto"/>
        <w:ind w:left="804" w:right="-427" w:firstLine="4860"/>
        <w:jc w:val="both"/>
        <w:rPr>
          <w:rFonts w:ascii="Verdana" w:hAnsi="Verdana"/>
          <w:sz w:val="20"/>
        </w:rPr>
      </w:pPr>
      <w:r w:rsidRPr="005704E3">
        <w:rPr>
          <w:rFonts w:ascii="Verdana" w:hAnsi="Verdana"/>
          <w:sz w:val="20"/>
        </w:rPr>
        <w:t>Zatwierdził</w:t>
      </w:r>
      <w:r w:rsidR="004E200E">
        <w:rPr>
          <w:rFonts w:ascii="Verdana" w:hAnsi="Verdana"/>
          <w:sz w:val="20"/>
        </w:rPr>
        <w:t>:</w:t>
      </w:r>
    </w:p>
    <w:p w14:paraId="7E6036A6" w14:textId="77777777" w:rsidR="002545D9" w:rsidRPr="005704E3" w:rsidRDefault="002545D9">
      <w:pPr>
        <w:pStyle w:val="Tekstpodstawowy"/>
        <w:ind w:left="3240" w:right="-338"/>
        <w:jc w:val="center"/>
        <w:rPr>
          <w:rFonts w:ascii="Verdana" w:hAnsi="Verdana"/>
          <w:b/>
          <w:sz w:val="20"/>
        </w:rPr>
      </w:pPr>
    </w:p>
    <w:p w14:paraId="4C1D6FD2" w14:textId="77777777" w:rsidR="002545D9" w:rsidRPr="005704E3" w:rsidRDefault="002545D9">
      <w:pPr>
        <w:pStyle w:val="Tekstpodstawowy"/>
        <w:ind w:left="3240" w:right="-338"/>
        <w:jc w:val="center"/>
        <w:rPr>
          <w:rFonts w:ascii="Verdana" w:hAnsi="Verdana"/>
          <w:b/>
          <w:sz w:val="20"/>
        </w:rPr>
      </w:pPr>
    </w:p>
    <w:p w14:paraId="2057AC53" w14:textId="77777777" w:rsidR="00073217" w:rsidRPr="005704E3" w:rsidRDefault="00073217">
      <w:pPr>
        <w:pStyle w:val="Tekstpodstawowy"/>
        <w:ind w:left="3240" w:right="-338"/>
        <w:jc w:val="center"/>
        <w:rPr>
          <w:rFonts w:ascii="Verdana" w:hAnsi="Verdana"/>
          <w:b/>
          <w:sz w:val="20"/>
        </w:rPr>
      </w:pPr>
      <w:r w:rsidRPr="005704E3">
        <w:rPr>
          <w:rFonts w:ascii="Verdana" w:hAnsi="Verdana"/>
          <w:b/>
          <w:sz w:val="20"/>
        </w:rPr>
        <w:t xml:space="preserve"> </w:t>
      </w:r>
    </w:p>
    <w:p w14:paraId="5E7AA83E" w14:textId="33A5E1A9" w:rsidR="00073217" w:rsidRPr="005704E3" w:rsidRDefault="004E200E">
      <w:pPr>
        <w:ind w:left="3240" w:right="-338"/>
        <w:jc w:val="center"/>
        <w:rPr>
          <w:rFonts w:ascii="Verdana" w:hAnsi="Verdana"/>
          <w:sz w:val="20"/>
          <w:szCs w:val="20"/>
        </w:rPr>
      </w:pPr>
      <w:r>
        <w:rPr>
          <w:rFonts w:ascii="Verdana" w:hAnsi="Verdana"/>
          <w:sz w:val="20"/>
          <w:szCs w:val="20"/>
        </w:rPr>
        <w:t xml:space="preserve">                                </w:t>
      </w:r>
      <w:r w:rsidR="00073217" w:rsidRPr="005704E3">
        <w:rPr>
          <w:rFonts w:ascii="Verdana" w:hAnsi="Verdana"/>
          <w:sz w:val="20"/>
          <w:szCs w:val="20"/>
        </w:rPr>
        <w:t>.........................</w:t>
      </w:r>
      <w:r>
        <w:rPr>
          <w:rFonts w:ascii="Verdana" w:hAnsi="Verdana"/>
          <w:sz w:val="20"/>
          <w:szCs w:val="20"/>
        </w:rPr>
        <w:t>..........................</w:t>
      </w:r>
    </w:p>
    <w:p w14:paraId="2295464A" w14:textId="77777777" w:rsidR="00073217" w:rsidRPr="005704E3" w:rsidRDefault="00073217">
      <w:pPr>
        <w:pStyle w:val="Tekstpodstawowy"/>
        <w:spacing w:line="360" w:lineRule="auto"/>
        <w:ind w:left="804" w:right="-427" w:firstLine="4860"/>
        <w:jc w:val="both"/>
        <w:rPr>
          <w:rFonts w:ascii="Verdana" w:hAnsi="Verdana"/>
          <w:sz w:val="20"/>
        </w:rPr>
      </w:pPr>
    </w:p>
    <w:p w14:paraId="53B650B6" w14:textId="77777777" w:rsidR="00073217" w:rsidRPr="005704E3" w:rsidRDefault="00073217">
      <w:pPr>
        <w:pStyle w:val="Tekstpodstawowy"/>
        <w:spacing w:line="360" w:lineRule="auto"/>
        <w:ind w:right="-427" w:firstLine="4860"/>
        <w:jc w:val="both"/>
        <w:rPr>
          <w:rFonts w:ascii="Verdana" w:hAnsi="Verdana"/>
          <w:sz w:val="20"/>
        </w:rPr>
      </w:pPr>
    </w:p>
    <w:p w14:paraId="14432911" w14:textId="77777777" w:rsidR="00073217" w:rsidRPr="005704E3" w:rsidRDefault="00073217">
      <w:pPr>
        <w:pStyle w:val="Tekstpodstawowy"/>
        <w:spacing w:line="360" w:lineRule="auto"/>
        <w:ind w:right="-427"/>
        <w:jc w:val="center"/>
        <w:rPr>
          <w:rFonts w:ascii="Verdana" w:hAnsi="Verdana"/>
          <w:sz w:val="20"/>
        </w:rPr>
      </w:pPr>
    </w:p>
    <w:p w14:paraId="6F8B2792" w14:textId="77777777" w:rsidR="00073217" w:rsidRPr="005704E3" w:rsidRDefault="00073217">
      <w:pPr>
        <w:pStyle w:val="Tekstpodstawowy"/>
        <w:spacing w:line="360" w:lineRule="auto"/>
        <w:ind w:right="-427"/>
        <w:jc w:val="center"/>
        <w:rPr>
          <w:rFonts w:ascii="Verdana" w:hAnsi="Verdana"/>
          <w:sz w:val="20"/>
        </w:rPr>
      </w:pPr>
    </w:p>
    <w:p w14:paraId="487A074C" w14:textId="77777777" w:rsidR="00073217" w:rsidRPr="005704E3" w:rsidRDefault="00073217">
      <w:pPr>
        <w:pStyle w:val="Tekstpodstawowy"/>
        <w:spacing w:line="360" w:lineRule="auto"/>
        <w:ind w:right="-427"/>
        <w:jc w:val="center"/>
        <w:rPr>
          <w:rFonts w:ascii="Verdana" w:hAnsi="Verdana"/>
          <w:sz w:val="20"/>
        </w:rPr>
      </w:pPr>
    </w:p>
    <w:p w14:paraId="0C76C0CF" w14:textId="50C15C69" w:rsidR="00073217" w:rsidRPr="005704E3" w:rsidRDefault="00073217">
      <w:pPr>
        <w:pStyle w:val="Tekstpodstawowy"/>
        <w:spacing w:line="360" w:lineRule="auto"/>
        <w:ind w:right="-427"/>
        <w:jc w:val="center"/>
        <w:rPr>
          <w:rFonts w:ascii="Verdana" w:hAnsi="Verdana"/>
          <w:sz w:val="20"/>
        </w:rPr>
        <w:sectPr w:rsidR="00073217" w:rsidRPr="005704E3" w:rsidSect="00A81C6B">
          <w:pgSz w:w="11906" w:h="16838" w:code="9"/>
          <w:pgMar w:top="1418" w:right="1418" w:bottom="1418" w:left="1418" w:header="709" w:footer="709" w:gutter="0"/>
          <w:pgNumType w:start="1"/>
          <w:cols w:space="708"/>
          <w:docGrid w:linePitch="360"/>
        </w:sectPr>
      </w:pPr>
      <w:r w:rsidRPr="005704E3">
        <w:rPr>
          <w:rFonts w:ascii="Verdana" w:hAnsi="Verdana"/>
          <w:sz w:val="20"/>
        </w:rPr>
        <w:t>Olszty</w:t>
      </w:r>
      <w:bookmarkStart w:id="0" w:name="_GoBack"/>
      <w:bookmarkEnd w:id="0"/>
      <w:r w:rsidRPr="005704E3">
        <w:rPr>
          <w:rFonts w:ascii="Verdana" w:hAnsi="Verdana"/>
          <w:sz w:val="20"/>
        </w:rPr>
        <w:t xml:space="preserve">n, dnia </w:t>
      </w:r>
      <w:r w:rsidR="008B57B8">
        <w:rPr>
          <w:rFonts w:ascii="Verdana" w:hAnsi="Verdana"/>
          <w:sz w:val="20"/>
        </w:rPr>
        <w:t>18 lipca</w:t>
      </w:r>
      <w:r w:rsidR="004E200E">
        <w:rPr>
          <w:rFonts w:ascii="Verdana" w:hAnsi="Verdana"/>
          <w:sz w:val="20"/>
        </w:rPr>
        <w:t xml:space="preserve"> </w:t>
      </w:r>
      <w:r w:rsidR="00733A85">
        <w:rPr>
          <w:rFonts w:ascii="Verdana" w:hAnsi="Verdana"/>
          <w:sz w:val="20"/>
        </w:rPr>
        <w:t>2014</w:t>
      </w:r>
      <w:r w:rsidR="004E200E">
        <w:rPr>
          <w:rFonts w:ascii="Verdana" w:hAnsi="Verdana"/>
          <w:sz w:val="20"/>
        </w:rPr>
        <w:t xml:space="preserve"> </w:t>
      </w:r>
      <w:r w:rsidRPr="005704E3">
        <w:rPr>
          <w:rFonts w:ascii="Verdana" w:hAnsi="Verdana"/>
          <w:sz w:val="20"/>
        </w:rPr>
        <w:t>r.</w:t>
      </w:r>
    </w:p>
    <w:p w14:paraId="42CF82A4" w14:textId="77777777" w:rsidR="00073217" w:rsidRPr="005704E3" w:rsidRDefault="00073217">
      <w:pPr>
        <w:pStyle w:val="Tekstpodstawowy"/>
        <w:pageBreakBefore/>
        <w:spacing w:line="360" w:lineRule="auto"/>
        <w:ind w:right="-427"/>
        <w:jc w:val="center"/>
        <w:rPr>
          <w:rFonts w:ascii="Verdana" w:hAnsi="Verdana"/>
          <w:sz w:val="20"/>
        </w:rPr>
      </w:pPr>
    </w:p>
    <w:p w14:paraId="2DD3A552" w14:textId="77777777" w:rsidR="00073217" w:rsidRPr="005704E3" w:rsidRDefault="00073217">
      <w:pPr>
        <w:pStyle w:val="Tekstpodstawowy"/>
        <w:spacing w:line="360" w:lineRule="auto"/>
        <w:ind w:right="-427"/>
        <w:rPr>
          <w:rFonts w:ascii="Verdana" w:hAnsi="Verdana"/>
          <w:sz w:val="20"/>
        </w:rPr>
      </w:pPr>
      <w:r w:rsidRPr="005704E3">
        <w:rPr>
          <w:rFonts w:ascii="Verdana" w:hAnsi="Verdana"/>
          <w:sz w:val="20"/>
        </w:rPr>
        <w:t xml:space="preserve">Specyfikacja Istotnych Warunków Zamówienia zawiera: </w:t>
      </w:r>
    </w:p>
    <w:p w14:paraId="2B7A092A" w14:textId="77777777" w:rsidR="00073217" w:rsidRPr="005704E3" w:rsidRDefault="00073217">
      <w:pPr>
        <w:pStyle w:val="Tekstpodstawowy"/>
        <w:spacing w:line="360" w:lineRule="auto"/>
        <w:ind w:right="-2"/>
        <w:jc w:val="both"/>
        <w:rPr>
          <w:rFonts w:ascii="Verdana" w:hAnsi="Verdana"/>
          <w:sz w:val="20"/>
        </w:rPr>
      </w:pPr>
    </w:p>
    <w:p w14:paraId="03BE69F3" w14:textId="77777777" w:rsidR="00073217" w:rsidRPr="005704E3" w:rsidRDefault="00073217">
      <w:pPr>
        <w:pStyle w:val="tekstdokumentu"/>
        <w:rPr>
          <w:rFonts w:ascii="Verdana" w:hAnsi="Verdana"/>
          <w:sz w:val="20"/>
          <w:szCs w:val="20"/>
        </w:rPr>
      </w:pPr>
      <w:r w:rsidRPr="007D1132">
        <w:rPr>
          <w:rStyle w:val="tekstdokbold"/>
          <w:rFonts w:ascii="Verdana" w:hAnsi="Verdana"/>
          <w:b/>
          <w:bCs/>
          <w:sz w:val="20"/>
          <w:szCs w:val="20"/>
        </w:rPr>
        <w:t>Tom I:</w:t>
      </w:r>
      <w:r w:rsidRPr="005704E3">
        <w:rPr>
          <w:rStyle w:val="tekstdokbold"/>
          <w:rFonts w:ascii="Verdana" w:hAnsi="Verdana"/>
          <w:bCs/>
          <w:sz w:val="20"/>
          <w:szCs w:val="20"/>
        </w:rPr>
        <w:tab/>
      </w:r>
      <w:r w:rsidRPr="005704E3">
        <w:rPr>
          <w:rFonts w:ascii="Verdana" w:hAnsi="Verdana"/>
          <w:bCs/>
          <w:sz w:val="20"/>
          <w:szCs w:val="20"/>
        </w:rPr>
        <w:t>INSTRU</w:t>
      </w:r>
      <w:r w:rsidRPr="005704E3">
        <w:rPr>
          <w:rFonts w:ascii="Verdana" w:hAnsi="Verdana"/>
          <w:sz w:val="20"/>
          <w:szCs w:val="20"/>
        </w:rPr>
        <w:t>KCJA DLA WYKONAWCÓW WRAZ Z FORMULARZAMI</w:t>
      </w:r>
    </w:p>
    <w:p w14:paraId="3AF35303" w14:textId="77777777" w:rsidR="00073217" w:rsidRPr="005704E3" w:rsidRDefault="00073217">
      <w:pPr>
        <w:pStyle w:val="tekstdokumentu"/>
        <w:rPr>
          <w:rFonts w:ascii="Verdana" w:hAnsi="Verdana"/>
          <w:sz w:val="20"/>
          <w:szCs w:val="20"/>
        </w:rPr>
      </w:pPr>
    </w:p>
    <w:p w14:paraId="23C47BB9" w14:textId="77777777" w:rsidR="00073217" w:rsidRPr="005704E3" w:rsidRDefault="00073217">
      <w:pPr>
        <w:pStyle w:val="tekstdokumentu"/>
        <w:rPr>
          <w:rFonts w:ascii="Verdana" w:hAnsi="Verdana"/>
          <w:sz w:val="20"/>
          <w:szCs w:val="20"/>
        </w:rPr>
      </w:pPr>
      <w:r w:rsidRPr="005704E3">
        <w:rPr>
          <w:rFonts w:ascii="Verdana" w:hAnsi="Verdana"/>
          <w:sz w:val="20"/>
          <w:szCs w:val="20"/>
        </w:rPr>
        <w:t>Rozdział 1</w:t>
      </w:r>
      <w:r w:rsidRPr="005704E3">
        <w:rPr>
          <w:rFonts w:ascii="Verdana" w:hAnsi="Verdana"/>
          <w:sz w:val="20"/>
          <w:szCs w:val="20"/>
        </w:rPr>
        <w:tab/>
        <w:t>Instrukcja dla Wykonawców (IDW)</w:t>
      </w:r>
    </w:p>
    <w:p w14:paraId="43CB35AF" w14:textId="77777777" w:rsidR="00073217" w:rsidRPr="005704E3" w:rsidRDefault="00073217">
      <w:pPr>
        <w:pStyle w:val="tekstdokumentu"/>
        <w:rPr>
          <w:rFonts w:ascii="Verdana" w:hAnsi="Verdana"/>
          <w:sz w:val="20"/>
          <w:szCs w:val="20"/>
        </w:rPr>
      </w:pPr>
    </w:p>
    <w:p w14:paraId="65D74D5E" w14:textId="77777777" w:rsidR="00073217" w:rsidRPr="000C5890" w:rsidRDefault="00073217">
      <w:pPr>
        <w:pStyle w:val="tekstdokumentu"/>
        <w:rPr>
          <w:rFonts w:ascii="Verdana" w:hAnsi="Verdana"/>
          <w:sz w:val="20"/>
          <w:szCs w:val="20"/>
        </w:rPr>
      </w:pPr>
      <w:r w:rsidRPr="005704E3">
        <w:rPr>
          <w:rFonts w:ascii="Verdana" w:hAnsi="Verdana"/>
          <w:sz w:val="20"/>
          <w:szCs w:val="20"/>
        </w:rPr>
        <w:t>Rozdział 2</w:t>
      </w:r>
      <w:r w:rsidRPr="005704E3">
        <w:rPr>
          <w:rFonts w:ascii="Verdana" w:hAnsi="Verdana"/>
          <w:sz w:val="20"/>
          <w:szCs w:val="20"/>
        </w:rPr>
        <w:tab/>
        <w:t xml:space="preserve">Formularz Oferty </w:t>
      </w:r>
      <w:r w:rsidRPr="000C5890">
        <w:rPr>
          <w:rFonts w:ascii="Verdana" w:hAnsi="Verdana"/>
          <w:sz w:val="20"/>
          <w:szCs w:val="20"/>
        </w:rPr>
        <w:t>i Formularze załączników do Oferty:</w:t>
      </w:r>
    </w:p>
    <w:p w14:paraId="0FC00457" w14:textId="77777777" w:rsidR="00073217" w:rsidRPr="000C5890" w:rsidRDefault="00073217">
      <w:pPr>
        <w:pStyle w:val="tekstdokumentu"/>
        <w:rPr>
          <w:rFonts w:ascii="Verdana" w:hAnsi="Verdana"/>
          <w:sz w:val="20"/>
          <w:szCs w:val="20"/>
        </w:rPr>
      </w:pPr>
    </w:p>
    <w:p w14:paraId="78381734" w14:textId="3B5D6BB4" w:rsidR="0019205D" w:rsidRPr="00522445" w:rsidRDefault="0019205D" w:rsidP="0019205D">
      <w:pPr>
        <w:pStyle w:val="zacznik"/>
        <w:ind w:left="3544" w:hanging="2119"/>
        <w:rPr>
          <w:rFonts w:ascii="Verdana" w:hAnsi="Verdana"/>
          <w:iCs w:val="0"/>
          <w:sz w:val="20"/>
          <w:szCs w:val="20"/>
        </w:rPr>
      </w:pPr>
      <w:r>
        <w:rPr>
          <w:rFonts w:ascii="Verdana" w:hAnsi="Verdana" w:cs="Verdana"/>
          <w:sz w:val="20"/>
          <w:szCs w:val="20"/>
          <w:lang w:eastAsia="pl-PL"/>
        </w:rPr>
        <w:t>Formularz 2.</w:t>
      </w:r>
      <w:r w:rsidR="00522445">
        <w:rPr>
          <w:rFonts w:ascii="Verdana" w:hAnsi="Verdana" w:cs="Verdana"/>
          <w:sz w:val="20"/>
          <w:szCs w:val="20"/>
          <w:lang w:eastAsia="pl-PL"/>
        </w:rPr>
        <w:t>1</w:t>
      </w:r>
      <w:r>
        <w:rPr>
          <w:rFonts w:ascii="Verdana" w:hAnsi="Verdana" w:cs="Verdana"/>
          <w:sz w:val="20"/>
          <w:szCs w:val="20"/>
          <w:lang w:eastAsia="pl-PL"/>
        </w:rPr>
        <w:t>.</w:t>
      </w:r>
      <w:r>
        <w:rPr>
          <w:rFonts w:ascii="Verdana" w:hAnsi="Verdana" w:cs="Verdana"/>
          <w:sz w:val="20"/>
          <w:szCs w:val="20"/>
          <w:lang w:eastAsia="pl-PL"/>
        </w:rPr>
        <w:tab/>
      </w:r>
      <w:r w:rsidR="00D041CB" w:rsidRPr="00522445">
        <w:rPr>
          <w:rFonts w:ascii="Verdana" w:hAnsi="Verdana" w:cs="Verdana"/>
          <w:sz w:val="20"/>
          <w:szCs w:val="20"/>
          <w:lang w:eastAsia="pl-PL"/>
        </w:rPr>
        <w:tab/>
        <w:t>Lista podmiotów należących do tej samej grupy kapitałowej/  informacja o</w:t>
      </w:r>
      <w:r w:rsidR="00522445">
        <w:rPr>
          <w:rFonts w:ascii="Verdana" w:hAnsi="Verdana" w:cs="Verdana"/>
          <w:sz w:val="20"/>
          <w:szCs w:val="20"/>
          <w:lang w:eastAsia="pl-PL"/>
        </w:rPr>
        <w:t xml:space="preserve"> braku przynależności do grupy </w:t>
      </w:r>
      <w:r w:rsidR="00D041CB" w:rsidRPr="00522445">
        <w:rPr>
          <w:rFonts w:ascii="Verdana" w:hAnsi="Verdana" w:cs="Verdana"/>
          <w:sz w:val="20"/>
          <w:szCs w:val="20"/>
          <w:lang w:eastAsia="pl-PL"/>
        </w:rPr>
        <w:t>kapitałowej</w:t>
      </w:r>
      <w:r w:rsidRPr="00522445">
        <w:rPr>
          <w:rFonts w:ascii="Verdana" w:hAnsi="Verdana" w:cs="Verdana"/>
          <w:sz w:val="20"/>
          <w:szCs w:val="20"/>
          <w:lang w:eastAsia="pl-PL"/>
        </w:rPr>
        <w:t>.</w:t>
      </w:r>
    </w:p>
    <w:p w14:paraId="62AD3E9C" w14:textId="77777777" w:rsidR="00073217" w:rsidRPr="005704E3" w:rsidRDefault="00073217">
      <w:pPr>
        <w:pStyle w:val="tekstdokumentu"/>
        <w:ind w:hanging="22"/>
        <w:rPr>
          <w:rFonts w:ascii="Verdana" w:hAnsi="Verdana"/>
          <w:b w:val="0"/>
          <w:sz w:val="20"/>
          <w:szCs w:val="20"/>
        </w:rPr>
      </w:pPr>
    </w:p>
    <w:p w14:paraId="2B47CA8E" w14:textId="595B596E" w:rsidR="00073217" w:rsidRPr="005704E3" w:rsidRDefault="00073217">
      <w:pPr>
        <w:pStyle w:val="tekstdokumentu"/>
        <w:rPr>
          <w:rFonts w:ascii="Verdana" w:hAnsi="Verdana"/>
          <w:sz w:val="20"/>
          <w:szCs w:val="20"/>
        </w:rPr>
      </w:pPr>
      <w:r w:rsidRPr="005704E3">
        <w:rPr>
          <w:rFonts w:ascii="Verdana" w:hAnsi="Verdana"/>
          <w:sz w:val="20"/>
          <w:szCs w:val="20"/>
        </w:rPr>
        <w:t>Rozdział 3</w:t>
      </w:r>
      <w:r w:rsidRPr="005704E3">
        <w:rPr>
          <w:rFonts w:ascii="Verdana" w:hAnsi="Verdana"/>
          <w:sz w:val="20"/>
          <w:szCs w:val="20"/>
        </w:rPr>
        <w:tab/>
        <w:t>Formularze dotyczące spełniania prz</w:t>
      </w:r>
      <w:r w:rsidR="00097535">
        <w:rPr>
          <w:rFonts w:ascii="Verdana" w:hAnsi="Verdana"/>
          <w:sz w:val="20"/>
          <w:szCs w:val="20"/>
        </w:rPr>
        <w:t xml:space="preserve">ez Wykonawców warunków udziału </w:t>
      </w:r>
      <w:r w:rsidRPr="005704E3">
        <w:rPr>
          <w:rFonts w:ascii="Verdana" w:hAnsi="Verdana"/>
          <w:sz w:val="20"/>
          <w:szCs w:val="20"/>
        </w:rPr>
        <w:t>w postępowaniu:</w:t>
      </w:r>
    </w:p>
    <w:p w14:paraId="7C3261EE" w14:textId="77777777" w:rsidR="00073217" w:rsidRPr="005704E3" w:rsidRDefault="00073217">
      <w:pPr>
        <w:pStyle w:val="zacznik"/>
        <w:rPr>
          <w:rFonts w:ascii="Verdana" w:hAnsi="Verdana"/>
          <w:sz w:val="20"/>
          <w:szCs w:val="20"/>
        </w:rPr>
      </w:pPr>
    </w:p>
    <w:p w14:paraId="33E3D814" w14:textId="77777777" w:rsidR="00073217" w:rsidRPr="000E6375" w:rsidRDefault="00073217" w:rsidP="00F45796">
      <w:pPr>
        <w:pStyle w:val="zacznik"/>
        <w:spacing w:after="120"/>
        <w:ind w:left="3544" w:hanging="2121"/>
        <w:rPr>
          <w:rFonts w:ascii="Verdana" w:hAnsi="Verdana"/>
          <w:sz w:val="20"/>
          <w:szCs w:val="20"/>
        </w:rPr>
      </w:pPr>
      <w:r w:rsidRPr="000E6375">
        <w:rPr>
          <w:rStyle w:val="tekstdokbold"/>
          <w:rFonts w:ascii="Verdana" w:hAnsi="Verdana"/>
          <w:b w:val="0"/>
          <w:sz w:val="20"/>
          <w:szCs w:val="20"/>
        </w:rPr>
        <w:t>Formularz 3.1.</w:t>
      </w:r>
      <w:r w:rsidRPr="000E6375">
        <w:rPr>
          <w:rStyle w:val="tekstdokbold"/>
          <w:rFonts w:ascii="Verdana" w:hAnsi="Verdana"/>
          <w:b w:val="0"/>
          <w:sz w:val="20"/>
          <w:szCs w:val="20"/>
        </w:rPr>
        <w:tab/>
      </w:r>
      <w:r w:rsidRPr="000E6375">
        <w:rPr>
          <w:rFonts w:ascii="Verdana" w:hAnsi="Verdana"/>
          <w:sz w:val="20"/>
          <w:szCs w:val="20"/>
        </w:rPr>
        <w:t>Oświadczenie Wykonawcy o braku podstaw do wykluczenia z postępowania w okolicznościach, o których mowa w art. 24 ust. 1 ustawy Pzp;</w:t>
      </w:r>
    </w:p>
    <w:p w14:paraId="46E55167" w14:textId="2DCEEE00" w:rsidR="00E002CA" w:rsidRPr="000E6375" w:rsidRDefault="00E002CA" w:rsidP="00F45796">
      <w:pPr>
        <w:pStyle w:val="zacznik"/>
        <w:spacing w:after="120"/>
        <w:ind w:left="3544" w:hanging="2121"/>
        <w:rPr>
          <w:rFonts w:ascii="Verdana" w:hAnsi="Verdana"/>
          <w:sz w:val="20"/>
          <w:szCs w:val="20"/>
        </w:rPr>
      </w:pPr>
      <w:r w:rsidRPr="000E6375">
        <w:rPr>
          <w:rFonts w:ascii="Verdana" w:hAnsi="Verdana"/>
          <w:sz w:val="20"/>
          <w:szCs w:val="20"/>
        </w:rPr>
        <w:t>Formularz 3.1.a</w:t>
      </w:r>
      <w:r w:rsidRPr="000E6375">
        <w:rPr>
          <w:rFonts w:ascii="Verdana" w:hAnsi="Verdana"/>
          <w:sz w:val="20"/>
          <w:szCs w:val="20"/>
        </w:rPr>
        <w:tab/>
      </w:r>
      <w:r w:rsidR="00F01BB6" w:rsidRPr="00522445">
        <w:rPr>
          <w:rFonts w:ascii="Verdana" w:hAnsi="Verdana"/>
          <w:sz w:val="20"/>
          <w:szCs w:val="20"/>
        </w:rPr>
        <w:t xml:space="preserve">Oświadczenie o braku podstaw do wykluczenia </w:t>
      </w:r>
      <w:r w:rsidR="00F01BB6" w:rsidRPr="00522445">
        <w:rPr>
          <w:rFonts w:ascii="Verdana" w:hAnsi="Verdana"/>
          <w:sz w:val="20"/>
          <w:szCs w:val="20"/>
        </w:rPr>
        <w:br/>
        <w:t xml:space="preserve">w okolicznościach, o których mowa w art.  24 ust. 1 ustawy Pzp – w odniesieniu do podmiotów na zasobach, których Wykonawca polega wykazując spełnianie warunków, o których mowa w art. 22 ust. 1 ustawy Pzp, a które to podmioty będą brały udział </w:t>
      </w:r>
      <w:r w:rsidR="00F01BB6" w:rsidRPr="00522445">
        <w:rPr>
          <w:rFonts w:ascii="Verdana" w:hAnsi="Verdana"/>
          <w:sz w:val="20"/>
          <w:szCs w:val="20"/>
        </w:rPr>
        <w:br/>
        <w:t>w realizacji części zamówienia;</w:t>
      </w:r>
    </w:p>
    <w:p w14:paraId="6670C9F6" w14:textId="77777777" w:rsidR="00073217" w:rsidRPr="0053382C" w:rsidRDefault="00073217" w:rsidP="00D43AAD">
      <w:pPr>
        <w:pStyle w:val="zacznik"/>
        <w:spacing w:after="120"/>
        <w:ind w:left="3544" w:hanging="2121"/>
        <w:rPr>
          <w:rFonts w:ascii="Verdana" w:hAnsi="Verdana"/>
          <w:iCs w:val="0"/>
          <w:sz w:val="20"/>
          <w:szCs w:val="20"/>
        </w:rPr>
      </w:pPr>
      <w:r w:rsidRPr="0053382C">
        <w:rPr>
          <w:rStyle w:val="tekstdokbold"/>
          <w:rFonts w:ascii="Verdana" w:hAnsi="Verdana"/>
          <w:b w:val="0"/>
          <w:sz w:val="20"/>
          <w:szCs w:val="20"/>
        </w:rPr>
        <w:t>Formularz 3.2.</w:t>
      </w:r>
      <w:r w:rsidRPr="0053382C">
        <w:rPr>
          <w:rFonts w:ascii="Verdana" w:hAnsi="Verdana"/>
          <w:iCs w:val="0"/>
          <w:sz w:val="20"/>
          <w:szCs w:val="20"/>
        </w:rPr>
        <w:tab/>
        <w:t>Wykaz wykonanych robót budowlanych;</w:t>
      </w:r>
    </w:p>
    <w:p w14:paraId="1000D1A4" w14:textId="27F79D0E" w:rsidR="00073217" w:rsidRPr="0053382C" w:rsidRDefault="00073217" w:rsidP="00D43AAD">
      <w:pPr>
        <w:pStyle w:val="zacznik"/>
        <w:spacing w:after="120"/>
        <w:ind w:left="3544" w:hanging="2121"/>
        <w:rPr>
          <w:rFonts w:ascii="Verdana" w:hAnsi="Verdana"/>
          <w:b/>
          <w:bCs/>
          <w:iCs w:val="0"/>
          <w:sz w:val="20"/>
          <w:szCs w:val="20"/>
        </w:rPr>
      </w:pPr>
      <w:r w:rsidRPr="0053382C">
        <w:rPr>
          <w:rStyle w:val="tekstdokbold"/>
          <w:rFonts w:ascii="Verdana" w:hAnsi="Verdana"/>
          <w:b w:val="0"/>
          <w:sz w:val="20"/>
          <w:szCs w:val="20"/>
        </w:rPr>
        <w:t>Formularz 3.3.</w:t>
      </w:r>
      <w:r w:rsidRPr="0053382C">
        <w:rPr>
          <w:rStyle w:val="tekstdokbold"/>
          <w:rFonts w:ascii="Verdana" w:hAnsi="Verdana"/>
          <w:b w:val="0"/>
          <w:sz w:val="20"/>
          <w:szCs w:val="20"/>
        </w:rPr>
        <w:tab/>
      </w:r>
      <w:r w:rsidRPr="0053382C">
        <w:rPr>
          <w:rFonts w:ascii="Verdana" w:hAnsi="Verdana"/>
          <w:sz w:val="20"/>
          <w:szCs w:val="20"/>
        </w:rPr>
        <w:t>Wykaz niezbędnych do wykonania zamówienia i dostępnych Wykonawcy urządzeń technicznych</w:t>
      </w:r>
      <w:r w:rsidRPr="0053382C">
        <w:rPr>
          <w:rFonts w:ascii="Verdana" w:hAnsi="Verdana"/>
          <w:iCs w:val="0"/>
          <w:sz w:val="20"/>
          <w:szCs w:val="20"/>
        </w:rPr>
        <w:t>;</w:t>
      </w:r>
    </w:p>
    <w:p w14:paraId="0A7729F1" w14:textId="3634D98D" w:rsidR="00073217" w:rsidRDefault="00073217" w:rsidP="0076469C">
      <w:pPr>
        <w:pStyle w:val="zacznik"/>
        <w:spacing w:after="120"/>
        <w:ind w:left="3544" w:hanging="2121"/>
        <w:rPr>
          <w:rFonts w:ascii="Verdana" w:hAnsi="Verdana"/>
          <w:iCs w:val="0"/>
          <w:sz w:val="20"/>
          <w:szCs w:val="20"/>
        </w:rPr>
      </w:pPr>
      <w:r w:rsidRPr="0053382C">
        <w:rPr>
          <w:rStyle w:val="tekstdokbold"/>
          <w:rFonts w:ascii="Verdana" w:hAnsi="Verdana"/>
          <w:b w:val="0"/>
          <w:sz w:val="20"/>
          <w:szCs w:val="20"/>
        </w:rPr>
        <w:t>Formularz 3.4.</w:t>
      </w:r>
      <w:r w:rsidRPr="0053382C">
        <w:rPr>
          <w:rStyle w:val="tekstdokbold"/>
          <w:rFonts w:ascii="Verdana" w:hAnsi="Verdana"/>
          <w:b w:val="0"/>
          <w:sz w:val="20"/>
          <w:szCs w:val="20"/>
        </w:rPr>
        <w:tab/>
      </w:r>
      <w:r w:rsidRPr="0053382C">
        <w:rPr>
          <w:rStyle w:val="tekstdokbold"/>
          <w:rFonts w:ascii="Verdana" w:hAnsi="Verdana"/>
          <w:sz w:val="20"/>
          <w:szCs w:val="20"/>
        </w:rPr>
        <w:tab/>
      </w:r>
      <w:r w:rsidRPr="0053382C">
        <w:rPr>
          <w:rFonts w:ascii="Verdana" w:hAnsi="Verdana"/>
          <w:iCs w:val="0"/>
          <w:sz w:val="20"/>
          <w:szCs w:val="20"/>
        </w:rPr>
        <w:t>Wykaz osób, które będą uczest</w:t>
      </w:r>
      <w:r w:rsidR="0019205D">
        <w:rPr>
          <w:rFonts w:ascii="Verdana" w:hAnsi="Verdana"/>
          <w:iCs w:val="0"/>
          <w:sz w:val="20"/>
          <w:szCs w:val="20"/>
        </w:rPr>
        <w:t>niczyć w wykonywaniu zamówienia.</w:t>
      </w:r>
    </w:p>
    <w:p w14:paraId="1890C038" w14:textId="77777777" w:rsidR="003D35B3" w:rsidRPr="0053382C" w:rsidRDefault="003D35B3" w:rsidP="0019205D">
      <w:pPr>
        <w:pStyle w:val="zacznik"/>
        <w:rPr>
          <w:rFonts w:ascii="Verdana" w:hAnsi="Verdana"/>
          <w:iCs w:val="0"/>
          <w:sz w:val="20"/>
          <w:szCs w:val="20"/>
        </w:rPr>
      </w:pPr>
    </w:p>
    <w:p w14:paraId="042AEAA1" w14:textId="7282AD2B" w:rsidR="00073217" w:rsidRPr="0053382C" w:rsidRDefault="003D35B3" w:rsidP="003D35B3">
      <w:pPr>
        <w:pStyle w:val="zacznik"/>
        <w:ind w:left="1418" w:firstLine="7"/>
        <w:rPr>
          <w:rFonts w:ascii="Verdana" w:hAnsi="Verdana"/>
          <w:iCs w:val="0"/>
          <w:sz w:val="20"/>
          <w:szCs w:val="20"/>
        </w:rPr>
      </w:pPr>
      <w:r w:rsidRPr="00D43AAD">
        <w:rPr>
          <w:rFonts w:ascii="Verdana" w:hAnsi="Verdana"/>
          <w:iCs w:val="0"/>
          <w:sz w:val="20"/>
          <w:szCs w:val="20"/>
        </w:rPr>
        <w:t>PRZYKŁAD treści zobowiązania do oddania do dyspozycji Wykonawcy niezbędnych zasobów na okres korzystania z nich przy wykonywaniu zamówienia złożone przez podmiot, z zasobów którego Wykonawca będzie korzystał na zasadach określonych w art. 26 ust. 2b ustawy Pzp</w:t>
      </w:r>
      <w:r w:rsidR="00D43AAD" w:rsidRPr="00D43AAD">
        <w:rPr>
          <w:rFonts w:ascii="Verdana" w:hAnsi="Verdana"/>
          <w:iCs w:val="0"/>
          <w:sz w:val="20"/>
          <w:szCs w:val="20"/>
        </w:rPr>
        <w:t>.</w:t>
      </w:r>
    </w:p>
    <w:p w14:paraId="7D77E47F" w14:textId="77777777" w:rsidR="003D35B3" w:rsidRPr="0053382C" w:rsidRDefault="003D35B3" w:rsidP="003D35B3">
      <w:pPr>
        <w:pStyle w:val="zacznik"/>
        <w:ind w:left="1418" w:firstLine="7"/>
        <w:rPr>
          <w:rFonts w:ascii="Verdana" w:hAnsi="Verdana"/>
          <w:sz w:val="20"/>
          <w:szCs w:val="20"/>
        </w:rPr>
      </w:pPr>
    </w:p>
    <w:p w14:paraId="7B85DD4F" w14:textId="77777777" w:rsidR="00073217" w:rsidRPr="007D1132" w:rsidRDefault="00073217">
      <w:pPr>
        <w:pStyle w:val="tekstdokumentu"/>
        <w:rPr>
          <w:rStyle w:val="tekstdokbold"/>
          <w:rFonts w:ascii="Verdana" w:hAnsi="Verdana"/>
          <w:b/>
          <w:bCs/>
          <w:sz w:val="20"/>
          <w:szCs w:val="20"/>
        </w:rPr>
      </w:pPr>
      <w:r w:rsidRPr="007D1132">
        <w:rPr>
          <w:rStyle w:val="tekstdokbold"/>
          <w:rFonts w:ascii="Verdana" w:hAnsi="Verdana"/>
          <w:b/>
          <w:bCs/>
          <w:sz w:val="20"/>
          <w:szCs w:val="20"/>
        </w:rPr>
        <w:t>Tom II:</w:t>
      </w:r>
      <w:r w:rsidRPr="007D1132">
        <w:rPr>
          <w:rStyle w:val="tekstdokbold"/>
          <w:rFonts w:ascii="Verdana" w:hAnsi="Verdana"/>
          <w:b/>
          <w:bCs/>
          <w:sz w:val="20"/>
          <w:szCs w:val="20"/>
        </w:rPr>
        <w:tab/>
      </w:r>
    </w:p>
    <w:p w14:paraId="59882598" w14:textId="77777777" w:rsidR="00073217" w:rsidRPr="0053382C" w:rsidRDefault="00073217" w:rsidP="001C64E5">
      <w:pPr>
        <w:pStyle w:val="tekstdokumentu"/>
        <w:numPr>
          <w:ilvl w:val="0"/>
          <w:numId w:val="23"/>
        </w:numPr>
        <w:tabs>
          <w:tab w:val="left" w:pos="1418"/>
        </w:tabs>
        <w:ind w:left="1418" w:hanging="425"/>
        <w:rPr>
          <w:rStyle w:val="tekstdokbold"/>
          <w:rFonts w:ascii="Verdana" w:hAnsi="Verdana"/>
          <w:bCs/>
          <w:sz w:val="20"/>
          <w:szCs w:val="20"/>
        </w:rPr>
      </w:pPr>
      <w:r w:rsidRPr="0053382C">
        <w:rPr>
          <w:rStyle w:val="tekstdokbold"/>
          <w:rFonts w:ascii="Verdana" w:hAnsi="Verdana"/>
          <w:bCs/>
          <w:sz w:val="20"/>
          <w:szCs w:val="20"/>
        </w:rPr>
        <w:t>ISTOTNE DLA STRON POSTANOWIENIA UMOWY</w:t>
      </w:r>
    </w:p>
    <w:p w14:paraId="571728D6" w14:textId="77777777" w:rsidR="00073217" w:rsidRPr="0053382C" w:rsidRDefault="00073217" w:rsidP="001C64E5">
      <w:pPr>
        <w:pStyle w:val="tekstdokumentu"/>
        <w:numPr>
          <w:ilvl w:val="0"/>
          <w:numId w:val="23"/>
        </w:numPr>
        <w:tabs>
          <w:tab w:val="left" w:pos="1418"/>
        </w:tabs>
        <w:ind w:left="1418" w:hanging="425"/>
        <w:rPr>
          <w:rStyle w:val="tekstdokbold"/>
          <w:rFonts w:ascii="Verdana" w:hAnsi="Verdana"/>
          <w:bCs/>
          <w:sz w:val="20"/>
          <w:szCs w:val="20"/>
        </w:rPr>
      </w:pPr>
      <w:r w:rsidRPr="0053382C">
        <w:rPr>
          <w:rStyle w:val="tekstdokbold"/>
          <w:rFonts w:ascii="Verdana" w:hAnsi="Verdana"/>
          <w:bCs/>
          <w:sz w:val="20"/>
          <w:szCs w:val="20"/>
        </w:rPr>
        <w:t>WZÓR „GWARANCJI JAKOŚCI”</w:t>
      </w:r>
    </w:p>
    <w:p w14:paraId="2E8673CF" w14:textId="77777777" w:rsidR="00F31B43" w:rsidRPr="00FF1233" w:rsidRDefault="00F31B43" w:rsidP="001C64E5">
      <w:pPr>
        <w:pStyle w:val="tekstdokumentu"/>
        <w:numPr>
          <w:ilvl w:val="0"/>
          <w:numId w:val="23"/>
        </w:numPr>
        <w:tabs>
          <w:tab w:val="left" w:pos="1418"/>
        </w:tabs>
        <w:ind w:left="1418" w:hanging="425"/>
        <w:rPr>
          <w:rStyle w:val="tekstdokbold"/>
          <w:rFonts w:ascii="Verdana" w:hAnsi="Verdana"/>
          <w:bCs/>
          <w:sz w:val="20"/>
          <w:szCs w:val="20"/>
        </w:rPr>
      </w:pPr>
      <w:r w:rsidRPr="00FF1233">
        <w:rPr>
          <w:rStyle w:val="tekstdokbold"/>
          <w:rFonts w:ascii="Verdana" w:hAnsi="Verdana"/>
          <w:bCs/>
          <w:sz w:val="20"/>
          <w:szCs w:val="20"/>
        </w:rPr>
        <w:t xml:space="preserve">WZÓR </w:t>
      </w:r>
      <w:r w:rsidRPr="00FF1233">
        <w:rPr>
          <w:rStyle w:val="tekstdokbold"/>
          <w:rFonts w:ascii="Verdana" w:hAnsi="Verdana"/>
          <w:b/>
          <w:bCs/>
          <w:sz w:val="20"/>
          <w:szCs w:val="20"/>
        </w:rPr>
        <w:t>„</w:t>
      </w:r>
      <w:r w:rsidRPr="00FF1233">
        <w:rPr>
          <w:rFonts w:ascii="Verdana" w:hAnsi="Verdana"/>
          <w:b w:val="0"/>
          <w:bCs/>
          <w:sz w:val="20"/>
          <w:szCs w:val="20"/>
        </w:rPr>
        <w:t>UBEZPIECZENIOWEJ / BANKOWEJ GWARANCJI NALEŻYTEGO WYKONANIA UMOWY ORAZ WŁAŚCIWEGO USUNIĘCIA WAD I USTEREK”</w:t>
      </w:r>
      <w:r w:rsidRPr="00FF1233">
        <w:rPr>
          <w:rStyle w:val="tekstdokbold"/>
          <w:rFonts w:ascii="Verdana" w:hAnsi="Verdana"/>
          <w:bCs/>
          <w:sz w:val="20"/>
          <w:szCs w:val="20"/>
        </w:rPr>
        <w:t xml:space="preserve"> </w:t>
      </w:r>
    </w:p>
    <w:p w14:paraId="77158C69" w14:textId="77777777" w:rsidR="00073217" w:rsidRPr="0053382C" w:rsidRDefault="00073217">
      <w:pPr>
        <w:pStyle w:val="tekstdokumentu"/>
        <w:rPr>
          <w:rFonts w:ascii="Verdana" w:hAnsi="Verdana"/>
          <w:sz w:val="20"/>
          <w:szCs w:val="20"/>
        </w:rPr>
      </w:pPr>
    </w:p>
    <w:p w14:paraId="7D9C2472" w14:textId="66EF4C71" w:rsidR="00073217" w:rsidRPr="00FB1981" w:rsidRDefault="00073217">
      <w:pPr>
        <w:pStyle w:val="tekstdokumentu"/>
        <w:rPr>
          <w:rStyle w:val="tekstdokbold"/>
          <w:rFonts w:ascii="Verdana" w:hAnsi="Verdana"/>
          <w:b/>
          <w:bCs/>
          <w:color w:val="000000"/>
          <w:sz w:val="20"/>
          <w:szCs w:val="20"/>
        </w:rPr>
      </w:pPr>
      <w:r w:rsidRPr="00FB1981">
        <w:rPr>
          <w:rStyle w:val="tekstdokbold"/>
          <w:rFonts w:ascii="Verdana" w:hAnsi="Verdana"/>
          <w:b/>
          <w:bCs/>
          <w:sz w:val="20"/>
          <w:szCs w:val="20"/>
        </w:rPr>
        <w:t xml:space="preserve">Tom </w:t>
      </w:r>
      <w:r w:rsidR="00F9482E">
        <w:rPr>
          <w:rStyle w:val="tekstdokbold"/>
          <w:rFonts w:ascii="Verdana" w:hAnsi="Verdana"/>
          <w:b/>
          <w:bCs/>
          <w:sz w:val="20"/>
          <w:szCs w:val="20"/>
        </w:rPr>
        <w:t>III</w:t>
      </w:r>
      <w:r w:rsidRPr="00FB1981">
        <w:rPr>
          <w:rStyle w:val="tekstdokbold"/>
          <w:rFonts w:ascii="Verdana" w:hAnsi="Verdana"/>
          <w:b/>
          <w:bCs/>
          <w:sz w:val="20"/>
          <w:szCs w:val="20"/>
        </w:rPr>
        <w:t>:</w:t>
      </w:r>
      <w:r w:rsidRPr="00FB1981">
        <w:rPr>
          <w:rStyle w:val="tekstdokbold"/>
          <w:rFonts w:ascii="Verdana" w:hAnsi="Verdana"/>
          <w:b/>
          <w:bCs/>
          <w:sz w:val="20"/>
          <w:szCs w:val="20"/>
        </w:rPr>
        <w:tab/>
      </w:r>
      <w:r w:rsidRPr="00FB1981">
        <w:rPr>
          <w:rStyle w:val="tekstdokbold"/>
          <w:rFonts w:ascii="Verdana" w:hAnsi="Verdana"/>
          <w:b/>
          <w:color w:val="000000"/>
          <w:sz w:val="20"/>
          <w:szCs w:val="20"/>
        </w:rPr>
        <w:t>SPECYFIKACJE TECHNICZNE WYKONANIA I ODBIORU ROBÓT BUDOWLANYCH</w:t>
      </w:r>
      <w:r w:rsidRPr="00FB1981">
        <w:rPr>
          <w:rStyle w:val="tekstdokbold"/>
          <w:rFonts w:ascii="Verdana" w:hAnsi="Verdana"/>
          <w:b/>
          <w:bCs/>
          <w:color w:val="000000"/>
          <w:sz w:val="20"/>
          <w:szCs w:val="20"/>
        </w:rPr>
        <w:t xml:space="preserve"> </w:t>
      </w:r>
    </w:p>
    <w:p w14:paraId="6A2F2AAA" w14:textId="77777777" w:rsidR="00073217" w:rsidRPr="0053382C" w:rsidRDefault="00073217">
      <w:pPr>
        <w:pStyle w:val="tekstdokumentu"/>
        <w:rPr>
          <w:rFonts w:ascii="Verdana" w:hAnsi="Verdana"/>
          <w:sz w:val="20"/>
          <w:szCs w:val="20"/>
        </w:rPr>
      </w:pPr>
    </w:p>
    <w:p w14:paraId="2E84A256" w14:textId="14613177" w:rsidR="00073217" w:rsidRPr="0053382C" w:rsidRDefault="00073217">
      <w:pPr>
        <w:ind w:left="1440" w:hanging="1440"/>
        <w:rPr>
          <w:rStyle w:val="tekstdokbold"/>
          <w:rFonts w:ascii="Verdana" w:hAnsi="Verdana"/>
          <w:iCs/>
          <w:sz w:val="20"/>
          <w:szCs w:val="20"/>
        </w:rPr>
      </w:pPr>
      <w:r w:rsidRPr="0053382C">
        <w:rPr>
          <w:rFonts w:ascii="Verdana" w:hAnsi="Verdana"/>
          <w:b/>
          <w:sz w:val="20"/>
          <w:szCs w:val="20"/>
        </w:rPr>
        <w:t xml:space="preserve">Tom </w:t>
      </w:r>
      <w:r w:rsidR="00F9482E">
        <w:rPr>
          <w:rFonts w:ascii="Verdana" w:hAnsi="Verdana"/>
          <w:b/>
          <w:sz w:val="20"/>
          <w:szCs w:val="20"/>
        </w:rPr>
        <w:t>I</w:t>
      </w:r>
      <w:r w:rsidRPr="0053382C">
        <w:rPr>
          <w:rFonts w:ascii="Verdana" w:hAnsi="Verdana"/>
          <w:b/>
          <w:sz w:val="20"/>
          <w:szCs w:val="20"/>
        </w:rPr>
        <w:t>V:</w:t>
      </w:r>
      <w:r w:rsidRPr="0053382C">
        <w:rPr>
          <w:rFonts w:ascii="Verdana" w:hAnsi="Verdana"/>
          <w:b/>
          <w:sz w:val="20"/>
          <w:szCs w:val="20"/>
        </w:rPr>
        <w:tab/>
      </w:r>
      <w:r w:rsidRPr="0053382C">
        <w:rPr>
          <w:rStyle w:val="tekstdokbold"/>
          <w:rFonts w:ascii="Verdana" w:hAnsi="Verdana"/>
          <w:iCs/>
          <w:sz w:val="20"/>
          <w:szCs w:val="20"/>
        </w:rPr>
        <w:t xml:space="preserve">KOSZTORYS OFERTOWY </w:t>
      </w:r>
    </w:p>
    <w:p w14:paraId="31548A45" w14:textId="77777777" w:rsidR="00F31B43" w:rsidRPr="005704E3" w:rsidRDefault="00F31B43">
      <w:pPr>
        <w:suppressAutoHyphens w:val="0"/>
        <w:rPr>
          <w:rFonts w:ascii="Verdana" w:hAnsi="Verdana"/>
          <w:sz w:val="20"/>
          <w:szCs w:val="20"/>
        </w:rPr>
      </w:pPr>
      <w:r w:rsidRPr="005704E3">
        <w:rPr>
          <w:rFonts w:ascii="Verdana" w:hAnsi="Verdana"/>
          <w:sz w:val="20"/>
          <w:szCs w:val="20"/>
        </w:rPr>
        <w:br w:type="page"/>
      </w:r>
    </w:p>
    <w:p w14:paraId="1349486B" w14:textId="77777777" w:rsidR="00073217" w:rsidRPr="005704E3" w:rsidRDefault="00073217">
      <w:pPr>
        <w:pStyle w:val="tytu0"/>
        <w:pageBreakBefore/>
        <w:rPr>
          <w:rFonts w:ascii="Verdana" w:hAnsi="Verdana"/>
          <w:sz w:val="20"/>
          <w:szCs w:val="20"/>
        </w:rPr>
      </w:pPr>
      <w:r w:rsidRPr="005704E3">
        <w:rPr>
          <w:rFonts w:ascii="Verdana" w:hAnsi="Verdana"/>
          <w:sz w:val="20"/>
          <w:szCs w:val="20"/>
        </w:rPr>
        <w:t>Rozdział 1</w:t>
      </w:r>
    </w:p>
    <w:p w14:paraId="7D6BF20E" w14:textId="77777777" w:rsidR="00073217" w:rsidRPr="005704E3" w:rsidRDefault="00073217">
      <w:pPr>
        <w:jc w:val="center"/>
        <w:rPr>
          <w:rFonts w:ascii="Verdana" w:hAnsi="Verdana"/>
          <w:b/>
          <w:sz w:val="20"/>
          <w:szCs w:val="20"/>
        </w:rPr>
      </w:pPr>
      <w:r w:rsidRPr="005704E3">
        <w:rPr>
          <w:rFonts w:ascii="Verdana" w:hAnsi="Verdana"/>
          <w:b/>
          <w:sz w:val="20"/>
          <w:szCs w:val="20"/>
        </w:rPr>
        <w:t>Instrukcja dla Wykonawców (IDW)</w:t>
      </w:r>
    </w:p>
    <w:p w14:paraId="31320457" w14:textId="77777777" w:rsidR="00073217" w:rsidRPr="005704E3" w:rsidRDefault="00073217">
      <w:pPr>
        <w:jc w:val="center"/>
        <w:rPr>
          <w:rFonts w:ascii="Verdana" w:hAnsi="Verdana"/>
          <w:b/>
          <w:sz w:val="20"/>
          <w:szCs w:val="20"/>
        </w:rPr>
      </w:pPr>
    </w:p>
    <w:p w14:paraId="66DD3DD1" w14:textId="77777777" w:rsidR="00073217" w:rsidRPr="005704E3" w:rsidRDefault="00073217">
      <w:pPr>
        <w:pStyle w:val="Tekstpodstawowy"/>
        <w:rPr>
          <w:rFonts w:ascii="Verdana" w:hAnsi="Verdana"/>
          <w:b/>
          <w:bCs/>
          <w:sz w:val="20"/>
        </w:rPr>
      </w:pPr>
      <w:r w:rsidRPr="005704E3">
        <w:rPr>
          <w:rFonts w:ascii="Verdana" w:hAnsi="Verdana"/>
          <w:b/>
          <w:bCs/>
          <w:sz w:val="20"/>
        </w:rPr>
        <w:t>1.</w:t>
      </w:r>
      <w:r w:rsidRPr="005704E3">
        <w:rPr>
          <w:rFonts w:ascii="Verdana" w:hAnsi="Verdana"/>
          <w:b/>
          <w:bCs/>
          <w:sz w:val="20"/>
        </w:rPr>
        <w:tab/>
        <w:t>ZAMAWIAJĄCY</w:t>
      </w:r>
    </w:p>
    <w:p w14:paraId="3554D632" w14:textId="6FB35DA5" w:rsidR="006B08DA" w:rsidRDefault="006B08DA">
      <w:pPr>
        <w:ind w:left="720"/>
        <w:jc w:val="both"/>
        <w:rPr>
          <w:rFonts w:ascii="Verdana" w:hAnsi="Verdana"/>
          <w:sz w:val="20"/>
          <w:szCs w:val="20"/>
        </w:rPr>
      </w:pPr>
      <w:r w:rsidRPr="002170DC">
        <w:rPr>
          <w:rFonts w:ascii="Verdana" w:hAnsi="Verdana"/>
          <w:sz w:val="20"/>
          <w:szCs w:val="20"/>
        </w:rPr>
        <w:t>Generaln</w:t>
      </w:r>
      <w:r w:rsidR="00153D8E">
        <w:rPr>
          <w:rFonts w:ascii="Verdana" w:hAnsi="Verdana"/>
          <w:sz w:val="20"/>
          <w:szCs w:val="20"/>
        </w:rPr>
        <w:t>a</w:t>
      </w:r>
      <w:r w:rsidRPr="002170DC">
        <w:rPr>
          <w:rFonts w:ascii="Verdana" w:hAnsi="Verdana"/>
          <w:sz w:val="20"/>
          <w:szCs w:val="20"/>
        </w:rPr>
        <w:t xml:space="preserve"> Dyrekcj</w:t>
      </w:r>
      <w:r w:rsidR="00153D8E">
        <w:rPr>
          <w:rFonts w:ascii="Verdana" w:hAnsi="Verdana"/>
          <w:sz w:val="20"/>
          <w:szCs w:val="20"/>
        </w:rPr>
        <w:t>a</w:t>
      </w:r>
      <w:r w:rsidRPr="002170DC">
        <w:rPr>
          <w:rFonts w:ascii="Verdana" w:hAnsi="Verdana"/>
          <w:sz w:val="20"/>
          <w:szCs w:val="20"/>
        </w:rPr>
        <w:t xml:space="preserve"> Dróg Krajowych i Autostrad Oddział w Olsztynie, Al. Warszawska 89, 10</w:t>
      </w:r>
      <w:r w:rsidRPr="002170DC">
        <w:rPr>
          <w:rFonts w:ascii="Verdana" w:hAnsi="Verdana"/>
          <w:sz w:val="20"/>
          <w:szCs w:val="20"/>
        </w:rPr>
        <w:noBreakHyphen/>
        <w:t>083 Olsztyn</w:t>
      </w:r>
      <w:r w:rsidRPr="005704E3">
        <w:rPr>
          <w:rFonts w:ascii="Verdana" w:hAnsi="Verdana"/>
          <w:sz w:val="20"/>
          <w:szCs w:val="20"/>
        </w:rPr>
        <w:t xml:space="preserve"> </w:t>
      </w:r>
    </w:p>
    <w:p w14:paraId="4F1C84B7" w14:textId="77777777" w:rsidR="00F9482E" w:rsidRDefault="00F9482E">
      <w:pPr>
        <w:ind w:left="720"/>
        <w:jc w:val="both"/>
        <w:rPr>
          <w:rFonts w:ascii="Verdana" w:hAnsi="Verdana"/>
          <w:sz w:val="20"/>
          <w:szCs w:val="20"/>
        </w:rPr>
      </w:pPr>
    </w:p>
    <w:p w14:paraId="141C5167" w14:textId="1D6B85A2" w:rsidR="00F9482E" w:rsidRPr="00F9482E" w:rsidRDefault="00F9482E">
      <w:pPr>
        <w:ind w:left="720"/>
        <w:jc w:val="both"/>
        <w:rPr>
          <w:rFonts w:ascii="Verdana" w:hAnsi="Verdana"/>
          <w:b/>
          <w:sz w:val="20"/>
          <w:szCs w:val="20"/>
          <w:u w:val="single"/>
        </w:rPr>
      </w:pPr>
      <w:r w:rsidRPr="00F9482E">
        <w:rPr>
          <w:rFonts w:ascii="Verdana" w:hAnsi="Verdana"/>
          <w:b/>
          <w:sz w:val="20"/>
          <w:szCs w:val="20"/>
          <w:u w:val="single"/>
        </w:rPr>
        <w:t>PROWADZĄCY POSTĘPOWANIE</w:t>
      </w:r>
    </w:p>
    <w:p w14:paraId="4B8889D3" w14:textId="77777777" w:rsidR="00F9482E" w:rsidRDefault="00F9482E">
      <w:pPr>
        <w:ind w:left="720"/>
        <w:jc w:val="both"/>
        <w:rPr>
          <w:rFonts w:ascii="Verdana" w:hAnsi="Verdana"/>
          <w:sz w:val="20"/>
          <w:szCs w:val="20"/>
        </w:rPr>
      </w:pPr>
      <w:r w:rsidRPr="002170DC">
        <w:rPr>
          <w:rFonts w:ascii="Verdana" w:hAnsi="Verdana"/>
          <w:sz w:val="20"/>
          <w:szCs w:val="20"/>
        </w:rPr>
        <w:t>Generaln</w:t>
      </w:r>
      <w:r>
        <w:rPr>
          <w:rFonts w:ascii="Verdana" w:hAnsi="Verdana"/>
          <w:sz w:val="20"/>
          <w:szCs w:val="20"/>
        </w:rPr>
        <w:t>a</w:t>
      </w:r>
      <w:r w:rsidRPr="002170DC">
        <w:rPr>
          <w:rFonts w:ascii="Verdana" w:hAnsi="Verdana"/>
          <w:sz w:val="20"/>
          <w:szCs w:val="20"/>
        </w:rPr>
        <w:t xml:space="preserve"> Dyrekcj</w:t>
      </w:r>
      <w:r>
        <w:rPr>
          <w:rFonts w:ascii="Verdana" w:hAnsi="Verdana"/>
          <w:sz w:val="20"/>
          <w:szCs w:val="20"/>
        </w:rPr>
        <w:t>a</w:t>
      </w:r>
      <w:r w:rsidRPr="002170DC">
        <w:rPr>
          <w:rFonts w:ascii="Verdana" w:hAnsi="Verdana"/>
          <w:sz w:val="20"/>
          <w:szCs w:val="20"/>
        </w:rPr>
        <w:t xml:space="preserve"> Dróg Krajowych i Autostrad Oddział w Olsztynie, </w:t>
      </w:r>
    </w:p>
    <w:p w14:paraId="403EBC21" w14:textId="27F07C71" w:rsidR="00E632FA" w:rsidRPr="004237E2" w:rsidRDefault="00E632FA" w:rsidP="00E632FA">
      <w:pPr>
        <w:suppressAutoHyphens w:val="0"/>
        <w:ind w:left="720"/>
        <w:jc w:val="both"/>
        <w:rPr>
          <w:rFonts w:ascii="Verdana" w:hAnsi="Verdana"/>
          <w:sz w:val="20"/>
          <w:szCs w:val="20"/>
          <w:lang w:eastAsia="pl-PL"/>
        </w:rPr>
      </w:pPr>
      <w:r>
        <w:rPr>
          <w:rFonts w:ascii="Verdana" w:hAnsi="Verdana"/>
          <w:sz w:val="20"/>
          <w:szCs w:val="20"/>
        </w:rPr>
        <w:t>Rejon</w:t>
      </w:r>
      <w:r w:rsidRPr="002170DC">
        <w:rPr>
          <w:rFonts w:ascii="Verdana" w:hAnsi="Verdana"/>
          <w:sz w:val="20"/>
          <w:szCs w:val="20"/>
        </w:rPr>
        <w:t xml:space="preserve"> w Olsztynie</w:t>
      </w:r>
      <w:r w:rsidRPr="004237E2">
        <w:rPr>
          <w:rFonts w:ascii="Verdana" w:hAnsi="Verdana"/>
          <w:sz w:val="20"/>
          <w:szCs w:val="20"/>
          <w:lang w:eastAsia="pl-PL"/>
        </w:rPr>
        <w:t xml:space="preserve">, </w:t>
      </w:r>
    </w:p>
    <w:p w14:paraId="41C4088B" w14:textId="77777777" w:rsidR="00E632FA" w:rsidRPr="004237E2" w:rsidRDefault="00E632FA" w:rsidP="00E632FA">
      <w:pPr>
        <w:suppressAutoHyphens w:val="0"/>
        <w:ind w:left="720"/>
        <w:jc w:val="both"/>
        <w:rPr>
          <w:rFonts w:ascii="Verdana" w:hAnsi="Verdana"/>
          <w:sz w:val="20"/>
          <w:szCs w:val="20"/>
          <w:lang w:eastAsia="pl-PL"/>
        </w:rPr>
      </w:pPr>
      <w:r w:rsidRPr="004237E2">
        <w:rPr>
          <w:rFonts w:ascii="Verdana" w:hAnsi="Verdana"/>
          <w:sz w:val="20"/>
          <w:szCs w:val="20"/>
          <w:lang w:eastAsia="pl-PL"/>
        </w:rPr>
        <w:t>Adres: ul. Sokola 4, 11-041 Olsztyn</w:t>
      </w:r>
    </w:p>
    <w:p w14:paraId="18888C13" w14:textId="77777777" w:rsidR="00E632FA" w:rsidRPr="004237E2" w:rsidRDefault="00E632FA" w:rsidP="00E632FA">
      <w:pPr>
        <w:suppressAutoHyphens w:val="0"/>
        <w:ind w:left="720"/>
        <w:jc w:val="both"/>
        <w:rPr>
          <w:rFonts w:ascii="Verdana" w:hAnsi="Verdana"/>
          <w:sz w:val="20"/>
          <w:szCs w:val="20"/>
          <w:lang w:val="de-DE" w:eastAsia="pl-PL"/>
        </w:rPr>
      </w:pPr>
      <w:r w:rsidRPr="004237E2">
        <w:rPr>
          <w:rFonts w:ascii="Verdana" w:hAnsi="Verdana"/>
          <w:sz w:val="20"/>
          <w:szCs w:val="20"/>
          <w:lang w:val="de-DE" w:eastAsia="pl-PL"/>
        </w:rPr>
        <w:t>telefon: (89) 523 96 00; faks (89) 523 87 05</w:t>
      </w:r>
    </w:p>
    <w:p w14:paraId="497264A2" w14:textId="77777777" w:rsidR="00E632FA" w:rsidRPr="004237E2" w:rsidRDefault="00E632FA" w:rsidP="00E632FA">
      <w:pPr>
        <w:suppressAutoHyphens w:val="0"/>
        <w:ind w:left="720"/>
        <w:jc w:val="both"/>
        <w:rPr>
          <w:rFonts w:ascii="Verdana" w:hAnsi="Verdana"/>
          <w:sz w:val="20"/>
          <w:szCs w:val="20"/>
          <w:lang w:val="de-DE" w:eastAsia="pl-PL"/>
        </w:rPr>
      </w:pPr>
      <w:r w:rsidRPr="004237E2">
        <w:rPr>
          <w:rFonts w:ascii="Verdana" w:hAnsi="Verdana"/>
          <w:sz w:val="20"/>
          <w:szCs w:val="20"/>
          <w:lang w:val="de-DE" w:eastAsia="pl-PL"/>
        </w:rPr>
        <w:t xml:space="preserve">e-mail: </w:t>
      </w:r>
      <w:r w:rsidRPr="007E0EFC">
        <w:rPr>
          <w:rFonts w:ascii="Verdana" w:hAnsi="Verdana"/>
          <w:sz w:val="20"/>
          <w:szCs w:val="20"/>
          <w:lang w:val="en-GB" w:eastAsia="pl-PL"/>
        </w:rPr>
        <w:t>sekretariat_ols_rej@gddkia.gov.pl</w:t>
      </w:r>
      <w:r w:rsidRPr="004237E2">
        <w:rPr>
          <w:rFonts w:ascii="Verdana" w:hAnsi="Verdana"/>
          <w:sz w:val="20"/>
          <w:szCs w:val="20"/>
          <w:lang w:val="de-DE" w:eastAsia="pl-PL"/>
        </w:rPr>
        <w:t>;</w:t>
      </w:r>
    </w:p>
    <w:p w14:paraId="448B6960" w14:textId="77777777" w:rsidR="00E632FA" w:rsidRPr="004237E2" w:rsidRDefault="00E632FA" w:rsidP="00E632FA">
      <w:pPr>
        <w:suppressAutoHyphens w:val="0"/>
        <w:ind w:left="720"/>
        <w:jc w:val="both"/>
        <w:rPr>
          <w:rFonts w:ascii="Verdana" w:hAnsi="Verdana"/>
          <w:sz w:val="20"/>
          <w:szCs w:val="20"/>
          <w:lang w:eastAsia="pl-PL"/>
        </w:rPr>
      </w:pPr>
      <w:r w:rsidRPr="004237E2">
        <w:rPr>
          <w:rFonts w:ascii="Verdana" w:hAnsi="Verdana"/>
          <w:sz w:val="20"/>
          <w:szCs w:val="20"/>
          <w:lang w:eastAsia="pl-PL"/>
        </w:rPr>
        <w:t>adres strony internetowej: www.gddkia.gov.pl</w:t>
      </w:r>
    </w:p>
    <w:p w14:paraId="33566F80" w14:textId="77777777" w:rsidR="00E632FA" w:rsidRPr="004237E2" w:rsidRDefault="00E632FA" w:rsidP="00E632FA">
      <w:pPr>
        <w:suppressAutoHyphens w:val="0"/>
        <w:ind w:left="720"/>
        <w:jc w:val="both"/>
        <w:rPr>
          <w:rFonts w:ascii="Verdana" w:hAnsi="Verdana"/>
          <w:sz w:val="20"/>
          <w:szCs w:val="20"/>
          <w:lang w:eastAsia="pl-PL"/>
        </w:rPr>
      </w:pPr>
      <w:r w:rsidRPr="004237E2">
        <w:rPr>
          <w:rFonts w:ascii="Verdana" w:hAnsi="Verdana"/>
          <w:sz w:val="20"/>
          <w:szCs w:val="20"/>
          <w:lang w:eastAsia="pl-PL"/>
        </w:rPr>
        <w:t>Godziny urzędowania: 7</w:t>
      </w:r>
      <w:r w:rsidRPr="004237E2">
        <w:rPr>
          <w:rFonts w:ascii="Verdana" w:hAnsi="Verdana"/>
          <w:sz w:val="20"/>
          <w:szCs w:val="20"/>
          <w:vertAlign w:val="superscript"/>
          <w:lang w:eastAsia="pl-PL"/>
        </w:rPr>
        <w:t>00</w:t>
      </w:r>
      <w:r w:rsidRPr="004237E2">
        <w:rPr>
          <w:rFonts w:ascii="Verdana" w:hAnsi="Verdana"/>
          <w:sz w:val="20"/>
          <w:szCs w:val="20"/>
          <w:lang w:eastAsia="pl-PL"/>
        </w:rPr>
        <w:t xml:space="preserve"> - 15</w:t>
      </w:r>
      <w:r w:rsidRPr="004237E2">
        <w:rPr>
          <w:rFonts w:ascii="Verdana" w:hAnsi="Verdana"/>
          <w:sz w:val="20"/>
          <w:szCs w:val="20"/>
          <w:vertAlign w:val="superscript"/>
          <w:lang w:eastAsia="pl-PL"/>
        </w:rPr>
        <w:t>00</w:t>
      </w:r>
    </w:p>
    <w:p w14:paraId="4C23840E" w14:textId="1600635C" w:rsidR="00073217" w:rsidRPr="005704E3" w:rsidRDefault="00E632FA" w:rsidP="00E632FA">
      <w:pPr>
        <w:ind w:left="720"/>
        <w:jc w:val="both"/>
        <w:rPr>
          <w:rFonts w:ascii="Verdana" w:hAnsi="Verdana"/>
          <w:sz w:val="20"/>
          <w:szCs w:val="20"/>
        </w:rPr>
      </w:pPr>
      <w:r w:rsidRPr="004237E2">
        <w:rPr>
          <w:rFonts w:ascii="Verdana" w:hAnsi="Verdana"/>
          <w:sz w:val="20"/>
          <w:szCs w:val="20"/>
          <w:lang w:eastAsia="pl-PL"/>
        </w:rPr>
        <w:t>NIP: 739-32-79-711</w:t>
      </w:r>
    </w:p>
    <w:p w14:paraId="098DF444" w14:textId="77777777" w:rsidR="00073217" w:rsidRPr="005704E3" w:rsidRDefault="00073217">
      <w:pPr>
        <w:jc w:val="both"/>
        <w:rPr>
          <w:rFonts w:ascii="Verdana" w:hAnsi="Verdana"/>
          <w:sz w:val="20"/>
          <w:szCs w:val="20"/>
        </w:rPr>
      </w:pPr>
    </w:p>
    <w:p w14:paraId="25E08CC0" w14:textId="77777777" w:rsidR="00073217" w:rsidRPr="005704E3" w:rsidRDefault="00073217">
      <w:pPr>
        <w:pStyle w:val="Tekstpodstawowy"/>
        <w:rPr>
          <w:rFonts w:ascii="Verdana" w:hAnsi="Verdana"/>
          <w:b/>
          <w:bCs/>
          <w:sz w:val="20"/>
        </w:rPr>
      </w:pPr>
      <w:r w:rsidRPr="005704E3">
        <w:rPr>
          <w:rFonts w:ascii="Verdana" w:hAnsi="Verdana"/>
          <w:b/>
          <w:bCs/>
          <w:sz w:val="20"/>
        </w:rPr>
        <w:t>2.</w:t>
      </w:r>
      <w:r w:rsidRPr="005704E3">
        <w:rPr>
          <w:rFonts w:ascii="Verdana" w:hAnsi="Verdana"/>
          <w:b/>
          <w:bCs/>
          <w:sz w:val="20"/>
        </w:rPr>
        <w:tab/>
        <w:t>OZNACZENIE POSTĘPOWANIA</w:t>
      </w:r>
    </w:p>
    <w:p w14:paraId="3284767F" w14:textId="06396B6F" w:rsidR="00073217" w:rsidRPr="005704E3" w:rsidRDefault="00073217">
      <w:pPr>
        <w:ind w:left="720"/>
        <w:jc w:val="both"/>
        <w:rPr>
          <w:rFonts w:ascii="Verdana" w:hAnsi="Verdana"/>
          <w:b/>
          <w:sz w:val="20"/>
          <w:szCs w:val="20"/>
        </w:rPr>
      </w:pPr>
      <w:r w:rsidRPr="005704E3">
        <w:rPr>
          <w:rFonts w:ascii="Verdana" w:hAnsi="Verdana"/>
          <w:sz w:val="20"/>
          <w:szCs w:val="20"/>
        </w:rPr>
        <w:t xml:space="preserve">Postępowanie, którego dotyczy niniejszy dokument oznaczone jest znakiem: </w:t>
      </w:r>
      <w:r w:rsidRPr="005704E3">
        <w:rPr>
          <w:rFonts w:ascii="Verdana" w:hAnsi="Verdana"/>
          <w:sz w:val="20"/>
          <w:szCs w:val="20"/>
        </w:rPr>
        <w:br/>
      </w:r>
      <w:r w:rsidRPr="005704E3">
        <w:rPr>
          <w:rFonts w:ascii="Verdana" w:hAnsi="Verdana"/>
          <w:b/>
          <w:sz w:val="20"/>
          <w:szCs w:val="20"/>
        </w:rPr>
        <w:t>GDDKiA-O/OL-</w:t>
      </w:r>
      <w:r w:rsidR="00F9482E">
        <w:rPr>
          <w:rFonts w:ascii="Verdana" w:hAnsi="Verdana"/>
          <w:b/>
          <w:sz w:val="20"/>
          <w:szCs w:val="20"/>
        </w:rPr>
        <w:t>D</w:t>
      </w:r>
      <w:r w:rsidR="001B5417">
        <w:rPr>
          <w:rFonts w:ascii="Verdana" w:hAnsi="Verdana"/>
          <w:b/>
          <w:sz w:val="20"/>
          <w:szCs w:val="20"/>
        </w:rPr>
        <w:t>4</w:t>
      </w:r>
      <w:r w:rsidR="00F9482E">
        <w:rPr>
          <w:rFonts w:ascii="Verdana" w:hAnsi="Verdana"/>
          <w:b/>
          <w:sz w:val="20"/>
          <w:szCs w:val="20"/>
        </w:rPr>
        <w:t>-I4-2811-</w:t>
      </w:r>
      <w:r w:rsidR="001B5417">
        <w:rPr>
          <w:rFonts w:ascii="Verdana" w:hAnsi="Verdana"/>
          <w:b/>
          <w:sz w:val="20"/>
          <w:szCs w:val="20"/>
        </w:rPr>
        <w:t>14</w:t>
      </w:r>
      <w:r w:rsidRPr="005704E3">
        <w:rPr>
          <w:rFonts w:ascii="Verdana" w:hAnsi="Verdana"/>
          <w:b/>
          <w:sz w:val="20"/>
          <w:szCs w:val="20"/>
        </w:rPr>
        <w:t>/</w:t>
      </w:r>
      <w:r w:rsidR="00F9482E">
        <w:rPr>
          <w:rFonts w:ascii="Verdana" w:hAnsi="Verdana"/>
          <w:b/>
          <w:sz w:val="20"/>
          <w:szCs w:val="20"/>
        </w:rPr>
        <w:t>14</w:t>
      </w:r>
    </w:p>
    <w:p w14:paraId="1EC2AA53" w14:textId="77777777" w:rsidR="00073217" w:rsidRPr="005704E3" w:rsidRDefault="00073217">
      <w:pPr>
        <w:spacing w:line="200" w:lineRule="atLeast"/>
        <w:ind w:left="720"/>
        <w:jc w:val="both"/>
        <w:rPr>
          <w:rFonts w:ascii="Verdana" w:hAnsi="Verdana"/>
          <w:sz w:val="20"/>
          <w:szCs w:val="20"/>
        </w:rPr>
      </w:pPr>
      <w:r w:rsidRPr="005704E3">
        <w:rPr>
          <w:rFonts w:ascii="Verdana" w:hAnsi="Verdana"/>
          <w:sz w:val="20"/>
          <w:szCs w:val="20"/>
        </w:rPr>
        <w:t>Wykonawcy powinni we wszelkich kontaktach z Zamawiającym powoływać się na wyżej podane oznaczenie.</w:t>
      </w:r>
    </w:p>
    <w:p w14:paraId="2D0CF0DE" w14:textId="77777777" w:rsidR="00073217" w:rsidRPr="005704E3" w:rsidRDefault="00073217">
      <w:pPr>
        <w:ind w:left="720" w:hanging="720"/>
        <w:jc w:val="both"/>
        <w:rPr>
          <w:rFonts w:ascii="Verdana" w:hAnsi="Verdana"/>
          <w:sz w:val="20"/>
          <w:szCs w:val="20"/>
        </w:rPr>
      </w:pPr>
    </w:p>
    <w:p w14:paraId="64814FC2" w14:textId="77777777" w:rsidR="00073217" w:rsidRPr="005704E3" w:rsidRDefault="00073217">
      <w:pPr>
        <w:pStyle w:val="Tekstpodstawowy"/>
        <w:rPr>
          <w:rFonts w:ascii="Verdana" w:hAnsi="Verdana"/>
          <w:b/>
          <w:bCs/>
          <w:sz w:val="20"/>
        </w:rPr>
      </w:pPr>
      <w:r w:rsidRPr="005704E3">
        <w:rPr>
          <w:rFonts w:ascii="Verdana" w:hAnsi="Verdana"/>
          <w:b/>
          <w:bCs/>
          <w:sz w:val="20"/>
        </w:rPr>
        <w:t>3.</w:t>
      </w:r>
      <w:r w:rsidRPr="005704E3">
        <w:rPr>
          <w:rFonts w:ascii="Verdana" w:hAnsi="Verdana"/>
          <w:b/>
          <w:bCs/>
          <w:sz w:val="20"/>
        </w:rPr>
        <w:tab/>
        <w:t>TRYB POSTĘPOWANIA</w:t>
      </w:r>
    </w:p>
    <w:p w14:paraId="4FDDC0E2" w14:textId="012FDF40" w:rsidR="00073217" w:rsidRPr="00F9482E" w:rsidRDefault="00073217">
      <w:pPr>
        <w:ind w:left="720" w:hanging="11"/>
        <w:jc w:val="both"/>
        <w:rPr>
          <w:rFonts w:ascii="Verdana" w:hAnsi="Verdana"/>
          <w:sz w:val="20"/>
          <w:szCs w:val="20"/>
        </w:rPr>
      </w:pPr>
      <w:r w:rsidRPr="005704E3">
        <w:rPr>
          <w:rFonts w:ascii="Verdana" w:hAnsi="Verdana"/>
          <w:sz w:val="20"/>
          <w:szCs w:val="20"/>
        </w:rPr>
        <w:t xml:space="preserve">Postępowanie o udzielenie zamówienia prowadzone jest w trybie </w:t>
      </w:r>
      <w:r w:rsidRPr="005704E3">
        <w:rPr>
          <w:rFonts w:ascii="Verdana" w:hAnsi="Verdana"/>
          <w:b/>
          <w:sz w:val="20"/>
          <w:szCs w:val="20"/>
        </w:rPr>
        <w:t>przetargu nieograniczonego</w:t>
      </w:r>
      <w:r w:rsidRPr="005704E3">
        <w:rPr>
          <w:rFonts w:ascii="Verdana" w:hAnsi="Verdana"/>
          <w:sz w:val="20"/>
          <w:szCs w:val="20"/>
        </w:rPr>
        <w:t xml:space="preserve"> na podstawie ustawy z dnia 29 stycznia 2004 roku Prawo zamówień publicznych </w:t>
      </w:r>
      <w:r w:rsidRPr="00F9482E">
        <w:rPr>
          <w:rFonts w:ascii="Verdana" w:hAnsi="Verdana"/>
          <w:sz w:val="20"/>
          <w:szCs w:val="20"/>
        </w:rPr>
        <w:t xml:space="preserve">(tekst jednolity Dz. U. z </w:t>
      </w:r>
      <w:r w:rsidR="0055098C" w:rsidRPr="00F9482E">
        <w:rPr>
          <w:rFonts w:ascii="Verdana" w:hAnsi="Verdana"/>
          <w:sz w:val="20"/>
          <w:szCs w:val="20"/>
        </w:rPr>
        <w:t>2013 r.</w:t>
      </w:r>
      <w:r w:rsidRPr="00F9482E">
        <w:rPr>
          <w:rFonts w:ascii="Verdana" w:hAnsi="Verdana"/>
          <w:sz w:val="20"/>
          <w:szCs w:val="20"/>
        </w:rPr>
        <w:t xml:space="preserve"> poz. </w:t>
      </w:r>
      <w:r w:rsidR="0055098C" w:rsidRPr="00F9482E">
        <w:rPr>
          <w:rFonts w:ascii="Verdana" w:hAnsi="Verdana"/>
          <w:sz w:val="20"/>
          <w:szCs w:val="20"/>
        </w:rPr>
        <w:t>907</w:t>
      </w:r>
      <w:r w:rsidR="001A4273" w:rsidRPr="00F9482E">
        <w:rPr>
          <w:rFonts w:ascii="Verdana" w:hAnsi="Verdana"/>
          <w:sz w:val="20"/>
          <w:szCs w:val="20"/>
        </w:rPr>
        <w:t xml:space="preserve"> ze zm.</w:t>
      </w:r>
      <w:r w:rsidR="0055098C" w:rsidRPr="00F9482E">
        <w:rPr>
          <w:rFonts w:ascii="Verdana" w:hAnsi="Verdana"/>
          <w:sz w:val="20"/>
          <w:szCs w:val="20"/>
        </w:rPr>
        <w:t>)</w:t>
      </w:r>
      <w:r w:rsidRPr="00F9482E">
        <w:rPr>
          <w:rFonts w:ascii="Verdana" w:hAnsi="Verdana"/>
          <w:sz w:val="20"/>
          <w:szCs w:val="20"/>
        </w:rPr>
        <w:t xml:space="preserve"> zwanej dalej „ustawą Pzp”.</w:t>
      </w:r>
    </w:p>
    <w:p w14:paraId="093D7E2A" w14:textId="77777777" w:rsidR="00073217" w:rsidRPr="005704E3" w:rsidRDefault="00073217">
      <w:pPr>
        <w:ind w:left="720" w:hanging="720"/>
        <w:jc w:val="both"/>
        <w:rPr>
          <w:rFonts w:ascii="Verdana" w:hAnsi="Verdana"/>
          <w:sz w:val="20"/>
          <w:szCs w:val="20"/>
        </w:rPr>
      </w:pPr>
    </w:p>
    <w:p w14:paraId="171DBF7E" w14:textId="77777777" w:rsidR="00073217" w:rsidRPr="005704E3" w:rsidRDefault="00073217">
      <w:pPr>
        <w:pStyle w:val="Tekstpodstawowy"/>
        <w:rPr>
          <w:rFonts w:ascii="Verdana" w:hAnsi="Verdana"/>
          <w:b/>
          <w:bCs/>
          <w:sz w:val="20"/>
        </w:rPr>
      </w:pPr>
      <w:r w:rsidRPr="005704E3">
        <w:rPr>
          <w:rFonts w:ascii="Verdana" w:hAnsi="Verdana"/>
          <w:b/>
          <w:bCs/>
          <w:sz w:val="20"/>
        </w:rPr>
        <w:t>4.</w:t>
      </w:r>
      <w:r w:rsidRPr="005704E3">
        <w:rPr>
          <w:rFonts w:ascii="Verdana" w:hAnsi="Verdana"/>
          <w:b/>
          <w:bCs/>
          <w:sz w:val="20"/>
        </w:rPr>
        <w:tab/>
        <w:t>ŹRÓDŁA FINANSOWANIA</w:t>
      </w:r>
    </w:p>
    <w:p w14:paraId="6B47FB05" w14:textId="77777777" w:rsidR="00073217" w:rsidRPr="005704E3" w:rsidRDefault="00073217">
      <w:pPr>
        <w:ind w:left="708"/>
        <w:jc w:val="both"/>
        <w:rPr>
          <w:rFonts w:ascii="Verdana" w:hAnsi="Verdana"/>
          <w:sz w:val="20"/>
          <w:szCs w:val="20"/>
        </w:rPr>
      </w:pPr>
      <w:r w:rsidRPr="005704E3">
        <w:rPr>
          <w:rFonts w:ascii="Verdana" w:hAnsi="Verdana"/>
          <w:sz w:val="20"/>
          <w:szCs w:val="20"/>
        </w:rPr>
        <w:t xml:space="preserve">Zamówienie jest przewidziane do finansowania ze środków krajowych będących </w:t>
      </w:r>
      <w:r w:rsidRPr="005704E3">
        <w:rPr>
          <w:rFonts w:ascii="Verdana" w:hAnsi="Verdana"/>
          <w:sz w:val="20"/>
          <w:szCs w:val="20"/>
        </w:rPr>
        <w:br/>
        <w:t>w dyspozycji Generalnego Dyrektora Dróg Krajowych i Autostrad.</w:t>
      </w:r>
    </w:p>
    <w:p w14:paraId="4375DC23" w14:textId="77777777" w:rsidR="00073217" w:rsidRPr="005704E3" w:rsidRDefault="00073217">
      <w:pPr>
        <w:ind w:left="708"/>
        <w:rPr>
          <w:rFonts w:ascii="Verdana" w:hAnsi="Verdana"/>
          <w:sz w:val="20"/>
          <w:szCs w:val="20"/>
        </w:rPr>
      </w:pPr>
    </w:p>
    <w:p w14:paraId="1B8B0528" w14:textId="77777777" w:rsidR="00073217" w:rsidRPr="005704E3" w:rsidRDefault="00073217">
      <w:pPr>
        <w:pStyle w:val="Tekstpodstawowy"/>
        <w:rPr>
          <w:rFonts w:ascii="Verdana" w:hAnsi="Verdana"/>
          <w:b/>
          <w:bCs/>
          <w:sz w:val="20"/>
        </w:rPr>
      </w:pPr>
      <w:r w:rsidRPr="005704E3">
        <w:rPr>
          <w:rFonts w:ascii="Verdana" w:hAnsi="Verdana"/>
          <w:b/>
          <w:bCs/>
          <w:sz w:val="20"/>
        </w:rPr>
        <w:t>5.</w:t>
      </w:r>
      <w:r w:rsidRPr="005704E3">
        <w:rPr>
          <w:rFonts w:ascii="Verdana" w:hAnsi="Verdana"/>
          <w:b/>
          <w:bCs/>
          <w:sz w:val="20"/>
        </w:rPr>
        <w:tab/>
        <w:t>PRZEDMIOT ZAMÓWIENIA</w:t>
      </w:r>
    </w:p>
    <w:p w14:paraId="564BFE09" w14:textId="4B2095A4" w:rsidR="00E10A14" w:rsidRPr="005704E3" w:rsidRDefault="00073217" w:rsidP="00E632FA">
      <w:pPr>
        <w:ind w:left="709" w:hanging="709"/>
        <w:jc w:val="both"/>
        <w:rPr>
          <w:rFonts w:ascii="Verdana" w:hAnsi="Verdana"/>
          <w:i/>
          <w:iCs/>
          <w:sz w:val="20"/>
          <w:szCs w:val="20"/>
        </w:rPr>
      </w:pPr>
      <w:r w:rsidRPr="005704E3">
        <w:rPr>
          <w:rFonts w:ascii="Verdana" w:hAnsi="Verdana"/>
          <w:sz w:val="20"/>
          <w:szCs w:val="20"/>
        </w:rPr>
        <w:t>5.1.</w:t>
      </w:r>
      <w:r w:rsidRPr="005704E3">
        <w:rPr>
          <w:rFonts w:ascii="Verdana" w:hAnsi="Verdana"/>
          <w:sz w:val="20"/>
          <w:szCs w:val="20"/>
        </w:rPr>
        <w:tab/>
        <w:t>Przedmiotem zamówienia jest</w:t>
      </w:r>
      <w:r w:rsidR="00852105" w:rsidRPr="005704E3">
        <w:rPr>
          <w:rFonts w:ascii="Verdana" w:hAnsi="Verdana"/>
          <w:sz w:val="20"/>
          <w:szCs w:val="20"/>
        </w:rPr>
        <w:t xml:space="preserve"> </w:t>
      </w:r>
      <w:r w:rsidR="00E632FA" w:rsidRPr="00E632FA">
        <w:rPr>
          <w:rFonts w:ascii="Verdana" w:hAnsi="Verdana"/>
          <w:b/>
          <w:sz w:val="20"/>
          <w:szCs w:val="20"/>
        </w:rPr>
        <w:t>r</w:t>
      </w:r>
      <w:r w:rsidR="00E632FA" w:rsidRPr="00E632FA">
        <w:rPr>
          <w:rFonts w:ascii="Verdana" w:hAnsi="Verdana"/>
          <w:b/>
          <w:bCs/>
          <w:sz w:val="20"/>
          <w:szCs w:val="20"/>
        </w:rPr>
        <w:t>emont</w:t>
      </w:r>
      <w:r w:rsidR="00E632FA">
        <w:rPr>
          <w:rFonts w:ascii="Verdana" w:hAnsi="Verdana"/>
          <w:b/>
          <w:bCs/>
          <w:sz w:val="20"/>
          <w:szCs w:val="20"/>
        </w:rPr>
        <w:t xml:space="preserve"> </w:t>
      </w:r>
      <w:r w:rsidR="00E632FA" w:rsidRPr="00E632FA">
        <w:rPr>
          <w:rFonts w:ascii="Verdana" w:hAnsi="Verdana"/>
          <w:b/>
          <w:bCs/>
          <w:sz w:val="20"/>
          <w:szCs w:val="20"/>
        </w:rPr>
        <w:t xml:space="preserve">drogi krajowej nr 53 od km 19+355 do km 22+500 na odcinku Kośno </w:t>
      </w:r>
      <w:r w:rsidR="00E632FA">
        <w:rPr>
          <w:rFonts w:ascii="Verdana" w:hAnsi="Verdana"/>
          <w:b/>
          <w:bCs/>
          <w:sz w:val="20"/>
          <w:szCs w:val="20"/>
        </w:rPr>
        <w:t>–</w:t>
      </w:r>
      <w:r w:rsidR="00E632FA" w:rsidRPr="00E632FA">
        <w:rPr>
          <w:rFonts w:ascii="Verdana" w:hAnsi="Verdana"/>
          <w:b/>
          <w:bCs/>
          <w:sz w:val="20"/>
          <w:szCs w:val="20"/>
        </w:rPr>
        <w:t xml:space="preserve"> Tylkowo</w:t>
      </w:r>
      <w:r w:rsidR="00E632FA">
        <w:rPr>
          <w:rFonts w:ascii="Verdana" w:hAnsi="Verdana"/>
          <w:b/>
          <w:bCs/>
          <w:sz w:val="20"/>
          <w:szCs w:val="20"/>
        </w:rPr>
        <w:t>,</w:t>
      </w:r>
      <w:r w:rsidR="00E632FA" w:rsidRPr="00E632FA">
        <w:rPr>
          <w:rFonts w:ascii="Verdana" w:hAnsi="Verdana"/>
          <w:b/>
          <w:bCs/>
          <w:sz w:val="20"/>
          <w:szCs w:val="20"/>
        </w:rPr>
        <w:t xml:space="preserve"> </w:t>
      </w:r>
      <w:r w:rsidR="00E632FA">
        <w:rPr>
          <w:rFonts w:ascii="Verdana" w:hAnsi="Verdana"/>
          <w:b/>
          <w:bCs/>
          <w:sz w:val="20"/>
          <w:szCs w:val="20"/>
        </w:rPr>
        <w:t>przez powierzchniowe utrwalenie grysami i emulsją.</w:t>
      </w:r>
    </w:p>
    <w:p w14:paraId="7C735CEA" w14:textId="77777777" w:rsidR="00F9482E" w:rsidRDefault="00F9482E">
      <w:pPr>
        <w:pStyle w:val="Tekstpodstawowy31"/>
        <w:spacing w:before="0"/>
        <w:ind w:left="722"/>
        <w:rPr>
          <w:rFonts w:ascii="Verdana" w:hAnsi="Verdana"/>
          <w:i w:val="0"/>
          <w:sz w:val="20"/>
          <w:szCs w:val="20"/>
        </w:rPr>
      </w:pPr>
    </w:p>
    <w:p w14:paraId="67B44796" w14:textId="77777777" w:rsidR="00073217" w:rsidRPr="005704E3" w:rsidRDefault="00073217">
      <w:pPr>
        <w:pStyle w:val="Tekstpodstawowy31"/>
        <w:spacing w:before="0"/>
        <w:ind w:left="722"/>
        <w:rPr>
          <w:rFonts w:ascii="Verdana" w:hAnsi="Verdana"/>
          <w:i w:val="0"/>
          <w:sz w:val="20"/>
          <w:szCs w:val="20"/>
        </w:rPr>
      </w:pPr>
      <w:r w:rsidRPr="005704E3">
        <w:rPr>
          <w:rFonts w:ascii="Verdana" w:hAnsi="Verdana"/>
          <w:i w:val="0"/>
          <w:sz w:val="20"/>
          <w:szCs w:val="20"/>
        </w:rPr>
        <w:t>Zamawiający wymaga, aby oferta obejmowała całość przedmiotu zamówienia.</w:t>
      </w:r>
    </w:p>
    <w:p w14:paraId="34B6C208" w14:textId="77777777" w:rsidR="00E10A14" w:rsidRPr="005704E3" w:rsidRDefault="00E10A14" w:rsidP="00CD5428">
      <w:pPr>
        <w:pStyle w:val="Tekstpodstawowy31"/>
        <w:spacing w:before="0"/>
        <w:rPr>
          <w:rFonts w:ascii="Verdana" w:hAnsi="Verdana"/>
          <w:i w:val="0"/>
          <w:iCs w:val="0"/>
          <w:sz w:val="20"/>
          <w:szCs w:val="20"/>
        </w:rPr>
      </w:pPr>
    </w:p>
    <w:p w14:paraId="623E8A7D" w14:textId="77777777" w:rsidR="00852105" w:rsidRPr="005704E3" w:rsidRDefault="00073217">
      <w:pPr>
        <w:pStyle w:val="Tekstpodstawowy32"/>
        <w:spacing w:after="0"/>
        <w:ind w:left="5529" w:hanging="4821"/>
        <w:rPr>
          <w:rFonts w:ascii="Verdana" w:hAnsi="Verdana"/>
          <w:sz w:val="20"/>
          <w:szCs w:val="20"/>
        </w:rPr>
      </w:pPr>
      <w:r w:rsidRPr="005704E3">
        <w:rPr>
          <w:rFonts w:ascii="Verdana" w:hAnsi="Verdana"/>
          <w:sz w:val="20"/>
          <w:szCs w:val="20"/>
        </w:rPr>
        <w:t xml:space="preserve">CPV (Wspólny Słownik Zamówień): </w:t>
      </w:r>
    </w:p>
    <w:p w14:paraId="1453D898" w14:textId="3E491A53" w:rsidR="00073217" w:rsidRDefault="00F9482E" w:rsidP="00852105">
      <w:pPr>
        <w:pStyle w:val="Tekstpodstawowy32"/>
        <w:spacing w:after="0"/>
        <w:ind w:left="2127" w:hanging="1418"/>
        <w:rPr>
          <w:rFonts w:ascii="Verdana" w:hAnsi="Verdana"/>
          <w:b/>
          <w:sz w:val="20"/>
          <w:szCs w:val="20"/>
        </w:rPr>
      </w:pPr>
      <w:r w:rsidRPr="00F9482E">
        <w:rPr>
          <w:rFonts w:ascii="Verdana" w:hAnsi="Verdana"/>
          <w:b/>
          <w:sz w:val="20"/>
          <w:szCs w:val="20"/>
        </w:rPr>
        <w:t>45</w:t>
      </w:r>
      <w:r>
        <w:rPr>
          <w:rFonts w:ascii="Verdana" w:hAnsi="Verdana"/>
          <w:b/>
          <w:sz w:val="20"/>
          <w:szCs w:val="20"/>
        </w:rPr>
        <w:t>.</w:t>
      </w:r>
      <w:r w:rsidRPr="00F9482E">
        <w:rPr>
          <w:rFonts w:ascii="Verdana" w:hAnsi="Verdana"/>
          <w:b/>
          <w:sz w:val="20"/>
          <w:szCs w:val="20"/>
        </w:rPr>
        <w:t>23</w:t>
      </w:r>
      <w:r>
        <w:rPr>
          <w:rFonts w:ascii="Verdana" w:hAnsi="Verdana"/>
          <w:b/>
          <w:sz w:val="20"/>
          <w:szCs w:val="20"/>
        </w:rPr>
        <w:t>.</w:t>
      </w:r>
      <w:r w:rsidRPr="00F9482E">
        <w:rPr>
          <w:rFonts w:ascii="Verdana" w:hAnsi="Verdana"/>
          <w:b/>
          <w:sz w:val="20"/>
          <w:szCs w:val="20"/>
        </w:rPr>
        <w:t>32</w:t>
      </w:r>
      <w:r>
        <w:rPr>
          <w:rFonts w:ascii="Verdana" w:hAnsi="Verdana"/>
          <w:b/>
          <w:sz w:val="20"/>
          <w:szCs w:val="20"/>
        </w:rPr>
        <w:t>.</w:t>
      </w:r>
      <w:r w:rsidRPr="00F9482E">
        <w:rPr>
          <w:rFonts w:ascii="Verdana" w:hAnsi="Verdana"/>
          <w:b/>
          <w:sz w:val="20"/>
          <w:szCs w:val="20"/>
        </w:rPr>
        <w:t>20-7</w:t>
      </w:r>
      <w:r>
        <w:rPr>
          <w:rFonts w:ascii="Verdana" w:hAnsi="Verdana"/>
          <w:b/>
          <w:sz w:val="20"/>
          <w:szCs w:val="20"/>
        </w:rPr>
        <w:tab/>
      </w:r>
      <w:r w:rsidRPr="00F9482E">
        <w:rPr>
          <w:rFonts w:ascii="Verdana" w:hAnsi="Verdana"/>
          <w:b/>
          <w:sz w:val="20"/>
          <w:szCs w:val="20"/>
        </w:rPr>
        <w:t>Roboty w zakresie nawierzchni dróg</w:t>
      </w:r>
    </w:p>
    <w:p w14:paraId="1089B89A" w14:textId="78E9DB4A" w:rsidR="00F9482E" w:rsidRPr="005704E3" w:rsidRDefault="00F9482E" w:rsidP="00852105">
      <w:pPr>
        <w:pStyle w:val="Tekstpodstawowy32"/>
        <w:spacing w:after="0"/>
        <w:ind w:left="2127" w:hanging="1418"/>
        <w:rPr>
          <w:rFonts w:ascii="Verdana" w:hAnsi="Verdana"/>
          <w:b/>
          <w:sz w:val="20"/>
          <w:szCs w:val="20"/>
        </w:rPr>
      </w:pPr>
      <w:r w:rsidRPr="00F9482E">
        <w:rPr>
          <w:rFonts w:ascii="Verdana" w:hAnsi="Verdana"/>
          <w:b/>
          <w:sz w:val="20"/>
          <w:szCs w:val="20"/>
        </w:rPr>
        <w:t>45</w:t>
      </w:r>
      <w:r>
        <w:rPr>
          <w:rFonts w:ascii="Verdana" w:hAnsi="Verdana"/>
          <w:b/>
          <w:sz w:val="20"/>
          <w:szCs w:val="20"/>
        </w:rPr>
        <w:t>.</w:t>
      </w:r>
      <w:r w:rsidRPr="00F9482E">
        <w:rPr>
          <w:rFonts w:ascii="Verdana" w:hAnsi="Verdana"/>
          <w:b/>
          <w:sz w:val="20"/>
          <w:szCs w:val="20"/>
        </w:rPr>
        <w:t>23</w:t>
      </w:r>
      <w:r>
        <w:rPr>
          <w:rFonts w:ascii="Verdana" w:hAnsi="Verdana"/>
          <w:b/>
          <w:sz w:val="20"/>
          <w:szCs w:val="20"/>
        </w:rPr>
        <w:t>.</w:t>
      </w:r>
      <w:r w:rsidRPr="00F9482E">
        <w:rPr>
          <w:rFonts w:ascii="Verdana" w:hAnsi="Verdana"/>
          <w:b/>
          <w:sz w:val="20"/>
          <w:szCs w:val="20"/>
        </w:rPr>
        <w:t>32</w:t>
      </w:r>
      <w:r>
        <w:rPr>
          <w:rFonts w:ascii="Verdana" w:hAnsi="Verdana"/>
          <w:b/>
          <w:sz w:val="20"/>
          <w:szCs w:val="20"/>
        </w:rPr>
        <w:t>.</w:t>
      </w:r>
      <w:r w:rsidRPr="00F9482E">
        <w:rPr>
          <w:rFonts w:ascii="Verdana" w:hAnsi="Verdana"/>
          <w:b/>
          <w:sz w:val="20"/>
          <w:szCs w:val="20"/>
        </w:rPr>
        <w:t>23-8</w:t>
      </w:r>
      <w:r>
        <w:rPr>
          <w:rFonts w:ascii="Verdana" w:hAnsi="Verdana"/>
          <w:b/>
          <w:sz w:val="20"/>
          <w:szCs w:val="20"/>
        </w:rPr>
        <w:tab/>
      </w:r>
      <w:r w:rsidRPr="00F9482E">
        <w:rPr>
          <w:rFonts w:ascii="Verdana" w:hAnsi="Verdana"/>
          <w:b/>
          <w:sz w:val="20"/>
          <w:szCs w:val="20"/>
        </w:rPr>
        <w:t>Wymiana nawierzchni drogowej</w:t>
      </w:r>
    </w:p>
    <w:p w14:paraId="6FA90A5F" w14:textId="77777777" w:rsidR="00073217" w:rsidRPr="005704E3" w:rsidRDefault="00073217">
      <w:pPr>
        <w:pStyle w:val="Tekstpodstawowy31"/>
        <w:spacing w:before="0"/>
        <w:ind w:left="720" w:hanging="12"/>
        <w:rPr>
          <w:rFonts w:ascii="Verdana" w:hAnsi="Verdana"/>
          <w:i w:val="0"/>
          <w:iCs w:val="0"/>
          <w:sz w:val="20"/>
          <w:szCs w:val="20"/>
        </w:rPr>
      </w:pPr>
    </w:p>
    <w:p w14:paraId="42FFBF78" w14:textId="44DF42D0" w:rsidR="00073217" w:rsidRPr="00F9482E" w:rsidRDefault="00073217" w:rsidP="00F9482E">
      <w:pPr>
        <w:pStyle w:val="Tekstpodstawowy31"/>
        <w:spacing w:before="0"/>
        <w:ind w:left="709"/>
        <w:rPr>
          <w:rFonts w:ascii="Verdana" w:hAnsi="Verdana"/>
          <w:i w:val="0"/>
          <w:sz w:val="20"/>
          <w:szCs w:val="20"/>
        </w:rPr>
      </w:pPr>
      <w:r w:rsidRPr="00F9482E">
        <w:rPr>
          <w:rFonts w:ascii="Verdana" w:hAnsi="Verdana"/>
          <w:i w:val="0"/>
          <w:sz w:val="20"/>
          <w:szCs w:val="20"/>
        </w:rPr>
        <w:t xml:space="preserve">Realizacja zamówienia podlega prawu polskiemu, </w:t>
      </w:r>
      <w:r w:rsidR="00852105" w:rsidRPr="00F9482E">
        <w:rPr>
          <w:rFonts w:ascii="Verdana" w:hAnsi="Verdana"/>
          <w:i w:val="0"/>
          <w:sz w:val="20"/>
          <w:szCs w:val="20"/>
        </w:rPr>
        <w:t>w tym w szczególności ustawie z </w:t>
      </w:r>
      <w:r w:rsidRPr="00F9482E">
        <w:rPr>
          <w:rFonts w:ascii="Verdana" w:hAnsi="Verdana"/>
          <w:i w:val="0"/>
          <w:sz w:val="20"/>
          <w:szCs w:val="20"/>
        </w:rPr>
        <w:t>dnia 7 lipca 1994 roku Prawo bud</w:t>
      </w:r>
      <w:r w:rsidR="00852105" w:rsidRPr="00F9482E">
        <w:rPr>
          <w:rFonts w:ascii="Verdana" w:hAnsi="Verdana"/>
          <w:i w:val="0"/>
          <w:sz w:val="20"/>
          <w:szCs w:val="20"/>
        </w:rPr>
        <w:t>owlane (</w:t>
      </w:r>
      <w:r w:rsidR="00EF3AD0" w:rsidRPr="00F9482E">
        <w:rPr>
          <w:rFonts w:ascii="Verdana" w:hAnsi="Verdana"/>
          <w:i w:val="0"/>
          <w:sz w:val="20"/>
          <w:szCs w:val="20"/>
        </w:rPr>
        <w:t>t</w:t>
      </w:r>
      <w:r w:rsidR="003B1ECA" w:rsidRPr="00F9482E">
        <w:rPr>
          <w:rFonts w:ascii="Verdana" w:hAnsi="Verdana"/>
          <w:i w:val="0"/>
          <w:sz w:val="20"/>
          <w:szCs w:val="20"/>
        </w:rPr>
        <w:t xml:space="preserve">ekst jednolity </w:t>
      </w:r>
      <w:r w:rsidR="00B415AD" w:rsidRPr="00F9482E">
        <w:rPr>
          <w:rFonts w:ascii="Verdana" w:hAnsi="Verdana"/>
          <w:i w:val="0"/>
          <w:sz w:val="20"/>
          <w:szCs w:val="20"/>
        </w:rPr>
        <w:t xml:space="preserve">Dz. U. </w:t>
      </w:r>
      <w:r w:rsidR="003B1ECA" w:rsidRPr="00F9482E">
        <w:rPr>
          <w:rFonts w:ascii="Verdana" w:hAnsi="Verdana"/>
          <w:i w:val="0"/>
          <w:sz w:val="20"/>
          <w:szCs w:val="20"/>
        </w:rPr>
        <w:t>z 2013</w:t>
      </w:r>
      <w:r w:rsidR="001A4273" w:rsidRPr="00F9482E">
        <w:rPr>
          <w:rFonts w:ascii="Verdana" w:hAnsi="Verdana"/>
          <w:i w:val="0"/>
          <w:sz w:val="20"/>
          <w:szCs w:val="20"/>
        </w:rPr>
        <w:t xml:space="preserve"> </w:t>
      </w:r>
      <w:r w:rsidR="003B1ECA" w:rsidRPr="00F9482E">
        <w:rPr>
          <w:rFonts w:ascii="Verdana" w:hAnsi="Verdana"/>
          <w:i w:val="0"/>
          <w:sz w:val="20"/>
          <w:szCs w:val="20"/>
        </w:rPr>
        <w:t>r., poz. 1409</w:t>
      </w:r>
      <w:r w:rsidR="00D80D36" w:rsidRPr="00F9482E">
        <w:rPr>
          <w:rFonts w:ascii="Verdana" w:hAnsi="Verdana"/>
          <w:i w:val="0"/>
          <w:sz w:val="20"/>
          <w:szCs w:val="20"/>
        </w:rPr>
        <w:t xml:space="preserve"> ze zm.</w:t>
      </w:r>
      <w:r w:rsidRPr="00F9482E">
        <w:rPr>
          <w:rFonts w:ascii="Verdana" w:hAnsi="Verdana"/>
          <w:i w:val="0"/>
          <w:sz w:val="20"/>
          <w:szCs w:val="20"/>
        </w:rPr>
        <w:t>)</w:t>
      </w:r>
      <w:r w:rsidR="00852105" w:rsidRPr="00F9482E">
        <w:rPr>
          <w:rFonts w:ascii="Verdana" w:hAnsi="Verdana"/>
          <w:i w:val="0"/>
          <w:sz w:val="20"/>
          <w:szCs w:val="20"/>
        </w:rPr>
        <w:t>,</w:t>
      </w:r>
      <w:r w:rsidRPr="00F9482E">
        <w:rPr>
          <w:rFonts w:ascii="Verdana" w:hAnsi="Verdana"/>
          <w:i w:val="0"/>
          <w:sz w:val="20"/>
          <w:szCs w:val="20"/>
        </w:rPr>
        <w:t xml:space="preserve"> ustawie z dnia 23 kwietnia 1964 r. Kodeks cywilny (</w:t>
      </w:r>
      <w:r w:rsidR="009136CC" w:rsidRPr="00F9482E">
        <w:rPr>
          <w:rFonts w:ascii="Verdana" w:hAnsi="Verdana"/>
          <w:i w:val="0"/>
          <w:sz w:val="20"/>
          <w:szCs w:val="20"/>
        </w:rPr>
        <w:t xml:space="preserve">tekst jednolity </w:t>
      </w:r>
      <w:r w:rsidRPr="00F9482E">
        <w:rPr>
          <w:rFonts w:ascii="Verdana" w:hAnsi="Verdana"/>
          <w:i w:val="0"/>
          <w:sz w:val="20"/>
          <w:szCs w:val="20"/>
        </w:rPr>
        <w:t xml:space="preserve">Dz. U. </w:t>
      </w:r>
      <w:r w:rsidR="009136CC" w:rsidRPr="00F9482E">
        <w:rPr>
          <w:rFonts w:ascii="Verdana" w:hAnsi="Verdana"/>
          <w:i w:val="0"/>
          <w:sz w:val="20"/>
          <w:szCs w:val="20"/>
        </w:rPr>
        <w:t>z 2014 r. poz. 121</w:t>
      </w:r>
      <w:r w:rsidRPr="00F9482E">
        <w:rPr>
          <w:rFonts w:ascii="Verdana" w:hAnsi="Verdana"/>
          <w:i w:val="0"/>
          <w:sz w:val="20"/>
          <w:szCs w:val="20"/>
        </w:rPr>
        <w:t xml:space="preserve">) i ustawie z dnia 29 stycznia 2004 r. Prawo zamówień publicznych </w:t>
      </w:r>
      <w:r w:rsidR="0055098C" w:rsidRPr="00F9482E">
        <w:rPr>
          <w:rFonts w:ascii="Verdana" w:hAnsi="Verdana"/>
          <w:i w:val="0"/>
          <w:sz w:val="20"/>
          <w:szCs w:val="20"/>
        </w:rPr>
        <w:t>(t</w:t>
      </w:r>
      <w:r w:rsidR="001A4273" w:rsidRPr="00F9482E">
        <w:rPr>
          <w:rFonts w:ascii="Verdana" w:hAnsi="Verdana"/>
          <w:i w:val="0"/>
          <w:sz w:val="20"/>
          <w:szCs w:val="20"/>
        </w:rPr>
        <w:t>ekst jednolity Dz. U. z 2013 r.</w:t>
      </w:r>
      <w:r w:rsidR="0055098C" w:rsidRPr="00F9482E">
        <w:rPr>
          <w:rFonts w:ascii="Verdana" w:hAnsi="Verdana"/>
          <w:i w:val="0"/>
          <w:sz w:val="20"/>
          <w:szCs w:val="20"/>
        </w:rPr>
        <w:t xml:space="preserve"> poz. 907</w:t>
      </w:r>
      <w:r w:rsidR="001A4273" w:rsidRPr="00F9482E">
        <w:rPr>
          <w:rFonts w:ascii="Verdana" w:hAnsi="Verdana"/>
          <w:i w:val="0"/>
          <w:sz w:val="20"/>
          <w:szCs w:val="20"/>
        </w:rPr>
        <w:t xml:space="preserve"> ze zm.</w:t>
      </w:r>
      <w:r w:rsidR="0055098C" w:rsidRPr="00F9482E">
        <w:rPr>
          <w:rFonts w:ascii="Verdana" w:hAnsi="Verdana"/>
          <w:i w:val="0"/>
          <w:sz w:val="20"/>
          <w:szCs w:val="20"/>
        </w:rPr>
        <w:t>)</w:t>
      </w:r>
      <w:r w:rsidRPr="00F9482E">
        <w:rPr>
          <w:rFonts w:ascii="Verdana" w:hAnsi="Verdana"/>
          <w:i w:val="0"/>
          <w:sz w:val="20"/>
          <w:szCs w:val="20"/>
        </w:rPr>
        <w:t>.</w:t>
      </w:r>
    </w:p>
    <w:p w14:paraId="277D5EE6" w14:textId="70C07A23" w:rsidR="001A4273" w:rsidRPr="00F9482E" w:rsidRDefault="001A4273">
      <w:pPr>
        <w:pStyle w:val="Tekstpodstawowy31"/>
        <w:spacing w:before="0"/>
        <w:ind w:left="720" w:hanging="12"/>
        <w:rPr>
          <w:rFonts w:ascii="Verdana" w:hAnsi="Verdana"/>
          <w:i w:val="0"/>
          <w:sz w:val="20"/>
          <w:szCs w:val="20"/>
        </w:rPr>
      </w:pPr>
      <w:r w:rsidRPr="00F9482E">
        <w:rPr>
          <w:rFonts w:ascii="Verdana" w:hAnsi="Verdana"/>
          <w:i w:val="0"/>
          <w:sz w:val="20"/>
          <w:szCs w:val="20"/>
        </w:rPr>
        <w:t>Wykonawca musi zapewnić wykonani</w:t>
      </w:r>
      <w:r w:rsidR="000028FF" w:rsidRPr="00F9482E">
        <w:rPr>
          <w:rFonts w:ascii="Verdana" w:hAnsi="Verdana"/>
          <w:i w:val="0"/>
          <w:sz w:val="20"/>
          <w:szCs w:val="20"/>
        </w:rPr>
        <w:t>e</w:t>
      </w:r>
      <w:r w:rsidRPr="00F9482E">
        <w:rPr>
          <w:rFonts w:ascii="Verdana" w:hAnsi="Verdana"/>
          <w:i w:val="0"/>
          <w:sz w:val="20"/>
          <w:szCs w:val="20"/>
        </w:rPr>
        <w:t xml:space="preserve"> robót budowlanych zgodnie z prawem polskim, a w szczególności z przepisami techniczno</w:t>
      </w:r>
      <w:r w:rsidRPr="00F9482E">
        <w:rPr>
          <w:rFonts w:ascii="Verdana" w:hAnsi="Verdana"/>
          <w:i w:val="0"/>
          <w:sz w:val="20"/>
          <w:szCs w:val="20"/>
        </w:rPr>
        <w:noBreakHyphen/>
        <w:t>budowlanymi, przepisami dotyczącymi samodzielnych funkcji technicznych w budownictwie oraz przepisami dotyczącymi wyrobów, materiałów stosowanych w budownictwie.</w:t>
      </w:r>
    </w:p>
    <w:p w14:paraId="68613A3B" w14:textId="77777777" w:rsidR="00073217" w:rsidRPr="005704E3" w:rsidRDefault="00073217">
      <w:pPr>
        <w:pStyle w:val="Tekstpodstawowy31"/>
        <w:spacing w:before="0"/>
        <w:ind w:left="720" w:hanging="12"/>
        <w:rPr>
          <w:rFonts w:ascii="Verdana" w:hAnsi="Verdana"/>
          <w:i w:val="0"/>
          <w:iCs w:val="0"/>
          <w:sz w:val="20"/>
          <w:szCs w:val="20"/>
        </w:rPr>
      </w:pPr>
    </w:p>
    <w:p w14:paraId="7503C8E4" w14:textId="5130D9C4" w:rsidR="00073217" w:rsidRPr="00F9482E" w:rsidRDefault="00073217">
      <w:pPr>
        <w:ind w:left="713" w:hanging="713"/>
        <w:jc w:val="both"/>
        <w:rPr>
          <w:rFonts w:ascii="Verdana" w:hAnsi="Verdana"/>
          <w:sz w:val="20"/>
          <w:szCs w:val="20"/>
        </w:rPr>
      </w:pPr>
      <w:r w:rsidRPr="005704E3">
        <w:rPr>
          <w:rFonts w:ascii="Verdana" w:hAnsi="Verdana"/>
          <w:sz w:val="20"/>
          <w:szCs w:val="20"/>
        </w:rPr>
        <w:t>5.2.</w:t>
      </w:r>
      <w:r w:rsidRPr="005704E3">
        <w:rPr>
          <w:rFonts w:ascii="Verdana" w:hAnsi="Verdana"/>
          <w:sz w:val="20"/>
          <w:szCs w:val="20"/>
        </w:rPr>
        <w:tab/>
      </w:r>
      <w:r w:rsidRPr="00F9482E">
        <w:rPr>
          <w:rFonts w:ascii="Verdana" w:hAnsi="Verdana"/>
          <w:sz w:val="20"/>
          <w:szCs w:val="20"/>
        </w:rPr>
        <w:t xml:space="preserve">Zamawiający </w:t>
      </w:r>
      <w:r w:rsidR="00F9482E" w:rsidRPr="00F9482E">
        <w:rPr>
          <w:rFonts w:ascii="Verdana" w:hAnsi="Verdana"/>
          <w:sz w:val="20"/>
          <w:szCs w:val="20"/>
        </w:rPr>
        <w:t xml:space="preserve">nie </w:t>
      </w:r>
      <w:r w:rsidRPr="00F9482E">
        <w:rPr>
          <w:rFonts w:ascii="Verdana" w:hAnsi="Verdana"/>
          <w:sz w:val="20"/>
          <w:szCs w:val="20"/>
        </w:rPr>
        <w:t>przewiduje możliwoś</w:t>
      </w:r>
      <w:r w:rsidR="00F9482E" w:rsidRPr="00F9482E">
        <w:rPr>
          <w:rFonts w:ascii="Verdana" w:hAnsi="Verdana"/>
          <w:sz w:val="20"/>
          <w:szCs w:val="20"/>
        </w:rPr>
        <w:t xml:space="preserve">ci </w:t>
      </w:r>
      <w:r w:rsidRPr="00F9482E">
        <w:rPr>
          <w:rFonts w:ascii="Verdana" w:hAnsi="Verdana"/>
          <w:sz w:val="20"/>
          <w:szCs w:val="20"/>
        </w:rPr>
        <w:t>udzielenia zamówień uzupełniających</w:t>
      </w:r>
      <w:r w:rsidR="00F9482E">
        <w:rPr>
          <w:rFonts w:ascii="Verdana" w:hAnsi="Verdana"/>
          <w:sz w:val="20"/>
          <w:szCs w:val="20"/>
        </w:rPr>
        <w:t>,</w:t>
      </w:r>
      <w:r w:rsidR="00F9482E">
        <w:rPr>
          <w:rFonts w:ascii="Verdana" w:hAnsi="Verdana"/>
          <w:sz w:val="20"/>
          <w:szCs w:val="20"/>
        </w:rPr>
        <w:br/>
      </w:r>
      <w:r w:rsidRPr="00F9482E">
        <w:rPr>
          <w:rFonts w:ascii="Verdana" w:hAnsi="Verdana"/>
          <w:sz w:val="20"/>
          <w:szCs w:val="20"/>
        </w:rPr>
        <w:t>o których mowa w art. 67 ust. 1 pkt 6 ustawy Pzp.</w:t>
      </w:r>
    </w:p>
    <w:p w14:paraId="2D3EBC67" w14:textId="77777777" w:rsidR="00073217" w:rsidRPr="005704E3" w:rsidRDefault="00073217">
      <w:pPr>
        <w:ind w:left="713" w:hanging="713"/>
        <w:jc w:val="both"/>
        <w:rPr>
          <w:rFonts w:ascii="Verdana" w:hAnsi="Verdana"/>
          <w:sz w:val="20"/>
          <w:szCs w:val="20"/>
        </w:rPr>
      </w:pPr>
    </w:p>
    <w:p w14:paraId="5ACE92B5" w14:textId="3BF60B93" w:rsidR="00073217" w:rsidRPr="005704E3" w:rsidRDefault="00830720">
      <w:pPr>
        <w:ind w:left="713" w:hanging="713"/>
        <w:jc w:val="both"/>
        <w:rPr>
          <w:rFonts w:ascii="Verdana" w:hAnsi="Verdana"/>
          <w:sz w:val="20"/>
          <w:szCs w:val="20"/>
        </w:rPr>
      </w:pPr>
      <w:r>
        <w:rPr>
          <w:rFonts w:ascii="Verdana" w:hAnsi="Verdana"/>
          <w:sz w:val="20"/>
          <w:szCs w:val="20"/>
        </w:rPr>
        <w:t>5.3</w:t>
      </w:r>
      <w:r w:rsidR="00073217" w:rsidRPr="005704E3">
        <w:rPr>
          <w:rFonts w:ascii="Verdana" w:hAnsi="Verdana"/>
          <w:sz w:val="20"/>
          <w:szCs w:val="20"/>
        </w:rPr>
        <w:t>.</w:t>
      </w:r>
      <w:r w:rsidR="00073217" w:rsidRPr="005704E3">
        <w:rPr>
          <w:rFonts w:ascii="Verdana" w:hAnsi="Verdana"/>
          <w:sz w:val="20"/>
          <w:szCs w:val="20"/>
        </w:rPr>
        <w:tab/>
        <w:t>Zaleca się, aby Wykonawcy dokonali wizji lokalnej na terenie realizacji inwestycji i w jego okolicy w celu dokonania oceny dokumentów i informacji przekazywanych w ramach przedmiotowego postępowania przez Zamawiającego.</w:t>
      </w:r>
    </w:p>
    <w:p w14:paraId="41DF1B0C" w14:textId="77777777" w:rsidR="00073217" w:rsidRPr="005704E3" w:rsidRDefault="00073217">
      <w:pPr>
        <w:ind w:left="714" w:hanging="714"/>
        <w:jc w:val="both"/>
        <w:rPr>
          <w:rFonts w:ascii="Verdana" w:hAnsi="Verdana"/>
          <w:sz w:val="20"/>
          <w:szCs w:val="20"/>
        </w:rPr>
      </w:pPr>
    </w:p>
    <w:p w14:paraId="271D676A" w14:textId="5A1F0799" w:rsidR="00073217" w:rsidRPr="005704E3" w:rsidRDefault="00073217">
      <w:pPr>
        <w:ind w:left="713" w:hanging="713"/>
        <w:jc w:val="both"/>
        <w:rPr>
          <w:rFonts w:ascii="Verdana" w:hAnsi="Verdana"/>
          <w:sz w:val="20"/>
          <w:szCs w:val="20"/>
        </w:rPr>
      </w:pPr>
      <w:r w:rsidRPr="005704E3">
        <w:rPr>
          <w:rFonts w:ascii="Verdana" w:hAnsi="Verdana"/>
          <w:sz w:val="20"/>
          <w:szCs w:val="20"/>
        </w:rPr>
        <w:t>5.</w:t>
      </w:r>
      <w:r w:rsidR="00830720">
        <w:rPr>
          <w:rFonts w:ascii="Verdana" w:hAnsi="Verdana"/>
          <w:sz w:val="20"/>
          <w:szCs w:val="20"/>
        </w:rPr>
        <w:t>4</w:t>
      </w:r>
      <w:r w:rsidRPr="005704E3">
        <w:rPr>
          <w:rFonts w:ascii="Verdana" w:hAnsi="Verdana"/>
          <w:sz w:val="20"/>
          <w:szCs w:val="20"/>
        </w:rPr>
        <w:t>.</w:t>
      </w:r>
      <w:r w:rsidRPr="005704E3">
        <w:rPr>
          <w:rFonts w:ascii="Verdana" w:hAnsi="Verdana"/>
          <w:sz w:val="20"/>
          <w:szCs w:val="20"/>
        </w:rPr>
        <w:tab/>
        <w:t xml:space="preserve">Szczegółowo przedmiot zamówienia określony został w Tomach III - </w:t>
      </w:r>
      <w:r w:rsidR="00F9482E">
        <w:rPr>
          <w:rFonts w:ascii="Verdana" w:hAnsi="Verdana"/>
          <w:sz w:val="20"/>
          <w:szCs w:val="20"/>
        </w:rPr>
        <w:t>I</w:t>
      </w:r>
      <w:r w:rsidRPr="005704E3">
        <w:rPr>
          <w:rFonts w:ascii="Verdana" w:hAnsi="Verdana"/>
          <w:sz w:val="20"/>
          <w:szCs w:val="20"/>
        </w:rPr>
        <w:t>V Specyfikacji Istotnych Warunków Zamówienia, zwanej w dalszej treści również „SIWZ” lub „specyfikacją”.</w:t>
      </w:r>
    </w:p>
    <w:p w14:paraId="2E150EFF" w14:textId="77777777" w:rsidR="00073217" w:rsidRPr="005704E3" w:rsidRDefault="00073217">
      <w:pPr>
        <w:ind w:left="720" w:hanging="720"/>
        <w:jc w:val="both"/>
        <w:rPr>
          <w:rFonts w:ascii="Verdana" w:hAnsi="Verdana"/>
          <w:sz w:val="20"/>
          <w:szCs w:val="20"/>
        </w:rPr>
      </w:pPr>
    </w:p>
    <w:p w14:paraId="5C82B664" w14:textId="6A9BDE89" w:rsidR="00D51D00" w:rsidRPr="00F9482E" w:rsidRDefault="00073217" w:rsidP="00D51D00">
      <w:pPr>
        <w:ind w:left="720" w:hanging="720"/>
        <w:jc w:val="both"/>
        <w:rPr>
          <w:rFonts w:ascii="Verdana" w:hAnsi="Verdana"/>
          <w:sz w:val="20"/>
          <w:szCs w:val="20"/>
        </w:rPr>
      </w:pPr>
      <w:r w:rsidRPr="00F9482E">
        <w:rPr>
          <w:rFonts w:ascii="Verdana" w:hAnsi="Verdana"/>
          <w:iCs/>
          <w:sz w:val="20"/>
          <w:szCs w:val="20"/>
        </w:rPr>
        <w:t>5.</w:t>
      </w:r>
      <w:r w:rsidR="00830720" w:rsidRPr="00F9482E">
        <w:rPr>
          <w:rFonts w:ascii="Verdana" w:hAnsi="Verdana"/>
          <w:iCs/>
          <w:sz w:val="20"/>
          <w:szCs w:val="20"/>
        </w:rPr>
        <w:t>5</w:t>
      </w:r>
      <w:r w:rsidRPr="00F9482E">
        <w:rPr>
          <w:rFonts w:ascii="Verdana" w:hAnsi="Verdana"/>
          <w:iCs/>
          <w:sz w:val="20"/>
          <w:szCs w:val="20"/>
        </w:rPr>
        <w:t>.</w:t>
      </w:r>
      <w:r w:rsidRPr="00D51D00">
        <w:rPr>
          <w:rFonts w:ascii="Verdana" w:hAnsi="Verdana"/>
          <w:color w:val="FF0000"/>
          <w:sz w:val="20"/>
          <w:szCs w:val="20"/>
        </w:rPr>
        <w:tab/>
      </w:r>
      <w:r w:rsidR="00D51D00" w:rsidRPr="00F9482E">
        <w:rPr>
          <w:rFonts w:ascii="Verdana" w:hAnsi="Verdana"/>
          <w:sz w:val="20"/>
          <w:szCs w:val="20"/>
        </w:rPr>
        <w:t>Zamawiający nie wprowadza zastrzeżenia wskazującego na obowiązek osobistego wykonania przez Wykonawcę kluczowych części zamówienia.</w:t>
      </w:r>
    </w:p>
    <w:p w14:paraId="1D9BFDD6" w14:textId="77777777" w:rsidR="00D51D00" w:rsidRPr="00F9482E" w:rsidRDefault="00D51D00" w:rsidP="00D51D00">
      <w:pPr>
        <w:ind w:left="11" w:firstLine="709"/>
        <w:jc w:val="both"/>
        <w:rPr>
          <w:rFonts w:ascii="Verdana" w:hAnsi="Verdana"/>
          <w:sz w:val="20"/>
          <w:szCs w:val="20"/>
        </w:rPr>
      </w:pPr>
      <w:r w:rsidRPr="00F9482E">
        <w:rPr>
          <w:rFonts w:ascii="Verdana" w:hAnsi="Verdana"/>
          <w:sz w:val="20"/>
          <w:szCs w:val="20"/>
        </w:rPr>
        <w:t xml:space="preserve">Wykonawca może powierzyć wykonanie części zamówienia podwykonawcom. </w:t>
      </w:r>
    </w:p>
    <w:p w14:paraId="0465B69D" w14:textId="59C2BA5A" w:rsidR="00D51D00" w:rsidRPr="00F9482E" w:rsidRDefault="00D51D00" w:rsidP="00D51D00">
      <w:pPr>
        <w:ind w:left="720"/>
        <w:jc w:val="both"/>
        <w:rPr>
          <w:rFonts w:ascii="Verdana" w:hAnsi="Verdana"/>
          <w:sz w:val="20"/>
          <w:szCs w:val="20"/>
        </w:rPr>
      </w:pPr>
      <w:r w:rsidRPr="00F9482E">
        <w:rPr>
          <w:rFonts w:ascii="Verdana" w:hAnsi="Verdana"/>
          <w:sz w:val="20"/>
          <w:szCs w:val="20"/>
        </w:rPr>
        <w:t xml:space="preserve">W przypadku powierzenia wykonania części zamówienia podwykonawcom, Zamawiający żąda, wskazania przez Wykonawcę w Ofercie (Formularzu Oferty) części zamówienia, której wykonanie zamierza powierzyć podwykonawcom oraz podania przez Wykonawcę nazw (firm) podwykonawców, na których zasoby wykonawca powołuje się na zasadach określonych w art. 26 ust. 2b ustawy Pzp, </w:t>
      </w:r>
      <w:r w:rsidRPr="00F9482E">
        <w:rPr>
          <w:rFonts w:ascii="Verdana" w:hAnsi="Verdana"/>
          <w:sz w:val="20"/>
          <w:szCs w:val="20"/>
        </w:rPr>
        <w:br/>
        <w:t>w celu wykazania spełniania warunków udziału w postępowaniu, o których mowa w art. 22 ust. 1 ustawy Pzp.</w:t>
      </w:r>
    </w:p>
    <w:p w14:paraId="2DE00299" w14:textId="2A78AB3A" w:rsidR="00D51D00" w:rsidRPr="00F9482E" w:rsidRDefault="00D51D00" w:rsidP="00D51D00">
      <w:pPr>
        <w:spacing w:before="120"/>
        <w:ind w:left="720" w:hanging="720"/>
        <w:jc w:val="both"/>
        <w:rPr>
          <w:rFonts w:ascii="Verdana" w:hAnsi="Verdana"/>
          <w:sz w:val="20"/>
          <w:szCs w:val="20"/>
        </w:rPr>
      </w:pPr>
      <w:r w:rsidRPr="00F9482E">
        <w:rPr>
          <w:rFonts w:ascii="Verdana" w:hAnsi="Verdana"/>
          <w:sz w:val="20"/>
          <w:szCs w:val="20"/>
        </w:rPr>
        <w:t xml:space="preserve">5.5.1 </w:t>
      </w:r>
      <w:r w:rsidRPr="00F9482E">
        <w:rPr>
          <w:rFonts w:ascii="Verdana" w:hAnsi="Verdana"/>
          <w:sz w:val="20"/>
          <w:szCs w:val="20"/>
        </w:rPr>
        <w:tab/>
      </w:r>
      <w:r w:rsidR="000028FF" w:rsidRPr="00F9482E">
        <w:rPr>
          <w:rFonts w:ascii="Verdana" w:hAnsi="Verdana"/>
          <w:sz w:val="20"/>
          <w:szCs w:val="20"/>
        </w:rPr>
        <w:t>Podczas realizacji zamówienia, j</w:t>
      </w:r>
      <w:r w:rsidRPr="00F9482E">
        <w:rPr>
          <w:rFonts w:ascii="Verdana" w:hAnsi="Verdana"/>
          <w:sz w:val="20"/>
          <w:szCs w:val="20"/>
        </w:rPr>
        <w:t>eżeli zmiana albo rezygnacja z podwykonawcy dotyczy podmiotu, na którego zasoby Wykonawca powoływał się, na zasadach określonych w art. 26 ust. 2b ustawy Pzp, w celu wykazania spełniania warunków udziału w postępowaniu, o których mowa w art. 22 ust. 1 ustawy Pzp, Wykonawca jest obowiązany wykazać Zamawiającemu, iż proponowany inny podwykonawca lub Wykonawca samodzielnie spełnia je w stopniu nie mniejszym niż wymagany w trakcie postępowania o udzielenie zamówienia.</w:t>
      </w:r>
    </w:p>
    <w:p w14:paraId="29CE4BBF" w14:textId="13953D61" w:rsidR="00D51D00" w:rsidRPr="00F9482E" w:rsidRDefault="00D51D00" w:rsidP="00D51D00">
      <w:pPr>
        <w:spacing w:before="120"/>
        <w:ind w:left="720" w:hanging="720"/>
        <w:jc w:val="both"/>
        <w:rPr>
          <w:rFonts w:ascii="Verdana" w:hAnsi="Verdana"/>
          <w:sz w:val="20"/>
          <w:szCs w:val="20"/>
        </w:rPr>
      </w:pPr>
      <w:r w:rsidRPr="00F9482E">
        <w:rPr>
          <w:rFonts w:ascii="Verdana" w:hAnsi="Verdana"/>
          <w:sz w:val="20"/>
          <w:szCs w:val="20"/>
        </w:rPr>
        <w:t>5.5.2.</w:t>
      </w:r>
      <w:r w:rsidRPr="00F9482E">
        <w:rPr>
          <w:rFonts w:ascii="Verdana" w:hAnsi="Verdana"/>
          <w:sz w:val="20"/>
          <w:szCs w:val="20"/>
        </w:rPr>
        <w:tab/>
        <w:t xml:space="preserve">Wymagania dotyczące umowy o podwykonawstwo, której przedmiotem są roboty budowlane i których niespełnienie spowoduje zgłoszenie przez Zamawiającego odpowiednio zastrzeżeń lub sprzeciwu zostały określone w Tomie II </w:t>
      </w:r>
      <w:r w:rsidR="002B492A" w:rsidRPr="00F9482E">
        <w:rPr>
          <w:rFonts w:ascii="Verdana" w:hAnsi="Verdana"/>
          <w:sz w:val="20"/>
          <w:szCs w:val="20"/>
        </w:rPr>
        <w:t xml:space="preserve">(Istotne dla stron postanowienia umowy) </w:t>
      </w:r>
      <w:r w:rsidRPr="00F9482E">
        <w:rPr>
          <w:rFonts w:ascii="Verdana" w:hAnsi="Verdana"/>
          <w:sz w:val="20"/>
          <w:szCs w:val="20"/>
        </w:rPr>
        <w:t xml:space="preserve">SIWZ. </w:t>
      </w:r>
    </w:p>
    <w:p w14:paraId="337A9D04" w14:textId="5F606FFA" w:rsidR="00D51D00" w:rsidRPr="00F9482E" w:rsidRDefault="00D51D00" w:rsidP="00D51D00">
      <w:pPr>
        <w:spacing w:before="120"/>
        <w:ind w:left="720" w:hanging="720"/>
        <w:jc w:val="both"/>
        <w:rPr>
          <w:rFonts w:ascii="Verdana" w:hAnsi="Verdana"/>
          <w:sz w:val="20"/>
          <w:szCs w:val="20"/>
        </w:rPr>
      </w:pPr>
      <w:r w:rsidRPr="00F9482E">
        <w:rPr>
          <w:rFonts w:ascii="Verdana" w:hAnsi="Verdana"/>
          <w:sz w:val="20"/>
          <w:szCs w:val="20"/>
        </w:rPr>
        <w:t>5.5.3</w:t>
      </w:r>
      <w:r w:rsidRPr="00F9482E">
        <w:rPr>
          <w:rFonts w:ascii="Verdana" w:hAnsi="Verdana"/>
          <w:sz w:val="20"/>
          <w:szCs w:val="20"/>
        </w:rPr>
        <w:tab/>
        <w:t>Informacje o umowach o podwykonawstwo, których przedmiotem są dostawy lub usługi, które, z uwagi na wartość lub przedmiot tych dostaw lub usług, nie podlegają obowiązkowi przedkładania zamawiającemu, zostały określone w Tomie II</w:t>
      </w:r>
      <w:r w:rsidR="002B492A" w:rsidRPr="00F9482E">
        <w:rPr>
          <w:rFonts w:ascii="Verdana" w:hAnsi="Verdana"/>
          <w:sz w:val="20"/>
          <w:szCs w:val="20"/>
        </w:rPr>
        <w:t xml:space="preserve"> (Istotne dla stron postanowienia umowy)</w:t>
      </w:r>
      <w:r w:rsidRPr="00F9482E">
        <w:rPr>
          <w:rFonts w:ascii="Verdana" w:hAnsi="Verdana"/>
          <w:sz w:val="20"/>
          <w:szCs w:val="20"/>
        </w:rPr>
        <w:t xml:space="preserve"> SIWZ.</w:t>
      </w:r>
    </w:p>
    <w:p w14:paraId="3B7FB84A" w14:textId="77777777" w:rsidR="00073217" w:rsidRPr="005704E3" w:rsidRDefault="00073217">
      <w:pPr>
        <w:ind w:left="720" w:hanging="720"/>
        <w:jc w:val="both"/>
        <w:rPr>
          <w:rFonts w:ascii="Verdana" w:hAnsi="Verdana"/>
          <w:sz w:val="20"/>
          <w:szCs w:val="20"/>
        </w:rPr>
      </w:pPr>
    </w:p>
    <w:p w14:paraId="2DCDB671" w14:textId="77777777" w:rsidR="00073217" w:rsidRPr="005704E3" w:rsidRDefault="00073217">
      <w:pPr>
        <w:jc w:val="both"/>
        <w:rPr>
          <w:rFonts w:ascii="Verdana" w:hAnsi="Verdana"/>
          <w:b/>
          <w:sz w:val="20"/>
          <w:szCs w:val="20"/>
        </w:rPr>
      </w:pPr>
      <w:r w:rsidRPr="005704E3">
        <w:rPr>
          <w:rFonts w:ascii="Verdana" w:hAnsi="Verdana"/>
          <w:b/>
          <w:sz w:val="20"/>
          <w:szCs w:val="20"/>
        </w:rPr>
        <w:t>6.</w:t>
      </w:r>
      <w:r w:rsidRPr="005704E3">
        <w:rPr>
          <w:rFonts w:ascii="Verdana" w:hAnsi="Verdana"/>
          <w:b/>
          <w:sz w:val="20"/>
          <w:szCs w:val="20"/>
        </w:rPr>
        <w:tab/>
        <w:t>TERMIN REALIZACJI PRZEDMIOTU ZAMÓWIENIA</w:t>
      </w:r>
    </w:p>
    <w:p w14:paraId="47DCD26F" w14:textId="3E818DA0" w:rsidR="00073217" w:rsidRPr="005704E3" w:rsidRDefault="00073217">
      <w:pPr>
        <w:ind w:left="720"/>
        <w:jc w:val="both"/>
        <w:rPr>
          <w:rFonts w:ascii="Verdana" w:hAnsi="Verdana"/>
          <w:b/>
          <w:bCs/>
          <w:sz w:val="20"/>
          <w:szCs w:val="20"/>
        </w:rPr>
      </w:pPr>
      <w:r w:rsidRPr="005704E3">
        <w:rPr>
          <w:rFonts w:ascii="Verdana" w:hAnsi="Verdana"/>
          <w:sz w:val="20"/>
          <w:szCs w:val="20"/>
        </w:rPr>
        <w:t xml:space="preserve">Zamawiający wymaga, aby przedmiot zamówienia został </w:t>
      </w:r>
      <w:r w:rsidRPr="00BB6E38">
        <w:rPr>
          <w:rFonts w:ascii="Verdana" w:hAnsi="Verdana"/>
          <w:sz w:val="20"/>
          <w:szCs w:val="20"/>
        </w:rPr>
        <w:t xml:space="preserve">zrealizowany w </w:t>
      </w:r>
      <w:r w:rsidR="00F9482E" w:rsidRPr="00BB6E38">
        <w:rPr>
          <w:rFonts w:ascii="Verdana" w:hAnsi="Verdana"/>
          <w:sz w:val="20"/>
          <w:szCs w:val="20"/>
        </w:rPr>
        <w:t>ciągu</w:t>
      </w:r>
      <w:r w:rsidR="00F9482E">
        <w:rPr>
          <w:rFonts w:ascii="Verdana" w:hAnsi="Verdana"/>
          <w:sz w:val="20"/>
          <w:szCs w:val="20"/>
        </w:rPr>
        <w:t xml:space="preserve"> </w:t>
      </w:r>
      <w:r w:rsidR="00E632FA" w:rsidRPr="00E632FA">
        <w:rPr>
          <w:rFonts w:ascii="Verdana" w:hAnsi="Verdana"/>
          <w:sz w:val="20"/>
          <w:szCs w:val="20"/>
        </w:rPr>
        <w:t>2</w:t>
      </w:r>
      <w:r w:rsidR="00BB6E38" w:rsidRPr="00E632FA">
        <w:rPr>
          <w:rFonts w:ascii="Verdana" w:hAnsi="Verdana"/>
          <w:sz w:val="20"/>
          <w:szCs w:val="20"/>
        </w:rPr>
        <w:t xml:space="preserve"> miesięcy od dnia podpisania umowy</w:t>
      </w:r>
      <w:r w:rsidR="00BB6E38">
        <w:rPr>
          <w:rFonts w:ascii="Verdana" w:hAnsi="Verdana"/>
          <w:sz w:val="20"/>
          <w:szCs w:val="20"/>
        </w:rPr>
        <w:t>.</w:t>
      </w:r>
    </w:p>
    <w:p w14:paraId="7D81CDCD" w14:textId="77777777" w:rsidR="00073217" w:rsidRPr="005704E3" w:rsidRDefault="00073217">
      <w:pPr>
        <w:tabs>
          <w:tab w:val="left" w:pos="3030"/>
        </w:tabs>
        <w:jc w:val="both"/>
        <w:rPr>
          <w:rFonts w:ascii="Verdana" w:hAnsi="Verdana"/>
          <w:sz w:val="20"/>
          <w:szCs w:val="20"/>
        </w:rPr>
      </w:pPr>
    </w:p>
    <w:p w14:paraId="77C13DBC" w14:textId="77777777" w:rsidR="00073217" w:rsidRPr="005704E3" w:rsidRDefault="00073217">
      <w:pPr>
        <w:tabs>
          <w:tab w:val="left" w:pos="3030"/>
        </w:tabs>
        <w:ind w:left="720" w:hanging="720"/>
        <w:jc w:val="both"/>
        <w:rPr>
          <w:rStyle w:val="tekstdokbold"/>
          <w:rFonts w:ascii="Verdana" w:hAnsi="Verdana"/>
          <w:sz w:val="20"/>
          <w:szCs w:val="20"/>
        </w:rPr>
      </w:pPr>
      <w:r w:rsidRPr="005704E3">
        <w:rPr>
          <w:rStyle w:val="tekstdokbold"/>
          <w:rFonts w:ascii="Verdana" w:hAnsi="Verdana"/>
          <w:sz w:val="20"/>
          <w:szCs w:val="20"/>
        </w:rPr>
        <w:t>7.</w:t>
      </w:r>
      <w:r w:rsidRPr="005704E3">
        <w:rPr>
          <w:rStyle w:val="tekstdokbold"/>
          <w:rFonts w:ascii="Verdana" w:hAnsi="Verdana"/>
          <w:sz w:val="20"/>
          <w:szCs w:val="20"/>
        </w:rPr>
        <w:tab/>
        <w:t>WARUNKI UDZIAŁU W POSTĘPOWANIU ORAZ OPIS SPOSOBU DOKONYWANIA OCENY SPEŁNIANIA TYCH WARUNKÓW</w:t>
      </w:r>
    </w:p>
    <w:p w14:paraId="6BC267FE" w14:textId="1053E0E6" w:rsidR="00AD2332" w:rsidRPr="002455B7" w:rsidRDefault="00073217" w:rsidP="00AD2332">
      <w:pPr>
        <w:ind w:left="703" w:hanging="703"/>
        <w:jc w:val="both"/>
        <w:rPr>
          <w:rFonts w:ascii="Calibri" w:eastAsia="Calibri" w:hAnsi="Calibri" w:cs="Calibri"/>
          <w:sz w:val="22"/>
          <w:szCs w:val="22"/>
          <w:lang w:eastAsia="en-US"/>
        </w:rPr>
      </w:pPr>
      <w:r w:rsidRPr="00867B46">
        <w:rPr>
          <w:rStyle w:val="tekstdokbold"/>
          <w:rFonts w:ascii="Verdana" w:hAnsi="Verdana"/>
          <w:sz w:val="20"/>
          <w:szCs w:val="20"/>
        </w:rPr>
        <w:t>7.1.</w:t>
      </w:r>
      <w:r w:rsidRPr="005704E3">
        <w:rPr>
          <w:rStyle w:val="tekstdokbold"/>
          <w:rFonts w:ascii="Verdana" w:hAnsi="Verdana"/>
          <w:sz w:val="20"/>
          <w:szCs w:val="20"/>
        </w:rPr>
        <w:t xml:space="preserve"> </w:t>
      </w:r>
      <w:r w:rsidRPr="005704E3">
        <w:rPr>
          <w:rStyle w:val="tekstdokbold"/>
          <w:rFonts w:ascii="Verdana" w:hAnsi="Verdana"/>
          <w:sz w:val="20"/>
          <w:szCs w:val="20"/>
        </w:rPr>
        <w:tab/>
      </w:r>
      <w:r w:rsidR="00AD2332" w:rsidRPr="002455B7">
        <w:rPr>
          <w:rFonts w:ascii="Verdana" w:eastAsia="Calibri" w:hAnsi="Verdana" w:cs="Calibri"/>
          <w:sz w:val="20"/>
          <w:szCs w:val="20"/>
          <w:lang w:eastAsia="en-US"/>
        </w:rPr>
        <w:t>O udzielenie zamówienia mogą ubiegać się Wykonawcy, w przypadku których ocena spełniania warunków o których mowa w art. 22 ust 1 ustawy Pzp, osiągnie co najmniej poziom wymagany przez Zamawiającego zgodnie z opisem zamieszczonym w pkt 7.2. IDW oraz którzy nie podlegają wykluczeniu.</w:t>
      </w:r>
    </w:p>
    <w:p w14:paraId="498CDF2D" w14:textId="06ADF9B5" w:rsidR="00F3269E" w:rsidRPr="005704E3" w:rsidRDefault="00F3269E">
      <w:pPr>
        <w:spacing w:before="120"/>
        <w:ind w:left="703" w:hanging="703"/>
        <w:jc w:val="both"/>
        <w:rPr>
          <w:rFonts w:ascii="Verdana" w:hAnsi="Verdana"/>
          <w:sz w:val="20"/>
          <w:szCs w:val="20"/>
        </w:rPr>
      </w:pPr>
      <w:r w:rsidRPr="00867B46">
        <w:rPr>
          <w:rStyle w:val="tekstdokbold"/>
          <w:rFonts w:ascii="Verdana" w:hAnsi="Verdana"/>
          <w:b w:val="0"/>
          <w:sz w:val="20"/>
          <w:szCs w:val="20"/>
        </w:rPr>
        <w:t>7.</w:t>
      </w:r>
      <w:r w:rsidRPr="00867B46">
        <w:rPr>
          <w:rFonts w:ascii="Verdana" w:hAnsi="Verdana"/>
          <w:sz w:val="20"/>
          <w:szCs w:val="20"/>
        </w:rPr>
        <w:t>1.1.</w:t>
      </w:r>
      <w:r w:rsidRPr="00867B46">
        <w:rPr>
          <w:rFonts w:ascii="Verdana" w:hAnsi="Verdana"/>
          <w:sz w:val="20"/>
          <w:szCs w:val="20"/>
        </w:rPr>
        <w:tab/>
      </w:r>
      <w:r w:rsidRPr="00F22F75">
        <w:rPr>
          <w:rFonts w:ascii="Verdana" w:hAnsi="Verdana"/>
          <w:sz w:val="20"/>
          <w:szCs w:val="20"/>
        </w:rPr>
        <w:t xml:space="preserve">Jeżeli Wykonawca, </w:t>
      </w:r>
      <w:r w:rsidR="00784668">
        <w:rPr>
          <w:rFonts w:ascii="Verdana" w:hAnsi="Verdana"/>
          <w:sz w:val="20"/>
          <w:szCs w:val="20"/>
        </w:rPr>
        <w:t xml:space="preserve">wykazując spełnianie warunków, o których mowa w art. 22 ust. 1 ustawy Pzp, polega </w:t>
      </w:r>
      <w:r w:rsidRPr="00F22F75">
        <w:rPr>
          <w:rFonts w:ascii="Verdana" w:hAnsi="Verdana"/>
          <w:sz w:val="20"/>
          <w:szCs w:val="20"/>
        </w:rPr>
        <w:t>na</w:t>
      </w:r>
      <w:r w:rsidR="00784668">
        <w:rPr>
          <w:rFonts w:ascii="Verdana" w:hAnsi="Verdana"/>
          <w:sz w:val="20"/>
          <w:szCs w:val="20"/>
        </w:rPr>
        <w:t xml:space="preserve"> zasobach innych podmiotów na</w:t>
      </w:r>
      <w:r w:rsidRPr="00F22F75">
        <w:rPr>
          <w:rFonts w:ascii="Verdana" w:hAnsi="Verdana"/>
          <w:sz w:val="20"/>
          <w:szCs w:val="20"/>
        </w:rPr>
        <w:t xml:space="preserve"> zasadach określonyc</w:t>
      </w:r>
      <w:r w:rsidR="00784668">
        <w:rPr>
          <w:rFonts w:ascii="Verdana" w:hAnsi="Verdana"/>
          <w:sz w:val="20"/>
          <w:szCs w:val="20"/>
        </w:rPr>
        <w:t>h w art. 26 ust. 2b ustawy Pzp</w:t>
      </w:r>
      <w:r w:rsidRPr="00F22F75">
        <w:rPr>
          <w:rFonts w:ascii="Verdana" w:hAnsi="Verdana"/>
          <w:sz w:val="20"/>
          <w:szCs w:val="20"/>
        </w:rPr>
        <w:t>, a podmioty te będą brały udział w realizacji części zamówienia, musi również wykazać brak podstaw do wykluczenia z postępowania w okolicznościach, o których mowa w art. 24 ust 1 ustawy Pzp w stosunku do tych podmiotów.</w:t>
      </w:r>
    </w:p>
    <w:p w14:paraId="3C5AAC7F" w14:textId="77777777" w:rsidR="00073217" w:rsidRPr="005704E3" w:rsidRDefault="00073217">
      <w:pPr>
        <w:pStyle w:val="pkt"/>
        <w:overflowPunct/>
        <w:autoSpaceDE/>
        <w:spacing w:before="120" w:after="0"/>
        <w:ind w:left="703" w:hanging="703"/>
        <w:rPr>
          <w:rFonts w:ascii="Verdana" w:hAnsi="Verdana"/>
          <w:b/>
          <w:sz w:val="20"/>
        </w:rPr>
      </w:pPr>
      <w:r w:rsidRPr="005704E3">
        <w:rPr>
          <w:rFonts w:ascii="Verdana" w:hAnsi="Verdana"/>
          <w:b/>
          <w:sz w:val="20"/>
        </w:rPr>
        <w:t xml:space="preserve">7.2. </w:t>
      </w:r>
      <w:r w:rsidRPr="005704E3">
        <w:rPr>
          <w:rFonts w:ascii="Verdana" w:hAnsi="Verdana"/>
          <w:b/>
          <w:sz w:val="20"/>
        </w:rPr>
        <w:tab/>
        <w:t>O udzielenie zamówienia mogą ubiegać się Wykonawcy, którzy spełniają warunki dotyczące:</w:t>
      </w:r>
    </w:p>
    <w:p w14:paraId="7D98543B" w14:textId="77777777" w:rsidR="00073217" w:rsidRPr="005704E3" w:rsidRDefault="00073217" w:rsidP="001C64E5">
      <w:pPr>
        <w:pStyle w:val="pkt"/>
        <w:numPr>
          <w:ilvl w:val="0"/>
          <w:numId w:val="25"/>
        </w:numPr>
        <w:suppressAutoHyphens w:val="0"/>
        <w:rPr>
          <w:rFonts w:ascii="Verdana" w:hAnsi="Verdana"/>
          <w:b/>
          <w:sz w:val="20"/>
        </w:rPr>
      </w:pPr>
      <w:r w:rsidRPr="005704E3">
        <w:rPr>
          <w:rFonts w:ascii="Verdana" w:hAnsi="Verdana"/>
          <w:b/>
          <w:sz w:val="20"/>
        </w:rPr>
        <w:t>posiadania uprawnień do wykonywania określonej działalności lub czynności, jeżeli przepisy prawa nakładają obowiązek ich posiadania:</w:t>
      </w:r>
    </w:p>
    <w:p w14:paraId="57E4624E" w14:textId="77777777" w:rsidR="00073217" w:rsidRPr="001F0569" w:rsidRDefault="00073217">
      <w:pPr>
        <w:ind w:left="1080"/>
        <w:jc w:val="both"/>
        <w:rPr>
          <w:rFonts w:ascii="Verdana" w:hAnsi="Verdana"/>
          <w:i/>
          <w:sz w:val="20"/>
          <w:szCs w:val="20"/>
        </w:rPr>
      </w:pPr>
      <w:r w:rsidRPr="001F0569">
        <w:rPr>
          <w:rFonts w:ascii="Verdana" w:hAnsi="Verdana"/>
          <w:i/>
          <w:sz w:val="20"/>
          <w:szCs w:val="20"/>
        </w:rPr>
        <w:t xml:space="preserve">Zamawiający odstępuje od opisu sposobu dokonywania oceny spełniania warunków w tym zakresie. </w:t>
      </w:r>
      <w:bookmarkStart w:id="1" w:name="OLE_LINK4"/>
      <w:bookmarkStart w:id="2" w:name="OLE_LINK3"/>
      <w:r w:rsidRPr="001F0569">
        <w:rPr>
          <w:rFonts w:ascii="Verdana" w:hAnsi="Verdana"/>
          <w:i/>
          <w:sz w:val="20"/>
          <w:szCs w:val="20"/>
        </w:rPr>
        <w:t>Zamawiający dokona oceny spełniania warunków udziału w postępowaniu w tym zakresie na podstawie oświadczenia o spełnianiu warunków udziału w postępowaniu, o którym mowa w pkt 8.1.1. IDW.</w:t>
      </w:r>
      <w:bookmarkEnd w:id="1"/>
      <w:bookmarkEnd w:id="2"/>
    </w:p>
    <w:p w14:paraId="6F9C2260" w14:textId="77777777" w:rsidR="00073217" w:rsidRPr="005704E3" w:rsidRDefault="00073217" w:rsidP="001C64E5">
      <w:pPr>
        <w:pStyle w:val="pkt"/>
        <w:numPr>
          <w:ilvl w:val="0"/>
          <w:numId w:val="25"/>
        </w:numPr>
        <w:suppressAutoHyphens w:val="0"/>
        <w:rPr>
          <w:rFonts w:ascii="Verdana" w:hAnsi="Verdana"/>
          <w:b/>
          <w:sz w:val="20"/>
        </w:rPr>
      </w:pPr>
      <w:r w:rsidRPr="005704E3">
        <w:rPr>
          <w:rFonts w:ascii="Verdana" w:hAnsi="Verdana"/>
          <w:b/>
          <w:sz w:val="20"/>
        </w:rPr>
        <w:t>posiadania wiedzy i doświadczenia:</w:t>
      </w:r>
    </w:p>
    <w:p w14:paraId="320FCFE1" w14:textId="2E04596D" w:rsidR="00AE0184" w:rsidRPr="001A0058" w:rsidRDefault="00073217" w:rsidP="0061285D">
      <w:pPr>
        <w:tabs>
          <w:tab w:val="left" w:pos="1440"/>
        </w:tabs>
        <w:ind w:left="1080"/>
        <w:jc w:val="both"/>
        <w:rPr>
          <w:rFonts w:ascii="Verdana" w:hAnsi="Verdana"/>
          <w:sz w:val="20"/>
          <w:szCs w:val="20"/>
        </w:rPr>
      </w:pPr>
      <w:r w:rsidRPr="0061285D">
        <w:rPr>
          <w:rFonts w:ascii="Verdana" w:hAnsi="Verdana"/>
          <w:sz w:val="20"/>
          <w:szCs w:val="20"/>
        </w:rPr>
        <w:t>Wykonawca musi wykazać się wiedzą i doświadczeniem, w wykonaniu (zakończeniu) w okresie ostatnich 5 lat przed up</w:t>
      </w:r>
      <w:r w:rsidR="00541961" w:rsidRPr="0061285D">
        <w:rPr>
          <w:rFonts w:ascii="Verdana" w:hAnsi="Verdana"/>
          <w:sz w:val="20"/>
          <w:szCs w:val="20"/>
        </w:rPr>
        <w:t xml:space="preserve">ływem terminu składania ofert, </w:t>
      </w:r>
      <w:r w:rsidRPr="0061285D">
        <w:rPr>
          <w:rFonts w:ascii="Verdana" w:hAnsi="Verdana"/>
          <w:sz w:val="20"/>
          <w:szCs w:val="20"/>
        </w:rPr>
        <w:t xml:space="preserve">a jeżeli okres prowadzenia działalności jest krótszy – w tym okresie, co najmniej </w:t>
      </w:r>
      <w:r w:rsidR="002455B7" w:rsidRPr="0061285D">
        <w:rPr>
          <w:rFonts w:ascii="Verdana" w:hAnsi="Verdana"/>
          <w:sz w:val="20"/>
          <w:szCs w:val="20"/>
        </w:rPr>
        <w:t>dwóch odcinków nawierzchni</w:t>
      </w:r>
      <w:r w:rsidR="00225A9D">
        <w:rPr>
          <w:rFonts w:ascii="Verdana" w:hAnsi="Verdana"/>
          <w:sz w:val="20"/>
          <w:szCs w:val="20"/>
        </w:rPr>
        <w:t xml:space="preserve"> </w:t>
      </w:r>
      <w:r w:rsidR="001A0058" w:rsidRPr="001A0058">
        <w:rPr>
          <w:rFonts w:ascii="Verdana" w:hAnsi="Verdana"/>
          <w:i/>
          <w:sz w:val="20"/>
          <w:szCs w:val="20"/>
        </w:rPr>
        <w:t>(podwójnie powierzchniowo utrwalanej) o powierzchni minimum 19.500 m</w:t>
      </w:r>
      <w:r w:rsidR="001A0058" w:rsidRPr="001A0058">
        <w:rPr>
          <w:rFonts w:ascii="Verdana" w:hAnsi="Verdana"/>
          <w:i/>
          <w:sz w:val="20"/>
          <w:szCs w:val="20"/>
          <w:vertAlign w:val="superscript"/>
        </w:rPr>
        <w:t>2</w:t>
      </w:r>
      <w:r w:rsidR="001A0058" w:rsidRPr="001A0058">
        <w:rPr>
          <w:rFonts w:ascii="Verdana" w:hAnsi="Verdana"/>
          <w:i/>
          <w:sz w:val="20"/>
          <w:szCs w:val="20"/>
        </w:rPr>
        <w:t xml:space="preserve"> każdy.</w:t>
      </w:r>
    </w:p>
    <w:p w14:paraId="461B3FFB" w14:textId="77777777" w:rsidR="00073217" w:rsidRPr="005704E3" w:rsidRDefault="00073217" w:rsidP="00214164">
      <w:pPr>
        <w:jc w:val="both"/>
        <w:rPr>
          <w:rFonts w:ascii="Verdana" w:hAnsi="Verdana"/>
          <w:b/>
          <w:sz w:val="20"/>
          <w:szCs w:val="20"/>
        </w:rPr>
      </w:pPr>
    </w:p>
    <w:p w14:paraId="1E72535B" w14:textId="77777777" w:rsidR="00073217" w:rsidRPr="005704E3" w:rsidRDefault="00073217" w:rsidP="001C64E5">
      <w:pPr>
        <w:pStyle w:val="pkt"/>
        <w:numPr>
          <w:ilvl w:val="0"/>
          <w:numId w:val="25"/>
        </w:numPr>
        <w:suppressAutoHyphens w:val="0"/>
        <w:rPr>
          <w:rFonts w:ascii="Verdana" w:hAnsi="Verdana"/>
          <w:b/>
          <w:sz w:val="20"/>
        </w:rPr>
      </w:pPr>
      <w:r w:rsidRPr="005704E3">
        <w:rPr>
          <w:rFonts w:ascii="Verdana" w:hAnsi="Verdana"/>
          <w:b/>
          <w:sz w:val="20"/>
        </w:rPr>
        <w:t>dysponowania odpowiednim potencjałem technicznym oraz osobami zdolnymi do wykonania zamówienia:</w:t>
      </w:r>
    </w:p>
    <w:p w14:paraId="22F4955D" w14:textId="77777777" w:rsidR="00073217" w:rsidRPr="005704E3" w:rsidRDefault="00073217">
      <w:pPr>
        <w:ind w:left="1080"/>
        <w:rPr>
          <w:rFonts w:ascii="Verdana" w:hAnsi="Verdana"/>
          <w:b/>
          <w:sz w:val="20"/>
          <w:szCs w:val="20"/>
        </w:rPr>
      </w:pPr>
      <w:r w:rsidRPr="005704E3">
        <w:rPr>
          <w:rFonts w:ascii="Verdana" w:hAnsi="Verdana"/>
          <w:b/>
          <w:sz w:val="20"/>
          <w:szCs w:val="20"/>
        </w:rPr>
        <w:t>a) Potencjał techniczny</w:t>
      </w:r>
    </w:p>
    <w:p w14:paraId="1C12D951" w14:textId="49F47821" w:rsidR="00403A6D" w:rsidRPr="0061285D" w:rsidRDefault="00403A6D" w:rsidP="00403A6D">
      <w:pPr>
        <w:ind w:left="1080"/>
        <w:jc w:val="both"/>
        <w:rPr>
          <w:rFonts w:ascii="Verdana" w:hAnsi="Verdana"/>
          <w:sz w:val="20"/>
          <w:szCs w:val="20"/>
        </w:rPr>
      </w:pPr>
      <w:r w:rsidRPr="0061285D">
        <w:rPr>
          <w:rFonts w:ascii="Verdana" w:hAnsi="Verdana"/>
          <w:sz w:val="20"/>
          <w:szCs w:val="20"/>
        </w:rPr>
        <w:t>Wykonawca musi mieć dostępne</w:t>
      </w:r>
      <w:r w:rsidR="00517BB1" w:rsidRPr="0061285D">
        <w:rPr>
          <w:rFonts w:ascii="Verdana" w:hAnsi="Verdana"/>
          <w:sz w:val="20"/>
          <w:szCs w:val="20"/>
        </w:rPr>
        <w:t>,</w:t>
      </w:r>
      <w:r w:rsidRPr="0061285D">
        <w:rPr>
          <w:rFonts w:ascii="Verdana" w:hAnsi="Verdana"/>
          <w:sz w:val="20"/>
          <w:szCs w:val="20"/>
        </w:rPr>
        <w:t xml:space="preserve"> </w:t>
      </w:r>
      <w:r w:rsidR="000028FF" w:rsidRPr="0061285D">
        <w:rPr>
          <w:rFonts w:ascii="Verdana" w:hAnsi="Verdana"/>
          <w:sz w:val="20"/>
          <w:szCs w:val="20"/>
        </w:rPr>
        <w:t>na etapie realizacji zamówienia</w:t>
      </w:r>
      <w:r w:rsidR="00517BB1" w:rsidRPr="0061285D">
        <w:rPr>
          <w:rFonts w:ascii="Verdana" w:hAnsi="Verdana"/>
          <w:sz w:val="20"/>
          <w:szCs w:val="20"/>
        </w:rPr>
        <w:t>,</w:t>
      </w:r>
      <w:r w:rsidRPr="0061285D">
        <w:rPr>
          <w:rFonts w:ascii="Verdana" w:hAnsi="Verdana"/>
          <w:sz w:val="20"/>
          <w:szCs w:val="20"/>
        </w:rPr>
        <w:t xml:space="preserve"> następujące</w:t>
      </w:r>
      <w:r w:rsidR="00776C83" w:rsidRPr="0061285D">
        <w:rPr>
          <w:rFonts w:ascii="Verdana" w:hAnsi="Verdana"/>
          <w:sz w:val="20"/>
          <w:szCs w:val="20"/>
        </w:rPr>
        <w:t xml:space="preserve"> </w:t>
      </w:r>
      <w:r w:rsidRPr="0061285D">
        <w:rPr>
          <w:rFonts w:ascii="Verdana" w:hAnsi="Verdana"/>
          <w:sz w:val="20"/>
          <w:szCs w:val="20"/>
        </w:rPr>
        <w:t>urządzenia techniczne wymienione w poniższej tabeli</w:t>
      </w:r>
      <w:r w:rsidR="00517BB1" w:rsidRPr="0061285D">
        <w:rPr>
          <w:rFonts w:ascii="Verdana" w:hAnsi="Verdana"/>
          <w:sz w:val="20"/>
          <w:szCs w:val="20"/>
        </w:rPr>
        <w:t>:</w:t>
      </w:r>
      <w:r w:rsidRPr="0061285D">
        <w:rPr>
          <w:rFonts w:ascii="Verdana" w:hAnsi="Verdana"/>
          <w:sz w:val="20"/>
          <w:szCs w:val="20"/>
        </w:rPr>
        <w:t xml:space="preserve"> </w:t>
      </w:r>
    </w:p>
    <w:p w14:paraId="17B397DD" w14:textId="77777777" w:rsidR="00403A6D" w:rsidRPr="005704E3" w:rsidRDefault="00403A6D" w:rsidP="00225A9D">
      <w:pPr>
        <w:jc w:val="both"/>
        <w:rPr>
          <w:rFonts w:ascii="Verdana" w:hAnsi="Verdana"/>
          <w:b/>
          <w:i/>
          <w:sz w:val="20"/>
          <w:szCs w:val="20"/>
        </w:rPr>
      </w:pPr>
    </w:p>
    <w:tbl>
      <w:tblPr>
        <w:tblW w:w="8023" w:type="dxa"/>
        <w:tblInd w:w="1044"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693"/>
        <w:gridCol w:w="5639"/>
        <w:gridCol w:w="1691"/>
      </w:tblGrid>
      <w:tr w:rsidR="001A0058" w:rsidRPr="00517BB1" w14:paraId="16066167" w14:textId="77777777" w:rsidTr="001A0058">
        <w:trPr>
          <w:trHeight w:val="799"/>
        </w:trPr>
        <w:tc>
          <w:tcPr>
            <w:tcW w:w="693" w:type="dxa"/>
            <w:tcBorders>
              <w:top w:val="single" w:sz="4" w:space="0" w:color="auto"/>
              <w:left w:val="single" w:sz="4" w:space="0" w:color="auto"/>
              <w:bottom w:val="single" w:sz="6" w:space="0" w:color="auto"/>
              <w:right w:val="single" w:sz="4" w:space="0" w:color="auto"/>
            </w:tcBorders>
            <w:vAlign w:val="center"/>
          </w:tcPr>
          <w:p w14:paraId="134A7D36" w14:textId="77777777" w:rsidR="001A0058" w:rsidRPr="00517BB1" w:rsidRDefault="001A0058" w:rsidP="001A0058">
            <w:pPr>
              <w:spacing w:before="120"/>
              <w:jc w:val="center"/>
              <w:rPr>
                <w:rFonts w:ascii="Verdana" w:hAnsi="Verdana"/>
                <w:b/>
                <w:bCs/>
                <w:i/>
                <w:sz w:val="20"/>
                <w:szCs w:val="20"/>
              </w:rPr>
            </w:pPr>
            <w:r w:rsidRPr="00517BB1">
              <w:rPr>
                <w:rFonts w:ascii="Verdana" w:hAnsi="Verdana"/>
                <w:b/>
                <w:bCs/>
                <w:i/>
                <w:sz w:val="20"/>
                <w:szCs w:val="20"/>
              </w:rPr>
              <w:t>L.p.</w:t>
            </w:r>
          </w:p>
        </w:tc>
        <w:tc>
          <w:tcPr>
            <w:tcW w:w="5639" w:type="dxa"/>
            <w:tcBorders>
              <w:top w:val="single" w:sz="4" w:space="0" w:color="auto"/>
              <w:left w:val="single" w:sz="4" w:space="0" w:color="auto"/>
              <w:bottom w:val="single" w:sz="6" w:space="0" w:color="auto"/>
              <w:right w:val="single" w:sz="4" w:space="0" w:color="auto"/>
            </w:tcBorders>
            <w:vAlign w:val="center"/>
          </w:tcPr>
          <w:p w14:paraId="2BB24062" w14:textId="77777777" w:rsidR="001A0058" w:rsidRPr="00517BB1" w:rsidRDefault="001A0058" w:rsidP="001A0058">
            <w:pPr>
              <w:spacing w:before="120"/>
              <w:jc w:val="center"/>
              <w:rPr>
                <w:rFonts w:ascii="Verdana" w:hAnsi="Verdana"/>
                <w:b/>
                <w:bCs/>
                <w:i/>
                <w:sz w:val="20"/>
                <w:szCs w:val="20"/>
              </w:rPr>
            </w:pPr>
            <w:r w:rsidRPr="00517BB1">
              <w:rPr>
                <w:rFonts w:ascii="Verdana" w:hAnsi="Verdana"/>
                <w:b/>
                <w:bCs/>
                <w:i/>
                <w:sz w:val="20"/>
                <w:szCs w:val="20"/>
              </w:rPr>
              <w:t>Wyszczególnienie</w:t>
            </w:r>
          </w:p>
          <w:p w14:paraId="705CB92E" w14:textId="77777777" w:rsidR="001A0058" w:rsidRPr="00517BB1" w:rsidRDefault="001A0058" w:rsidP="001A0058">
            <w:pPr>
              <w:jc w:val="center"/>
              <w:rPr>
                <w:rFonts w:ascii="Verdana" w:hAnsi="Verdana"/>
                <w:b/>
                <w:bCs/>
                <w:i/>
                <w:sz w:val="20"/>
                <w:szCs w:val="20"/>
              </w:rPr>
            </w:pPr>
            <w:r w:rsidRPr="00517BB1">
              <w:rPr>
                <w:rFonts w:ascii="Verdana" w:hAnsi="Verdana"/>
                <w:b/>
                <w:bCs/>
                <w:i/>
                <w:sz w:val="20"/>
                <w:szCs w:val="20"/>
              </w:rPr>
              <w:t>(parametry)</w:t>
            </w:r>
          </w:p>
        </w:tc>
        <w:tc>
          <w:tcPr>
            <w:tcW w:w="1691" w:type="dxa"/>
            <w:tcBorders>
              <w:top w:val="single" w:sz="4" w:space="0" w:color="auto"/>
              <w:left w:val="single" w:sz="4" w:space="0" w:color="auto"/>
              <w:bottom w:val="single" w:sz="6" w:space="0" w:color="auto"/>
              <w:right w:val="single" w:sz="6" w:space="0" w:color="auto"/>
            </w:tcBorders>
            <w:vAlign w:val="center"/>
          </w:tcPr>
          <w:p w14:paraId="303901CA" w14:textId="77777777" w:rsidR="001A0058" w:rsidRPr="00517BB1" w:rsidRDefault="001A0058" w:rsidP="001A0058">
            <w:pPr>
              <w:spacing w:before="120"/>
              <w:ind w:right="-113"/>
              <w:jc w:val="center"/>
              <w:rPr>
                <w:rFonts w:ascii="Verdana" w:hAnsi="Verdana"/>
                <w:b/>
                <w:bCs/>
                <w:i/>
                <w:sz w:val="20"/>
                <w:szCs w:val="20"/>
              </w:rPr>
            </w:pPr>
            <w:r w:rsidRPr="00517BB1">
              <w:rPr>
                <w:rFonts w:ascii="Verdana" w:hAnsi="Verdana"/>
                <w:b/>
                <w:bCs/>
                <w:i/>
                <w:sz w:val="20"/>
                <w:szCs w:val="20"/>
              </w:rPr>
              <w:t>Min</w:t>
            </w:r>
            <w:r>
              <w:rPr>
                <w:rFonts w:ascii="Verdana" w:hAnsi="Verdana"/>
                <w:b/>
                <w:bCs/>
                <w:i/>
                <w:sz w:val="20"/>
                <w:szCs w:val="20"/>
              </w:rPr>
              <w:t xml:space="preserve">imalna </w:t>
            </w:r>
            <w:r w:rsidRPr="00517BB1">
              <w:rPr>
                <w:rFonts w:ascii="Verdana" w:hAnsi="Verdana"/>
                <w:b/>
                <w:bCs/>
                <w:i/>
                <w:sz w:val="20"/>
                <w:szCs w:val="20"/>
              </w:rPr>
              <w:t>liczba jednostek</w:t>
            </w:r>
          </w:p>
        </w:tc>
      </w:tr>
      <w:tr w:rsidR="001A0058" w:rsidRPr="00517BB1" w14:paraId="6E4D7A48" w14:textId="77777777" w:rsidTr="001A0058">
        <w:trPr>
          <w:trHeight w:val="260"/>
        </w:trPr>
        <w:tc>
          <w:tcPr>
            <w:tcW w:w="693" w:type="dxa"/>
            <w:tcBorders>
              <w:top w:val="single" w:sz="6" w:space="0" w:color="auto"/>
              <w:left w:val="single" w:sz="4" w:space="0" w:color="auto"/>
              <w:bottom w:val="single" w:sz="6" w:space="0" w:color="auto"/>
              <w:right w:val="single" w:sz="4" w:space="0" w:color="auto"/>
            </w:tcBorders>
            <w:vAlign w:val="center"/>
          </w:tcPr>
          <w:p w14:paraId="0DD356AE" w14:textId="77777777" w:rsidR="001A0058" w:rsidRPr="00517BB1" w:rsidRDefault="001A0058" w:rsidP="001A0058">
            <w:pPr>
              <w:spacing w:before="120"/>
              <w:jc w:val="center"/>
              <w:rPr>
                <w:rFonts w:ascii="Verdana" w:hAnsi="Verdana"/>
                <w:i/>
                <w:smallCaps/>
                <w:sz w:val="20"/>
                <w:szCs w:val="20"/>
              </w:rPr>
            </w:pPr>
            <w:r w:rsidRPr="00517BB1">
              <w:rPr>
                <w:rFonts w:ascii="Verdana" w:hAnsi="Verdana"/>
                <w:i/>
                <w:smallCaps/>
                <w:sz w:val="20"/>
                <w:szCs w:val="20"/>
              </w:rPr>
              <w:t>1</w:t>
            </w:r>
          </w:p>
        </w:tc>
        <w:tc>
          <w:tcPr>
            <w:tcW w:w="5639" w:type="dxa"/>
            <w:tcBorders>
              <w:top w:val="single" w:sz="6" w:space="0" w:color="auto"/>
              <w:left w:val="single" w:sz="4" w:space="0" w:color="auto"/>
              <w:bottom w:val="single" w:sz="6" w:space="0" w:color="auto"/>
              <w:right w:val="single" w:sz="6" w:space="0" w:color="auto"/>
            </w:tcBorders>
            <w:vAlign w:val="center"/>
          </w:tcPr>
          <w:p w14:paraId="7FB115C4" w14:textId="77777777" w:rsidR="001A0058" w:rsidRPr="00517BB1" w:rsidRDefault="001A0058" w:rsidP="001A0058">
            <w:pPr>
              <w:jc w:val="center"/>
              <w:rPr>
                <w:rFonts w:ascii="Verdana" w:hAnsi="Verdana"/>
                <w:i/>
                <w:smallCaps/>
                <w:sz w:val="20"/>
                <w:szCs w:val="20"/>
              </w:rPr>
            </w:pPr>
            <w:r w:rsidRPr="00517BB1">
              <w:rPr>
                <w:rFonts w:ascii="Verdana" w:hAnsi="Verdana"/>
                <w:i/>
                <w:smallCaps/>
                <w:sz w:val="20"/>
                <w:szCs w:val="20"/>
              </w:rPr>
              <w:t>2</w:t>
            </w:r>
          </w:p>
        </w:tc>
        <w:tc>
          <w:tcPr>
            <w:tcW w:w="1691" w:type="dxa"/>
            <w:tcBorders>
              <w:top w:val="single" w:sz="6" w:space="0" w:color="auto"/>
              <w:left w:val="single" w:sz="6" w:space="0" w:color="auto"/>
              <w:bottom w:val="single" w:sz="6" w:space="0" w:color="auto"/>
              <w:right w:val="single" w:sz="6" w:space="0" w:color="auto"/>
            </w:tcBorders>
            <w:vAlign w:val="center"/>
          </w:tcPr>
          <w:p w14:paraId="479D081F" w14:textId="77777777" w:rsidR="001A0058" w:rsidRPr="00517BB1" w:rsidRDefault="001A0058" w:rsidP="001A0058">
            <w:pPr>
              <w:ind w:left="-113" w:right="-113"/>
              <w:jc w:val="center"/>
              <w:rPr>
                <w:rFonts w:ascii="Verdana" w:hAnsi="Verdana"/>
                <w:i/>
                <w:smallCaps/>
                <w:sz w:val="20"/>
                <w:szCs w:val="20"/>
              </w:rPr>
            </w:pPr>
            <w:r w:rsidRPr="00517BB1">
              <w:rPr>
                <w:rFonts w:ascii="Verdana" w:hAnsi="Verdana"/>
                <w:i/>
                <w:smallCaps/>
                <w:sz w:val="20"/>
                <w:szCs w:val="20"/>
              </w:rPr>
              <w:t>3</w:t>
            </w:r>
          </w:p>
        </w:tc>
      </w:tr>
      <w:tr w:rsidR="001A0058" w:rsidRPr="00517BB1" w14:paraId="2FA5232C" w14:textId="77777777" w:rsidTr="001A0058">
        <w:trPr>
          <w:trHeight w:val="490"/>
        </w:trPr>
        <w:tc>
          <w:tcPr>
            <w:tcW w:w="693" w:type="dxa"/>
            <w:tcBorders>
              <w:top w:val="nil"/>
              <w:left w:val="single" w:sz="4" w:space="0" w:color="auto"/>
              <w:bottom w:val="single" w:sz="6" w:space="0" w:color="auto"/>
              <w:right w:val="single" w:sz="4" w:space="0" w:color="auto"/>
            </w:tcBorders>
            <w:vAlign w:val="center"/>
          </w:tcPr>
          <w:p w14:paraId="2D590103" w14:textId="77777777" w:rsidR="001A0058" w:rsidRPr="0061285D" w:rsidRDefault="001A0058" w:rsidP="001A0058">
            <w:pPr>
              <w:spacing w:before="120"/>
              <w:jc w:val="center"/>
              <w:rPr>
                <w:rFonts w:ascii="Verdana" w:hAnsi="Verdana"/>
                <w:sz w:val="20"/>
                <w:szCs w:val="20"/>
              </w:rPr>
            </w:pPr>
            <w:r w:rsidRPr="0061285D">
              <w:rPr>
                <w:rFonts w:ascii="Verdana" w:hAnsi="Verdana"/>
                <w:sz w:val="20"/>
                <w:szCs w:val="20"/>
              </w:rPr>
              <w:t>1</w:t>
            </w:r>
          </w:p>
        </w:tc>
        <w:tc>
          <w:tcPr>
            <w:tcW w:w="5639" w:type="dxa"/>
            <w:tcBorders>
              <w:top w:val="nil"/>
              <w:left w:val="single" w:sz="4" w:space="0" w:color="auto"/>
              <w:bottom w:val="single" w:sz="6" w:space="0" w:color="auto"/>
              <w:right w:val="single" w:sz="6" w:space="0" w:color="auto"/>
            </w:tcBorders>
            <w:vAlign w:val="center"/>
          </w:tcPr>
          <w:p w14:paraId="4A889672" w14:textId="1D0E802B" w:rsidR="001A0058" w:rsidRPr="00225A9D" w:rsidRDefault="00250E02" w:rsidP="001A0058">
            <w:pPr>
              <w:spacing w:before="120"/>
              <w:jc w:val="both"/>
              <w:rPr>
                <w:rFonts w:ascii="Verdana" w:hAnsi="Verdana"/>
                <w:sz w:val="20"/>
                <w:szCs w:val="20"/>
              </w:rPr>
            </w:pPr>
            <w:r>
              <w:rPr>
                <w:rFonts w:ascii="Verdana" w:hAnsi="Verdana"/>
                <w:sz w:val="18"/>
                <w:szCs w:val="18"/>
              </w:rPr>
              <w:t>Kombajn do powierzchniowego utrwalenia nawierzchni szer. robocza, max.3,5 m z elektronicznym sterowaniem pozwalający na precyzyjne dozowanie lepiszcza i kruszywa</w:t>
            </w:r>
          </w:p>
        </w:tc>
        <w:tc>
          <w:tcPr>
            <w:tcW w:w="1691" w:type="dxa"/>
            <w:tcBorders>
              <w:top w:val="nil"/>
              <w:left w:val="single" w:sz="6" w:space="0" w:color="auto"/>
              <w:bottom w:val="single" w:sz="6" w:space="0" w:color="auto"/>
              <w:right w:val="single" w:sz="6" w:space="0" w:color="auto"/>
            </w:tcBorders>
            <w:vAlign w:val="center"/>
          </w:tcPr>
          <w:p w14:paraId="750082C1" w14:textId="77777777" w:rsidR="001A0058" w:rsidRPr="0061285D" w:rsidRDefault="001A0058" w:rsidP="001A0058">
            <w:pPr>
              <w:spacing w:before="120"/>
              <w:ind w:left="-227" w:right="-227"/>
              <w:jc w:val="center"/>
              <w:rPr>
                <w:rFonts w:ascii="Verdana" w:hAnsi="Verdana"/>
                <w:sz w:val="20"/>
                <w:szCs w:val="20"/>
              </w:rPr>
            </w:pPr>
            <w:r w:rsidRPr="0061285D">
              <w:rPr>
                <w:rFonts w:ascii="Verdana" w:hAnsi="Verdana"/>
                <w:sz w:val="20"/>
                <w:szCs w:val="20"/>
              </w:rPr>
              <w:t>1</w:t>
            </w:r>
          </w:p>
        </w:tc>
      </w:tr>
      <w:tr w:rsidR="00F61CBA" w:rsidRPr="00517BB1" w14:paraId="140887A3" w14:textId="77777777" w:rsidTr="00250E02">
        <w:trPr>
          <w:trHeight w:val="584"/>
        </w:trPr>
        <w:tc>
          <w:tcPr>
            <w:tcW w:w="693" w:type="dxa"/>
            <w:tcBorders>
              <w:top w:val="single" w:sz="6" w:space="0" w:color="auto"/>
              <w:left w:val="single" w:sz="4" w:space="0" w:color="auto"/>
              <w:bottom w:val="single" w:sz="6" w:space="0" w:color="auto"/>
              <w:right w:val="single" w:sz="4" w:space="0" w:color="auto"/>
            </w:tcBorders>
            <w:vAlign w:val="center"/>
          </w:tcPr>
          <w:p w14:paraId="6661470F" w14:textId="3C9F6D87" w:rsidR="00F61CBA" w:rsidRDefault="00250E02" w:rsidP="001A0058">
            <w:pPr>
              <w:spacing w:before="120"/>
              <w:jc w:val="center"/>
              <w:rPr>
                <w:rFonts w:ascii="Verdana" w:hAnsi="Verdana"/>
                <w:sz w:val="20"/>
                <w:szCs w:val="20"/>
              </w:rPr>
            </w:pPr>
            <w:r>
              <w:rPr>
                <w:rFonts w:ascii="Verdana" w:hAnsi="Verdana"/>
                <w:sz w:val="20"/>
                <w:szCs w:val="20"/>
              </w:rPr>
              <w:t>2</w:t>
            </w:r>
          </w:p>
        </w:tc>
        <w:tc>
          <w:tcPr>
            <w:tcW w:w="5639" w:type="dxa"/>
            <w:tcBorders>
              <w:top w:val="single" w:sz="6" w:space="0" w:color="auto"/>
              <w:left w:val="single" w:sz="4" w:space="0" w:color="auto"/>
              <w:bottom w:val="single" w:sz="6" w:space="0" w:color="auto"/>
              <w:right w:val="single" w:sz="6" w:space="0" w:color="auto"/>
            </w:tcBorders>
            <w:vAlign w:val="center"/>
          </w:tcPr>
          <w:p w14:paraId="3CF004BC" w14:textId="5057A76B" w:rsidR="00F61CBA" w:rsidRPr="00225A9D" w:rsidRDefault="00250E02" w:rsidP="001A0058">
            <w:pPr>
              <w:spacing w:before="120"/>
              <w:jc w:val="both"/>
              <w:rPr>
                <w:rFonts w:ascii="Verdana" w:hAnsi="Verdana"/>
                <w:sz w:val="20"/>
                <w:szCs w:val="20"/>
              </w:rPr>
            </w:pPr>
            <w:r>
              <w:rPr>
                <w:rFonts w:ascii="Verdana" w:hAnsi="Verdana"/>
                <w:sz w:val="20"/>
                <w:szCs w:val="20"/>
              </w:rPr>
              <w:t>Szczotka mechaniczna</w:t>
            </w:r>
          </w:p>
        </w:tc>
        <w:tc>
          <w:tcPr>
            <w:tcW w:w="1691" w:type="dxa"/>
            <w:tcBorders>
              <w:top w:val="single" w:sz="6" w:space="0" w:color="auto"/>
              <w:left w:val="single" w:sz="6" w:space="0" w:color="auto"/>
              <w:bottom w:val="single" w:sz="6" w:space="0" w:color="auto"/>
              <w:right w:val="single" w:sz="6" w:space="0" w:color="auto"/>
            </w:tcBorders>
            <w:vAlign w:val="center"/>
          </w:tcPr>
          <w:p w14:paraId="5EF2648E" w14:textId="55BC41F9" w:rsidR="00F61CBA" w:rsidRDefault="00F61CBA" w:rsidP="001A0058">
            <w:pPr>
              <w:spacing w:before="120"/>
              <w:ind w:left="-227" w:right="-227"/>
              <w:jc w:val="center"/>
              <w:rPr>
                <w:rFonts w:ascii="Verdana" w:hAnsi="Verdana"/>
                <w:sz w:val="20"/>
                <w:szCs w:val="20"/>
              </w:rPr>
            </w:pPr>
            <w:r>
              <w:rPr>
                <w:rFonts w:ascii="Verdana" w:hAnsi="Verdana"/>
                <w:sz w:val="20"/>
                <w:szCs w:val="20"/>
              </w:rPr>
              <w:t>1</w:t>
            </w:r>
          </w:p>
        </w:tc>
      </w:tr>
      <w:tr w:rsidR="001A0058" w:rsidRPr="00517BB1" w14:paraId="701C2887" w14:textId="77777777" w:rsidTr="001A0058">
        <w:trPr>
          <w:trHeight w:val="502"/>
        </w:trPr>
        <w:tc>
          <w:tcPr>
            <w:tcW w:w="693" w:type="dxa"/>
            <w:tcBorders>
              <w:top w:val="single" w:sz="6" w:space="0" w:color="auto"/>
              <w:left w:val="single" w:sz="4" w:space="0" w:color="auto"/>
              <w:bottom w:val="single" w:sz="6" w:space="0" w:color="auto"/>
              <w:right w:val="single" w:sz="4" w:space="0" w:color="auto"/>
            </w:tcBorders>
            <w:vAlign w:val="center"/>
          </w:tcPr>
          <w:p w14:paraId="6D43089A" w14:textId="7CD0DFCA" w:rsidR="001A0058" w:rsidRPr="0061285D" w:rsidRDefault="00250E02" w:rsidP="001A0058">
            <w:pPr>
              <w:spacing w:before="120"/>
              <w:jc w:val="center"/>
              <w:rPr>
                <w:rFonts w:ascii="Verdana" w:hAnsi="Verdana"/>
                <w:sz w:val="20"/>
                <w:szCs w:val="20"/>
              </w:rPr>
            </w:pPr>
            <w:r>
              <w:rPr>
                <w:rFonts w:ascii="Verdana" w:hAnsi="Verdana"/>
                <w:sz w:val="20"/>
                <w:szCs w:val="20"/>
              </w:rPr>
              <w:t>3</w:t>
            </w:r>
          </w:p>
        </w:tc>
        <w:tc>
          <w:tcPr>
            <w:tcW w:w="5639" w:type="dxa"/>
            <w:tcBorders>
              <w:top w:val="single" w:sz="6" w:space="0" w:color="auto"/>
              <w:left w:val="single" w:sz="4" w:space="0" w:color="auto"/>
              <w:bottom w:val="single" w:sz="6" w:space="0" w:color="auto"/>
              <w:right w:val="single" w:sz="6" w:space="0" w:color="auto"/>
            </w:tcBorders>
            <w:vAlign w:val="center"/>
          </w:tcPr>
          <w:p w14:paraId="3FADEFEF" w14:textId="5286C220" w:rsidR="001A0058" w:rsidRPr="00225A9D" w:rsidRDefault="001A0058" w:rsidP="001A0058">
            <w:pPr>
              <w:spacing w:before="120"/>
              <w:jc w:val="both"/>
              <w:rPr>
                <w:rFonts w:ascii="Verdana" w:hAnsi="Verdana"/>
                <w:sz w:val="20"/>
                <w:szCs w:val="20"/>
              </w:rPr>
            </w:pPr>
            <w:r w:rsidRPr="00225A9D">
              <w:rPr>
                <w:rFonts w:ascii="Verdana" w:hAnsi="Verdana"/>
                <w:sz w:val="20"/>
                <w:szCs w:val="20"/>
              </w:rPr>
              <w:t>Walec gumowy</w:t>
            </w:r>
          </w:p>
        </w:tc>
        <w:tc>
          <w:tcPr>
            <w:tcW w:w="1691" w:type="dxa"/>
            <w:tcBorders>
              <w:top w:val="single" w:sz="6" w:space="0" w:color="auto"/>
              <w:left w:val="single" w:sz="6" w:space="0" w:color="auto"/>
              <w:bottom w:val="single" w:sz="6" w:space="0" w:color="auto"/>
              <w:right w:val="single" w:sz="6" w:space="0" w:color="auto"/>
            </w:tcBorders>
            <w:vAlign w:val="center"/>
          </w:tcPr>
          <w:p w14:paraId="0EDA848F" w14:textId="77777777" w:rsidR="001A0058" w:rsidRPr="0061285D" w:rsidRDefault="001A0058" w:rsidP="001A0058">
            <w:pPr>
              <w:spacing w:before="120"/>
              <w:ind w:left="-227" w:right="-227"/>
              <w:jc w:val="center"/>
              <w:rPr>
                <w:rFonts w:ascii="Verdana" w:hAnsi="Verdana"/>
                <w:sz w:val="20"/>
                <w:szCs w:val="20"/>
              </w:rPr>
            </w:pPr>
            <w:r>
              <w:rPr>
                <w:rFonts w:ascii="Verdana" w:hAnsi="Verdana"/>
                <w:sz w:val="20"/>
                <w:szCs w:val="20"/>
              </w:rPr>
              <w:t>1</w:t>
            </w:r>
          </w:p>
        </w:tc>
      </w:tr>
      <w:tr w:rsidR="001A0058" w:rsidRPr="00517BB1" w14:paraId="187DAFAB" w14:textId="77777777" w:rsidTr="001A0058">
        <w:trPr>
          <w:trHeight w:val="565"/>
        </w:trPr>
        <w:tc>
          <w:tcPr>
            <w:tcW w:w="693" w:type="dxa"/>
            <w:tcBorders>
              <w:top w:val="single" w:sz="6" w:space="0" w:color="auto"/>
              <w:left w:val="single" w:sz="4" w:space="0" w:color="auto"/>
              <w:bottom w:val="single" w:sz="6" w:space="0" w:color="auto"/>
              <w:right w:val="single" w:sz="4" w:space="0" w:color="auto"/>
            </w:tcBorders>
            <w:vAlign w:val="center"/>
          </w:tcPr>
          <w:p w14:paraId="034BC74C" w14:textId="7C5C6CFE" w:rsidR="001A0058" w:rsidRPr="0061285D" w:rsidRDefault="00250E02" w:rsidP="001A0058">
            <w:pPr>
              <w:spacing w:before="120"/>
              <w:jc w:val="center"/>
              <w:rPr>
                <w:rFonts w:ascii="Verdana" w:hAnsi="Verdana"/>
                <w:sz w:val="20"/>
                <w:szCs w:val="20"/>
              </w:rPr>
            </w:pPr>
            <w:r>
              <w:rPr>
                <w:rFonts w:ascii="Verdana" w:hAnsi="Verdana"/>
                <w:sz w:val="20"/>
                <w:szCs w:val="20"/>
              </w:rPr>
              <w:t>4</w:t>
            </w:r>
          </w:p>
        </w:tc>
        <w:tc>
          <w:tcPr>
            <w:tcW w:w="5639" w:type="dxa"/>
            <w:tcBorders>
              <w:top w:val="single" w:sz="6" w:space="0" w:color="auto"/>
              <w:left w:val="single" w:sz="4" w:space="0" w:color="auto"/>
              <w:bottom w:val="single" w:sz="6" w:space="0" w:color="auto"/>
              <w:right w:val="single" w:sz="6" w:space="0" w:color="auto"/>
            </w:tcBorders>
            <w:vAlign w:val="center"/>
          </w:tcPr>
          <w:p w14:paraId="0D2952A7" w14:textId="4A3CE241" w:rsidR="001A0058" w:rsidRPr="00225A9D" w:rsidRDefault="001A0058" w:rsidP="001A0058">
            <w:pPr>
              <w:spacing w:before="120"/>
              <w:jc w:val="both"/>
              <w:rPr>
                <w:rFonts w:ascii="Verdana" w:hAnsi="Verdana"/>
                <w:sz w:val="20"/>
                <w:szCs w:val="20"/>
              </w:rPr>
            </w:pPr>
            <w:r w:rsidRPr="00225A9D">
              <w:rPr>
                <w:rFonts w:ascii="Verdana" w:hAnsi="Verdana"/>
                <w:sz w:val="20"/>
                <w:szCs w:val="20"/>
              </w:rPr>
              <w:t>Agregat ssący (odkurzacz do zbierania kruszywa) – do usuwania luźnego kruszywa po wykonaniu powierzchniowego utrwalenia</w:t>
            </w:r>
          </w:p>
        </w:tc>
        <w:tc>
          <w:tcPr>
            <w:tcW w:w="1691" w:type="dxa"/>
            <w:tcBorders>
              <w:top w:val="single" w:sz="6" w:space="0" w:color="auto"/>
              <w:left w:val="single" w:sz="6" w:space="0" w:color="auto"/>
              <w:bottom w:val="single" w:sz="6" w:space="0" w:color="auto"/>
              <w:right w:val="single" w:sz="6" w:space="0" w:color="auto"/>
            </w:tcBorders>
            <w:vAlign w:val="center"/>
          </w:tcPr>
          <w:p w14:paraId="05549250" w14:textId="250E9BB7" w:rsidR="001A0058" w:rsidRPr="0061285D" w:rsidRDefault="001A0058" w:rsidP="001A0058">
            <w:pPr>
              <w:spacing w:before="120"/>
              <w:ind w:left="-227" w:right="-227"/>
              <w:jc w:val="center"/>
              <w:rPr>
                <w:rFonts w:ascii="Verdana" w:hAnsi="Verdana"/>
                <w:sz w:val="20"/>
                <w:szCs w:val="20"/>
              </w:rPr>
            </w:pPr>
            <w:r>
              <w:rPr>
                <w:rFonts w:ascii="Verdana" w:hAnsi="Verdana"/>
                <w:sz w:val="20"/>
                <w:szCs w:val="20"/>
              </w:rPr>
              <w:t>1</w:t>
            </w:r>
          </w:p>
        </w:tc>
      </w:tr>
    </w:tbl>
    <w:p w14:paraId="585D6DCF" w14:textId="77777777" w:rsidR="001A0058" w:rsidRPr="005704E3" w:rsidRDefault="001A0058">
      <w:pPr>
        <w:ind w:left="1080"/>
        <w:jc w:val="both"/>
        <w:rPr>
          <w:rFonts w:ascii="Verdana" w:hAnsi="Verdana"/>
          <w:sz w:val="20"/>
          <w:szCs w:val="20"/>
        </w:rPr>
      </w:pPr>
    </w:p>
    <w:p w14:paraId="23EF9F67" w14:textId="77777777" w:rsidR="00073217" w:rsidRPr="005704E3" w:rsidRDefault="00073217">
      <w:pPr>
        <w:ind w:left="1080"/>
        <w:rPr>
          <w:rFonts w:ascii="Verdana" w:hAnsi="Verdana"/>
          <w:b/>
          <w:sz w:val="20"/>
          <w:szCs w:val="20"/>
        </w:rPr>
      </w:pPr>
      <w:r w:rsidRPr="005704E3">
        <w:rPr>
          <w:rFonts w:ascii="Verdana" w:hAnsi="Verdana"/>
          <w:b/>
          <w:sz w:val="20"/>
          <w:szCs w:val="20"/>
        </w:rPr>
        <w:t>b) Potencjał kadrowy</w:t>
      </w:r>
    </w:p>
    <w:p w14:paraId="3AC2E8F7" w14:textId="32453F62" w:rsidR="00073217" w:rsidRPr="0061285D" w:rsidRDefault="00073217" w:rsidP="00C35463">
      <w:pPr>
        <w:ind w:left="1080"/>
        <w:jc w:val="both"/>
        <w:rPr>
          <w:rFonts w:ascii="Verdana" w:hAnsi="Verdana"/>
          <w:sz w:val="20"/>
          <w:szCs w:val="20"/>
        </w:rPr>
      </w:pPr>
      <w:r w:rsidRPr="0061285D">
        <w:rPr>
          <w:rFonts w:ascii="Verdana" w:hAnsi="Verdana"/>
          <w:sz w:val="20"/>
          <w:szCs w:val="20"/>
        </w:rPr>
        <w:t xml:space="preserve">Wykonawca musi wskazać osoby, które będą uczestniczyć w wykonywaniu zamówienia, legitymujące się </w:t>
      </w:r>
      <w:r w:rsidR="00894523" w:rsidRPr="0061285D">
        <w:rPr>
          <w:rFonts w:ascii="Verdana" w:hAnsi="Verdana"/>
          <w:sz w:val="20"/>
          <w:szCs w:val="20"/>
        </w:rPr>
        <w:t>kwalifikacjami zawodowymi</w:t>
      </w:r>
      <w:r w:rsidR="0061285D" w:rsidRPr="0061285D">
        <w:rPr>
          <w:rFonts w:ascii="Verdana" w:hAnsi="Verdana"/>
          <w:sz w:val="20"/>
          <w:szCs w:val="20"/>
        </w:rPr>
        <w:t xml:space="preserve"> </w:t>
      </w:r>
      <w:r w:rsidRPr="0061285D">
        <w:rPr>
          <w:rFonts w:ascii="Verdana" w:hAnsi="Verdana"/>
          <w:sz w:val="20"/>
          <w:szCs w:val="20"/>
        </w:rPr>
        <w:t>odpowiednim</w:t>
      </w:r>
      <w:r w:rsidR="00894523" w:rsidRPr="0061285D">
        <w:rPr>
          <w:rFonts w:ascii="Verdana" w:hAnsi="Verdana"/>
          <w:sz w:val="20"/>
          <w:szCs w:val="20"/>
        </w:rPr>
        <w:t>i</w:t>
      </w:r>
      <w:r w:rsidRPr="0061285D">
        <w:rPr>
          <w:rFonts w:ascii="Verdana" w:hAnsi="Verdana"/>
          <w:sz w:val="20"/>
          <w:szCs w:val="20"/>
        </w:rPr>
        <w:t xml:space="preserve"> do funkcji, jakie zostaną im powierzone.</w:t>
      </w:r>
    </w:p>
    <w:p w14:paraId="210CD9B1" w14:textId="07F756F5" w:rsidR="00480375" w:rsidRPr="005704E3" w:rsidRDefault="00480375" w:rsidP="00C35463">
      <w:pPr>
        <w:ind w:left="1080"/>
        <w:jc w:val="both"/>
        <w:rPr>
          <w:rFonts w:ascii="Verdana" w:hAnsi="Verdana"/>
          <w:sz w:val="20"/>
          <w:szCs w:val="20"/>
        </w:rPr>
      </w:pPr>
      <w:r w:rsidRPr="00480375">
        <w:rPr>
          <w:rFonts w:ascii="Verdana" w:hAnsi="Verdana"/>
          <w:sz w:val="20"/>
          <w:szCs w:val="20"/>
        </w:rPr>
        <w:t>Wykonawca, na funkcj</w:t>
      </w:r>
      <w:r w:rsidR="0061285D">
        <w:rPr>
          <w:rFonts w:ascii="Verdana" w:hAnsi="Verdana"/>
          <w:sz w:val="20"/>
          <w:szCs w:val="20"/>
        </w:rPr>
        <w:t>ę</w:t>
      </w:r>
      <w:r w:rsidRPr="00480375">
        <w:rPr>
          <w:rFonts w:ascii="Verdana" w:hAnsi="Verdana"/>
          <w:sz w:val="20"/>
          <w:szCs w:val="20"/>
        </w:rPr>
        <w:t xml:space="preserve"> wymienion</w:t>
      </w:r>
      <w:r w:rsidR="0061285D">
        <w:rPr>
          <w:rFonts w:ascii="Verdana" w:hAnsi="Verdana"/>
          <w:sz w:val="20"/>
          <w:szCs w:val="20"/>
        </w:rPr>
        <w:t>ą</w:t>
      </w:r>
      <w:r w:rsidRPr="00480375">
        <w:rPr>
          <w:rFonts w:ascii="Verdana" w:hAnsi="Verdana"/>
          <w:sz w:val="20"/>
          <w:szCs w:val="20"/>
        </w:rPr>
        <w:t xml:space="preserve"> poniżej, wskaże osob</w:t>
      </w:r>
      <w:r w:rsidR="0061285D">
        <w:rPr>
          <w:rFonts w:ascii="Verdana" w:hAnsi="Verdana"/>
          <w:sz w:val="20"/>
          <w:szCs w:val="20"/>
        </w:rPr>
        <w:t>ę</w:t>
      </w:r>
      <w:r w:rsidRPr="00480375">
        <w:rPr>
          <w:rFonts w:ascii="Verdana" w:hAnsi="Verdana"/>
          <w:sz w:val="20"/>
          <w:szCs w:val="20"/>
        </w:rPr>
        <w:t xml:space="preserve">, </w:t>
      </w:r>
      <w:r w:rsidRPr="0061285D">
        <w:rPr>
          <w:rFonts w:ascii="Verdana" w:hAnsi="Verdana"/>
          <w:sz w:val="20"/>
          <w:szCs w:val="20"/>
        </w:rPr>
        <w:t>któr</w:t>
      </w:r>
      <w:r w:rsidR="0061285D">
        <w:rPr>
          <w:rFonts w:ascii="Verdana" w:hAnsi="Verdana"/>
          <w:sz w:val="20"/>
          <w:szCs w:val="20"/>
        </w:rPr>
        <w:t>ą</w:t>
      </w:r>
      <w:r w:rsidRPr="0061285D">
        <w:rPr>
          <w:rFonts w:ascii="Verdana" w:hAnsi="Verdana"/>
          <w:sz w:val="20"/>
          <w:szCs w:val="20"/>
        </w:rPr>
        <w:t xml:space="preserve"> musi mieć dostępn</w:t>
      </w:r>
      <w:r w:rsidR="0061285D">
        <w:rPr>
          <w:rFonts w:ascii="Verdana" w:hAnsi="Verdana"/>
          <w:sz w:val="20"/>
          <w:szCs w:val="20"/>
        </w:rPr>
        <w:t>ą</w:t>
      </w:r>
      <w:r w:rsidRPr="0061285D">
        <w:rPr>
          <w:rFonts w:ascii="Verdana" w:hAnsi="Verdana"/>
          <w:sz w:val="20"/>
          <w:szCs w:val="20"/>
        </w:rPr>
        <w:t xml:space="preserve"> na etapie realizacji zamówienia, spełniające </w:t>
      </w:r>
      <w:r w:rsidR="0061285D">
        <w:rPr>
          <w:rFonts w:ascii="Verdana" w:hAnsi="Verdana"/>
          <w:sz w:val="20"/>
          <w:szCs w:val="20"/>
        </w:rPr>
        <w:t>poniższe wymagania.</w:t>
      </w:r>
    </w:p>
    <w:p w14:paraId="2D53D4E5" w14:textId="74F75F3B" w:rsidR="0061285D" w:rsidRPr="00552191" w:rsidRDefault="0061285D" w:rsidP="00552191">
      <w:pPr>
        <w:autoSpaceDE w:val="0"/>
        <w:spacing w:before="60" w:after="120"/>
        <w:ind w:left="1077"/>
        <w:jc w:val="both"/>
        <w:rPr>
          <w:rFonts w:ascii="Verdana" w:hAnsi="Verdana"/>
          <w:bCs/>
          <w:iCs/>
          <w:sz w:val="20"/>
          <w:szCs w:val="20"/>
        </w:rPr>
      </w:pPr>
      <w:r w:rsidRPr="00552191">
        <w:rPr>
          <w:rFonts w:ascii="Verdana" w:hAnsi="Verdana"/>
          <w:bCs/>
          <w:iCs/>
          <w:sz w:val="20"/>
          <w:szCs w:val="20"/>
          <w:u w:val="single"/>
        </w:rPr>
        <w:t>Kierownik budowy</w:t>
      </w:r>
      <w:r w:rsidRPr="00552191">
        <w:rPr>
          <w:rFonts w:ascii="Verdana" w:hAnsi="Verdana"/>
          <w:bCs/>
          <w:iCs/>
          <w:sz w:val="20"/>
          <w:szCs w:val="20"/>
        </w:rPr>
        <w:t xml:space="preserve"> – posiadanie uprawnień do kierowania robotami budowlanymi w specjalności drogowej, które są wydane na podstawie Rozporządzenia Ministra Transportu i Budownictwa z dnia 28 kwietnia 2006 r. w sprawie samodzielnych funkcji technicznych w budownictwie lub odpowiadające im ważne uprawnienia wydane na podstawie wcześniej obowiązujących przepisów, lub odpowiadające im uprawnienia budowlane, które zostały wydane obywatelom państw Europejskiego Obszaru Gospodarczego oraz K</w:t>
      </w:r>
      <w:r w:rsidR="00552191">
        <w:rPr>
          <w:rFonts w:ascii="Verdana" w:hAnsi="Verdana"/>
          <w:bCs/>
          <w:iCs/>
          <w:sz w:val="20"/>
          <w:szCs w:val="20"/>
        </w:rPr>
        <w:t>onfederacji Szwajcarskiej,</w:t>
      </w:r>
      <w:r w:rsidR="00552191">
        <w:rPr>
          <w:rFonts w:ascii="Verdana" w:hAnsi="Verdana"/>
          <w:bCs/>
          <w:iCs/>
          <w:sz w:val="20"/>
          <w:szCs w:val="20"/>
        </w:rPr>
        <w:br/>
      </w:r>
      <w:r w:rsidRPr="00552191">
        <w:rPr>
          <w:rFonts w:ascii="Verdana" w:hAnsi="Verdana"/>
          <w:bCs/>
          <w:iCs/>
          <w:sz w:val="20"/>
          <w:szCs w:val="20"/>
        </w:rPr>
        <w:t>z zastrzeżeniem art. 12a oraz innych przepisów ustawy Prawo Budowlane (Dz. U. z 2013 r. poz. 1409 ze zm.) oraz ustawy o zasadach uznawania kwalifikacji zawodowych nabytych w państwach członkowskich Unii Europejskiej (Dz. U. z  2008 r., Nr 63, poz. 394 ze zm.).</w:t>
      </w:r>
    </w:p>
    <w:p w14:paraId="78C09420" w14:textId="77777777" w:rsidR="0061285D" w:rsidRDefault="0061285D" w:rsidP="0061285D">
      <w:pPr>
        <w:autoSpaceDE w:val="0"/>
        <w:spacing w:after="120"/>
        <w:ind w:left="1077"/>
        <w:jc w:val="both"/>
        <w:rPr>
          <w:rFonts w:ascii="Verdana" w:hAnsi="Verdana"/>
          <w:bCs/>
          <w:i/>
          <w:iCs/>
          <w:sz w:val="20"/>
          <w:szCs w:val="20"/>
        </w:rPr>
      </w:pPr>
    </w:p>
    <w:p w14:paraId="510D4D99" w14:textId="77777777" w:rsidR="00552191" w:rsidRDefault="00552191" w:rsidP="0061285D">
      <w:pPr>
        <w:autoSpaceDE w:val="0"/>
        <w:spacing w:after="120"/>
        <w:ind w:left="1077"/>
        <w:jc w:val="both"/>
        <w:rPr>
          <w:rFonts w:ascii="Verdana" w:hAnsi="Verdana"/>
          <w:bCs/>
          <w:i/>
          <w:iCs/>
          <w:sz w:val="20"/>
          <w:szCs w:val="20"/>
        </w:rPr>
      </w:pPr>
    </w:p>
    <w:p w14:paraId="0666C778" w14:textId="77777777" w:rsidR="00552191" w:rsidRPr="0061285D" w:rsidRDefault="00552191" w:rsidP="0061285D">
      <w:pPr>
        <w:autoSpaceDE w:val="0"/>
        <w:spacing w:after="120"/>
        <w:ind w:left="1077"/>
        <w:jc w:val="both"/>
        <w:rPr>
          <w:rFonts w:ascii="Verdana" w:hAnsi="Verdana"/>
          <w:bCs/>
          <w:i/>
          <w:iCs/>
          <w:sz w:val="20"/>
          <w:szCs w:val="20"/>
        </w:rPr>
      </w:pPr>
    </w:p>
    <w:p w14:paraId="63A5AD2C" w14:textId="08E01961" w:rsidR="00073217" w:rsidRPr="00273C03" w:rsidRDefault="00073217" w:rsidP="001C64E5">
      <w:pPr>
        <w:numPr>
          <w:ilvl w:val="0"/>
          <w:numId w:val="25"/>
        </w:numPr>
        <w:suppressAutoHyphens w:val="0"/>
        <w:spacing w:after="120"/>
        <w:ind w:left="1077" w:hanging="357"/>
        <w:jc w:val="both"/>
        <w:rPr>
          <w:rFonts w:ascii="Verdana" w:hAnsi="Verdana"/>
          <w:b/>
          <w:sz w:val="20"/>
          <w:szCs w:val="20"/>
        </w:rPr>
      </w:pPr>
      <w:r w:rsidRPr="005704E3">
        <w:rPr>
          <w:rFonts w:ascii="Verdana" w:hAnsi="Verdana"/>
          <w:b/>
          <w:sz w:val="20"/>
          <w:szCs w:val="20"/>
        </w:rPr>
        <w:t>sytuacji ekonomicznej i finansowej:</w:t>
      </w:r>
    </w:p>
    <w:p w14:paraId="65F151F1" w14:textId="76C03400" w:rsidR="00073217" w:rsidRPr="007E1E56" w:rsidRDefault="00073217" w:rsidP="001C64E5">
      <w:pPr>
        <w:numPr>
          <w:ilvl w:val="0"/>
          <w:numId w:val="26"/>
        </w:numPr>
        <w:tabs>
          <w:tab w:val="clear" w:pos="1080"/>
          <w:tab w:val="num" w:pos="1418"/>
        </w:tabs>
        <w:suppressAutoHyphens w:val="0"/>
        <w:spacing w:after="120"/>
        <w:ind w:left="1418" w:hanging="284"/>
        <w:jc w:val="both"/>
        <w:rPr>
          <w:rFonts w:ascii="Verdana" w:hAnsi="Verdana"/>
          <w:i/>
          <w:iCs/>
          <w:sz w:val="20"/>
          <w:szCs w:val="20"/>
        </w:rPr>
      </w:pPr>
      <w:r w:rsidRPr="005704E3">
        <w:rPr>
          <w:rFonts w:ascii="Verdana" w:hAnsi="Verdana"/>
          <w:sz w:val="20"/>
          <w:szCs w:val="20"/>
        </w:rPr>
        <w:t>Wykonawca musi wykazać</w:t>
      </w:r>
      <w:r w:rsidR="001F0EDE" w:rsidRPr="005704E3">
        <w:rPr>
          <w:rFonts w:ascii="Verdana" w:hAnsi="Verdana"/>
          <w:sz w:val="20"/>
          <w:szCs w:val="20"/>
        </w:rPr>
        <w:t xml:space="preserve"> </w:t>
      </w:r>
      <w:r w:rsidRPr="005704E3">
        <w:rPr>
          <w:rFonts w:ascii="Verdana" w:hAnsi="Verdana"/>
          <w:iCs/>
          <w:sz w:val="20"/>
          <w:szCs w:val="20"/>
        </w:rPr>
        <w:t xml:space="preserve">średni roczny przychód za ostatnie trzy lata obrotowe, a jeżeli okres prowadzenia działalności jest krótszy, za  ten okres (na podstawie „Rachunku zysków i strat” pozycja „Przychód netto ze sprzedaży produktów, towarów i materiałów” lub „Przychód netto ze sprzedaży i zrównane z nimi”) w wysokości nie mniejszej niż </w:t>
      </w:r>
      <w:r w:rsidR="00F61CBA" w:rsidRPr="00F61CBA">
        <w:rPr>
          <w:rFonts w:ascii="Verdana" w:hAnsi="Verdana"/>
          <w:b/>
          <w:iCs/>
          <w:sz w:val="20"/>
          <w:szCs w:val="20"/>
        </w:rPr>
        <w:t>1,5 mln</w:t>
      </w:r>
      <w:r w:rsidRPr="00552191">
        <w:rPr>
          <w:rFonts w:ascii="Verdana" w:hAnsi="Verdana"/>
          <w:iCs/>
          <w:sz w:val="20"/>
          <w:szCs w:val="20"/>
        </w:rPr>
        <w:t xml:space="preserve"> PLN</w:t>
      </w:r>
      <w:r w:rsidRPr="00EA4AE2">
        <w:rPr>
          <w:rFonts w:ascii="Verdana" w:hAnsi="Verdana"/>
          <w:i/>
          <w:iCs/>
          <w:sz w:val="20"/>
          <w:szCs w:val="20"/>
        </w:rPr>
        <w:t>;</w:t>
      </w:r>
    </w:p>
    <w:p w14:paraId="75E16609" w14:textId="4943316E" w:rsidR="00073217" w:rsidRPr="005704E3" w:rsidRDefault="00073217" w:rsidP="001C64E5">
      <w:pPr>
        <w:numPr>
          <w:ilvl w:val="0"/>
          <w:numId w:val="26"/>
        </w:numPr>
        <w:tabs>
          <w:tab w:val="clear" w:pos="1080"/>
          <w:tab w:val="num" w:pos="1418"/>
        </w:tabs>
        <w:suppressAutoHyphens w:val="0"/>
        <w:ind w:left="1418" w:hanging="284"/>
        <w:jc w:val="both"/>
        <w:rPr>
          <w:rFonts w:ascii="Verdana" w:hAnsi="Verdana"/>
          <w:bCs/>
          <w:iCs/>
          <w:sz w:val="20"/>
          <w:szCs w:val="20"/>
        </w:rPr>
      </w:pPr>
      <w:r w:rsidRPr="005704E3">
        <w:rPr>
          <w:rFonts w:ascii="Verdana" w:hAnsi="Verdana"/>
          <w:sz w:val="20"/>
          <w:szCs w:val="20"/>
        </w:rPr>
        <w:t xml:space="preserve">Wykonawca musi wykazać </w:t>
      </w:r>
      <w:r w:rsidRPr="005704E3">
        <w:rPr>
          <w:rFonts w:ascii="Verdana" w:hAnsi="Verdana"/>
          <w:iCs/>
          <w:sz w:val="20"/>
          <w:szCs w:val="20"/>
        </w:rPr>
        <w:t xml:space="preserve">posiadanie środków finansowych lub zdolności kredytowej </w:t>
      </w:r>
      <w:r w:rsidRPr="005704E3">
        <w:rPr>
          <w:rFonts w:ascii="Verdana" w:hAnsi="Verdana"/>
          <w:bCs/>
          <w:iCs/>
          <w:sz w:val="20"/>
          <w:szCs w:val="20"/>
        </w:rPr>
        <w:t xml:space="preserve">w wysokości nie mniejszej </w:t>
      </w:r>
      <w:r w:rsidRPr="00F61CBA">
        <w:rPr>
          <w:rFonts w:ascii="Verdana" w:hAnsi="Verdana"/>
          <w:bCs/>
          <w:iCs/>
          <w:sz w:val="20"/>
          <w:szCs w:val="20"/>
        </w:rPr>
        <w:t xml:space="preserve">niż </w:t>
      </w:r>
      <w:r w:rsidR="00F61CBA" w:rsidRPr="00F61CBA">
        <w:rPr>
          <w:rFonts w:ascii="Verdana" w:hAnsi="Verdana"/>
          <w:b/>
          <w:bCs/>
          <w:iCs/>
          <w:sz w:val="20"/>
          <w:szCs w:val="20"/>
        </w:rPr>
        <w:t>0,25 mln</w:t>
      </w:r>
      <w:r w:rsidR="003F3030" w:rsidRPr="00F61CBA">
        <w:rPr>
          <w:rFonts w:ascii="Verdana" w:hAnsi="Verdana"/>
          <w:bCs/>
          <w:iCs/>
          <w:sz w:val="20"/>
          <w:szCs w:val="20"/>
        </w:rPr>
        <w:t xml:space="preserve"> </w:t>
      </w:r>
      <w:r w:rsidRPr="00F61CBA">
        <w:rPr>
          <w:rFonts w:ascii="Verdana" w:hAnsi="Verdana"/>
          <w:bCs/>
          <w:iCs/>
          <w:sz w:val="20"/>
          <w:szCs w:val="20"/>
        </w:rPr>
        <w:t>PLN</w:t>
      </w:r>
      <w:r w:rsidRPr="00EA4AE2">
        <w:rPr>
          <w:rFonts w:ascii="Verdana" w:hAnsi="Verdana"/>
          <w:bCs/>
          <w:i/>
          <w:iCs/>
          <w:sz w:val="20"/>
          <w:szCs w:val="20"/>
        </w:rPr>
        <w:t>.</w:t>
      </w:r>
    </w:p>
    <w:p w14:paraId="63145F27" w14:textId="77777777" w:rsidR="00073217" w:rsidRPr="005704E3" w:rsidRDefault="00073217">
      <w:pPr>
        <w:tabs>
          <w:tab w:val="left" w:pos="720"/>
        </w:tabs>
        <w:jc w:val="both"/>
        <w:rPr>
          <w:rFonts w:ascii="Verdana" w:hAnsi="Verdana"/>
          <w:i/>
          <w:sz w:val="20"/>
          <w:szCs w:val="20"/>
        </w:rPr>
      </w:pPr>
      <w:r w:rsidRPr="005704E3">
        <w:rPr>
          <w:rFonts w:ascii="Verdana" w:hAnsi="Verdana"/>
          <w:i/>
          <w:sz w:val="20"/>
          <w:szCs w:val="20"/>
        </w:rPr>
        <w:tab/>
      </w:r>
    </w:p>
    <w:p w14:paraId="1F934CFD" w14:textId="77777777" w:rsidR="00073217" w:rsidRPr="005704E3" w:rsidRDefault="00073217" w:rsidP="007E1E56">
      <w:pPr>
        <w:autoSpaceDE w:val="0"/>
        <w:ind w:left="1134"/>
        <w:rPr>
          <w:rFonts w:ascii="Verdana" w:hAnsi="Verdana"/>
          <w:sz w:val="20"/>
          <w:szCs w:val="20"/>
        </w:rPr>
      </w:pPr>
      <w:r w:rsidRPr="005704E3">
        <w:rPr>
          <w:rFonts w:ascii="Verdana" w:hAnsi="Verdana"/>
          <w:sz w:val="20"/>
          <w:szCs w:val="20"/>
        </w:rPr>
        <w:t>Wartości podane w dokumentach w walutach innych niż wskazane przez Zamawiającego Wykonawca przeliczy:</w:t>
      </w:r>
    </w:p>
    <w:p w14:paraId="70FD3603" w14:textId="77777777" w:rsidR="00073217" w:rsidRPr="005704E3" w:rsidRDefault="00073217" w:rsidP="001C64E5">
      <w:pPr>
        <w:numPr>
          <w:ilvl w:val="0"/>
          <w:numId w:val="24"/>
        </w:numPr>
        <w:tabs>
          <w:tab w:val="clear" w:pos="1080"/>
          <w:tab w:val="num" w:pos="1418"/>
        </w:tabs>
        <w:suppressAutoHyphens w:val="0"/>
        <w:autoSpaceDE w:val="0"/>
        <w:ind w:left="1276" w:hanging="142"/>
        <w:jc w:val="both"/>
        <w:rPr>
          <w:rFonts w:ascii="Verdana" w:hAnsi="Verdana"/>
          <w:sz w:val="20"/>
          <w:szCs w:val="20"/>
        </w:rPr>
      </w:pPr>
      <w:r w:rsidRPr="005704E3">
        <w:rPr>
          <w:rFonts w:ascii="Verdana" w:hAnsi="Verdana"/>
          <w:sz w:val="20"/>
          <w:szCs w:val="20"/>
        </w:rPr>
        <w:t>dla „przychodu” według średniego kursu NBP na dzień zakończenia roku obrotowego.</w:t>
      </w:r>
    </w:p>
    <w:p w14:paraId="3D0E0275" w14:textId="77777777" w:rsidR="00073217" w:rsidRPr="005704E3" w:rsidRDefault="00073217" w:rsidP="001C64E5">
      <w:pPr>
        <w:numPr>
          <w:ilvl w:val="0"/>
          <w:numId w:val="24"/>
        </w:numPr>
        <w:tabs>
          <w:tab w:val="clear" w:pos="1080"/>
          <w:tab w:val="num" w:pos="1418"/>
        </w:tabs>
        <w:suppressAutoHyphens w:val="0"/>
        <w:autoSpaceDE w:val="0"/>
        <w:ind w:left="1276" w:hanging="142"/>
        <w:jc w:val="both"/>
        <w:rPr>
          <w:rFonts w:ascii="Verdana" w:hAnsi="Verdana"/>
          <w:sz w:val="20"/>
          <w:szCs w:val="20"/>
        </w:rPr>
      </w:pPr>
      <w:r w:rsidRPr="005704E3">
        <w:rPr>
          <w:rFonts w:ascii="Verdana" w:hAnsi="Verdana"/>
          <w:sz w:val="20"/>
          <w:szCs w:val="20"/>
        </w:rPr>
        <w:t>dla posiadanych „środków finansowych/zdolności kredytowej” wg średniego kursu NBP na dzień wystawienia dokumentu.</w:t>
      </w:r>
    </w:p>
    <w:p w14:paraId="5D811599" w14:textId="77777777" w:rsidR="00073217" w:rsidRPr="005704E3" w:rsidRDefault="00073217">
      <w:pPr>
        <w:tabs>
          <w:tab w:val="left" w:pos="720"/>
        </w:tabs>
        <w:jc w:val="both"/>
        <w:rPr>
          <w:rFonts w:ascii="Verdana" w:hAnsi="Verdana"/>
          <w:i/>
          <w:sz w:val="20"/>
          <w:szCs w:val="20"/>
        </w:rPr>
      </w:pPr>
    </w:p>
    <w:p w14:paraId="2B078BCF" w14:textId="009346FE" w:rsidR="00073217" w:rsidRPr="005704E3" w:rsidRDefault="00073217">
      <w:pPr>
        <w:ind w:left="705" w:hanging="705"/>
        <w:jc w:val="both"/>
        <w:rPr>
          <w:rFonts w:ascii="Verdana" w:hAnsi="Verdana"/>
          <w:b/>
          <w:sz w:val="20"/>
          <w:szCs w:val="20"/>
        </w:rPr>
      </w:pPr>
      <w:r w:rsidRPr="005704E3">
        <w:rPr>
          <w:rFonts w:ascii="Verdana" w:hAnsi="Verdana"/>
          <w:b/>
          <w:sz w:val="20"/>
          <w:szCs w:val="20"/>
        </w:rPr>
        <w:t>7.</w:t>
      </w:r>
      <w:r w:rsidR="000E42D4">
        <w:rPr>
          <w:rFonts w:ascii="Verdana" w:hAnsi="Verdana"/>
          <w:b/>
          <w:sz w:val="20"/>
          <w:szCs w:val="20"/>
        </w:rPr>
        <w:t>3</w:t>
      </w:r>
      <w:r w:rsidRPr="005704E3">
        <w:rPr>
          <w:rFonts w:ascii="Verdana" w:hAnsi="Verdana"/>
          <w:b/>
          <w:sz w:val="20"/>
          <w:szCs w:val="20"/>
        </w:rPr>
        <w:t>.</w:t>
      </w:r>
      <w:r w:rsidRPr="005704E3">
        <w:rPr>
          <w:rFonts w:ascii="Verdana" w:hAnsi="Verdana"/>
          <w:b/>
          <w:sz w:val="20"/>
          <w:szCs w:val="20"/>
        </w:rPr>
        <w:tab/>
        <w:t>Informacja dla Wykonawców wspólnie ubiegających się o udzielenie zamówienia (spółki cywilne/ konsorcja).</w:t>
      </w:r>
    </w:p>
    <w:p w14:paraId="5B8B5712" w14:textId="10E925AB" w:rsidR="00073217" w:rsidRPr="005704E3" w:rsidRDefault="00073217">
      <w:pPr>
        <w:ind w:left="705"/>
        <w:jc w:val="both"/>
        <w:rPr>
          <w:rFonts w:ascii="Verdana" w:hAnsi="Verdana"/>
          <w:iCs/>
          <w:sz w:val="20"/>
          <w:szCs w:val="20"/>
        </w:rPr>
      </w:pPr>
      <w:r w:rsidRPr="005704E3">
        <w:rPr>
          <w:rFonts w:ascii="Verdana" w:hAnsi="Verdana"/>
          <w:iCs/>
          <w:sz w:val="20"/>
          <w:szCs w:val="20"/>
        </w:rPr>
        <w:t>W przypadku Wykonawców wspólnie ubiegających się o udzielenie zamówienia, żaden z nich nie może podlegać wykluczeniu, natomiast spełnianie warunków wskazanych w art. 22 ust 1 ustawy Pzp, których opis sposobu dokonania oceny spełniania został zamieszczony w pkt 7.2 IDW, Wykonawcy wykazują łącznie.</w:t>
      </w:r>
    </w:p>
    <w:p w14:paraId="66904CE4" w14:textId="74AA433B" w:rsidR="00073217" w:rsidRPr="005704E3" w:rsidRDefault="00073217" w:rsidP="00770894">
      <w:pPr>
        <w:pStyle w:val="pkt"/>
        <w:overflowPunct/>
        <w:autoSpaceDE/>
        <w:spacing w:before="120" w:after="0"/>
        <w:ind w:left="703" w:hanging="703"/>
        <w:rPr>
          <w:rFonts w:ascii="Verdana" w:hAnsi="Verdana"/>
          <w:iCs/>
          <w:sz w:val="20"/>
        </w:rPr>
      </w:pPr>
      <w:r w:rsidRPr="005704E3">
        <w:rPr>
          <w:rFonts w:ascii="Verdana" w:hAnsi="Verdana"/>
          <w:b/>
          <w:sz w:val="20"/>
        </w:rPr>
        <w:t>7.</w:t>
      </w:r>
      <w:r w:rsidR="000E42D4">
        <w:rPr>
          <w:rFonts w:ascii="Verdana" w:hAnsi="Verdana"/>
          <w:b/>
          <w:sz w:val="20"/>
        </w:rPr>
        <w:t>4</w:t>
      </w:r>
      <w:r w:rsidRPr="005704E3">
        <w:rPr>
          <w:rFonts w:ascii="Verdana" w:hAnsi="Verdana"/>
          <w:b/>
          <w:sz w:val="20"/>
        </w:rPr>
        <w:t>.</w:t>
      </w:r>
      <w:r w:rsidRPr="005704E3">
        <w:rPr>
          <w:rFonts w:ascii="Verdana" w:hAnsi="Verdana"/>
          <w:b/>
          <w:sz w:val="20"/>
        </w:rPr>
        <w:tab/>
      </w:r>
      <w:r w:rsidRPr="005704E3">
        <w:rPr>
          <w:rFonts w:ascii="Verdana" w:hAnsi="Verdana"/>
          <w:sz w:val="20"/>
        </w:rPr>
        <w:t xml:space="preserve">Zamawiający dokona oceny spełniania warunków udziału w postępowaniu na podstawie oświadczeń i dokumentów, o których mowa w pkt 8 IDW, </w:t>
      </w:r>
      <w:r w:rsidRPr="005704E3">
        <w:rPr>
          <w:rFonts w:ascii="Verdana" w:hAnsi="Verdana"/>
          <w:iCs/>
          <w:sz w:val="20"/>
        </w:rPr>
        <w:t>na za</w:t>
      </w:r>
      <w:r w:rsidR="00770894">
        <w:rPr>
          <w:rFonts w:ascii="Verdana" w:hAnsi="Verdana"/>
          <w:iCs/>
          <w:sz w:val="20"/>
        </w:rPr>
        <w:t>sadzie spełnia – nie spełnia.</w:t>
      </w:r>
    </w:p>
    <w:p w14:paraId="48E2BEF0" w14:textId="77777777" w:rsidR="00073217" w:rsidRPr="005704E3" w:rsidRDefault="00073217">
      <w:pPr>
        <w:ind w:left="720" w:hanging="720"/>
        <w:jc w:val="both"/>
        <w:rPr>
          <w:rFonts w:ascii="Verdana" w:hAnsi="Verdana"/>
          <w:iCs/>
          <w:sz w:val="20"/>
          <w:szCs w:val="20"/>
        </w:rPr>
      </w:pPr>
    </w:p>
    <w:p w14:paraId="3DC3DD8C" w14:textId="77777777" w:rsidR="00073217" w:rsidRPr="005704E3" w:rsidRDefault="00073217">
      <w:pPr>
        <w:ind w:left="720" w:hanging="720"/>
        <w:jc w:val="both"/>
        <w:rPr>
          <w:rStyle w:val="tekstdokbold"/>
          <w:rFonts w:ascii="Verdana" w:hAnsi="Verdana"/>
          <w:sz w:val="20"/>
          <w:szCs w:val="20"/>
        </w:rPr>
      </w:pPr>
      <w:r w:rsidRPr="005704E3">
        <w:rPr>
          <w:rStyle w:val="tekstdokbold"/>
          <w:rFonts w:ascii="Verdana" w:hAnsi="Verdana"/>
          <w:sz w:val="20"/>
          <w:szCs w:val="20"/>
        </w:rPr>
        <w:t>8.</w:t>
      </w:r>
      <w:r w:rsidRPr="005704E3">
        <w:rPr>
          <w:rStyle w:val="tekstdokbold"/>
          <w:rFonts w:ascii="Verdana" w:hAnsi="Verdana"/>
          <w:sz w:val="20"/>
          <w:szCs w:val="20"/>
        </w:rPr>
        <w:tab/>
        <w:t>OŚWIADCZENIA I DOKUMENTY, JAKIE MAJĄ DOSTARCZYĆ WYKONAWCY W CELU POTWIERDZENIA SPEŁNIANIA WARUNKÓW UDZIAŁU W POSTĘPOWANIU</w:t>
      </w:r>
    </w:p>
    <w:p w14:paraId="1E170DF7" w14:textId="0ABFFA33" w:rsidR="00073217" w:rsidRPr="00552191" w:rsidRDefault="00073217">
      <w:pPr>
        <w:pStyle w:val="Nagwek1"/>
        <w:keepNext w:val="0"/>
        <w:spacing w:before="120" w:after="0"/>
        <w:ind w:left="720" w:hanging="720"/>
        <w:rPr>
          <w:rFonts w:ascii="Verdana" w:hAnsi="Verdana"/>
          <w:sz w:val="20"/>
          <w:szCs w:val="20"/>
        </w:rPr>
      </w:pPr>
      <w:r w:rsidRPr="005704E3">
        <w:rPr>
          <w:rFonts w:ascii="Verdana" w:hAnsi="Verdana"/>
          <w:sz w:val="20"/>
          <w:szCs w:val="20"/>
        </w:rPr>
        <w:t>8.1.</w:t>
      </w:r>
      <w:r w:rsidRPr="005704E3">
        <w:rPr>
          <w:rFonts w:ascii="Verdana" w:hAnsi="Verdana"/>
          <w:b w:val="0"/>
          <w:sz w:val="20"/>
          <w:szCs w:val="20"/>
        </w:rPr>
        <w:tab/>
      </w:r>
      <w:r w:rsidR="00C0041C" w:rsidRPr="00552191">
        <w:rPr>
          <w:rFonts w:ascii="Verdana" w:hAnsi="Verdana"/>
          <w:sz w:val="20"/>
          <w:szCs w:val="20"/>
        </w:rPr>
        <w:t>W celu oceny</w:t>
      </w:r>
      <w:r w:rsidRPr="00552191">
        <w:rPr>
          <w:rFonts w:ascii="Verdana" w:hAnsi="Verdana"/>
          <w:sz w:val="20"/>
          <w:szCs w:val="20"/>
        </w:rPr>
        <w:t xml:space="preserve"> spełniania </w:t>
      </w:r>
      <w:r w:rsidR="0098717A" w:rsidRPr="00552191">
        <w:rPr>
          <w:rFonts w:ascii="Verdana" w:hAnsi="Verdana"/>
          <w:sz w:val="20"/>
          <w:szCs w:val="20"/>
        </w:rPr>
        <w:t xml:space="preserve">przez Wykonawcę </w:t>
      </w:r>
      <w:r w:rsidRPr="00552191">
        <w:rPr>
          <w:rFonts w:ascii="Verdana" w:hAnsi="Verdana"/>
          <w:sz w:val="20"/>
          <w:szCs w:val="20"/>
        </w:rPr>
        <w:t>warunków, o których mo</w:t>
      </w:r>
      <w:r w:rsidR="000F2F47" w:rsidRPr="00552191">
        <w:rPr>
          <w:rFonts w:ascii="Verdana" w:hAnsi="Verdana"/>
          <w:sz w:val="20"/>
          <w:szCs w:val="20"/>
        </w:rPr>
        <w:t xml:space="preserve">wa w art. 22 ust 1 ustawy Pzp, </w:t>
      </w:r>
      <w:r w:rsidRPr="00552191">
        <w:rPr>
          <w:rFonts w:ascii="Verdana" w:hAnsi="Verdana"/>
          <w:sz w:val="20"/>
          <w:szCs w:val="20"/>
        </w:rPr>
        <w:t xml:space="preserve">których opis sposobu </w:t>
      </w:r>
      <w:r w:rsidR="00F969B0" w:rsidRPr="00552191">
        <w:rPr>
          <w:rFonts w:ascii="Verdana" w:hAnsi="Verdana"/>
          <w:sz w:val="20"/>
          <w:szCs w:val="20"/>
        </w:rPr>
        <w:t xml:space="preserve">dokonania </w:t>
      </w:r>
      <w:r w:rsidRPr="00552191">
        <w:rPr>
          <w:rFonts w:ascii="Verdana" w:hAnsi="Verdana"/>
          <w:sz w:val="20"/>
          <w:szCs w:val="20"/>
        </w:rPr>
        <w:t xml:space="preserve">oceny spełniania został zamieszczony w pkt 7.2 IDW, </w:t>
      </w:r>
      <w:r w:rsidRPr="00552191">
        <w:rPr>
          <w:rFonts w:ascii="Verdana" w:hAnsi="Verdana"/>
          <w:sz w:val="20"/>
          <w:szCs w:val="20"/>
          <w:u w:val="single"/>
        </w:rPr>
        <w:t>należy</w:t>
      </w:r>
      <w:r w:rsidR="000F2F47" w:rsidRPr="00552191">
        <w:rPr>
          <w:rFonts w:ascii="Verdana" w:hAnsi="Verdana"/>
          <w:sz w:val="20"/>
          <w:szCs w:val="20"/>
        </w:rPr>
        <w:t xml:space="preserve"> </w:t>
      </w:r>
      <w:r w:rsidRPr="00552191">
        <w:rPr>
          <w:rFonts w:ascii="Verdana" w:hAnsi="Verdana"/>
          <w:sz w:val="20"/>
          <w:szCs w:val="20"/>
        </w:rPr>
        <w:t xml:space="preserve">–  pod rygorem wykluczenia z postępowania na podstawie art. 24 ust. 2 pkt 4) ustawy Pzp – </w:t>
      </w:r>
      <w:r w:rsidRPr="00552191">
        <w:rPr>
          <w:rFonts w:ascii="Verdana" w:hAnsi="Verdana"/>
          <w:sz w:val="20"/>
          <w:szCs w:val="20"/>
          <w:u w:val="single"/>
        </w:rPr>
        <w:t>złożyć następujące oświadczenia i dokumenty</w:t>
      </w:r>
      <w:r w:rsidRPr="00552191">
        <w:rPr>
          <w:rFonts w:ascii="Verdana" w:hAnsi="Verdana"/>
          <w:sz w:val="20"/>
          <w:szCs w:val="20"/>
        </w:rPr>
        <w:t>:</w:t>
      </w:r>
    </w:p>
    <w:p w14:paraId="757F88DB" w14:textId="1BC47B85" w:rsidR="00073217" w:rsidRPr="00552191" w:rsidRDefault="00073217">
      <w:pPr>
        <w:pStyle w:val="NormalnyWeb"/>
        <w:spacing w:before="120" w:after="0"/>
        <w:ind w:left="720" w:hanging="720"/>
        <w:rPr>
          <w:rFonts w:ascii="Verdana" w:hAnsi="Verdana"/>
          <w:iCs/>
        </w:rPr>
      </w:pPr>
      <w:r w:rsidRPr="00552191">
        <w:rPr>
          <w:rFonts w:ascii="Verdana" w:hAnsi="Verdana"/>
          <w:iCs/>
        </w:rPr>
        <w:t>8.1.1.</w:t>
      </w:r>
      <w:r w:rsidRPr="00552191">
        <w:rPr>
          <w:rFonts w:ascii="Verdana" w:hAnsi="Verdana"/>
          <w:iCs/>
        </w:rPr>
        <w:tab/>
        <w:t>Oświadczenie o spełnianiu warunków udziału w postępowaniu,</w:t>
      </w:r>
      <w:r w:rsidRPr="00552191">
        <w:rPr>
          <w:rFonts w:ascii="Verdana" w:hAnsi="Verdana"/>
        </w:rPr>
        <w:t xml:space="preserve"> o których mowa w art. 22 ust 1 ustawy Pzp</w:t>
      </w:r>
      <w:r w:rsidR="00F3269E" w:rsidRPr="00552191">
        <w:rPr>
          <w:rFonts w:ascii="Verdana" w:hAnsi="Verdana"/>
        </w:rPr>
        <w:t xml:space="preserve"> – treść tego oświadczenia zamieszczona jest w pkt. </w:t>
      </w:r>
      <w:r w:rsidR="00E56204" w:rsidRPr="00552191">
        <w:rPr>
          <w:rFonts w:ascii="Verdana" w:hAnsi="Verdana"/>
        </w:rPr>
        <w:t>11</w:t>
      </w:r>
      <w:r w:rsidR="00F3269E" w:rsidRPr="00552191">
        <w:rPr>
          <w:rFonts w:ascii="Verdana" w:hAnsi="Verdana"/>
        </w:rPr>
        <w:t xml:space="preserve"> formularza „OFERTA”</w:t>
      </w:r>
      <w:r w:rsidRPr="00552191">
        <w:rPr>
          <w:rFonts w:ascii="Verdana" w:hAnsi="Verdana"/>
          <w:iCs/>
        </w:rPr>
        <w:t>.</w:t>
      </w:r>
    </w:p>
    <w:p w14:paraId="746DA0AD" w14:textId="42732D12" w:rsidR="00263FE4" w:rsidRDefault="00073217" w:rsidP="005C0005">
      <w:pPr>
        <w:pStyle w:val="NormalnyWeb"/>
        <w:spacing w:before="120" w:after="0"/>
        <w:ind w:left="720" w:hanging="720"/>
        <w:rPr>
          <w:rFonts w:ascii="Verdana" w:hAnsi="Verdana"/>
        </w:rPr>
      </w:pPr>
      <w:r w:rsidRPr="00E04B09">
        <w:rPr>
          <w:rFonts w:ascii="Verdana" w:hAnsi="Verdana"/>
        </w:rPr>
        <w:t>8.1.2.</w:t>
      </w:r>
      <w:r w:rsidRPr="005704E3">
        <w:rPr>
          <w:rFonts w:ascii="Verdana" w:hAnsi="Verdana"/>
        </w:rPr>
        <w:tab/>
        <w:t>Wykaz robót budowlanych</w:t>
      </w:r>
      <w:r w:rsidR="007D4F86">
        <w:rPr>
          <w:rFonts w:ascii="Verdana" w:hAnsi="Verdana"/>
        </w:rPr>
        <w:t xml:space="preserve"> wykonanych w okresie ostatnich pięciu lat przed upływem terminu składania ofert, a jeżeli okres prowadzenia działalności jest krótszy -  w</w:t>
      </w:r>
      <w:r w:rsidR="009F00E5">
        <w:rPr>
          <w:rFonts w:ascii="Verdana" w:hAnsi="Verdana"/>
        </w:rPr>
        <w:t xml:space="preserve"> </w:t>
      </w:r>
      <w:r w:rsidR="007D4F86">
        <w:rPr>
          <w:rFonts w:ascii="Verdana" w:hAnsi="Verdana"/>
        </w:rPr>
        <w:t xml:space="preserve">tym okresie, wraz z podaniem ich rodzaju </w:t>
      </w:r>
      <w:r w:rsidR="007D4F86" w:rsidRPr="00624DC4">
        <w:rPr>
          <w:rFonts w:ascii="Verdana" w:hAnsi="Verdana"/>
          <w:i/>
        </w:rPr>
        <w:t>i wartości</w:t>
      </w:r>
      <w:r w:rsidR="007D4F86">
        <w:rPr>
          <w:rFonts w:ascii="Verdana" w:hAnsi="Verdana"/>
        </w:rPr>
        <w:t xml:space="preserve">, daty i miejsca wykonania oraz z załączeniem </w:t>
      </w:r>
      <w:r w:rsidR="007D4F86" w:rsidRPr="00A401A8">
        <w:rPr>
          <w:rFonts w:ascii="Verdana" w:hAnsi="Verdana"/>
        </w:rPr>
        <w:t>dowodów</w:t>
      </w:r>
      <w:r w:rsidR="0017051A">
        <w:rPr>
          <w:rFonts w:ascii="Verdana" w:hAnsi="Verdana"/>
        </w:rPr>
        <w:t>*</w:t>
      </w:r>
      <w:r w:rsidR="007D4F86" w:rsidRPr="00FC05F8">
        <w:rPr>
          <w:rFonts w:ascii="Verdana" w:hAnsi="Verdana"/>
        </w:rPr>
        <w:t xml:space="preserve"> dotyczących najważniejszych robót,</w:t>
      </w:r>
      <w:r w:rsidR="007D4F86">
        <w:rPr>
          <w:rFonts w:ascii="Verdana" w:hAnsi="Verdana"/>
        </w:rPr>
        <w:t xml:space="preserve"> określających, czy te roboty zostały wykonane w sposób należyty oraz wskazujących, czy zostały wykonane zgodnie z zasadami sztuki budowlanej i prawidłowo ukończone</w:t>
      </w:r>
      <w:r w:rsidR="00263FE4">
        <w:rPr>
          <w:rFonts w:ascii="Verdana" w:hAnsi="Verdana"/>
        </w:rPr>
        <w:t>.</w:t>
      </w:r>
    </w:p>
    <w:p w14:paraId="1D049748" w14:textId="58B1A969" w:rsidR="0017051A" w:rsidRDefault="0017051A" w:rsidP="0017051A">
      <w:pPr>
        <w:pStyle w:val="NormalnyWeb"/>
        <w:spacing w:before="120" w:after="0"/>
        <w:ind w:left="993" w:hanging="284"/>
        <w:rPr>
          <w:rFonts w:ascii="Verdana" w:hAnsi="Verdana"/>
          <w:iCs/>
          <w:color w:val="000000"/>
        </w:rPr>
      </w:pPr>
      <w:r>
        <w:rPr>
          <w:rFonts w:ascii="Verdana" w:hAnsi="Verdana"/>
          <w:iCs/>
          <w:color w:val="000000"/>
        </w:rPr>
        <w:t>*Dowodami</w:t>
      </w:r>
      <w:r w:rsidR="00CB68C6">
        <w:rPr>
          <w:rFonts w:ascii="Verdana" w:hAnsi="Verdana"/>
          <w:iCs/>
          <w:color w:val="000000"/>
        </w:rPr>
        <w:t xml:space="preserve"> </w:t>
      </w:r>
      <w:r>
        <w:rPr>
          <w:rFonts w:ascii="Verdana" w:hAnsi="Verdana"/>
          <w:iCs/>
          <w:color w:val="000000"/>
        </w:rPr>
        <w:t>są:</w:t>
      </w:r>
    </w:p>
    <w:p w14:paraId="542C5423" w14:textId="77777777" w:rsidR="0017051A" w:rsidRDefault="0017051A" w:rsidP="001C64E5">
      <w:pPr>
        <w:pStyle w:val="NormalnyWeb"/>
        <w:numPr>
          <w:ilvl w:val="1"/>
          <w:numId w:val="26"/>
        </w:numPr>
        <w:tabs>
          <w:tab w:val="clear" w:pos="1440"/>
          <w:tab w:val="left" w:pos="1134"/>
        </w:tabs>
        <w:spacing w:before="0" w:after="0"/>
        <w:ind w:left="993" w:firstLine="0"/>
        <w:rPr>
          <w:rFonts w:ascii="Verdana" w:hAnsi="Verdana"/>
          <w:iCs/>
          <w:color w:val="000000"/>
        </w:rPr>
      </w:pPr>
      <w:r>
        <w:rPr>
          <w:rFonts w:ascii="Verdana" w:hAnsi="Verdana"/>
          <w:iCs/>
          <w:color w:val="000000"/>
        </w:rPr>
        <w:t>poświadczenie;</w:t>
      </w:r>
    </w:p>
    <w:p w14:paraId="4B1919EE" w14:textId="58D5249F" w:rsidR="0017051A" w:rsidRPr="0017051A" w:rsidRDefault="0017051A" w:rsidP="001C64E5">
      <w:pPr>
        <w:pStyle w:val="NormalnyWeb"/>
        <w:numPr>
          <w:ilvl w:val="1"/>
          <w:numId w:val="26"/>
        </w:numPr>
        <w:tabs>
          <w:tab w:val="clear" w:pos="1440"/>
          <w:tab w:val="left" w:pos="1418"/>
        </w:tabs>
        <w:spacing w:before="0" w:after="120"/>
        <w:ind w:left="1417" w:hanging="425"/>
        <w:rPr>
          <w:rFonts w:ascii="Verdana" w:hAnsi="Verdana"/>
        </w:rPr>
      </w:pPr>
      <w:r>
        <w:rPr>
          <w:rFonts w:ascii="Verdana" w:hAnsi="Verdana"/>
        </w:rPr>
        <w:t>inny dokument – jeżeli z uzasadnionych przyczyn o obiektywnym charakterze Wykonawca nie jest w stanie uzyskać poświadcz</w:t>
      </w:r>
      <w:r w:rsidR="00CB68C6">
        <w:rPr>
          <w:rFonts w:ascii="Verdana" w:hAnsi="Verdana"/>
        </w:rPr>
        <w:t>enia, o którym mowa w pkt 8.1.2.</w:t>
      </w:r>
      <w:r>
        <w:rPr>
          <w:rFonts w:ascii="Verdana" w:hAnsi="Verdana"/>
        </w:rPr>
        <w:t>1) IDW.</w:t>
      </w:r>
    </w:p>
    <w:p w14:paraId="690742DC" w14:textId="6A6E376F" w:rsidR="00AB0883" w:rsidRPr="0017051A" w:rsidRDefault="00263FE4" w:rsidP="0017051A">
      <w:pPr>
        <w:pStyle w:val="NormalnyWeb"/>
        <w:tabs>
          <w:tab w:val="left" w:pos="993"/>
        </w:tabs>
        <w:spacing w:before="120" w:after="120"/>
        <w:ind w:left="851" w:hanging="851"/>
        <w:rPr>
          <w:rFonts w:ascii="Verdana" w:hAnsi="Verdana"/>
          <w:iCs/>
          <w:color w:val="000000"/>
        </w:rPr>
      </w:pPr>
      <w:r>
        <w:rPr>
          <w:rFonts w:ascii="Verdana" w:hAnsi="Verdana"/>
          <w:iCs/>
          <w:color w:val="000000"/>
        </w:rPr>
        <w:t>8.1.2.a.</w:t>
      </w:r>
      <w:r>
        <w:rPr>
          <w:rFonts w:ascii="Verdana" w:hAnsi="Verdana"/>
        </w:rPr>
        <w:tab/>
      </w:r>
      <w:r w:rsidR="00645307" w:rsidRPr="00552191">
        <w:rPr>
          <w:rFonts w:ascii="Verdana" w:hAnsi="Verdana"/>
          <w:b/>
        </w:rPr>
        <w:t xml:space="preserve">Wykonawca winien w wykazie, o którym mowa w pkt 8.1.2. IDW, wskazać </w:t>
      </w:r>
      <w:r w:rsidR="00763D91" w:rsidRPr="00552191">
        <w:rPr>
          <w:rFonts w:ascii="Verdana" w:hAnsi="Verdana"/>
          <w:b/>
        </w:rPr>
        <w:t>zadani</w:t>
      </w:r>
      <w:r w:rsidR="00552191" w:rsidRPr="00552191">
        <w:rPr>
          <w:rFonts w:ascii="Verdana" w:hAnsi="Verdana"/>
          <w:b/>
        </w:rPr>
        <w:t>a</w:t>
      </w:r>
      <w:r w:rsidR="00763D91" w:rsidRPr="00552191">
        <w:rPr>
          <w:rFonts w:ascii="Verdana" w:hAnsi="Verdana"/>
          <w:b/>
        </w:rPr>
        <w:t xml:space="preserve"> </w:t>
      </w:r>
      <w:r w:rsidR="00B17EA5" w:rsidRPr="00552191">
        <w:rPr>
          <w:rFonts w:ascii="Verdana" w:hAnsi="Verdana"/>
          <w:b/>
        </w:rPr>
        <w:t>odpowiadające wymaganiom opisanym</w:t>
      </w:r>
      <w:r w:rsidR="00763D91" w:rsidRPr="00552191">
        <w:rPr>
          <w:rFonts w:ascii="Verdana" w:hAnsi="Verdana"/>
          <w:b/>
        </w:rPr>
        <w:t xml:space="preserve"> w pkt </w:t>
      </w:r>
      <w:r w:rsidR="00763D91" w:rsidRPr="00552191">
        <w:rPr>
          <w:rFonts w:ascii="Verdana" w:hAnsi="Verdana"/>
          <w:b/>
          <w:iCs/>
        </w:rPr>
        <w:t>7.2.2) IDW</w:t>
      </w:r>
      <w:r w:rsidR="00645307" w:rsidRPr="00552191">
        <w:rPr>
          <w:rFonts w:ascii="Verdana" w:hAnsi="Verdana"/>
          <w:b/>
          <w:iCs/>
        </w:rPr>
        <w:t xml:space="preserve">. </w:t>
      </w:r>
      <w:r w:rsidR="00645307" w:rsidRPr="00552191">
        <w:rPr>
          <w:rFonts w:ascii="Verdana" w:hAnsi="Verdana"/>
          <w:b/>
          <w:iCs/>
          <w:u w:val="single"/>
        </w:rPr>
        <w:t>Zamawiający nie wymaga przedstawienia pełnego wykazu (wszystkich) robót budowlanych</w:t>
      </w:r>
      <w:r w:rsidR="00645307" w:rsidRPr="00645307">
        <w:rPr>
          <w:rFonts w:ascii="Verdana" w:hAnsi="Verdana"/>
          <w:b/>
          <w:iCs/>
          <w:color w:val="FF0000"/>
        </w:rPr>
        <w:t>.</w:t>
      </w:r>
    </w:p>
    <w:p w14:paraId="70FB6DF4" w14:textId="7CAD61B8" w:rsidR="005C0005" w:rsidRDefault="00863AC2" w:rsidP="008039C0">
      <w:pPr>
        <w:pStyle w:val="NormalnyWeb"/>
        <w:spacing w:before="0" w:after="120"/>
        <w:ind w:left="851" w:hanging="851"/>
        <w:rPr>
          <w:rFonts w:ascii="Verdana" w:hAnsi="Verdana"/>
          <w:iCs/>
          <w:color w:val="000000"/>
        </w:rPr>
      </w:pPr>
      <w:r>
        <w:rPr>
          <w:rFonts w:ascii="Verdana" w:hAnsi="Verdana"/>
        </w:rPr>
        <w:t>8.1.2.</w:t>
      </w:r>
      <w:r w:rsidR="002233BE">
        <w:rPr>
          <w:rFonts w:ascii="Verdana" w:hAnsi="Verdana"/>
        </w:rPr>
        <w:t>b</w:t>
      </w:r>
      <w:r>
        <w:rPr>
          <w:rFonts w:ascii="Verdana" w:hAnsi="Verdana"/>
        </w:rPr>
        <w:t>.</w:t>
      </w:r>
      <w:r>
        <w:rPr>
          <w:rFonts w:ascii="Verdana" w:hAnsi="Verdana"/>
        </w:rPr>
        <w:tab/>
      </w:r>
      <w:r w:rsidR="005C0005" w:rsidRPr="0017051A">
        <w:rPr>
          <w:rFonts w:ascii="Verdana" w:hAnsi="Verdana"/>
          <w:b/>
          <w:iCs/>
        </w:rPr>
        <w:t>Wykonawca ma obowiązek złożyć poświadczenia co najmniej dla robót budowlanych wskazanych na potwierdzenie</w:t>
      </w:r>
      <w:r w:rsidR="005C0005" w:rsidRPr="0017051A">
        <w:rPr>
          <w:rFonts w:ascii="Verdana" w:hAnsi="Verdana"/>
          <w:b/>
        </w:rPr>
        <w:t xml:space="preserve"> spełniania warunku, którego opis został zamieszczony </w:t>
      </w:r>
      <w:r w:rsidR="005C0005" w:rsidRPr="0017051A">
        <w:rPr>
          <w:rFonts w:ascii="Verdana" w:hAnsi="Verdana"/>
          <w:b/>
          <w:iCs/>
        </w:rPr>
        <w:t>w pkt 7.2.2) IDW.</w:t>
      </w:r>
      <w:r w:rsidR="005C0005" w:rsidRPr="0017051A">
        <w:rPr>
          <w:rFonts w:ascii="Verdana" w:hAnsi="Verdana"/>
          <w:iCs/>
        </w:rPr>
        <w:t xml:space="preserve"> </w:t>
      </w:r>
    </w:p>
    <w:p w14:paraId="59984A3D" w14:textId="642293CD" w:rsidR="00FE7D62" w:rsidRDefault="00FE7D62" w:rsidP="008039C0">
      <w:pPr>
        <w:pStyle w:val="NormalnyWeb"/>
        <w:spacing w:before="0" w:after="120"/>
        <w:ind w:left="851" w:hanging="851"/>
        <w:rPr>
          <w:rFonts w:ascii="Verdana" w:hAnsi="Verdana"/>
        </w:rPr>
      </w:pPr>
      <w:r>
        <w:rPr>
          <w:rFonts w:ascii="Verdana" w:hAnsi="Verdana"/>
        </w:rPr>
        <w:t>8.1.2.</w:t>
      </w:r>
      <w:r w:rsidR="002233BE">
        <w:rPr>
          <w:rFonts w:ascii="Verdana" w:hAnsi="Verdana"/>
        </w:rPr>
        <w:t>c</w:t>
      </w:r>
      <w:r>
        <w:rPr>
          <w:rFonts w:ascii="Verdana" w:hAnsi="Verdana"/>
        </w:rPr>
        <w:t>.</w:t>
      </w:r>
      <w:r>
        <w:rPr>
          <w:rFonts w:ascii="Verdana" w:hAnsi="Verdana"/>
        </w:rPr>
        <w:tab/>
        <w:t>W przypadku gdy Zamawiający jest podmiotem, na rzecz którego roboty budowlane wskazane w wykazie, o którym mowa w pkt 8.1.2. IDW, zostały wcześniej wykonane, Wykonawca nie ma obowiązku przedkładania dowodów, o których mowa w pkt 8.1.2. IDW.</w:t>
      </w:r>
    </w:p>
    <w:p w14:paraId="24C2986C" w14:textId="585E06A3" w:rsidR="00737E0E" w:rsidRDefault="00FE7D62" w:rsidP="00CB68C6">
      <w:pPr>
        <w:suppressAutoHyphens w:val="0"/>
        <w:autoSpaceDE w:val="0"/>
        <w:autoSpaceDN w:val="0"/>
        <w:adjustRightInd w:val="0"/>
        <w:spacing w:after="120"/>
        <w:ind w:left="851" w:hanging="851"/>
        <w:jc w:val="both"/>
        <w:rPr>
          <w:rFonts w:ascii="Verdana" w:hAnsi="Verdana" w:cs="Verdana"/>
          <w:sz w:val="20"/>
          <w:szCs w:val="20"/>
          <w:lang w:eastAsia="pl-PL"/>
        </w:rPr>
      </w:pPr>
      <w:r w:rsidRPr="00737E0E">
        <w:rPr>
          <w:rFonts w:ascii="Verdana" w:hAnsi="Verdana"/>
          <w:iCs/>
          <w:color w:val="000000"/>
          <w:sz w:val="20"/>
          <w:szCs w:val="20"/>
        </w:rPr>
        <w:t>8.1.2.</w:t>
      </w:r>
      <w:r w:rsidR="002233BE">
        <w:rPr>
          <w:rFonts w:ascii="Verdana" w:hAnsi="Verdana"/>
          <w:iCs/>
          <w:color w:val="000000"/>
          <w:sz w:val="20"/>
          <w:szCs w:val="20"/>
        </w:rPr>
        <w:t>d</w:t>
      </w:r>
      <w:r w:rsidRPr="00737E0E">
        <w:rPr>
          <w:rFonts w:ascii="Verdana" w:hAnsi="Verdana"/>
          <w:iCs/>
          <w:color w:val="000000"/>
          <w:sz w:val="20"/>
          <w:szCs w:val="20"/>
        </w:rPr>
        <w:t>.</w:t>
      </w:r>
      <w:r>
        <w:rPr>
          <w:rFonts w:ascii="Verdana" w:hAnsi="Verdana"/>
          <w:iCs/>
          <w:color w:val="000000"/>
        </w:rPr>
        <w:tab/>
      </w:r>
      <w:r w:rsidR="00737E0E">
        <w:rPr>
          <w:rFonts w:ascii="Verdana" w:hAnsi="Verdana" w:cs="Verdana"/>
          <w:sz w:val="20"/>
          <w:szCs w:val="20"/>
          <w:lang w:eastAsia="pl-PL"/>
        </w:rPr>
        <w:t>W razie konieczności szczególnie, gdy wykaz lub dowody</w:t>
      </w:r>
      <w:r w:rsidR="00C5378D">
        <w:rPr>
          <w:rFonts w:ascii="Verdana" w:hAnsi="Verdana" w:cs="Verdana"/>
          <w:sz w:val="20"/>
          <w:szCs w:val="20"/>
          <w:lang w:eastAsia="pl-PL"/>
        </w:rPr>
        <w:t xml:space="preserve">, o których mowa odpowiednio w </w:t>
      </w:r>
      <w:r w:rsidR="00C5378D" w:rsidRPr="00C5378D">
        <w:rPr>
          <w:rFonts w:ascii="Verdana" w:hAnsi="Verdana"/>
          <w:iCs/>
          <w:color w:val="000000"/>
          <w:sz w:val="20"/>
          <w:szCs w:val="20"/>
        </w:rPr>
        <w:t>pkt 8.1.2.</w:t>
      </w:r>
      <w:r w:rsidR="00CB68C6">
        <w:rPr>
          <w:rFonts w:ascii="Verdana" w:hAnsi="Verdana"/>
          <w:iCs/>
          <w:color w:val="000000"/>
          <w:sz w:val="20"/>
          <w:szCs w:val="20"/>
        </w:rPr>
        <w:t xml:space="preserve"> </w:t>
      </w:r>
      <w:r w:rsidR="00C5378D" w:rsidRPr="00C5378D">
        <w:rPr>
          <w:rFonts w:ascii="Verdana" w:hAnsi="Verdana"/>
          <w:iCs/>
          <w:color w:val="000000"/>
          <w:sz w:val="20"/>
          <w:szCs w:val="20"/>
        </w:rPr>
        <w:t>IDW</w:t>
      </w:r>
      <w:r w:rsidR="00F7456D">
        <w:rPr>
          <w:rFonts w:ascii="Verdana" w:hAnsi="Verdana"/>
          <w:iCs/>
          <w:color w:val="000000"/>
          <w:sz w:val="20"/>
          <w:szCs w:val="20"/>
        </w:rPr>
        <w:t>,</w:t>
      </w:r>
      <w:r w:rsidR="00C5378D">
        <w:rPr>
          <w:rFonts w:ascii="Verdana" w:hAnsi="Verdana" w:cs="Verdana"/>
          <w:sz w:val="20"/>
          <w:szCs w:val="20"/>
          <w:lang w:eastAsia="pl-PL"/>
        </w:rPr>
        <w:t xml:space="preserve"> </w:t>
      </w:r>
      <w:r w:rsidR="00CB68C6">
        <w:rPr>
          <w:rFonts w:ascii="Verdana" w:hAnsi="Verdana" w:cs="Verdana"/>
          <w:sz w:val="20"/>
          <w:szCs w:val="20"/>
          <w:lang w:eastAsia="pl-PL"/>
        </w:rPr>
        <w:t xml:space="preserve"> budzą wątpliwości lub gdy </w:t>
      </w:r>
      <w:r w:rsidR="00737E0E">
        <w:rPr>
          <w:rFonts w:ascii="Verdana" w:hAnsi="Verdana" w:cs="Verdana"/>
          <w:sz w:val="20"/>
          <w:szCs w:val="20"/>
          <w:lang w:eastAsia="pl-PL"/>
        </w:rPr>
        <w:t>z poświadczenia albo z innego dokumentu wynika, że zamówienie nie zostało wykonane</w:t>
      </w:r>
      <w:r w:rsidR="00BB0C1C">
        <w:rPr>
          <w:rFonts w:ascii="Verdana" w:hAnsi="Verdana" w:cs="Verdana"/>
          <w:sz w:val="20"/>
          <w:szCs w:val="20"/>
          <w:lang w:eastAsia="pl-PL"/>
        </w:rPr>
        <w:t xml:space="preserve"> </w:t>
      </w:r>
      <w:r w:rsidR="00737E0E">
        <w:rPr>
          <w:rFonts w:ascii="Verdana" w:hAnsi="Verdana" w:cs="Verdana"/>
          <w:sz w:val="20"/>
          <w:szCs w:val="20"/>
          <w:lang w:eastAsia="pl-PL"/>
        </w:rPr>
        <w:t>lub zostało wykonane nienależycie, Zamawiający może zwrócić się bezpoś</w:t>
      </w:r>
      <w:r w:rsidR="00BB0C1C">
        <w:rPr>
          <w:rFonts w:ascii="Verdana" w:hAnsi="Verdana" w:cs="Verdana"/>
          <w:sz w:val="20"/>
          <w:szCs w:val="20"/>
          <w:lang w:eastAsia="pl-PL"/>
        </w:rPr>
        <w:t xml:space="preserve">rednio do </w:t>
      </w:r>
      <w:r w:rsidR="00737E0E">
        <w:rPr>
          <w:rFonts w:ascii="Verdana" w:hAnsi="Verdana" w:cs="Verdana"/>
          <w:sz w:val="20"/>
          <w:szCs w:val="20"/>
          <w:lang w:eastAsia="pl-PL"/>
        </w:rPr>
        <w:t xml:space="preserve">właściwego podmiotu na rzecz, którego roboty budowlane były </w:t>
      </w:r>
      <w:r w:rsidR="00BB0C1C">
        <w:rPr>
          <w:rFonts w:ascii="Verdana" w:hAnsi="Verdana" w:cs="Verdana"/>
          <w:sz w:val="20"/>
          <w:szCs w:val="20"/>
          <w:lang w:eastAsia="pl-PL"/>
        </w:rPr>
        <w:t xml:space="preserve">wykonane, </w:t>
      </w:r>
      <w:r w:rsidR="00737E0E">
        <w:rPr>
          <w:rFonts w:ascii="Verdana" w:hAnsi="Verdana" w:cs="Verdana"/>
          <w:sz w:val="20"/>
          <w:szCs w:val="20"/>
          <w:lang w:eastAsia="pl-PL"/>
        </w:rPr>
        <w:t>o przedłożenie dodatkowych informacji lub dokumentów bezpośrednio Zamawiającemu.</w:t>
      </w:r>
    </w:p>
    <w:p w14:paraId="25C3DD98" w14:textId="686C0D7C" w:rsidR="00073217" w:rsidRPr="005704E3" w:rsidRDefault="00073217">
      <w:pPr>
        <w:pStyle w:val="NormalnyWeb"/>
        <w:spacing w:before="60" w:after="0"/>
        <w:ind w:left="720" w:hanging="720"/>
        <w:rPr>
          <w:rFonts w:ascii="Verdana" w:hAnsi="Verdana"/>
          <w:b/>
          <w:iCs/>
        </w:rPr>
      </w:pPr>
      <w:r w:rsidRPr="00A1472A">
        <w:rPr>
          <w:rFonts w:ascii="Verdana" w:hAnsi="Verdana"/>
        </w:rPr>
        <w:t>8.1.3.</w:t>
      </w:r>
      <w:r w:rsidRPr="00A1472A">
        <w:rPr>
          <w:rFonts w:ascii="Verdana" w:hAnsi="Verdana"/>
        </w:rPr>
        <w:tab/>
        <w:t xml:space="preserve">Wykaz </w:t>
      </w:r>
      <w:r w:rsidRPr="00552191">
        <w:rPr>
          <w:rFonts w:ascii="Verdana" w:hAnsi="Verdana"/>
        </w:rPr>
        <w:t>urządzeń technicznych dostępnych</w:t>
      </w:r>
      <w:r w:rsidRPr="005704E3">
        <w:rPr>
          <w:rFonts w:ascii="Verdana" w:hAnsi="Verdana"/>
        </w:rPr>
        <w:t xml:space="preserve"> Wykonawcy w celu </w:t>
      </w:r>
      <w:r w:rsidR="00135149">
        <w:rPr>
          <w:rFonts w:ascii="Verdana" w:hAnsi="Verdana"/>
        </w:rPr>
        <w:t>wykonania zamówienia wraz z informacją o podstawie do dysponowania tymi zasobami</w:t>
      </w:r>
      <w:r w:rsidR="00B17EA5">
        <w:rPr>
          <w:rFonts w:ascii="Verdana" w:hAnsi="Verdana"/>
        </w:rPr>
        <w:t xml:space="preserve"> </w:t>
      </w:r>
      <w:r w:rsidR="00552191">
        <w:rPr>
          <w:rFonts w:ascii="Verdana" w:hAnsi="Verdana"/>
        </w:rPr>
        <w:t>–</w:t>
      </w:r>
      <w:r w:rsidR="00552191">
        <w:rPr>
          <w:rFonts w:ascii="Verdana" w:hAnsi="Verdana"/>
        </w:rPr>
        <w:br/>
      </w:r>
      <w:r w:rsidR="00B17EA5">
        <w:rPr>
          <w:rFonts w:ascii="Verdana" w:hAnsi="Verdana"/>
        </w:rPr>
        <w:t xml:space="preserve">w celu </w:t>
      </w:r>
      <w:r w:rsidR="00A92ABF">
        <w:rPr>
          <w:rFonts w:ascii="Verdana" w:hAnsi="Verdana"/>
        </w:rPr>
        <w:t>oceny</w:t>
      </w:r>
      <w:r w:rsidRPr="005704E3">
        <w:rPr>
          <w:rFonts w:ascii="Verdana" w:hAnsi="Verdana"/>
        </w:rPr>
        <w:t xml:space="preserve"> spełniania </w:t>
      </w:r>
      <w:r w:rsidR="00A92ABF">
        <w:rPr>
          <w:rFonts w:ascii="Verdana" w:hAnsi="Verdana"/>
        </w:rPr>
        <w:t xml:space="preserve">przez Wykonawcę </w:t>
      </w:r>
      <w:r w:rsidRPr="005704E3">
        <w:rPr>
          <w:rFonts w:ascii="Verdana" w:hAnsi="Verdana"/>
        </w:rPr>
        <w:t xml:space="preserve">warunku, którego opis został zamieszczony </w:t>
      </w:r>
      <w:r w:rsidRPr="005704E3">
        <w:rPr>
          <w:rFonts w:ascii="Verdana" w:hAnsi="Verdana"/>
          <w:iCs/>
        </w:rPr>
        <w:t>w pkt 7.2.3)a) IDW.</w:t>
      </w:r>
    </w:p>
    <w:p w14:paraId="6D092A98" w14:textId="506E2733" w:rsidR="000028FF" w:rsidRDefault="00073217">
      <w:pPr>
        <w:pStyle w:val="NormalnyWeb"/>
        <w:spacing w:before="60" w:after="0"/>
        <w:ind w:left="720" w:hanging="720"/>
        <w:rPr>
          <w:rFonts w:ascii="Verdana" w:hAnsi="Verdana"/>
        </w:rPr>
      </w:pPr>
      <w:r w:rsidRPr="005704E3">
        <w:rPr>
          <w:rFonts w:ascii="Verdana" w:hAnsi="Verdana"/>
        </w:rPr>
        <w:t>8.1.4.</w:t>
      </w:r>
      <w:r w:rsidRPr="005704E3">
        <w:rPr>
          <w:rFonts w:ascii="Verdana" w:hAnsi="Verdana"/>
        </w:rPr>
        <w:tab/>
      </w:r>
      <w:r w:rsidRPr="00552191">
        <w:rPr>
          <w:rFonts w:ascii="Verdana" w:hAnsi="Verdana"/>
        </w:rPr>
        <w:t>Wykaz osób, które będą uczestniczyć w wykonywaniu zamówienia</w:t>
      </w:r>
      <w:r w:rsidR="00ED7B86" w:rsidRPr="00552191">
        <w:rPr>
          <w:rFonts w:ascii="Verdana" w:hAnsi="Verdana"/>
        </w:rPr>
        <w:t xml:space="preserve"> w szczególności odpowiedzialnych za kierowanie robotami budowlanymi</w:t>
      </w:r>
      <w:r w:rsidR="00552191" w:rsidRPr="00552191">
        <w:rPr>
          <w:rFonts w:ascii="Verdana" w:hAnsi="Verdana"/>
        </w:rPr>
        <w:t xml:space="preserve">, wraz z </w:t>
      </w:r>
      <w:r w:rsidRPr="00552191">
        <w:rPr>
          <w:rFonts w:ascii="Verdana" w:hAnsi="Verdana"/>
        </w:rPr>
        <w:t xml:space="preserve">informacjami </w:t>
      </w:r>
      <w:r w:rsidRPr="005704E3">
        <w:rPr>
          <w:rFonts w:ascii="Verdana" w:hAnsi="Verdana"/>
        </w:rPr>
        <w:t xml:space="preserve">na temat </w:t>
      </w:r>
      <w:r w:rsidRPr="00552191">
        <w:rPr>
          <w:rFonts w:ascii="Verdana" w:hAnsi="Verdana"/>
        </w:rPr>
        <w:t xml:space="preserve">ich </w:t>
      </w:r>
      <w:r w:rsidR="001C4A9D" w:rsidRPr="00552191">
        <w:rPr>
          <w:rFonts w:ascii="Verdana" w:hAnsi="Verdana"/>
        </w:rPr>
        <w:t>kwalifikacji zawodowych</w:t>
      </w:r>
      <w:r w:rsidR="00552191" w:rsidRPr="00552191">
        <w:rPr>
          <w:rFonts w:ascii="Verdana" w:hAnsi="Verdana"/>
        </w:rPr>
        <w:t xml:space="preserve"> </w:t>
      </w:r>
      <w:r w:rsidRPr="00552191">
        <w:rPr>
          <w:rFonts w:ascii="Verdana" w:hAnsi="Verdana"/>
        </w:rPr>
        <w:t>niezbędnych</w:t>
      </w:r>
      <w:r w:rsidRPr="005704E3">
        <w:rPr>
          <w:rFonts w:ascii="Verdana" w:hAnsi="Verdana"/>
        </w:rPr>
        <w:t xml:space="preserve"> do wykonania zamówienia, a</w:t>
      </w:r>
      <w:r w:rsidR="001F0EDE" w:rsidRPr="005704E3">
        <w:rPr>
          <w:rFonts w:ascii="Verdana" w:hAnsi="Verdana"/>
        </w:rPr>
        <w:t> </w:t>
      </w:r>
      <w:r w:rsidRPr="005704E3">
        <w:rPr>
          <w:rFonts w:ascii="Verdana" w:hAnsi="Verdana"/>
        </w:rPr>
        <w:t xml:space="preserve">także zakresem wykonywanych przez nie czynności, oraz informacją o podstawie do dysponowania tymi osobami </w:t>
      </w:r>
      <w:r w:rsidR="007B0003" w:rsidRPr="005704E3">
        <w:rPr>
          <w:rFonts w:ascii="Verdana" w:hAnsi="Verdana"/>
        </w:rPr>
        <w:t xml:space="preserve">– </w:t>
      </w:r>
      <w:r w:rsidR="003D6616" w:rsidRPr="005704E3">
        <w:rPr>
          <w:rFonts w:ascii="Verdana" w:hAnsi="Verdana"/>
        </w:rPr>
        <w:t xml:space="preserve">w celu </w:t>
      </w:r>
      <w:r w:rsidR="00A92ABF">
        <w:rPr>
          <w:rFonts w:ascii="Verdana" w:hAnsi="Verdana"/>
        </w:rPr>
        <w:t>oceny</w:t>
      </w:r>
      <w:r w:rsidRPr="005704E3">
        <w:rPr>
          <w:rFonts w:ascii="Verdana" w:hAnsi="Verdana"/>
        </w:rPr>
        <w:t xml:space="preserve"> spełniania</w:t>
      </w:r>
      <w:r w:rsidR="00A92ABF">
        <w:rPr>
          <w:rFonts w:ascii="Verdana" w:hAnsi="Verdana"/>
        </w:rPr>
        <w:t xml:space="preserve"> przez Wykonawcę</w:t>
      </w:r>
      <w:r w:rsidRPr="005704E3">
        <w:rPr>
          <w:rFonts w:ascii="Verdana" w:hAnsi="Verdana"/>
        </w:rPr>
        <w:t xml:space="preserve"> warunku, którego opis został zamieszczony w pkt 7.2.3)b) IDW</w:t>
      </w:r>
    </w:p>
    <w:p w14:paraId="6618C737" w14:textId="3B1B6DD0" w:rsidR="00073217" w:rsidRPr="000028FF" w:rsidRDefault="000028FF" w:rsidP="000028FF">
      <w:pPr>
        <w:pStyle w:val="NormalnyWeb"/>
        <w:spacing w:before="60" w:after="0"/>
        <w:ind w:left="851" w:hanging="862"/>
        <w:rPr>
          <w:rFonts w:ascii="Verdana" w:hAnsi="Verdana"/>
          <w:i/>
          <w:color w:val="FF0000"/>
        </w:rPr>
      </w:pPr>
      <w:r w:rsidRPr="00552191">
        <w:rPr>
          <w:rFonts w:ascii="Verdana" w:hAnsi="Verdana"/>
        </w:rPr>
        <w:t>8.1.4.a</w:t>
      </w:r>
      <w:r w:rsidRPr="000028FF">
        <w:rPr>
          <w:rFonts w:ascii="Verdana" w:hAnsi="Verdana"/>
          <w:color w:val="FF0000"/>
        </w:rPr>
        <w:tab/>
      </w:r>
      <w:r w:rsidRPr="00552191">
        <w:rPr>
          <w:rFonts w:ascii="Verdana" w:hAnsi="Verdana"/>
        </w:rPr>
        <w:t>O</w:t>
      </w:r>
      <w:r w:rsidR="00D212A4" w:rsidRPr="00552191">
        <w:rPr>
          <w:rFonts w:ascii="Verdana" w:hAnsi="Verdana"/>
        </w:rPr>
        <w:t>świadczenie, że osoby, które będą uczestniczyć w wykonaniu zamówienia, posiadają wymagane uprawnienia, jeżeli ustawy nakładają obowiązek posiadania takich uprawnień.</w:t>
      </w:r>
      <w:r w:rsidR="00975C55" w:rsidRPr="00552191">
        <w:rPr>
          <w:rFonts w:ascii="Verdana" w:hAnsi="Verdana"/>
        </w:rPr>
        <w:t xml:space="preserve"> Oświadczenie to zawarte jest w Formularzu 3.4 („Potencjał kadrowy – osoby zdolne do wykonania zamówienia”).</w:t>
      </w:r>
    </w:p>
    <w:p w14:paraId="5F9F6F42" w14:textId="481A6A66" w:rsidR="00073217" w:rsidRPr="005704E3" w:rsidRDefault="00073217">
      <w:pPr>
        <w:pStyle w:val="NormalnyWeb"/>
        <w:spacing w:before="60" w:after="0"/>
        <w:ind w:left="720" w:hanging="720"/>
        <w:rPr>
          <w:rFonts w:ascii="Verdana" w:hAnsi="Verdana"/>
        </w:rPr>
      </w:pPr>
      <w:r w:rsidRPr="005704E3">
        <w:rPr>
          <w:rFonts w:ascii="Verdana" w:hAnsi="Verdana"/>
        </w:rPr>
        <w:t>8.1.5.</w:t>
      </w:r>
      <w:r w:rsidRPr="005704E3">
        <w:rPr>
          <w:rFonts w:ascii="Verdana" w:hAnsi="Verdana"/>
        </w:rPr>
        <w:tab/>
        <w:t xml:space="preserve">Część sprawozdania finansowego: rachunek zysków i strat a jeżeli sprawozdanie finansowe podlega badaniu przez biegłego rewidenta zgodnie z przepisami </w:t>
      </w:r>
      <w:r w:rsidRPr="005704E3">
        <w:rPr>
          <w:rFonts w:ascii="Verdana" w:hAnsi="Verdana"/>
        </w:rPr>
        <w:br/>
        <w:t>o rachunkowości, również opinię o badanych sprawozdaniach w części dotyczącej</w:t>
      </w:r>
      <w:r w:rsidRPr="005704E3">
        <w:rPr>
          <w:rFonts w:ascii="Verdana" w:hAnsi="Verdana"/>
          <w:color w:val="0000FF"/>
        </w:rPr>
        <w:t xml:space="preserve"> </w:t>
      </w:r>
      <w:r w:rsidRPr="005704E3">
        <w:rPr>
          <w:rFonts w:ascii="Verdana" w:hAnsi="Verdana"/>
        </w:rPr>
        <w:t>rachunku zysków i strat a w przypadku Wykonawców nie zobowiązanych do sporządzania sprawozdania finansowego inne dokumenty określające obroty oraz zobowiązania i należności - za ostatnie 3 lata</w:t>
      </w:r>
      <w:r w:rsidR="00BE6C53" w:rsidRPr="005704E3">
        <w:rPr>
          <w:rFonts w:ascii="Verdana" w:hAnsi="Verdana"/>
        </w:rPr>
        <w:t xml:space="preserve"> </w:t>
      </w:r>
      <w:r w:rsidRPr="005704E3">
        <w:rPr>
          <w:rFonts w:ascii="Verdana" w:hAnsi="Verdana"/>
        </w:rPr>
        <w:t xml:space="preserve">obrotowe, a jeżeli okres prowadzenia działalności jest krótszy </w:t>
      </w:r>
      <w:r w:rsidR="00BE6C53" w:rsidRPr="005704E3">
        <w:rPr>
          <w:rFonts w:ascii="Verdana" w:hAnsi="Verdana"/>
        </w:rPr>
        <w:t>–</w:t>
      </w:r>
      <w:r w:rsidRPr="005704E3">
        <w:rPr>
          <w:rFonts w:ascii="Verdana" w:hAnsi="Verdana"/>
        </w:rPr>
        <w:t xml:space="preserve"> za ten okres – </w:t>
      </w:r>
      <w:r w:rsidR="001F0EDE" w:rsidRPr="005704E3">
        <w:rPr>
          <w:rFonts w:ascii="Verdana" w:hAnsi="Verdana"/>
        </w:rPr>
        <w:t xml:space="preserve">w celu </w:t>
      </w:r>
      <w:r w:rsidR="00D24949">
        <w:rPr>
          <w:rFonts w:ascii="Verdana" w:hAnsi="Verdana"/>
        </w:rPr>
        <w:t>oceny</w:t>
      </w:r>
      <w:r w:rsidRPr="005704E3">
        <w:rPr>
          <w:rFonts w:ascii="Verdana" w:hAnsi="Verdana"/>
        </w:rPr>
        <w:t xml:space="preserve"> spełniania</w:t>
      </w:r>
      <w:r w:rsidR="00D24949">
        <w:rPr>
          <w:rFonts w:ascii="Verdana" w:hAnsi="Verdana"/>
        </w:rPr>
        <w:t xml:space="preserve"> przez Wykonawcę</w:t>
      </w:r>
      <w:r w:rsidRPr="005704E3">
        <w:rPr>
          <w:rFonts w:ascii="Verdana" w:hAnsi="Verdana"/>
        </w:rPr>
        <w:t xml:space="preserve"> warunku, którego opis został zamieszczony w pkt 7.2.4)a) IDW.</w:t>
      </w:r>
    </w:p>
    <w:p w14:paraId="027C0E7F" w14:textId="7022ADC6" w:rsidR="00073217" w:rsidRPr="005704E3" w:rsidRDefault="00073217">
      <w:pPr>
        <w:pStyle w:val="NormalnyWeb"/>
        <w:spacing w:before="60" w:after="0"/>
        <w:ind w:left="720" w:hanging="720"/>
        <w:rPr>
          <w:rFonts w:ascii="Verdana" w:hAnsi="Verdana"/>
        </w:rPr>
      </w:pPr>
      <w:r w:rsidRPr="005704E3">
        <w:rPr>
          <w:rFonts w:ascii="Verdana" w:hAnsi="Verdana"/>
        </w:rPr>
        <w:t>8.1.6.</w:t>
      </w:r>
      <w:r w:rsidRPr="005704E3">
        <w:rPr>
          <w:rFonts w:ascii="Verdana" w:hAnsi="Verdana"/>
        </w:rPr>
        <w:tab/>
        <w:t>Informację banku lub spółdzielczej kasy oszczędnościowo-kredytowej</w:t>
      </w:r>
      <w:r w:rsidR="007D410E">
        <w:rPr>
          <w:rFonts w:ascii="Verdana" w:hAnsi="Verdana"/>
        </w:rPr>
        <w:t xml:space="preserve"> potwierdzającą wysokość posiadanych środków finansowych lub zdolność kredytową Wykonawcy</w:t>
      </w:r>
      <w:r w:rsidRPr="005704E3">
        <w:rPr>
          <w:rFonts w:ascii="Verdana" w:hAnsi="Verdana"/>
        </w:rPr>
        <w:t xml:space="preserve">, wystawioną nie wcześniej niż 3 miesiące przed upływem terminu składania ofert – </w:t>
      </w:r>
      <w:r w:rsidR="001F0EDE" w:rsidRPr="005704E3">
        <w:rPr>
          <w:rFonts w:ascii="Verdana" w:hAnsi="Verdana"/>
        </w:rPr>
        <w:t xml:space="preserve">w celu </w:t>
      </w:r>
      <w:r w:rsidR="007D410E">
        <w:rPr>
          <w:rFonts w:ascii="Verdana" w:hAnsi="Verdana"/>
        </w:rPr>
        <w:t>oceny</w:t>
      </w:r>
      <w:r w:rsidRPr="005704E3">
        <w:rPr>
          <w:rFonts w:ascii="Verdana" w:hAnsi="Verdana"/>
        </w:rPr>
        <w:t xml:space="preserve"> spełniania </w:t>
      </w:r>
      <w:r w:rsidR="007D410E">
        <w:rPr>
          <w:rFonts w:ascii="Verdana" w:hAnsi="Verdana"/>
        </w:rPr>
        <w:t xml:space="preserve">przez Wykonawcę </w:t>
      </w:r>
      <w:r w:rsidRPr="005704E3">
        <w:rPr>
          <w:rFonts w:ascii="Verdana" w:hAnsi="Verdana"/>
        </w:rPr>
        <w:t>warunku, którego opis został zamieszczony w pkt 7.2.4)b) IDW.</w:t>
      </w:r>
    </w:p>
    <w:p w14:paraId="6C44D79B" w14:textId="77777777" w:rsidR="00073217" w:rsidRPr="005704E3" w:rsidRDefault="00073217">
      <w:pPr>
        <w:pStyle w:val="NormalnyWeb"/>
        <w:spacing w:before="120" w:after="0"/>
        <w:ind w:left="720" w:hanging="720"/>
        <w:rPr>
          <w:rFonts w:ascii="Verdana" w:hAnsi="Verdana"/>
        </w:rPr>
      </w:pPr>
      <w:r w:rsidRPr="005704E3">
        <w:rPr>
          <w:rFonts w:ascii="Verdana" w:hAnsi="Verdana"/>
        </w:rPr>
        <w:t>8.1.a.</w:t>
      </w:r>
      <w:r w:rsidRPr="005704E3">
        <w:rPr>
          <w:rFonts w:ascii="Verdana" w:hAnsi="Verdana"/>
        </w:rPr>
        <w:tab/>
        <w:t>Jeżeli z uzasadnionej przyczyny Wykonawca nie może przedstawić wymaganych dokumentów dotyczących sytuacji finansowej i ekonomicznej, może przedstawić inny dokument, który w wystarczający sposób potwierdza spełnianie opisanego w pkt 7.2.4 IDW warunku.</w:t>
      </w:r>
    </w:p>
    <w:p w14:paraId="28103B5D" w14:textId="7646A3EB" w:rsidR="00073217" w:rsidRDefault="00073217" w:rsidP="00636220">
      <w:pPr>
        <w:pStyle w:val="NormalnyWeb"/>
        <w:spacing w:before="120" w:after="120"/>
        <w:ind w:left="720" w:hanging="720"/>
        <w:rPr>
          <w:rFonts w:ascii="Verdana" w:hAnsi="Verdana"/>
        </w:rPr>
      </w:pPr>
      <w:r w:rsidRPr="005704E3">
        <w:rPr>
          <w:rFonts w:ascii="Verdana" w:hAnsi="Verdana"/>
          <w:b/>
        </w:rPr>
        <w:t>8.2.</w:t>
      </w:r>
      <w:r w:rsidRPr="005704E3">
        <w:rPr>
          <w:rFonts w:ascii="Verdana" w:hAnsi="Verdana"/>
        </w:rPr>
        <w:tab/>
      </w:r>
      <w:r w:rsidRPr="00BD24B9">
        <w:rPr>
          <w:rFonts w:ascii="Verdana" w:hAnsi="Verdana"/>
        </w:rPr>
        <w:t>W sytuacji, gdy Wykonawca polega na wiedzy i doświadczeniu, potencjale technicznym</w:t>
      </w:r>
      <w:r w:rsidRPr="005B0EC9">
        <w:rPr>
          <w:rFonts w:ascii="Verdana" w:hAnsi="Verdana"/>
        </w:rPr>
        <w:t>,</w:t>
      </w:r>
      <w:r w:rsidRPr="00BD24B9">
        <w:rPr>
          <w:rFonts w:ascii="Verdana" w:hAnsi="Verdana"/>
        </w:rPr>
        <w:t xml:space="preserve"> osobach z</w:t>
      </w:r>
      <w:r w:rsidR="00BD24B9">
        <w:rPr>
          <w:rFonts w:ascii="Verdana" w:hAnsi="Verdana"/>
        </w:rPr>
        <w:t>dolnych do wykonania zamówienia</w:t>
      </w:r>
      <w:r w:rsidR="001F3F47">
        <w:rPr>
          <w:rFonts w:ascii="Verdana" w:hAnsi="Verdana"/>
        </w:rPr>
        <w:t xml:space="preserve"> </w:t>
      </w:r>
      <w:r w:rsidRPr="00D01F6A">
        <w:rPr>
          <w:rFonts w:ascii="Verdana" w:hAnsi="Verdana"/>
        </w:rPr>
        <w:t>lub zdolnościach finansowych</w:t>
      </w:r>
      <w:r w:rsidRPr="00A1472A">
        <w:rPr>
          <w:rFonts w:ascii="Verdana" w:hAnsi="Verdana"/>
          <w:color w:val="FF0000"/>
        </w:rPr>
        <w:t xml:space="preserve"> </w:t>
      </w:r>
      <w:r w:rsidRPr="00BD24B9">
        <w:rPr>
          <w:rFonts w:ascii="Verdana" w:hAnsi="Verdana"/>
        </w:rPr>
        <w:t xml:space="preserve">innych podmiotów, na zasadach określonych w art. 26 ust. 2b ustawy Pzp, zobowiązany jest udowodnić, iż będzie dysponował zasobami niezbędnymi do realizacji zamówienia, w szczególności przedstawiając w tym celu </w:t>
      </w:r>
      <w:r w:rsidRPr="00BD24B9">
        <w:rPr>
          <w:rFonts w:ascii="Verdana" w:hAnsi="Verdana"/>
          <w:b/>
        </w:rPr>
        <w:t xml:space="preserve">pisemne zobowiązanie </w:t>
      </w:r>
      <w:r w:rsidRPr="00BD24B9">
        <w:rPr>
          <w:rFonts w:ascii="Verdana" w:hAnsi="Verdana"/>
        </w:rPr>
        <w:t>tych podmiotów do oddania do dyspozycji Wykonawcy niezbędnych zasobów na okres korzystania z nich przy wykonywaniu zamówienia.</w:t>
      </w:r>
    </w:p>
    <w:p w14:paraId="431E752F" w14:textId="2CE2AD6A" w:rsidR="00D578DD" w:rsidRDefault="00F452EA" w:rsidP="00D578DD">
      <w:pPr>
        <w:pStyle w:val="NormalnyWeb"/>
        <w:spacing w:before="0" w:after="0"/>
        <w:ind w:left="720" w:hanging="720"/>
        <w:rPr>
          <w:rFonts w:ascii="Verdana" w:hAnsi="Verdana"/>
        </w:rPr>
      </w:pPr>
      <w:r>
        <w:rPr>
          <w:rFonts w:ascii="Verdana" w:hAnsi="Verdana"/>
          <w:b/>
        </w:rPr>
        <w:tab/>
      </w:r>
      <w:r w:rsidR="00AB341F" w:rsidRPr="00552191">
        <w:rPr>
          <w:rFonts w:ascii="Verdana" w:hAnsi="Verdana"/>
          <w:lang w:eastAsia="pl-PL"/>
        </w:rPr>
        <w:t xml:space="preserve">Jeżeli Wykonawca wykazując spełnienie warunków, o których mowa w art. 22 ust.1 ustawy Pzp, polega na zasobach innych podmiotów na zasadach określonych w art. 26 ust. 2b ustawy Pzp, Zamawiający </w:t>
      </w:r>
      <w:r w:rsidR="00AB341F" w:rsidRPr="00552191">
        <w:rPr>
          <w:rFonts w:ascii="Verdana" w:hAnsi="Verdana"/>
        </w:rPr>
        <w:t>w</w:t>
      </w:r>
      <w:r w:rsidRPr="00552191">
        <w:rPr>
          <w:rFonts w:ascii="Verdana" w:hAnsi="Verdana"/>
        </w:rPr>
        <w:t xml:space="preserve"> celu oceny, czy Wykonawca będzie dysponował zasobami </w:t>
      </w:r>
      <w:r w:rsidR="003E0917" w:rsidRPr="00552191">
        <w:rPr>
          <w:rFonts w:ascii="Verdana" w:hAnsi="Verdana"/>
        </w:rPr>
        <w:t>innych podmiotów w stopniu niezbędnym</w:t>
      </w:r>
      <w:r w:rsidR="006B294B" w:rsidRPr="00552191">
        <w:rPr>
          <w:rFonts w:ascii="Verdana" w:hAnsi="Verdana"/>
        </w:rPr>
        <w:t xml:space="preserve"> dla należytego wykonania zamówienia</w:t>
      </w:r>
      <w:r w:rsidR="00404C89" w:rsidRPr="00552191">
        <w:rPr>
          <w:rFonts w:ascii="Verdana" w:hAnsi="Verdana"/>
        </w:rPr>
        <w:t xml:space="preserve"> oraz oceny, czy stosunek łączący Wykonawcę z tymi podmiotami gwarantuje rzeczywisty dostęp do ich zasobów</w:t>
      </w:r>
      <w:r w:rsidR="00C9623C" w:rsidRPr="00552191">
        <w:rPr>
          <w:rFonts w:ascii="Verdana" w:hAnsi="Verdana"/>
        </w:rPr>
        <w:t>,</w:t>
      </w:r>
      <w:r w:rsidR="00404C89" w:rsidRPr="00552191">
        <w:rPr>
          <w:rFonts w:ascii="Verdana" w:hAnsi="Verdana"/>
        </w:rPr>
        <w:t xml:space="preserve"> </w:t>
      </w:r>
      <w:r w:rsidR="00C9623C" w:rsidRPr="00552191">
        <w:rPr>
          <w:rFonts w:ascii="Verdana" w:hAnsi="Verdana"/>
        </w:rPr>
        <w:t xml:space="preserve">żąda </w:t>
      </w:r>
      <w:r w:rsidR="00C9623C" w:rsidRPr="00552191">
        <w:rPr>
          <w:rFonts w:ascii="Verdana" w:hAnsi="Verdana"/>
          <w:b/>
        </w:rPr>
        <w:t xml:space="preserve">dokumentów, z których </w:t>
      </w:r>
      <w:r w:rsidR="00404C89" w:rsidRPr="00552191">
        <w:rPr>
          <w:rFonts w:ascii="Verdana" w:hAnsi="Verdana"/>
          <w:b/>
        </w:rPr>
        <w:t xml:space="preserve">winno </w:t>
      </w:r>
      <w:r w:rsidR="004B028B" w:rsidRPr="00552191">
        <w:rPr>
          <w:rFonts w:ascii="Verdana" w:hAnsi="Verdana"/>
          <w:b/>
        </w:rPr>
        <w:t>wynikać</w:t>
      </w:r>
      <w:r w:rsidR="009A1C35" w:rsidRPr="00552191">
        <w:rPr>
          <w:rFonts w:ascii="Verdana" w:hAnsi="Verdana"/>
          <w:b/>
        </w:rPr>
        <w:t xml:space="preserve"> w szczególności</w:t>
      </w:r>
      <w:r w:rsidR="004B028B" w:rsidRPr="00552191">
        <w:rPr>
          <w:rFonts w:ascii="Verdana" w:hAnsi="Verdana"/>
        </w:rPr>
        <w:t>:</w:t>
      </w:r>
      <w:r w:rsidR="00D578DD" w:rsidRPr="00552191">
        <w:rPr>
          <w:rFonts w:ascii="Verdana" w:hAnsi="Verdana"/>
        </w:rPr>
        <w:t xml:space="preserve"> </w:t>
      </w:r>
    </w:p>
    <w:p w14:paraId="00D677FE" w14:textId="6F5ACBFE" w:rsidR="00DD69EA" w:rsidRDefault="00D578DD" w:rsidP="00D65839">
      <w:pPr>
        <w:pStyle w:val="NormalnyWeb"/>
        <w:numPr>
          <w:ilvl w:val="0"/>
          <w:numId w:val="58"/>
        </w:numPr>
        <w:spacing w:before="0" w:after="0"/>
        <w:rPr>
          <w:rFonts w:ascii="Verdana" w:hAnsi="Verdana"/>
        </w:rPr>
      </w:pPr>
      <w:r>
        <w:rPr>
          <w:rFonts w:ascii="Verdana" w:hAnsi="Verdana"/>
        </w:rPr>
        <w:t xml:space="preserve">zakres dostępnych Wykonawcy zasobów innego podmiotu, </w:t>
      </w:r>
    </w:p>
    <w:p w14:paraId="411F9567" w14:textId="486FC050" w:rsidR="00DD69EA" w:rsidRDefault="00D578DD" w:rsidP="00D65839">
      <w:pPr>
        <w:pStyle w:val="NormalnyWeb"/>
        <w:numPr>
          <w:ilvl w:val="0"/>
          <w:numId w:val="58"/>
        </w:numPr>
        <w:spacing w:before="0" w:after="0"/>
        <w:rPr>
          <w:rFonts w:ascii="Verdana" w:hAnsi="Verdana"/>
        </w:rPr>
      </w:pPr>
      <w:r>
        <w:rPr>
          <w:rFonts w:ascii="Verdana" w:hAnsi="Verdana"/>
        </w:rPr>
        <w:t>spos</w:t>
      </w:r>
      <w:r w:rsidR="00DD69EA">
        <w:rPr>
          <w:rFonts w:ascii="Verdana" w:hAnsi="Verdana"/>
        </w:rPr>
        <w:t>ób</w:t>
      </w:r>
      <w:r>
        <w:rPr>
          <w:rFonts w:ascii="Verdana" w:hAnsi="Verdana"/>
        </w:rPr>
        <w:t xml:space="preserve"> wykorzystania zasobów innego podmiotu, przez Wykonawcę</w:t>
      </w:r>
      <w:r w:rsidR="00DD69EA">
        <w:rPr>
          <w:rFonts w:ascii="Verdana" w:hAnsi="Verdana"/>
        </w:rPr>
        <w:t>, przy wykonywaniu zamówienia,</w:t>
      </w:r>
    </w:p>
    <w:p w14:paraId="457BD216" w14:textId="0231964E" w:rsidR="00DD69EA" w:rsidRDefault="00DD69EA" w:rsidP="00D65839">
      <w:pPr>
        <w:pStyle w:val="NormalnyWeb"/>
        <w:numPr>
          <w:ilvl w:val="0"/>
          <w:numId w:val="58"/>
        </w:numPr>
        <w:spacing w:before="0" w:after="0"/>
        <w:rPr>
          <w:rFonts w:ascii="Verdana" w:hAnsi="Verdana"/>
        </w:rPr>
      </w:pPr>
      <w:r>
        <w:rPr>
          <w:rFonts w:ascii="Verdana" w:hAnsi="Verdana"/>
        </w:rPr>
        <w:t>charakter stosunku, jaki będzie łączył Wykonawcę z innym podmiotem,</w:t>
      </w:r>
    </w:p>
    <w:p w14:paraId="27A12E1B" w14:textId="435FEEA0" w:rsidR="00F452EA" w:rsidRPr="00552191" w:rsidRDefault="00DD69EA" w:rsidP="00D65839">
      <w:pPr>
        <w:pStyle w:val="NormalnyWeb"/>
        <w:numPr>
          <w:ilvl w:val="0"/>
          <w:numId w:val="58"/>
        </w:numPr>
        <w:spacing w:before="0" w:after="0"/>
        <w:rPr>
          <w:rFonts w:ascii="Verdana" w:hAnsi="Verdana"/>
        </w:rPr>
      </w:pPr>
      <w:r w:rsidRPr="00552191">
        <w:rPr>
          <w:rFonts w:ascii="Verdana" w:hAnsi="Verdana"/>
        </w:rPr>
        <w:t xml:space="preserve">zakres </w:t>
      </w:r>
      <w:r w:rsidR="00612D2C" w:rsidRPr="00552191">
        <w:rPr>
          <w:rFonts w:ascii="Verdana" w:hAnsi="Verdana"/>
        </w:rPr>
        <w:t xml:space="preserve">i okres </w:t>
      </w:r>
      <w:r w:rsidRPr="00552191">
        <w:rPr>
          <w:rFonts w:ascii="Verdana" w:hAnsi="Verdana"/>
        </w:rPr>
        <w:t>udziału innego podmiotu przy wykonywaniu zamówienia.</w:t>
      </w:r>
      <w:r w:rsidR="00D578DD" w:rsidRPr="00552191">
        <w:rPr>
          <w:rFonts w:ascii="Verdana" w:hAnsi="Verdana"/>
        </w:rPr>
        <w:t xml:space="preserve"> </w:t>
      </w:r>
    </w:p>
    <w:p w14:paraId="4BB3D1B7" w14:textId="42ED944D" w:rsidR="00B43322" w:rsidRDefault="00073217" w:rsidP="00636220">
      <w:pPr>
        <w:pStyle w:val="NormalnyWeb"/>
        <w:tabs>
          <w:tab w:val="left" w:pos="720"/>
        </w:tabs>
        <w:spacing w:before="120" w:after="120"/>
        <w:ind w:left="720" w:hanging="720"/>
        <w:rPr>
          <w:rFonts w:ascii="Verdana" w:hAnsi="Verdana"/>
        </w:rPr>
      </w:pPr>
      <w:r w:rsidRPr="005704E3">
        <w:rPr>
          <w:rFonts w:ascii="Verdana" w:hAnsi="Verdana"/>
        </w:rPr>
        <w:t>8.2.a.</w:t>
      </w:r>
      <w:r w:rsidRPr="005704E3">
        <w:rPr>
          <w:rFonts w:ascii="Verdana" w:hAnsi="Verdana"/>
        </w:rPr>
        <w:tab/>
      </w:r>
      <w:r w:rsidRPr="005A3780">
        <w:rPr>
          <w:rFonts w:ascii="Verdana" w:hAnsi="Verdana"/>
        </w:rPr>
        <w:t xml:space="preserve">Jeżeli Wykonawca </w:t>
      </w:r>
      <w:r w:rsidR="00B83E9E" w:rsidRPr="005A3780">
        <w:rPr>
          <w:rFonts w:ascii="Verdana" w:hAnsi="Verdana"/>
        </w:rPr>
        <w:t>w</w:t>
      </w:r>
      <w:r w:rsidRPr="005A3780">
        <w:rPr>
          <w:rFonts w:ascii="Verdana" w:hAnsi="Verdana"/>
        </w:rPr>
        <w:t>ykazuj</w:t>
      </w:r>
      <w:r w:rsidR="00085FB7">
        <w:rPr>
          <w:rFonts w:ascii="Verdana" w:hAnsi="Verdana"/>
        </w:rPr>
        <w:t>ąc spełnianie warunków</w:t>
      </w:r>
      <w:r w:rsidRPr="005A3780">
        <w:rPr>
          <w:rFonts w:ascii="Verdana" w:hAnsi="Verdana"/>
        </w:rPr>
        <w:t>, o który</w:t>
      </w:r>
      <w:r w:rsidR="00085FB7">
        <w:rPr>
          <w:rFonts w:ascii="Verdana" w:hAnsi="Verdana"/>
        </w:rPr>
        <w:t>ch</w:t>
      </w:r>
      <w:r w:rsidRPr="005A3780">
        <w:rPr>
          <w:rFonts w:ascii="Verdana" w:hAnsi="Verdana"/>
        </w:rPr>
        <w:t xml:space="preserve"> mowa w art. 22 ust. 1 pkt 4 ustawy Pzp i opisan</w:t>
      </w:r>
      <w:r w:rsidR="00085FB7">
        <w:rPr>
          <w:rFonts w:ascii="Verdana" w:hAnsi="Verdana"/>
        </w:rPr>
        <w:t>ych</w:t>
      </w:r>
      <w:r w:rsidRPr="005A3780">
        <w:rPr>
          <w:rFonts w:ascii="Verdana" w:hAnsi="Verdana"/>
        </w:rPr>
        <w:t xml:space="preserve"> w pkt 7.2.4</w:t>
      </w:r>
      <w:r w:rsidR="00E30768">
        <w:rPr>
          <w:rFonts w:ascii="Verdana" w:hAnsi="Verdana"/>
        </w:rPr>
        <w:t>)</w:t>
      </w:r>
      <w:r w:rsidRPr="005A3780">
        <w:rPr>
          <w:rFonts w:ascii="Verdana" w:hAnsi="Verdana"/>
        </w:rPr>
        <w:t xml:space="preserve"> IDW, polega na </w:t>
      </w:r>
      <w:r w:rsidR="009D1613" w:rsidRPr="005A3780">
        <w:rPr>
          <w:rFonts w:ascii="Verdana" w:hAnsi="Verdana"/>
        </w:rPr>
        <w:t xml:space="preserve">zasobach </w:t>
      </w:r>
      <w:r w:rsidRPr="005A3780">
        <w:rPr>
          <w:rFonts w:ascii="Verdana" w:hAnsi="Verdana"/>
        </w:rPr>
        <w:t>innych podmiotów na zasadach określonych w art. 26 ust.</w:t>
      </w:r>
      <w:r w:rsidR="00820B89">
        <w:rPr>
          <w:rFonts w:ascii="Verdana" w:hAnsi="Verdana"/>
        </w:rPr>
        <w:t xml:space="preserve"> </w:t>
      </w:r>
      <w:r w:rsidRPr="005A3780">
        <w:rPr>
          <w:rFonts w:ascii="Verdana" w:hAnsi="Verdana"/>
        </w:rPr>
        <w:t xml:space="preserve">2b ustawy Pzp, Zamawiający wymaga przedłożenia </w:t>
      </w:r>
      <w:r w:rsidR="00384B7C">
        <w:rPr>
          <w:rFonts w:ascii="Verdana" w:hAnsi="Verdana"/>
        </w:rPr>
        <w:t>dokumentów</w:t>
      </w:r>
      <w:r w:rsidRPr="005A3780">
        <w:rPr>
          <w:rFonts w:ascii="Verdana" w:hAnsi="Verdana"/>
        </w:rPr>
        <w:t>, o któr</w:t>
      </w:r>
      <w:r w:rsidR="00384B7C">
        <w:rPr>
          <w:rFonts w:ascii="Verdana" w:hAnsi="Verdana"/>
        </w:rPr>
        <w:t>ych</w:t>
      </w:r>
      <w:r w:rsidRPr="005A3780">
        <w:rPr>
          <w:rFonts w:ascii="Verdana" w:hAnsi="Verdana"/>
        </w:rPr>
        <w:t xml:space="preserve"> mowa w pkt </w:t>
      </w:r>
      <w:r w:rsidR="00820B89">
        <w:rPr>
          <w:rFonts w:ascii="Verdana" w:hAnsi="Verdana"/>
        </w:rPr>
        <w:t xml:space="preserve">8.1.5. </w:t>
      </w:r>
      <w:r w:rsidR="00D77202">
        <w:rPr>
          <w:rFonts w:ascii="Verdana" w:hAnsi="Verdana"/>
        </w:rPr>
        <w:t>lub</w:t>
      </w:r>
      <w:r w:rsidR="00820B89">
        <w:rPr>
          <w:rFonts w:ascii="Verdana" w:hAnsi="Verdana"/>
        </w:rPr>
        <w:t xml:space="preserve"> </w:t>
      </w:r>
      <w:r w:rsidRPr="005A3780">
        <w:rPr>
          <w:rFonts w:ascii="Verdana" w:hAnsi="Verdana"/>
        </w:rPr>
        <w:t>8.1.6</w:t>
      </w:r>
      <w:r w:rsidR="00820B89">
        <w:rPr>
          <w:rFonts w:ascii="Verdana" w:hAnsi="Verdana"/>
        </w:rPr>
        <w:t xml:space="preserve"> </w:t>
      </w:r>
      <w:r w:rsidRPr="005A3780">
        <w:rPr>
          <w:rFonts w:ascii="Verdana" w:hAnsi="Verdana"/>
        </w:rPr>
        <w:t>IDW dotycząc</w:t>
      </w:r>
      <w:r w:rsidR="00384B7C">
        <w:rPr>
          <w:rFonts w:ascii="Verdana" w:hAnsi="Verdana"/>
        </w:rPr>
        <w:t>ych</w:t>
      </w:r>
      <w:r w:rsidRPr="005A3780">
        <w:rPr>
          <w:rFonts w:ascii="Verdana" w:hAnsi="Verdana"/>
        </w:rPr>
        <w:t xml:space="preserve"> tych podmiotów.</w:t>
      </w:r>
    </w:p>
    <w:p w14:paraId="62FD640E" w14:textId="3E9FE49E" w:rsidR="00073217" w:rsidRPr="005704E3" w:rsidRDefault="00073217">
      <w:pPr>
        <w:spacing w:before="120"/>
        <w:ind w:left="720" w:hanging="720"/>
        <w:jc w:val="both"/>
        <w:rPr>
          <w:rFonts w:ascii="Verdana" w:hAnsi="Verdana"/>
          <w:sz w:val="20"/>
          <w:szCs w:val="20"/>
        </w:rPr>
      </w:pPr>
      <w:r w:rsidRPr="005704E3">
        <w:rPr>
          <w:rFonts w:ascii="Verdana" w:hAnsi="Verdana"/>
          <w:b/>
          <w:sz w:val="20"/>
          <w:szCs w:val="20"/>
        </w:rPr>
        <w:t>8.3.</w:t>
      </w:r>
      <w:r w:rsidRPr="005704E3">
        <w:rPr>
          <w:rFonts w:ascii="Verdana" w:hAnsi="Verdana"/>
          <w:sz w:val="20"/>
          <w:szCs w:val="20"/>
        </w:rPr>
        <w:tab/>
      </w:r>
      <w:r w:rsidRPr="00080B95">
        <w:rPr>
          <w:rFonts w:ascii="Verdana" w:hAnsi="Verdana"/>
          <w:b/>
          <w:sz w:val="20"/>
          <w:szCs w:val="20"/>
        </w:rPr>
        <w:t xml:space="preserve">W celu wykazania braku podstaw do wykluczenia z postępowania o udzielenie zamówienia </w:t>
      </w:r>
      <w:r w:rsidR="0058501F" w:rsidRPr="00080B95">
        <w:rPr>
          <w:rFonts w:ascii="Verdana" w:hAnsi="Verdana"/>
          <w:b/>
          <w:sz w:val="20"/>
          <w:szCs w:val="20"/>
        </w:rPr>
        <w:t>W</w:t>
      </w:r>
      <w:r w:rsidRPr="00080B95">
        <w:rPr>
          <w:rFonts w:ascii="Verdana" w:hAnsi="Verdana"/>
          <w:b/>
          <w:sz w:val="20"/>
          <w:szCs w:val="20"/>
        </w:rPr>
        <w:t xml:space="preserve">ykonawcy w okolicznościach, o których mowa w art. 24 ust 1 ustawy Pzp, </w:t>
      </w:r>
      <w:r w:rsidRPr="00080B95">
        <w:rPr>
          <w:rFonts w:ascii="Verdana" w:hAnsi="Verdana"/>
          <w:b/>
          <w:sz w:val="20"/>
          <w:szCs w:val="20"/>
          <w:u w:val="single"/>
        </w:rPr>
        <w:t>należy</w:t>
      </w:r>
      <w:r w:rsidRPr="0026201B">
        <w:rPr>
          <w:rFonts w:ascii="Verdana" w:hAnsi="Verdana"/>
          <w:b/>
          <w:sz w:val="20"/>
          <w:szCs w:val="20"/>
        </w:rPr>
        <w:t xml:space="preserve"> </w:t>
      </w:r>
      <w:r w:rsidR="009B58FF" w:rsidRPr="00080B95">
        <w:rPr>
          <w:rFonts w:ascii="Verdana" w:hAnsi="Verdana"/>
          <w:b/>
          <w:sz w:val="20"/>
          <w:szCs w:val="20"/>
        </w:rPr>
        <w:t>–</w:t>
      </w:r>
      <w:r w:rsidRPr="00080B95">
        <w:rPr>
          <w:rFonts w:ascii="Verdana" w:hAnsi="Verdana"/>
          <w:b/>
          <w:sz w:val="20"/>
          <w:szCs w:val="20"/>
        </w:rPr>
        <w:t xml:space="preserve"> pod rygorem wykluczenia z postępowania na podstawie art. 24 ust. 2</w:t>
      </w:r>
      <w:r w:rsidR="009B58FF" w:rsidRPr="00080B95">
        <w:rPr>
          <w:rFonts w:ascii="Verdana" w:hAnsi="Verdana"/>
          <w:b/>
          <w:sz w:val="20"/>
          <w:szCs w:val="20"/>
        </w:rPr>
        <w:t xml:space="preserve"> pkt 4) ustawy Pzp –</w:t>
      </w:r>
      <w:r w:rsidRPr="00080B95">
        <w:rPr>
          <w:rFonts w:ascii="Verdana" w:hAnsi="Verdana"/>
          <w:b/>
          <w:sz w:val="20"/>
          <w:szCs w:val="20"/>
        </w:rPr>
        <w:t xml:space="preserve"> </w:t>
      </w:r>
      <w:r w:rsidRPr="00080B95">
        <w:rPr>
          <w:rFonts w:ascii="Verdana" w:hAnsi="Verdana"/>
          <w:b/>
          <w:sz w:val="20"/>
          <w:szCs w:val="20"/>
          <w:u w:val="single"/>
        </w:rPr>
        <w:t>złożyć następujące dokumenty</w:t>
      </w:r>
      <w:r w:rsidRPr="00080B95">
        <w:rPr>
          <w:rFonts w:ascii="Verdana" w:hAnsi="Verdana"/>
          <w:b/>
          <w:sz w:val="20"/>
          <w:szCs w:val="20"/>
        </w:rPr>
        <w:t>:</w:t>
      </w:r>
      <w:r w:rsidRPr="005704E3">
        <w:rPr>
          <w:rFonts w:ascii="Verdana" w:hAnsi="Verdana"/>
          <w:sz w:val="20"/>
          <w:szCs w:val="20"/>
        </w:rPr>
        <w:t xml:space="preserve"> </w:t>
      </w:r>
    </w:p>
    <w:p w14:paraId="2DF44EB8" w14:textId="77777777" w:rsidR="00073217" w:rsidRPr="005704E3" w:rsidRDefault="00073217">
      <w:pPr>
        <w:spacing w:before="120"/>
        <w:ind w:left="720" w:hanging="720"/>
        <w:jc w:val="both"/>
        <w:rPr>
          <w:rFonts w:ascii="Verdana" w:hAnsi="Verdana"/>
          <w:sz w:val="20"/>
          <w:szCs w:val="20"/>
        </w:rPr>
      </w:pPr>
      <w:r w:rsidRPr="005704E3">
        <w:rPr>
          <w:rFonts w:ascii="Verdana" w:hAnsi="Verdana"/>
          <w:sz w:val="20"/>
          <w:szCs w:val="20"/>
        </w:rPr>
        <w:t>8.3.1.</w:t>
      </w:r>
      <w:r w:rsidRPr="005704E3">
        <w:rPr>
          <w:rFonts w:ascii="Verdana" w:hAnsi="Verdana"/>
          <w:sz w:val="20"/>
          <w:szCs w:val="20"/>
        </w:rPr>
        <w:tab/>
        <w:t xml:space="preserve">Oświadczenie o braku podstaw do wykluczenia z postępowania w okolicznościach, </w:t>
      </w:r>
      <w:r w:rsidRPr="005704E3">
        <w:rPr>
          <w:rFonts w:ascii="Verdana" w:hAnsi="Verdana"/>
          <w:sz w:val="20"/>
          <w:szCs w:val="20"/>
        </w:rPr>
        <w:br/>
        <w:t>o których mowa w art. 24 ust 1 ustawy Pzp,</w:t>
      </w:r>
    </w:p>
    <w:p w14:paraId="107CB653" w14:textId="373E7F2B" w:rsidR="00D55B58" w:rsidRPr="00C927F7" w:rsidRDefault="00A3762A" w:rsidP="00C927F7">
      <w:pPr>
        <w:tabs>
          <w:tab w:val="left" w:pos="993"/>
        </w:tabs>
        <w:spacing w:before="120"/>
        <w:ind w:left="990" w:hanging="990"/>
        <w:jc w:val="both"/>
        <w:rPr>
          <w:rFonts w:ascii="Verdana" w:hAnsi="Verdana"/>
          <w:sz w:val="20"/>
          <w:szCs w:val="20"/>
        </w:rPr>
      </w:pPr>
      <w:r w:rsidRPr="00E00149">
        <w:rPr>
          <w:rFonts w:ascii="Verdana" w:hAnsi="Verdana"/>
          <w:sz w:val="20"/>
          <w:szCs w:val="20"/>
        </w:rPr>
        <w:t>8.3.1.a</w:t>
      </w:r>
      <w:r w:rsidRPr="00E00149">
        <w:rPr>
          <w:rFonts w:ascii="Verdana" w:hAnsi="Verdana"/>
          <w:sz w:val="20"/>
          <w:szCs w:val="20"/>
        </w:rPr>
        <w:tab/>
      </w:r>
      <w:r w:rsidR="00C927F7">
        <w:rPr>
          <w:rFonts w:ascii="Verdana" w:hAnsi="Verdana"/>
          <w:sz w:val="20"/>
          <w:szCs w:val="20"/>
        </w:rPr>
        <w:tab/>
      </w:r>
      <w:r w:rsidR="006650AE" w:rsidRPr="00C927F7">
        <w:rPr>
          <w:rFonts w:ascii="Verdana" w:hAnsi="Verdana"/>
          <w:iCs/>
          <w:sz w:val="20"/>
          <w:szCs w:val="20"/>
        </w:rPr>
        <w:t>Oświadczenie o braku podstaw do wykluczenia w okolicznościach, o których mowa w art. 24 ust. 1 ustawy Pzp - w odniesieniu do podmiotów na zasobach których Wykonawca polega wykazując spełnianie warunków udziału w postepowaniu, o których mowa w art. 22 ust. 1 ustawy Pzp, a które to podmioty będą brały udział w realizacji części zamówienia</w:t>
      </w:r>
      <w:r w:rsidR="00C927F7">
        <w:rPr>
          <w:rFonts w:ascii="Verdana" w:hAnsi="Verdana"/>
          <w:sz w:val="20"/>
          <w:szCs w:val="20"/>
        </w:rPr>
        <w:t>.</w:t>
      </w:r>
    </w:p>
    <w:p w14:paraId="1B6B3A96" w14:textId="25E67675" w:rsidR="00073217" w:rsidRPr="005704E3" w:rsidRDefault="00073217">
      <w:pPr>
        <w:spacing w:before="120"/>
        <w:ind w:left="720" w:hanging="720"/>
        <w:jc w:val="both"/>
        <w:rPr>
          <w:rFonts w:ascii="Verdana" w:hAnsi="Verdana"/>
          <w:sz w:val="20"/>
          <w:szCs w:val="20"/>
        </w:rPr>
      </w:pPr>
      <w:r w:rsidRPr="00C927F7">
        <w:rPr>
          <w:rFonts w:ascii="Verdana" w:hAnsi="Verdana"/>
          <w:sz w:val="20"/>
          <w:szCs w:val="20"/>
        </w:rPr>
        <w:t>8.3.2.</w:t>
      </w:r>
      <w:r w:rsidRPr="00C927F7">
        <w:rPr>
          <w:rFonts w:ascii="Verdana" w:hAnsi="Verdana"/>
          <w:sz w:val="20"/>
          <w:szCs w:val="20"/>
        </w:rPr>
        <w:tab/>
        <w:t>Aktualny odpis z właściwego rejestru</w:t>
      </w:r>
      <w:r w:rsidR="00A71F55" w:rsidRPr="00C927F7">
        <w:rPr>
          <w:rFonts w:ascii="Verdana" w:hAnsi="Verdana"/>
          <w:sz w:val="20"/>
          <w:szCs w:val="20"/>
        </w:rPr>
        <w:t xml:space="preserve"> lub centralnej </w:t>
      </w:r>
      <w:r w:rsidR="00A71F55">
        <w:rPr>
          <w:rFonts w:ascii="Verdana" w:hAnsi="Verdana"/>
          <w:sz w:val="20"/>
          <w:szCs w:val="20"/>
        </w:rPr>
        <w:t>ewidencji i informacji o działalności gospodarczej</w:t>
      </w:r>
      <w:r w:rsidRPr="005704E3">
        <w:rPr>
          <w:rFonts w:ascii="Verdana" w:hAnsi="Verdana"/>
          <w:sz w:val="20"/>
          <w:szCs w:val="20"/>
        </w:rPr>
        <w:t>, jeżeli odrębne przepisy wymagają wpisu do rejestru</w:t>
      </w:r>
      <w:r w:rsidR="00A71F55">
        <w:rPr>
          <w:rFonts w:ascii="Verdana" w:hAnsi="Verdana"/>
          <w:sz w:val="20"/>
          <w:szCs w:val="20"/>
        </w:rPr>
        <w:t xml:space="preserve"> lub ewidencji</w:t>
      </w:r>
      <w:r w:rsidRPr="005704E3">
        <w:rPr>
          <w:rFonts w:ascii="Verdana" w:hAnsi="Verdana"/>
          <w:sz w:val="20"/>
          <w:szCs w:val="20"/>
        </w:rPr>
        <w:t>, w celu wykazania braku podstaw do wykluczenia w oparciu o art. 24 ust. 1 pkt 2 ustawy Pzp, wystawiony nie wcześniej niż 6 miesięcy przed u</w:t>
      </w:r>
      <w:r w:rsidR="00D45533">
        <w:rPr>
          <w:rFonts w:ascii="Verdana" w:hAnsi="Verdana"/>
          <w:sz w:val="20"/>
          <w:szCs w:val="20"/>
        </w:rPr>
        <w:t>pływem terminu składania ofert,</w:t>
      </w:r>
    </w:p>
    <w:p w14:paraId="7BB35B50" w14:textId="31635DE3" w:rsidR="00073217" w:rsidRPr="005704E3" w:rsidRDefault="00073217">
      <w:pPr>
        <w:spacing w:before="120"/>
        <w:ind w:left="720" w:hanging="720"/>
        <w:jc w:val="both"/>
        <w:rPr>
          <w:rFonts w:ascii="Verdana" w:hAnsi="Verdana"/>
          <w:sz w:val="20"/>
          <w:szCs w:val="20"/>
        </w:rPr>
      </w:pPr>
      <w:r w:rsidRPr="005704E3">
        <w:rPr>
          <w:rFonts w:ascii="Verdana" w:hAnsi="Verdana"/>
          <w:sz w:val="20"/>
          <w:szCs w:val="20"/>
        </w:rPr>
        <w:t>8.3.3.</w:t>
      </w:r>
      <w:r w:rsidRPr="005704E3">
        <w:rPr>
          <w:rFonts w:ascii="Verdana" w:hAnsi="Verdana"/>
          <w:sz w:val="20"/>
          <w:szCs w:val="20"/>
        </w:rPr>
        <w:tab/>
        <w:t xml:space="preserve">Aktualne zaświadczenie właściwego naczelnika urzędu skarbowego potwierdzające, że </w:t>
      </w:r>
      <w:r w:rsidR="00E5086D">
        <w:rPr>
          <w:rFonts w:ascii="Verdana" w:hAnsi="Verdana"/>
          <w:sz w:val="20"/>
          <w:szCs w:val="20"/>
        </w:rPr>
        <w:t>W</w:t>
      </w:r>
      <w:r w:rsidRPr="005704E3">
        <w:rPr>
          <w:rFonts w:ascii="Verdana" w:hAnsi="Verdana"/>
          <w:sz w:val="20"/>
          <w:szCs w:val="20"/>
        </w:rPr>
        <w:t>ykonawca nie zalega z opłacaniem podatków</w:t>
      </w:r>
      <w:r w:rsidR="00E5086D">
        <w:rPr>
          <w:rFonts w:ascii="Verdana" w:hAnsi="Verdana"/>
          <w:sz w:val="20"/>
          <w:szCs w:val="20"/>
        </w:rPr>
        <w:t>,</w:t>
      </w:r>
      <w:r w:rsidRPr="005704E3">
        <w:rPr>
          <w:rFonts w:ascii="Verdana" w:hAnsi="Verdana"/>
          <w:sz w:val="20"/>
          <w:szCs w:val="20"/>
        </w:rPr>
        <w:t xml:space="preserve"> lub zaświadczenie, że uzyskał przewidziane prawem zwolnienie, odroczenie lub rozłożenie na raty zaległych płatności lub wstrzymanie w całości wykonania decyzji właściwego organu - wystawione nie wcześniej niż 3 miesiące przed upływem terminu składania ofert,</w:t>
      </w:r>
    </w:p>
    <w:p w14:paraId="2AC30F90" w14:textId="760AE9A4" w:rsidR="00073217" w:rsidRPr="005704E3" w:rsidRDefault="00073217">
      <w:pPr>
        <w:spacing w:before="120"/>
        <w:ind w:left="720" w:hanging="720"/>
        <w:jc w:val="both"/>
        <w:rPr>
          <w:rFonts w:ascii="Verdana" w:hAnsi="Verdana"/>
          <w:sz w:val="20"/>
          <w:szCs w:val="20"/>
        </w:rPr>
      </w:pPr>
      <w:r w:rsidRPr="005704E3">
        <w:rPr>
          <w:rFonts w:ascii="Verdana" w:hAnsi="Verdana"/>
          <w:sz w:val="20"/>
          <w:szCs w:val="20"/>
        </w:rPr>
        <w:t>8.3.4.</w:t>
      </w:r>
      <w:r w:rsidRPr="005704E3">
        <w:rPr>
          <w:rFonts w:ascii="Verdana" w:hAnsi="Verdana"/>
          <w:sz w:val="20"/>
          <w:szCs w:val="20"/>
        </w:rPr>
        <w:tab/>
        <w:t xml:space="preserve">Aktualne zaświadczenie właściwego oddziału Zakładu Ubezpieczeń Społecznych lub Kasy Rolniczego Ubezpieczenia Społecznego potwierdzające, że </w:t>
      </w:r>
      <w:r w:rsidR="00E5086D">
        <w:rPr>
          <w:rFonts w:ascii="Verdana" w:hAnsi="Verdana"/>
          <w:sz w:val="20"/>
          <w:szCs w:val="20"/>
        </w:rPr>
        <w:t>W</w:t>
      </w:r>
      <w:r w:rsidRPr="005704E3">
        <w:rPr>
          <w:rFonts w:ascii="Verdana" w:hAnsi="Verdana"/>
          <w:sz w:val="20"/>
          <w:szCs w:val="20"/>
        </w:rPr>
        <w:t xml:space="preserve">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5704E3">
        <w:rPr>
          <w:rFonts w:ascii="Verdana" w:hAnsi="Verdana"/>
          <w:iCs/>
          <w:sz w:val="20"/>
          <w:szCs w:val="20"/>
        </w:rPr>
        <w:t xml:space="preserve">- </w:t>
      </w:r>
      <w:r w:rsidRPr="005704E3">
        <w:rPr>
          <w:rFonts w:ascii="Verdana" w:hAnsi="Verdana"/>
          <w:sz w:val="20"/>
          <w:szCs w:val="20"/>
        </w:rPr>
        <w:t>wystawione nie wcześniej niż 3 miesiące przed upływem terminu składania ofert,</w:t>
      </w:r>
    </w:p>
    <w:p w14:paraId="1838D8C3" w14:textId="2964E7B8" w:rsidR="009F3542" w:rsidRPr="005704E3" w:rsidRDefault="009F3542" w:rsidP="009F3542">
      <w:pPr>
        <w:spacing w:before="120"/>
        <w:ind w:left="720" w:hanging="720"/>
        <w:jc w:val="both"/>
        <w:rPr>
          <w:rFonts w:ascii="Verdana" w:hAnsi="Verdana"/>
          <w:sz w:val="20"/>
          <w:szCs w:val="20"/>
        </w:rPr>
      </w:pPr>
      <w:r w:rsidRPr="005704E3">
        <w:rPr>
          <w:rFonts w:ascii="Verdana" w:hAnsi="Verdana"/>
          <w:sz w:val="20"/>
          <w:szCs w:val="20"/>
        </w:rPr>
        <w:t>8.3.5.</w:t>
      </w:r>
      <w:r w:rsidRPr="005704E3">
        <w:rPr>
          <w:rFonts w:ascii="Verdana" w:hAnsi="Verdana"/>
          <w:sz w:val="20"/>
          <w:szCs w:val="20"/>
        </w:rPr>
        <w:tab/>
        <w:t>Aktualne informacje z Krajowego Rejestru Karnego w zakresie określonym w art. 24 ust. 1 pkt 4-8</w:t>
      </w:r>
      <w:r w:rsidR="007962EB">
        <w:rPr>
          <w:rFonts w:ascii="Verdana" w:hAnsi="Verdana"/>
          <w:sz w:val="20"/>
          <w:szCs w:val="20"/>
        </w:rPr>
        <w:t>, 10 i 11</w:t>
      </w:r>
      <w:r w:rsidRPr="005704E3">
        <w:rPr>
          <w:rFonts w:ascii="Verdana" w:hAnsi="Verdana"/>
          <w:sz w:val="20"/>
          <w:szCs w:val="20"/>
        </w:rPr>
        <w:t xml:space="preserve"> ustawy Pzp, wystawione nie wcześniej niż 6 miesięcy przed upływem terminu składania ofert,</w:t>
      </w:r>
    </w:p>
    <w:p w14:paraId="57E07553" w14:textId="570D6610" w:rsidR="009F3542" w:rsidRPr="005704E3" w:rsidRDefault="009F3542" w:rsidP="00200805">
      <w:pPr>
        <w:tabs>
          <w:tab w:val="left" w:pos="851"/>
        </w:tabs>
        <w:spacing w:before="120"/>
        <w:ind w:left="851" w:hanging="851"/>
        <w:jc w:val="both"/>
        <w:rPr>
          <w:rFonts w:ascii="Verdana" w:hAnsi="Verdana"/>
          <w:sz w:val="20"/>
          <w:szCs w:val="20"/>
        </w:rPr>
      </w:pPr>
      <w:r w:rsidRPr="005704E3">
        <w:rPr>
          <w:rFonts w:ascii="Verdana" w:hAnsi="Verdana"/>
          <w:sz w:val="20"/>
          <w:szCs w:val="20"/>
        </w:rPr>
        <w:t>8.3.5.a.</w:t>
      </w:r>
      <w:r w:rsidRPr="005704E3">
        <w:rPr>
          <w:rFonts w:ascii="Verdana" w:hAnsi="Verdana"/>
          <w:sz w:val="20"/>
          <w:szCs w:val="20"/>
        </w:rPr>
        <w:tab/>
        <w:t>Jeżeli, w przypadku Wykonawcy mającego siedzibę na terytorium Rzeczypospolitej Polskiej, osoby, o których mowa w art. 24 ust. 1 pkt 5-8</w:t>
      </w:r>
      <w:r w:rsidR="005F6B89">
        <w:rPr>
          <w:rFonts w:ascii="Verdana" w:hAnsi="Verdana"/>
          <w:sz w:val="20"/>
          <w:szCs w:val="20"/>
        </w:rPr>
        <w:t>, 10 i 11</w:t>
      </w:r>
      <w:r w:rsidRPr="005704E3">
        <w:rPr>
          <w:rFonts w:ascii="Verdana" w:hAnsi="Verdana"/>
          <w:sz w:val="20"/>
          <w:szCs w:val="20"/>
        </w:rPr>
        <w:t xml:space="preserve"> ustawy Pzp mają miejsce zamieszkania poza terytorium Rzeczypospolitej Polskiej, Wykonawca składa w odniesieniu do nich zaświadczenie właściwego organu sądowego albo administracyjnego miejsca zamieszkania dotyczące niekaralności tych osób w zakresie określonym w art. 24 ust.1 pkt 5-8</w:t>
      </w:r>
      <w:r w:rsidR="005F6B89">
        <w:rPr>
          <w:rFonts w:ascii="Verdana" w:hAnsi="Verdana"/>
          <w:sz w:val="20"/>
          <w:szCs w:val="20"/>
        </w:rPr>
        <w:t>, 10 i 11</w:t>
      </w:r>
      <w:r w:rsidRPr="005704E3">
        <w:rPr>
          <w:rFonts w:ascii="Verdana" w:hAnsi="Verdana"/>
          <w:sz w:val="20"/>
          <w:szCs w:val="20"/>
        </w:rPr>
        <w:t xml:space="preserve"> ustawy Pzp, wystawione nie wcześniej niż 6 miesięcy przed upływem terminu składania ofert, z tym, że w przypadku, gdy w miejscu zamieszkania tych osób nie wydaje się takich zaświadczeń - zastępuje się je dokumentem zawierającym oświadczenie złożone </w:t>
      </w:r>
      <w:r w:rsidR="005F6B89">
        <w:rPr>
          <w:rFonts w:ascii="Verdana" w:hAnsi="Verdana"/>
          <w:sz w:val="20"/>
          <w:szCs w:val="20"/>
        </w:rPr>
        <w:t>przed właściwym organem sądowym, administracyjnym albo organem samorządu zawodowego lub gospodarczego miejsca zamieszkania tych osób lub przed notariuszem</w:t>
      </w:r>
      <w:r w:rsidRPr="005704E3">
        <w:rPr>
          <w:rFonts w:ascii="Verdana" w:hAnsi="Verdana"/>
          <w:sz w:val="20"/>
          <w:szCs w:val="20"/>
        </w:rPr>
        <w:t>.</w:t>
      </w:r>
    </w:p>
    <w:p w14:paraId="5901CBBD" w14:textId="77777777" w:rsidR="009F3542" w:rsidRPr="005704E3" w:rsidRDefault="009F3542" w:rsidP="009F3542">
      <w:pPr>
        <w:spacing w:before="120"/>
        <w:ind w:left="720" w:hanging="720"/>
        <w:jc w:val="both"/>
        <w:rPr>
          <w:rFonts w:ascii="Verdana" w:hAnsi="Verdana"/>
          <w:sz w:val="20"/>
          <w:szCs w:val="20"/>
        </w:rPr>
      </w:pPr>
      <w:r w:rsidRPr="005704E3">
        <w:rPr>
          <w:rFonts w:ascii="Verdana" w:hAnsi="Verdana"/>
          <w:sz w:val="20"/>
          <w:szCs w:val="20"/>
        </w:rPr>
        <w:t>8.3.6.</w:t>
      </w:r>
      <w:r w:rsidRPr="005704E3">
        <w:rPr>
          <w:rFonts w:ascii="Verdana" w:hAnsi="Verdana"/>
          <w:sz w:val="20"/>
          <w:szCs w:val="20"/>
        </w:rPr>
        <w:tab/>
        <w:t>Aktualną informację z Krajowego Rejestru Karnego w zakresie określonym w art. 24 ust. 1 pkt 9 ustawy Pzp, wystawioną nie wcześniej niż 6 miesięcy przed upływem terminu składania ofert.</w:t>
      </w:r>
    </w:p>
    <w:p w14:paraId="34F202A7" w14:textId="77777777" w:rsidR="00073217" w:rsidRPr="005704E3" w:rsidRDefault="00073217">
      <w:pPr>
        <w:pStyle w:val="NormalnyWeb"/>
        <w:spacing w:before="120" w:after="0"/>
        <w:ind w:left="720" w:hanging="720"/>
        <w:rPr>
          <w:rFonts w:ascii="Verdana" w:hAnsi="Verdana"/>
        </w:rPr>
      </w:pPr>
      <w:r w:rsidRPr="005704E3">
        <w:rPr>
          <w:rFonts w:ascii="Verdana" w:hAnsi="Verdana"/>
          <w:b/>
        </w:rPr>
        <w:t>8.4.</w:t>
      </w:r>
      <w:r w:rsidRPr="005704E3">
        <w:rPr>
          <w:rFonts w:ascii="Verdana" w:hAnsi="Verdana"/>
        </w:rPr>
        <w:tab/>
        <w:t>Informacja dla Wykonawców mających siedzibę lub miejsce zamieszkania poza terytorium Rzeczypospolitej Polskiej.</w:t>
      </w:r>
    </w:p>
    <w:p w14:paraId="435C9736" w14:textId="77777777" w:rsidR="009F3542" w:rsidRPr="005704E3" w:rsidRDefault="00073217" w:rsidP="009F3542">
      <w:pPr>
        <w:pStyle w:val="NormalnyWeb"/>
        <w:spacing w:before="120" w:after="0"/>
        <w:ind w:left="720" w:hanging="720"/>
        <w:rPr>
          <w:rFonts w:ascii="Verdana" w:hAnsi="Verdana"/>
        </w:rPr>
      </w:pPr>
      <w:r w:rsidRPr="005704E3">
        <w:rPr>
          <w:rFonts w:ascii="Verdana" w:hAnsi="Verdana"/>
        </w:rPr>
        <w:t>8.4.1.</w:t>
      </w:r>
      <w:r w:rsidRPr="005704E3">
        <w:rPr>
          <w:rFonts w:ascii="Verdana" w:hAnsi="Verdana"/>
        </w:rPr>
        <w:tab/>
      </w:r>
      <w:r w:rsidR="009F3542" w:rsidRPr="005704E3">
        <w:rPr>
          <w:rFonts w:ascii="Verdana" w:hAnsi="Verdana"/>
        </w:rPr>
        <w:t>Jeżeli Wykonawca ma siedzibę lub miejsce zamieszkania poza terytorium Rzeczypospolitej Polskiej, zamiast dokumentów, o których mowa:</w:t>
      </w:r>
    </w:p>
    <w:p w14:paraId="5221C497" w14:textId="3DFC5839" w:rsidR="009F3542" w:rsidRPr="005704E3" w:rsidRDefault="009F3542" w:rsidP="009F3542">
      <w:pPr>
        <w:tabs>
          <w:tab w:val="left" w:pos="1080"/>
        </w:tabs>
        <w:autoSpaceDE w:val="0"/>
        <w:ind w:left="1080" w:hanging="360"/>
        <w:jc w:val="both"/>
        <w:rPr>
          <w:rFonts w:ascii="Verdana" w:hAnsi="Verdana"/>
          <w:sz w:val="20"/>
          <w:szCs w:val="20"/>
        </w:rPr>
      </w:pPr>
      <w:r w:rsidRPr="005704E3">
        <w:rPr>
          <w:rFonts w:ascii="Verdana" w:hAnsi="Verdana"/>
          <w:sz w:val="20"/>
          <w:szCs w:val="20"/>
        </w:rPr>
        <w:t>1)</w:t>
      </w:r>
      <w:r w:rsidRPr="005704E3">
        <w:rPr>
          <w:rFonts w:ascii="Verdana" w:hAnsi="Verdana"/>
          <w:sz w:val="20"/>
          <w:szCs w:val="20"/>
        </w:rPr>
        <w:tab/>
        <w:t>w pkt 8.3.2. – 8.3.4. i 8.3.6. IDW – składa dokumen</w:t>
      </w:r>
      <w:r w:rsidR="00B72DCE">
        <w:rPr>
          <w:rFonts w:ascii="Verdana" w:hAnsi="Verdana"/>
          <w:sz w:val="20"/>
          <w:szCs w:val="20"/>
        </w:rPr>
        <w:t xml:space="preserve">t lub dokumenty wystawione </w:t>
      </w:r>
      <w:r w:rsidRPr="005704E3">
        <w:rPr>
          <w:rFonts w:ascii="Verdana" w:hAnsi="Verdana"/>
          <w:sz w:val="20"/>
          <w:szCs w:val="20"/>
        </w:rPr>
        <w:t>w kraju, w którym ma siedzibę lub miejsce zamieszkania, potwierdzające odpowiednio, że:</w:t>
      </w:r>
    </w:p>
    <w:p w14:paraId="747FA3C1" w14:textId="77777777" w:rsidR="009F3542" w:rsidRPr="005704E3" w:rsidRDefault="009F3542" w:rsidP="009F3542">
      <w:pPr>
        <w:tabs>
          <w:tab w:val="left" w:pos="1440"/>
        </w:tabs>
        <w:autoSpaceDE w:val="0"/>
        <w:ind w:left="1440" w:hanging="360"/>
        <w:jc w:val="both"/>
        <w:rPr>
          <w:rFonts w:ascii="Verdana" w:hAnsi="Verdana"/>
          <w:sz w:val="20"/>
          <w:szCs w:val="20"/>
        </w:rPr>
      </w:pPr>
      <w:r w:rsidRPr="005704E3">
        <w:rPr>
          <w:rFonts w:ascii="Verdana" w:hAnsi="Verdana"/>
          <w:sz w:val="20"/>
          <w:szCs w:val="20"/>
        </w:rPr>
        <w:t>a)</w:t>
      </w:r>
      <w:r w:rsidRPr="005704E3">
        <w:rPr>
          <w:rFonts w:ascii="Verdana" w:hAnsi="Verdana"/>
          <w:sz w:val="20"/>
          <w:szCs w:val="20"/>
        </w:rPr>
        <w:tab/>
        <w:t>nie otwarto jego likwidacji ani nie ogłoszono upadłości,</w:t>
      </w:r>
    </w:p>
    <w:p w14:paraId="5FBA0737" w14:textId="77777777" w:rsidR="009F3542" w:rsidRPr="005704E3" w:rsidRDefault="009F3542" w:rsidP="009F3542">
      <w:pPr>
        <w:tabs>
          <w:tab w:val="left" w:pos="1440"/>
        </w:tabs>
        <w:autoSpaceDE w:val="0"/>
        <w:ind w:left="1440" w:hanging="360"/>
        <w:jc w:val="both"/>
        <w:rPr>
          <w:rFonts w:ascii="Verdana" w:hAnsi="Verdana"/>
          <w:sz w:val="20"/>
          <w:szCs w:val="20"/>
        </w:rPr>
      </w:pPr>
      <w:r w:rsidRPr="005704E3">
        <w:rPr>
          <w:rFonts w:ascii="Verdana" w:hAnsi="Verdana"/>
          <w:sz w:val="20"/>
          <w:szCs w:val="20"/>
        </w:rPr>
        <w:t>b)</w:t>
      </w:r>
      <w:r w:rsidRPr="005704E3">
        <w:rPr>
          <w:rFonts w:ascii="Verdana" w:hAnsi="Verdana"/>
          <w:sz w:val="20"/>
          <w:szCs w:val="20"/>
        </w:rPr>
        <w:tab/>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7EB3BC97" w14:textId="77777777" w:rsidR="009F3542" w:rsidRPr="005704E3" w:rsidRDefault="009F3542" w:rsidP="009F3542">
      <w:pPr>
        <w:tabs>
          <w:tab w:val="left" w:pos="1440"/>
        </w:tabs>
        <w:autoSpaceDE w:val="0"/>
        <w:ind w:left="1440" w:hanging="360"/>
        <w:jc w:val="both"/>
        <w:rPr>
          <w:rFonts w:ascii="Verdana" w:hAnsi="Verdana"/>
          <w:sz w:val="20"/>
          <w:szCs w:val="20"/>
        </w:rPr>
      </w:pPr>
      <w:r w:rsidRPr="005704E3">
        <w:rPr>
          <w:rFonts w:ascii="Verdana" w:hAnsi="Verdana"/>
          <w:sz w:val="20"/>
          <w:szCs w:val="20"/>
        </w:rPr>
        <w:t>c)</w:t>
      </w:r>
      <w:r w:rsidRPr="005704E3">
        <w:rPr>
          <w:rFonts w:ascii="Verdana" w:hAnsi="Verdana"/>
          <w:sz w:val="20"/>
          <w:szCs w:val="20"/>
        </w:rPr>
        <w:tab/>
        <w:t>nie orzeczono wobec niego zakazu ubiegania się o zamówienie;</w:t>
      </w:r>
    </w:p>
    <w:p w14:paraId="5056F779" w14:textId="0C2561DE" w:rsidR="00073217" w:rsidRPr="005704E3" w:rsidRDefault="009F3542" w:rsidP="009F3542">
      <w:pPr>
        <w:tabs>
          <w:tab w:val="left" w:pos="1080"/>
        </w:tabs>
        <w:autoSpaceDE w:val="0"/>
        <w:ind w:left="1080" w:hanging="360"/>
        <w:jc w:val="both"/>
        <w:rPr>
          <w:rFonts w:ascii="Verdana" w:hAnsi="Verdana"/>
          <w:sz w:val="20"/>
          <w:szCs w:val="20"/>
        </w:rPr>
      </w:pPr>
      <w:r w:rsidRPr="005704E3">
        <w:rPr>
          <w:rFonts w:ascii="Verdana" w:hAnsi="Verdana"/>
          <w:sz w:val="20"/>
          <w:szCs w:val="20"/>
        </w:rPr>
        <w:t>2)</w:t>
      </w:r>
      <w:r w:rsidRPr="005704E3">
        <w:rPr>
          <w:rFonts w:ascii="Verdana" w:hAnsi="Verdana"/>
          <w:sz w:val="20"/>
          <w:szCs w:val="20"/>
        </w:rPr>
        <w:tab/>
        <w:t>w pkt 8.3.5. IDW – składa zaświadczenie właściwego organu sądowego lub administracyjnego miejsca zamieszkania albo zamieszkania osoby, której dokumenty dotyczą, w zakresie określonym w art. 24 ust. 1 pkt 4-8</w:t>
      </w:r>
      <w:r w:rsidR="00B72DCE">
        <w:rPr>
          <w:rFonts w:ascii="Verdana" w:hAnsi="Verdana"/>
          <w:sz w:val="20"/>
          <w:szCs w:val="20"/>
        </w:rPr>
        <w:t>, 10 i 11</w:t>
      </w:r>
      <w:r w:rsidRPr="005704E3">
        <w:rPr>
          <w:rFonts w:ascii="Verdana" w:hAnsi="Verdana"/>
          <w:sz w:val="20"/>
          <w:szCs w:val="20"/>
        </w:rPr>
        <w:t xml:space="preserve"> ustawy Pzp</w:t>
      </w:r>
      <w:r w:rsidR="00B72DCE">
        <w:rPr>
          <w:rFonts w:ascii="Verdana" w:hAnsi="Verdana"/>
          <w:sz w:val="20"/>
          <w:szCs w:val="20"/>
        </w:rPr>
        <w:t>.</w:t>
      </w:r>
    </w:p>
    <w:p w14:paraId="3360B84C" w14:textId="67A7A7FB" w:rsidR="00073217" w:rsidRPr="005704E3" w:rsidRDefault="00073217">
      <w:pPr>
        <w:pStyle w:val="NormalnyWeb"/>
        <w:spacing w:before="120" w:after="0"/>
        <w:ind w:left="720" w:hanging="720"/>
        <w:rPr>
          <w:rFonts w:ascii="Verdana" w:hAnsi="Verdana"/>
        </w:rPr>
      </w:pPr>
      <w:r w:rsidRPr="005704E3">
        <w:rPr>
          <w:rFonts w:ascii="Verdana" w:hAnsi="Verdana"/>
        </w:rPr>
        <w:t>8.4.2.</w:t>
      </w:r>
      <w:r w:rsidRPr="005704E3">
        <w:rPr>
          <w:rFonts w:ascii="Verdana" w:hAnsi="Verdana"/>
        </w:rPr>
        <w:tab/>
        <w:t xml:space="preserve">Jeżeli </w:t>
      </w:r>
      <w:r w:rsidR="002850B4">
        <w:rPr>
          <w:rFonts w:ascii="Verdana" w:hAnsi="Verdana"/>
        </w:rPr>
        <w:t>w kraju miejsca</w:t>
      </w:r>
      <w:r w:rsidRPr="005704E3">
        <w:rPr>
          <w:rFonts w:ascii="Verdana" w:hAnsi="Verdana"/>
        </w:rPr>
        <w:t xml:space="preserve"> zamieszkania osoby lub w kraju, w którym </w:t>
      </w:r>
      <w:r w:rsidR="002850B4">
        <w:rPr>
          <w:rFonts w:ascii="Verdana" w:hAnsi="Verdana"/>
        </w:rPr>
        <w:t>W</w:t>
      </w:r>
      <w:r w:rsidRPr="005704E3">
        <w:rPr>
          <w:rFonts w:ascii="Verdana" w:hAnsi="Verdana"/>
        </w:rPr>
        <w:t>ykonawca ma siedzibę lub miejsce zamieszkania, nie wydaje się dokumentów, o których mowa w pkt 8.4.1. IDW, zastępuje się je dokumentem zawierającym oświadczenie</w:t>
      </w:r>
      <w:r w:rsidR="002850B4">
        <w:rPr>
          <w:rFonts w:ascii="Verdana" w:hAnsi="Verdana"/>
        </w:rPr>
        <w:t xml:space="preserv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r w:rsidRPr="005704E3">
        <w:rPr>
          <w:rFonts w:ascii="Verdana" w:hAnsi="Verdana"/>
        </w:rPr>
        <w:t xml:space="preserve"> </w:t>
      </w:r>
    </w:p>
    <w:p w14:paraId="208AFF32" w14:textId="77777777" w:rsidR="00073217" w:rsidRPr="005704E3" w:rsidRDefault="00073217">
      <w:pPr>
        <w:pStyle w:val="NormalnyWeb"/>
        <w:spacing w:before="120" w:after="0"/>
        <w:ind w:left="720" w:hanging="720"/>
        <w:rPr>
          <w:rFonts w:ascii="Verdana" w:hAnsi="Verdana"/>
        </w:rPr>
      </w:pPr>
      <w:r w:rsidRPr="005704E3">
        <w:rPr>
          <w:rFonts w:ascii="Verdana" w:hAnsi="Verdana"/>
        </w:rPr>
        <w:t>8.4.3.</w:t>
      </w:r>
      <w:r w:rsidRPr="005704E3">
        <w:rPr>
          <w:rFonts w:ascii="Verdana" w:hAnsi="Verdana"/>
        </w:rPr>
        <w:tab/>
      </w:r>
      <w:r w:rsidR="00D91B3A" w:rsidRPr="005704E3">
        <w:rPr>
          <w:rFonts w:ascii="Verdana" w:hAnsi="Verdana"/>
        </w:rPr>
        <w:t>Dokumenty, o których mowa w pkt 8.4.1.1) lit a) i c) oraz pkt 8.4.1.2) IDW, lub zastępujący je dokument, o którym mowa w pkt 8.4.2. IDW, powinny być wystawione nie wcześniej niż 6 miesięcy przed upływem terminu składania ofert. Dokument, o którym mowa w pkt 8.4.1.1) lit b), lub zastępujący go dokument, o którym mowa w pkt 8.4.2. IDW, powinien być wystawiony nie wcześniej niż 3 miesiące przed upływem terminu składania ofert.</w:t>
      </w:r>
    </w:p>
    <w:p w14:paraId="0F6CF4DD" w14:textId="11D82108" w:rsidR="00073217" w:rsidRDefault="00073217">
      <w:pPr>
        <w:pStyle w:val="NormalnyWeb"/>
        <w:spacing w:before="120" w:after="0"/>
        <w:ind w:left="720" w:hanging="720"/>
        <w:rPr>
          <w:rFonts w:ascii="Verdana" w:hAnsi="Verdana"/>
        </w:rPr>
      </w:pPr>
      <w:r w:rsidRPr="005704E3">
        <w:rPr>
          <w:rFonts w:ascii="Verdana" w:hAnsi="Verdana"/>
        </w:rPr>
        <w:t>8.4.4.</w:t>
      </w:r>
      <w:r w:rsidRPr="005704E3">
        <w:rPr>
          <w:rFonts w:ascii="Verdana" w:hAnsi="Verdana"/>
        </w:rPr>
        <w:tab/>
      </w:r>
      <w:r w:rsidRPr="007E1664">
        <w:rPr>
          <w:rFonts w:ascii="Verdana" w:hAnsi="Verdana"/>
        </w:rPr>
        <w:t xml:space="preserve">W przypadku wątpliwości co do treści dokumentu złożonego przez Wykonawcę mającego siedzibę lub miejsce zamieszkania poza terytorium Rzeczypospolitej Polskiej, Zamawiający może zwrócić się do właściwych organów odpowiednio </w:t>
      </w:r>
      <w:r w:rsidR="00050A64" w:rsidRPr="007E1664">
        <w:rPr>
          <w:rFonts w:ascii="Verdana" w:hAnsi="Verdana"/>
        </w:rPr>
        <w:t xml:space="preserve">kraju </w:t>
      </w:r>
      <w:r w:rsidRPr="007E1664">
        <w:rPr>
          <w:rFonts w:ascii="Verdana" w:hAnsi="Verdana"/>
        </w:rPr>
        <w:t>miejsca zamieszkania osoby lub kraju, w którym Wykonawca ma siedzibę lub miejsce zamieszkania</w:t>
      </w:r>
      <w:r w:rsidR="00050A64" w:rsidRPr="007E1664">
        <w:rPr>
          <w:rFonts w:ascii="Verdana" w:hAnsi="Verdana"/>
        </w:rPr>
        <w:t>,</w:t>
      </w:r>
      <w:r w:rsidRPr="007E1664">
        <w:rPr>
          <w:rFonts w:ascii="Verdana" w:hAnsi="Verdana"/>
        </w:rPr>
        <w:t xml:space="preserve"> z wnioskiem o udzielenie niezbędnych informacji dotyczących przedłożonego dokumentu.</w:t>
      </w:r>
    </w:p>
    <w:p w14:paraId="41F8BA47" w14:textId="53AABB93" w:rsidR="00787FAC" w:rsidRDefault="00787FAC" w:rsidP="00391CB6">
      <w:pPr>
        <w:pStyle w:val="NormalnyWeb"/>
        <w:spacing w:before="120" w:after="120"/>
        <w:ind w:left="720" w:hanging="720"/>
        <w:rPr>
          <w:rFonts w:ascii="Verdana" w:hAnsi="Verdana"/>
          <w:b/>
        </w:rPr>
      </w:pPr>
      <w:r w:rsidRPr="00787FAC">
        <w:rPr>
          <w:rFonts w:ascii="Verdana" w:hAnsi="Verdana"/>
          <w:b/>
        </w:rPr>
        <w:t>8.5.</w:t>
      </w:r>
      <w:r w:rsidRPr="00787FAC">
        <w:rPr>
          <w:rFonts w:ascii="Verdana" w:hAnsi="Verdana"/>
          <w:b/>
        </w:rPr>
        <w:tab/>
      </w:r>
      <w:r w:rsidR="00882F80" w:rsidRPr="00C927F7">
        <w:rPr>
          <w:rFonts w:ascii="Verdana" w:hAnsi="Verdana"/>
          <w:b/>
        </w:rPr>
        <w:t>W celu wykazania braku podstaw do wykluczenia Wykonawcy z postępowania w okolicznościach, o których mowa w art. 24 ust. 2 pkt. 5 ustawy Pzp, należy – pod rygorem wykluczenia z postępowania na podstawie art. 24b ust. 3 ustawy Pzp –</w:t>
      </w:r>
      <w:r w:rsidR="007651F0" w:rsidRPr="00C927F7">
        <w:rPr>
          <w:rFonts w:ascii="Verdana" w:hAnsi="Verdana"/>
          <w:b/>
        </w:rPr>
        <w:t xml:space="preserve"> złożyć:</w:t>
      </w:r>
    </w:p>
    <w:p w14:paraId="6567FFF1" w14:textId="48F61B8E" w:rsidR="00855C1A" w:rsidRPr="00C927F7" w:rsidRDefault="00391CB6" w:rsidP="00391CB6">
      <w:pPr>
        <w:pStyle w:val="Tekstpodstawowy21"/>
        <w:spacing w:before="0"/>
        <w:ind w:left="709" w:hanging="709"/>
        <w:rPr>
          <w:rFonts w:ascii="Verdana" w:hAnsi="Verdana"/>
          <w:b w:val="0"/>
          <w:sz w:val="20"/>
          <w:szCs w:val="20"/>
        </w:rPr>
      </w:pPr>
      <w:r w:rsidRPr="00391CB6">
        <w:rPr>
          <w:rFonts w:ascii="Verdana" w:hAnsi="Verdana"/>
          <w:b w:val="0"/>
          <w:sz w:val="20"/>
          <w:szCs w:val="20"/>
        </w:rPr>
        <w:t>8.5.1.</w:t>
      </w:r>
      <w:r>
        <w:rPr>
          <w:rFonts w:ascii="Verdana" w:hAnsi="Verdana"/>
          <w:sz w:val="20"/>
          <w:szCs w:val="20"/>
        </w:rPr>
        <w:tab/>
      </w:r>
      <w:r w:rsidRPr="00C927F7">
        <w:rPr>
          <w:rFonts w:ascii="Verdana" w:hAnsi="Verdana"/>
          <w:b w:val="0"/>
          <w:sz w:val="20"/>
          <w:szCs w:val="20"/>
        </w:rPr>
        <w:t>List</w:t>
      </w:r>
      <w:r w:rsidR="007651F0" w:rsidRPr="00C927F7">
        <w:rPr>
          <w:rFonts w:ascii="Verdana" w:hAnsi="Verdana"/>
          <w:b w:val="0"/>
          <w:sz w:val="20"/>
          <w:szCs w:val="20"/>
        </w:rPr>
        <w:t>ę</w:t>
      </w:r>
      <w:r w:rsidRPr="00C927F7">
        <w:rPr>
          <w:rFonts w:ascii="Verdana" w:hAnsi="Verdana"/>
          <w:b w:val="0"/>
          <w:sz w:val="20"/>
          <w:szCs w:val="20"/>
        </w:rPr>
        <w:t xml:space="preserve"> podmiotów należących do tej samej grupy kapitałowej, o której mowa w art. 24 ust. 2 pkt. 5 ustawy Pzp, albo informacj</w:t>
      </w:r>
      <w:r w:rsidR="00BA7D54" w:rsidRPr="00C927F7">
        <w:rPr>
          <w:rFonts w:ascii="Verdana" w:hAnsi="Verdana"/>
          <w:b w:val="0"/>
          <w:sz w:val="20"/>
          <w:szCs w:val="20"/>
        </w:rPr>
        <w:t>ę</w:t>
      </w:r>
      <w:r w:rsidRPr="00C927F7">
        <w:rPr>
          <w:rFonts w:ascii="Verdana" w:hAnsi="Verdana"/>
          <w:b w:val="0"/>
          <w:sz w:val="20"/>
          <w:szCs w:val="20"/>
        </w:rPr>
        <w:t xml:space="preserve"> o tym, że </w:t>
      </w:r>
      <w:r w:rsidR="0021737C" w:rsidRPr="00C927F7">
        <w:rPr>
          <w:rFonts w:ascii="Verdana" w:hAnsi="Verdana"/>
          <w:b w:val="0"/>
          <w:sz w:val="20"/>
          <w:szCs w:val="20"/>
        </w:rPr>
        <w:t>Wykonawca</w:t>
      </w:r>
      <w:r w:rsidR="0021737C" w:rsidRPr="00C927F7">
        <w:rPr>
          <w:rFonts w:ascii="Verdana" w:hAnsi="Verdana"/>
          <w:sz w:val="20"/>
          <w:szCs w:val="20"/>
        </w:rPr>
        <w:t xml:space="preserve"> </w:t>
      </w:r>
      <w:r w:rsidRPr="00C927F7">
        <w:rPr>
          <w:rFonts w:ascii="Verdana" w:hAnsi="Verdana"/>
          <w:b w:val="0"/>
          <w:sz w:val="20"/>
          <w:szCs w:val="20"/>
        </w:rPr>
        <w:t>nie należy do grupy kapitałowej.</w:t>
      </w:r>
    </w:p>
    <w:p w14:paraId="61FA71A3" w14:textId="54275AA6" w:rsidR="00073217" w:rsidRPr="005704E3" w:rsidRDefault="00787FAC">
      <w:pPr>
        <w:pStyle w:val="NormalnyWeb"/>
        <w:spacing w:before="120" w:after="0"/>
        <w:rPr>
          <w:rFonts w:ascii="Verdana" w:hAnsi="Verdana"/>
          <w:iCs/>
        </w:rPr>
      </w:pPr>
      <w:r>
        <w:rPr>
          <w:rFonts w:ascii="Verdana" w:hAnsi="Verdana"/>
          <w:b/>
          <w:iCs/>
        </w:rPr>
        <w:t>8.6</w:t>
      </w:r>
      <w:r w:rsidR="00073217" w:rsidRPr="005704E3">
        <w:rPr>
          <w:rFonts w:ascii="Verdana" w:hAnsi="Verdana"/>
          <w:b/>
          <w:iCs/>
        </w:rPr>
        <w:t>.</w:t>
      </w:r>
      <w:r w:rsidR="00073217" w:rsidRPr="005704E3">
        <w:rPr>
          <w:rFonts w:ascii="Verdana" w:hAnsi="Verdana"/>
          <w:iCs/>
        </w:rPr>
        <w:tab/>
        <w:t>Wymagania formalne dotyczące składanych oświadczeń i dokumentów.</w:t>
      </w:r>
    </w:p>
    <w:p w14:paraId="5FE6729F" w14:textId="1DEA6374" w:rsidR="00073217" w:rsidRPr="005704E3" w:rsidRDefault="00073217">
      <w:pPr>
        <w:pStyle w:val="NormalnyWeb"/>
        <w:spacing w:before="120" w:after="0"/>
        <w:ind w:left="720" w:hanging="720"/>
        <w:rPr>
          <w:rFonts w:ascii="Verdana" w:hAnsi="Verdana"/>
        </w:rPr>
      </w:pPr>
      <w:r w:rsidRPr="005704E3">
        <w:rPr>
          <w:rFonts w:ascii="Verdana" w:hAnsi="Verdana"/>
        </w:rPr>
        <w:t>8.</w:t>
      </w:r>
      <w:r w:rsidR="00787FAC">
        <w:rPr>
          <w:rFonts w:ascii="Verdana" w:hAnsi="Verdana"/>
        </w:rPr>
        <w:t>6</w:t>
      </w:r>
      <w:r w:rsidRPr="005704E3">
        <w:rPr>
          <w:rFonts w:ascii="Verdana" w:hAnsi="Verdana"/>
        </w:rPr>
        <w:t>.1.</w:t>
      </w:r>
      <w:r w:rsidRPr="005704E3">
        <w:rPr>
          <w:rFonts w:ascii="Verdana" w:hAnsi="Verdana"/>
        </w:rPr>
        <w:tab/>
        <w:t>Dokumenty i oświadczenia wymagane dla potwierdzenia spełnienia przez Wykonawców warunków udziału w postępowaniu (za wyjątkiem oświadczeni</w:t>
      </w:r>
      <w:r w:rsidR="00514662">
        <w:rPr>
          <w:rFonts w:ascii="Verdana" w:hAnsi="Verdana"/>
        </w:rPr>
        <w:t>a wymienionego w pkt 8.1.1. IDW oraz dokumentów wymienionych w pkt 8.5.1. IDW,</w:t>
      </w:r>
      <w:r w:rsidRPr="005704E3">
        <w:rPr>
          <w:rFonts w:ascii="Verdana" w:hAnsi="Verdana"/>
        </w:rPr>
        <w:t xml:space="preserve"> które mu</w:t>
      </w:r>
      <w:r w:rsidR="00514662">
        <w:rPr>
          <w:rFonts w:ascii="Verdana" w:hAnsi="Verdana"/>
        </w:rPr>
        <w:t>szą</w:t>
      </w:r>
      <w:r w:rsidRPr="005704E3">
        <w:rPr>
          <w:rFonts w:ascii="Verdana" w:hAnsi="Verdana"/>
        </w:rPr>
        <w:t xml:space="preserve"> zostać złożone w formie oryginału a także zobowiązania</w:t>
      </w:r>
      <w:r w:rsidR="009B58FF" w:rsidRPr="005704E3">
        <w:rPr>
          <w:rFonts w:ascii="Verdana" w:hAnsi="Verdana"/>
        </w:rPr>
        <w:t>,</w:t>
      </w:r>
      <w:r w:rsidRPr="005704E3">
        <w:rPr>
          <w:rFonts w:ascii="Verdana" w:hAnsi="Verdana"/>
        </w:rPr>
        <w:t xml:space="preserve"> o którym mowa w pkt 8.2. IDW, które wymaga zachowania formy pisemnej), należy złożyć w oryginale lub kopii poświadczonej za zgodność z oryginałem przez Wykonawcę.</w:t>
      </w:r>
      <w:r w:rsidR="0038757C">
        <w:rPr>
          <w:rFonts w:ascii="Verdana" w:hAnsi="Verdana"/>
        </w:rPr>
        <w:t xml:space="preserve"> </w:t>
      </w:r>
      <w:r w:rsidRPr="005704E3">
        <w:rPr>
          <w:rFonts w:ascii="Verdana" w:hAnsi="Verdana"/>
        </w:rPr>
        <w:t xml:space="preserve"> </w:t>
      </w:r>
    </w:p>
    <w:p w14:paraId="26C839FF" w14:textId="1755F137" w:rsidR="00073217" w:rsidRPr="005704E3" w:rsidRDefault="00073217">
      <w:pPr>
        <w:pStyle w:val="NormalnyWeb"/>
        <w:spacing w:before="120" w:after="0"/>
        <w:ind w:left="720" w:hanging="720"/>
        <w:rPr>
          <w:rFonts w:ascii="Verdana" w:hAnsi="Verdana"/>
        </w:rPr>
      </w:pPr>
      <w:r w:rsidRPr="005704E3">
        <w:rPr>
          <w:rFonts w:ascii="Verdana" w:hAnsi="Verdana"/>
        </w:rPr>
        <w:t>8.</w:t>
      </w:r>
      <w:r w:rsidR="00787FAC">
        <w:rPr>
          <w:rFonts w:ascii="Verdana" w:hAnsi="Verdana"/>
        </w:rPr>
        <w:t>6</w:t>
      </w:r>
      <w:r w:rsidRPr="005704E3">
        <w:rPr>
          <w:rFonts w:ascii="Verdana" w:hAnsi="Verdana"/>
        </w:rPr>
        <w:t>.2.</w:t>
      </w:r>
      <w:r w:rsidRPr="005704E3">
        <w:rPr>
          <w:rFonts w:ascii="Verdana" w:hAnsi="Verdana"/>
        </w:rPr>
        <w:tab/>
        <w:t>W przypadku Wykonawców wspólnie ubiegających się o udzie</w:t>
      </w:r>
      <w:r w:rsidR="00213724">
        <w:rPr>
          <w:rFonts w:ascii="Verdana" w:hAnsi="Verdana"/>
        </w:rPr>
        <w:t xml:space="preserve">lenie zamówienia oraz </w:t>
      </w:r>
      <w:r w:rsidRPr="005704E3">
        <w:rPr>
          <w:rFonts w:ascii="Verdana" w:hAnsi="Verdana"/>
        </w:rPr>
        <w:t>w przypadku podmio</w:t>
      </w:r>
      <w:r w:rsidR="00277A46">
        <w:rPr>
          <w:rFonts w:ascii="Verdana" w:hAnsi="Verdana"/>
        </w:rPr>
        <w:t xml:space="preserve">tów, o których mowa w pkt </w:t>
      </w:r>
      <w:r w:rsidRPr="005704E3">
        <w:rPr>
          <w:rFonts w:ascii="Verdana" w:hAnsi="Verdana"/>
        </w:rPr>
        <w:t>8.2.</w:t>
      </w:r>
      <w:r w:rsidR="00716043" w:rsidRPr="005704E3">
        <w:rPr>
          <w:rFonts w:ascii="Verdana" w:hAnsi="Verdana"/>
        </w:rPr>
        <w:t xml:space="preserve">, 8.2.a </w:t>
      </w:r>
      <w:r w:rsidR="00716043" w:rsidRPr="00D31C1A">
        <w:rPr>
          <w:rFonts w:ascii="Verdana" w:hAnsi="Verdana"/>
        </w:rPr>
        <w:t>i 8.3.1a</w:t>
      </w:r>
      <w:r w:rsidRPr="005704E3">
        <w:rPr>
          <w:rFonts w:ascii="Verdana" w:hAnsi="Verdana"/>
        </w:rPr>
        <w:t xml:space="preserve"> IDW, kopie dokumentów dotyczących odpowiednio Wykonawcy lub tych podmiotów są poświadczane za zgodność z </w:t>
      </w:r>
      <w:r w:rsidRPr="002D0027">
        <w:rPr>
          <w:rFonts w:ascii="Verdana" w:hAnsi="Verdana"/>
        </w:rPr>
        <w:t xml:space="preserve">oryginałem </w:t>
      </w:r>
      <w:r w:rsidR="0021737C" w:rsidRPr="002D0027">
        <w:rPr>
          <w:rFonts w:ascii="Verdana" w:hAnsi="Verdana"/>
        </w:rPr>
        <w:t xml:space="preserve">odpowiednio </w:t>
      </w:r>
      <w:r w:rsidRPr="002D0027">
        <w:rPr>
          <w:rFonts w:ascii="Verdana" w:hAnsi="Verdana"/>
        </w:rPr>
        <w:t xml:space="preserve">przez </w:t>
      </w:r>
      <w:r w:rsidRPr="005704E3">
        <w:rPr>
          <w:rFonts w:ascii="Verdana" w:hAnsi="Verdana"/>
        </w:rPr>
        <w:t>Wykonawcę lub te podmioty.</w:t>
      </w:r>
      <w:r w:rsidRPr="005704E3">
        <w:rPr>
          <w:rFonts w:ascii="Verdana" w:hAnsi="Verdana"/>
        </w:rPr>
        <w:tab/>
      </w:r>
      <w:r w:rsidRPr="005704E3">
        <w:rPr>
          <w:rFonts w:ascii="Verdana" w:hAnsi="Verdana"/>
        </w:rPr>
        <w:br/>
        <w:t xml:space="preserve">Poświadczenie za zgodność z oryginałem powinno być sporządzone w sposób umożliwiający identyfikację podpisu (np. wraz z imienną pieczątką osoby poświadczającej kopię dokumentu za zgodność z oryginałem). </w:t>
      </w:r>
    </w:p>
    <w:p w14:paraId="6A65A541" w14:textId="4712B91D" w:rsidR="00073217" w:rsidRPr="005704E3" w:rsidRDefault="00073217">
      <w:pPr>
        <w:pStyle w:val="NormalnyWeb"/>
        <w:spacing w:before="120" w:after="0"/>
        <w:ind w:left="720" w:hanging="720"/>
        <w:rPr>
          <w:rFonts w:ascii="Verdana" w:hAnsi="Verdana"/>
        </w:rPr>
      </w:pPr>
      <w:r w:rsidRPr="005704E3">
        <w:rPr>
          <w:rFonts w:ascii="Verdana" w:hAnsi="Verdana"/>
        </w:rPr>
        <w:t>8.</w:t>
      </w:r>
      <w:r w:rsidR="00787FAC">
        <w:rPr>
          <w:rFonts w:ascii="Verdana" w:hAnsi="Verdana"/>
        </w:rPr>
        <w:t>6</w:t>
      </w:r>
      <w:r w:rsidRPr="005704E3">
        <w:rPr>
          <w:rFonts w:ascii="Verdana" w:hAnsi="Verdana"/>
        </w:rPr>
        <w:t>.3.</w:t>
      </w:r>
      <w:r w:rsidRPr="005704E3">
        <w:rPr>
          <w:rFonts w:ascii="Verdana" w:hAnsi="Verdana"/>
        </w:rPr>
        <w:tab/>
        <w:t>Zamawiający zażąda przedstawienia oryginału lub notarialnie poświadczonej kopii dokumentu wyłącznie wtedy, gdy złożona kopia dokumentu będzie nieczytelna lub będzie budziła wątpliwości co do jej prawdziwości.</w:t>
      </w:r>
    </w:p>
    <w:p w14:paraId="5881A29A" w14:textId="238D70E1" w:rsidR="00073217" w:rsidRPr="005704E3" w:rsidRDefault="00073217">
      <w:pPr>
        <w:pStyle w:val="NormalnyWeb"/>
        <w:spacing w:before="120" w:after="0"/>
        <w:ind w:left="720" w:hanging="720"/>
        <w:rPr>
          <w:rFonts w:ascii="Verdana" w:hAnsi="Verdana"/>
        </w:rPr>
      </w:pPr>
      <w:r w:rsidRPr="005704E3">
        <w:rPr>
          <w:rFonts w:ascii="Verdana" w:hAnsi="Verdana"/>
        </w:rPr>
        <w:t>8.</w:t>
      </w:r>
      <w:r w:rsidR="00787FAC">
        <w:rPr>
          <w:rFonts w:ascii="Verdana" w:hAnsi="Verdana"/>
        </w:rPr>
        <w:t>6</w:t>
      </w:r>
      <w:r w:rsidRPr="005704E3">
        <w:rPr>
          <w:rFonts w:ascii="Verdana" w:hAnsi="Verdana"/>
        </w:rPr>
        <w:t>.4.</w:t>
      </w:r>
      <w:r w:rsidRPr="005704E3">
        <w:rPr>
          <w:rFonts w:ascii="Verdana" w:hAnsi="Verdana"/>
        </w:rPr>
        <w:tab/>
        <w:t>Dokumenty sporządzone w języku obcym są składane wraz z tłumaczeniem na język polski.</w:t>
      </w:r>
    </w:p>
    <w:p w14:paraId="0047CEAF" w14:textId="799849C5" w:rsidR="00D91B3A" w:rsidRPr="005704E3" w:rsidRDefault="00073217" w:rsidP="00D91B3A">
      <w:pPr>
        <w:pStyle w:val="NormalnyWeb"/>
        <w:spacing w:before="0" w:after="0"/>
        <w:ind w:left="720" w:hanging="720"/>
        <w:rPr>
          <w:rFonts w:ascii="Verdana" w:hAnsi="Verdana"/>
        </w:rPr>
      </w:pPr>
      <w:r w:rsidRPr="005704E3">
        <w:rPr>
          <w:rFonts w:ascii="Verdana" w:hAnsi="Verdana"/>
          <w:b/>
        </w:rPr>
        <w:t>8.</w:t>
      </w:r>
      <w:r w:rsidR="00787FAC">
        <w:rPr>
          <w:rFonts w:ascii="Verdana" w:hAnsi="Verdana"/>
          <w:b/>
        </w:rPr>
        <w:t>7</w:t>
      </w:r>
      <w:r w:rsidRPr="005704E3">
        <w:rPr>
          <w:rFonts w:ascii="Verdana" w:hAnsi="Verdana"/>
          <w:b/>
        </w:rPr>
        <w:t>.</w:t>
      </w:r>
      <w:r w:rsidRPr="005704E3">
        <w:rPr>
          <w:rFonts w:ascii="Verdana" w:hAnsi="Verdana"/>
        </w:rPr>
        <w:tab/>
      </w:r>
      <w:r w:rsidR="00D91B3A" w:rsidRPr="005704E3">
        <w:rPr>
          <w:rFonts w:ascii="Verdana" w:hAnsi="Verdana"/>
        </w:rPr>
        <w:t xml:space="preserve">W celu </w:t>
      </w:r>
      <w:r w:rsidR="00746A1F" w:rsidRPr="00FD1CEE">
        <w:rPr>
          <w:rFonts w:ascii="Verdana" w:hAnsi="Verdana"/>
        </w:rPr>
        <w:t xml:space="preserve">dokonania </w:t>
      </w:r>
      <w:r w:rsidR="00137CAD" w:rsidRPr="00FD1CEE">
        <w:rPr>
          <w:rFonts w:ascii="Verdana" w:hAnsi="Verdana"/>
        </w:rPr>
        <w:t>oceny</w:t>
      </w:r>
      <w:r w:rsidR="00D91B3A" w:rsidRPr="00FD1CEE">
        <w:rPr>
          <w:rFonts w:ascii="Verdana" w:hAnsi="Verdana"/>
        </w:rPr>
        <w:t xml:space="preserve"> </w:t>
      </w:r>
      <w:r w:rsidR="00D91B3A" w:rsidRPr="005704E3">
        <w:rPr>
          <w:rFonts w:ascii="Verdana" w:hAnsi="Verdana"/>
        </w:rPr>
        <w:t>spełniania warunków udziału w postępowaniu przez Wykonawców wspólnie ubiegających się o udzielenie zamówienia:</w:t>
      </w:r>
    </w:p>
    <w:p w14:paraId="5DD0AFCB" w14:textId="77777777" w:rsidR="00D91B3A" w:rsidRPr="005704E3" w:rsidRDefault="00D91B3A" w:rsidP="00D91B3A">
      <w:pPr>
        <w:ind w:left="1080" w:hanging="360"/>
        <w:jc w:val="both"/>
        <w:rPr>
          <w:rFonts w:ascii="Verdana" w:hAnsi="Verdana"/>
          <w:sz w:val="20"/>
          <w:szCs w:val="20"/>
        </w:rPr>
      </w:pPr>
      <w:r w:rsidRPr="005704E3">
        <w:rPr>
          <w:rFonts w:ascii="Verdana" w:hAnsi="Verdana"/>
          <w:sz w:val="20"/>
          <w:szCs w:val="20"/>
        </w:rPr>
        <w:t>a)</w:t>
      </w:r>
      <w:r w:rsidRPr="005704E3">
        <w:rPr>
          <w:rFonts w:ascii="Verdana" w:hAnsi="Verdana"/>
          <w:sz w:val="20"/>
          <w:szCs w:val="20"/>
        </w:rPr>
        <w:tab/>
        <w:t>oświadczenie wymienione w pkt 8.1.1. IDW powinno być złożone w imieniu wszystkich Wykonawców;</w:t>
      </w:r>
    </w:p>
    <w:p w14:paraId="29F4DCA2" w14:textId="77777777" w:rsidR="00D91B3A" w:rsidRPr="005704E3" w:rsidRDefault="00D91B3A" w:rsidP="00D91B3A">
      <w:pPr>
        <w:ind w:left="1080" w:hanging="360"/>
        <w:jc w:val="both"/>
        <w:rPr>
          <w:rFonts w:ascii="Verdana" w:hAnsi="Verdana"/>
          <w:sz w:val="20"/>
          <w:szCs w:val="20"/>
        </w:rPr>
      </w:pPr>
      <w:r w:rsidRPr="005704E3">
        <w:rPr>
          <w:rFonts w:ascii="Verdana" w:hAnsi="Verdana"/>
          <w:sz w:val="20"/>
          <w:szCs w:val="20"/>
        </w:rPr>
        <w:t>b)</w:t>
      </w:r>
      <w:r w:rsidRPr="005704E3">
        <w:rPr>
          <w:rFonts w:ascii="Verdana" w:hAnsi="Verdana"/>
          <w:sz w:val="20"/>
          <w:szCs w:val="20"/>
        </w:rPr>
        <w:tab/>
        <w:t xml:space="preserve">dokumenty wymienione w pkt </w:t>
      </w:r>
      <w:r w:rsidR="00154638" w:rsidRPr="007E1664">
        <w:rPr>
          <w:rFonts w:ascii="Verdana" w:hAnsi="Verdana"/>
          <w:sz w:val="20"/>
          <w:szCs w:val="20"/>
        </w:rPr>
        <w:t>8.1.2., 8.1.3, 8.1.4, 8.1.5 oraz 8.1.6</w:t>
      </w:r>
      <w:r w:rsidR="00154638" w:rsidRPr="007E1664">
        <w:rPr>
          <w:rFonts w:ascii="Verdana" w:hAnsi="Verdana"/>
          <w:b/>
          <w:i/>
          <w:sz w:val="20"/>
          <w:szCs w:val="20"/>
        </w:rPr>
        <w:t>.</w:t>
      </w:r>
      <w:r w:rsidRPr="005704E3">
        <w:rPr>
          <w:rFonts w:ascii="Verdana" w:hAnsi="Verdana"/>
          <w:sz w:val="20"/>
          <w:szCs w:val="20"/>
        </w:rPr>
        <w:t xml:space="preserve"> IDW składa dowolny Wykonawca/dowolni Wykonawcy wykazujący spełnianie warunków, spośród Wykonawców składających wspólną ofertę; </w:t>
      </w:r>
    </w:p>
    <w:p w14:paraId="31C10B91" w14:textId="286180A0" w:rsidR="00073217" w:rsidRPr="005704E3" w:rsidRDefault="00D91B3A" w:rsidP="00D91B3A">
      <w:pPr>
        <w:ind w:left="1080" w:hanging="360"/>
        <w:jc w:val="both"/>
        <w:rPr>
          <w:rFonts w:ascii="Verdana" w:hAnsi="Verdana"/>
          <w:sz w:val="20"/>
          <w:szCs w:val="20"/>
        </w:rPr>
      </w:pPr>
      <w:r w:rsidRPr="005704E3">
        <w:rPr>
          <w:rFonts w:ascii="Verdana" w:hAnsi="Verdana"/>
          <w:sz w:val="20"/>
          <w:szCs w:val="20"/>
        </w:rPr>
        <w:t>c)</w:t>
      </w:r>
      <w:r w:rsidRPr="005704E3">
        <w:rPr>
          <w:rFonts w:ascii="Verdana" w:hAnsi="Verdana"/>
          <w:sz w:val="20"/>
          <w:szCs w:val="20"/>
        </w:rPr>
        <w:tab/>
        <w:t>oświadczenie wymienione w pkt 8.3.1. IDW oraz dokumenty wymienione w pkt 8.3.2. – 8.3.6. albo odpowiadające im określone w pkt 8.4.1. i 8.4.2. IDW, powinny być złożone przez każdego Wykonawcę.</w:t>
      </w:r>
    </w:p>
    <w:p w14:paraId="245A7895" w14:textId="77777777" w:rsidR="00AA096A" w:rsidRDefault="000C116A" w:rsidP="000C116A">
      <w:pPr>
        <w:ind w:left="1080" w:hanging="360"/>
        <w:jc w:val="both"/>
        <w:rPr>
          <w:rFonts w:ascii="Verdana" w:hAnsi="Verdana"/>
          <w:sz w:val="20"/>
          <w:szCs w:val="20"/>
        </w:rPr>
      </w:pPr>
      <w:r w:rsidRPr="005704E3">
        <w:rPr>
          <w:rFonts w:ascii="Verdana" w:hAnsi="Verdana"/>
          <w:sz w:val="20"/>
          <w:szCs w:val="20"/>
        </w:rPr>
        <w:t>d)</w:t>
      </w:r>
      <w:r w:rsidRPr="005704E3">
        <w:rPr>
          <w:rFonts w:ascii="Verdana" w:hAnsi="Verdana"/>
          <w:sz w:val="20"/>
          <w:szCs w:val="20"/>
        </w:rPr>
        <w:tab/>
        <w:t xml:space="preserve">oświadczenie wymienione w pkt 8.3.1.a IDW składa każdy podmiot na zasobach, którego Wykonawca polega wykazując spełnienie warunków, </w:t>
      </w:r>
      <w:r w:rsidRPr="005704E3">
        <w:rPr>
          <w:rFonts w:ascii="Verdana" w:hAnsi="Verdana"/>
          <w:sz w:val="20"/>
          <w:szCs w:val="20"/>
        </w:rPr>
        <w:br/>
        <w:t>o którym mowa w art.</w:t>
      </w:r>
      <w:r w:rsidR="00360B38">
        <w:rPr>
          <w:rFonts w:ascii="Verdana" w:hAnsi="Verdana"/>
          <w:sz w:val="20"/>
          <w:szCs w:val="20"/>
        </w:rPr>
        <w:t xml:space="preserve"> </w:t>
      </w:r>
      <w:r w:rsidRPr="005704E3">
        <w:rPr>
          <w:rFonts w:ascii="Verdana" w:hAnsi="Verdana"/>
          <w:sz w:val="20"/>
          <w:szCs w:val="20"/>
        </w:rPr>
        <w:t xml:space="preserve">22 ust 1 ustawy Pzp, </w:t>
      </w:r>
      <w:r w:rsidR="006E6E98" w:rsidRPr="005704E3">
        <w:rPr>
          <w:rFonts w:ascii="Verdana" w:hAnsi="Verdana"/>
          <w:sz w:val="20"/>
          <w:szCs w:val="20"/>
        </w:rPr>
        <w:t>a który to podmiot będzie brał udział w realizacji części zamówienia</w:t>
      </w:r>
      <w:r w:rsidR="00AA096A">
        <w:rPr>
          <w:rFonts w:ascii="Verdana" w:hAnsi="Verdana"/>
          <w:sz w:val="20"/>
          <w:szCs w:val="20"/>
        </w:rPr>
        <w:t>,</w:t>
      </w:r>
    </w:p>
    <w:p w14:paraId="55E595E9" w14:textId="7906A63A" w:rsidR="000C116A" w:rsidRPr="00C927F7" w:rsidRDefault="00AA096A" w:rsidP="00AA096A">
      <w:pPr>
        <w:ind w:left="1080" w:hanging="360"/>
        <w:jc w:val="both"/>
        <w:rPr>
          <w:rFonts w:ascii="Verdana" w:hAnsi="Verdana"/>
          <w:sz w:val="20"/>
          <w:szCs w:val="20"/>
        </w:rPr>
      </w:pPr>
      <w:r w:rsidRPr="00C927F7">
        <w:rPr>
          <w:rFonts w:ascii="Verdana" w:hAnsi="Verdana"/>
          <w:sz w:val="20"/>
          <w:szCs w:val="20"/>
        </w:rPr>
        <w:t>e)</w:t>
      </w:r>
      <w:r w:rsidRPr="00C927F7">
        <w:rPr>
          <w:rFonts w:ascii="Verdana" w:hAnsi="Verdana"/>
          <w:sz w:val="20"/>
          <w:szCs w:val="20"/>
        </w:rPr>
        <w:tab/>
        <w:t>lista lub informacja, o której mowa w pkt 8.5.1. IDW powinna być złożona przez każdego Wykonawcę</w:t>
      </w:r>
      <w:r w:rsidR="000C116A" w:rsidRPr="00C927F7">
        <w:rPr>
          <w:rFonts w:ascii="Verdana" w:hAnsi="Verdana"/>
          <w:sz w:val="20"/>
          <w:szCs w:val="20"/>
        </w:rPr>
        <w:t xml:space="preserve">. </w:t>
      </w:r>
    </w:p>
    <w:p w14:paraId="31471004" w14:textId="77777777" w:rsidR="00073217" w:rsidRPr="005704E3" w:rsidRDefault="00073217" w:rsidP="00DC2C01">
      <w:pPr>
        <w:tabs>
          <w:tab w:val="left" w:pos="7350"/>
        </w:tabs>
        <w:jc w:val="both"/>
        <w:rPr>
          <w:rFonts w:ascii="Verdana" w:hAnsi="Verdana"/>
          <w:sz w:val="20"/>
          <w:szCs w:val="20"/>
        </w:rPr>
      </w:pPr>
    </w:p>
    <w:p w14:paraId="0E3E43AC" w14:textId="77777777" w:rsidR="00073217" w:rsidRPr="005704E3" w:rsidRDefault="00073217">
      <w:pPr>
        <w:rPr>
          <w:rStyle w:val="tekstdokbold"/>
          <w:rFonts w:ascii="Verdana" w:hAnsi="Verdana"/>
          <w:sz w:val="20"/>
          <w:szCs w:val="20"/>
        </w:rPr>
      </w:pPr>
      <w:r w:rsidRPr="005704E3">
        <w:rPr>
          <w:rStyle w:val="tekstdokbold"/>
          <w:rFonts w:ascii="Verdana" w:hAnsi="Verdana"/>
          <w:sz w:val="20"/>
          <w:szCs w:val="20"/>
        </w:rPr>
        <w:t>9.</w:t>
      </w:r>
      <w:r w:rsidRPr="005704E3">
        <w:rPr>
          <w:rStyle w:val="tekstdokbold"/>
          <w:rFonts w:ascii="Verdana" w:hAnsi="Verdana"/>
          <w:sz w:val="20"/>
          <w:szCs w:val="20"/>
        </w:rPr>
        <w:tab/>
        <w:t xml:space="preserve">OPIS SPOSOBU PRZYGOTOWANIA OFERT </w:t>
      </w:r>
    </w:p>
    <w:p w14:paraId="05B6C546" w14:textId="77777777" w:rsidR="00073217" w:rsidRPr="005704E3" w:rsidRDefault="00073217">
      <w:pPr>
        <w:pStyle w:val="Tekstpodstawowy21"/>
        <w:tabs>
          <w:tab w:val="left" w:pos="709"/>
        </w:tabs>
        <w:spacing w:before="60"/>
        <w:ind w:left="709" w:hanging="709"/>
        <w:rPr>
          <w:rFonts w:ascii="Verdana" w:hAnsi="Verdana"/>
          <w:b w:val="0"/>
          <w:sz w:val="20"/>
          <w:szCs w:val="20"/>
        </w:rPr>
      </w:pPr>
      <w:r w:rsidRPr="005704E3">
        <w:rPr>
          <w:rFonts w:ascii="Verdana" w:hAnsi="Verdana"/>
          <w:b w:val="0"/>
          <w:sz w:val="20"/>
          <w:szCs w:val="20"/>
        </w:rPr>
        <w:t>9.1.</w:t>
      </w:r>
      <w:r w:rsidRPr="005704E3">
        <w:rPr>
          <w:rFonts w:ascii="Verdana" w:hAnsi="Verdana"/>
          <w:b w:val="0"/>
          <w:sz w:val="20"/>
          <w:szCs w:val="20"/>
        </w:rPr>
        <w:tab/>
        <w:t>Wykonawca może złożyć tylko jedną ofertę.</w:t>
      </w:r>
    </w:p>
    <w:p w14:paraId="4FBAD337" w14:textId="77777777" w:rsidR="00073217" w:rsidRPr="005704E3" w:rsidRDefault="00073217">
      <w:pPr>
        <w:pStyle w:val="Tekstpodstawowy21"/>
        <w:tabs>
          <w:tab w:val="left" w:pos="1410"/>
        </w:tabs>
        <w:spacing w:before="60"/>
        <w:ind w:left="705" w:hanging="705"/>
        <w:rPr>
          <w:rFonts w:ascii="Verdana" w:hAnsi="Verdana"/>
          <w:b w:val="0"/>
          <w:sz w:val="20"/>
          <w:szCs w:val="20"/>
        </w:rPr>
      </w:pPr>
      <w:r w:rsidRPr="005704E3">
        <w:rPr>
          <w:rFonts w:ascii="Verdana" w:hAnsi="Verdana"/>
          <w:b w:val="0"/>
          <w:sz w:val="20"/>
          <w:szCs w:val="20"/>
        </w:rPr>
        <w:t>9.2.</w:t>
      </w:r>
      <w:r w:rsidRPr="005704E3">
        <w:rPr>
          <w:rFonts w:ascii="Verdana" w:hAnsi="Verdana"/>
          <w:b w:val="0"/>
          <w:sz w:val="20"/>
          <w:szCs w:val="20"/>
        </w:rPr>
        <w:tab/>
        <w:t xml:space="preserve">Zamawiający nie dopuszcza </w:t>
      </w:r>
      <w:r w:rsidR="0064605C" w:rsidRPr="005704E3">
        <w:rPr>
          <w:rFonts w:ascii="Verdana" w:hAnsi="Verdana"/>
          <w:b w:val="0"/>
          <w:sz w:val="20"/>
          <w:szCs w:val="20"/>
        </w:rPr>
        <w:t xml:space="preserve">składania </w:t>
      </w:r>
      <w:r w:rsidRPr="005704E3">
        <w:rPr>
          <w:rFonts w:ascii="Verdana" w:hAnsi="Verdana"/>
          <w:b w:val="0"/>
          <w:sz w:val="20"/>
          <w:szCs w:val="20"/>
        </w:rPr>
        <w:t>ofert częściowych.</w:t>
      </w:r>
    </w:p>
    <w:p w14:paraId="4D45B514" w14:textId="77777777" w:rsidR="00073217" w:rsidRPr="005704E3" w:rsidRDefault="00073217">
      <w:pPr>
        <w:pStyle w:val="Tekstpodstawowy21"/>
        <w:tabs>
          <w:tab w:val="left" w:pos="1410"/>
        </w:tabs>
        <w:spacing w:before="60"/>
        <w:ind w:left="705" w:hanging="705"/>
        <w:rPr>
          <w:rFonts w:ascii="Verdana" w:hAnsi="Verdana"/>
          <w:b w:val="0"/>
          <w:sz w:val="20"/>
          <w:szCs w:val="20"/>
        </w:rPr>
      </w:pPr>
      <w:r w:rsidRPr="005704E3">
        <w:rPr>
          <w:rFonts w:ascii="Verdana" w:hAnsi="Verdana"/>
          <w:b w:val="0"/>
          <w:sz w:val="20"/>
          <w:szCs w:val="20"/>
        </w:rPr>
        <w:t>9.3.</w:t>
      </w:r>
      <w:r w:rsidRPr="005704E3">
        <w:rPr>
          <w:rFonts w:ascii="Verdana" w:hAnsi="Verdana"/>
          <w:b w:val="0"/>
          <w:sz w:val="20"/>
          <w:szCs w:val="20"/>
        </w:rPr>
        <w:tab/>
        <w:t>Zamawiający nie dopuszcza składania ofert wariantowych.</w:t>
      </w:r>
    </w:p>
    <w:p w14:paraId="0640A0C7" w14:textId="77777777" w:rsidR="00073217" w:rsidRPr="005704E3" w:rsidRDefault="00073217">
      <w:pPr>
        <w:pStyle w:val="Tekstpodstawowy21"/>
        <w:tabs>
          <w:tab w:val="left" w:pos="1410"/>
        </w:tabs>
        <w:spacing w:before="60"/>
        <w:ind w:left="705" w:hanging="705"/>
        <w:rPr>
          <w:rFonts w:ascii="Verdana" w:hAnsi="Verdana"/>
          <w:b w:val="0"/>
          <w:sz w:val="20"/>
          <w:szCs w:val="20"/>
        </w:rPr>
      </w:pPr>
      <w:r w:rsidRPr="005704E3">
        <w:rPr>
          <w:rFonts w:ascii="Verdana" w:hAnsi="Verdana"/>
          <w:b w:val="0"/>
          <w:sz w:val="20"/>
          <w:szCs w:val="20"/>
        </w:rPr>
        <w:t>9.4.</w:t>
      </w:r>
      <w:r w:rsidRPr="005704E3">
        <w:rPr>
          <w:rFonts w:ascii="Verdana" w:hAnsi="Verdana"/>
          <w:b w:val="0"/>
          <w:sz w:val="20"/>
          <w:szCs w:val="20"/>
        </w:rPr>
        <w:tab/>
        <w:t>Oferta musi być zabezpieczona wadium.</w:t>
      </w:r>
    </w:p>
    <w:p w14:paraId="7864A3F8" w14:textId="77777777" w:rsidR="00073217" w:rsidRPr="005704E3" w:rsidRDefault="00073217">
      <w:pPr>
        <w:pStyle w:val="Tekstpodstawowy21"/>
        <w:spacing w:before="60"/>
        <w:ind w:left="720" w:hanging="720"/>
        <w:rPr>
          <w:rFonts w:ascii="Verdana" w:hAnsi="Verdana"/>
          <w:b w:val="0"/>
          <w:sz w:val="20"/>
          <w:szCs w:val="20"/>
        </w:rPr>
      </w:pPr>
      <w:r w:rsidRPr="005704E3">
        <w:rPr>
          <w:rFonts w:ascii="Verdana" w:hAnsi="Verdana"/>
          <w:b w:val="0"/>
          <w:sz w:val="20"/>
          <w:szCs w:val="20"/>
        </w:rPr>
        <w:t>9.5.</w:t>
      </w:r>
      <w:r w:rsidRPr="005704E3">
        <w:rPr>
          <w:rFonts w:ascii="Verdana" w:hAnsi="Verdana"/>
          <w:b w:val="0"/>
          <w:sz w:val="20"/>
          <w:szCs w:val="20"/>
        </w:rPr>
        <w:tab/>
        <w:t>Ofertę stanowi wypełniony Formularz „Oferta” oraz niżej wymienione dokumenty:</w:t>
      </w:r>
    </w:p>
    <w:p w14:paraId="5B9E3852" w14:textId="5EB95F01" w:rsidR="00073217" w:rsidRPr="005704E3" w:rsidRDefault="00073217">
      <w:pPr>
        <w:pStyle w:val="Tekstpodstawowy21"/>
        <w:spacing w:before="0"/>
        <w:ind w:hanging="9"/>
        <w:rPr>
          <w:rFonts w:ascii="Verdana" w:hAnsi="Verdana"/>
          <w:b w:val="0"/>
          <w:sz w:val="20"/>
          <w:szCs w:val="20"/>
        </w:rPr>
      </w:pPr>
      <w:r w:rsidRPr="005704E3">
        <w:rPr>
          <w:rFonts w:ascii="Verdana" w:hAnsi="Verdana"/>
          <w:b w:val="0"/>
          <w:sz w:val="20"/>
          <w:szCs w:val="20"/>
        </w:rPr>
        <w:t>9.5.1.</w:t>
      </w:r>
      <w:r w:rsidRPr="005704E3">
        <w:rPr>
          <w:rFonts w:ascii="Verdana" w:hAnsi="Verdana"/>
          <w:b w:val="0"/>
          <w:sz w:val="20"/>
          <w:szCs w:val="20"/>
        </w:rPr>
        <w:tab/>
      </w:r>
      <w:r w:rsidR="00D91B3A" w:rsidRPr="005704E3">
        <w:rPr>
          <w:rFonts w:ascii="Verdana" w:hAnsi="Verdana"/>
          <w:b w:val="0"/>
          <w:sz w:val="20"/>
          <w:szCs w:val="20"/>
        </w:rPr>
        <w:t>Kosztorys ofertow</w:t>
      </w:r>
      <w:r w:rsidR="00C927F7">
        <w:rPr>
          <w:rFonts w:ascii="Verdana" w:hAnsi="Verdana"/>
          <w:b w:val="0"/>
          <w:sz w:val="20"/>
          <w:szCs w:val="20"/>
        </w:rPr>
        <w:t>y</w:t>
      </w:r>
      <w:r w:rsidR="0052690A" w:rsidRPr="005704E3">
        <w:rPr>
          <w:rFonts w:ascii="Verdana" w:hAnsi="Verdana"/>
          <w:b w:val="0"/>
          <w:sz w:val="20"/>
          <w:szCs w:val="20"/>
        </w:rPr>
        <w:t>.</w:t>
      </w:r>
      <w:r w:rsidRPr="005704E3">
        <w:rPr>
          <w:rFonts w:ascii="Verdana" w:hAnsi="Verdana"/>
          <w:b w:val="0"/>
          <w:sz w:val="20"/>
          <w:szCs w:val="20"/>
        </w:rPr>
        <w:t xml:space="preserve"> </w:t>
      </w:r>
    </w:p>
    <w:p w14:paraId="5FE39B52" w14:textId="77777777" w:rsidR="00073217" w:rsidRPr="005704E3" w:rsidRDefault="00073217">
      <w:pPr>
        <w:pStyle w:val="Tekstpodstawowy21"/>
        <w:spacing w:before="60"/>
        <w:rPr>
          <w:rFonts w:ascii="Verdana" w:hAnsi="Verdana"/>
          <w:b w:val="0"/>
          <w:sz w:val="20"/>
          <w:szCs w:val="20"/>
        </w:rPr>
      </w:pPr>
      <w:r w:rsidRPr="005704E3">
        <w:rPr>
          <w:rFonts w:ascii="Verdana" w:hAnsi="Verdana"/>
          <w:b w:val="0"/>
          <w:sz w:val="20"/>
          <w:szCs w:val="20"/>
        </w:rPr>
        <w:t>9.6.</w:t>
      </w:r>
      <w:r w:rsidRPr="005704E3">
        <w:rPr>
          <w:rFonts w:ascii="Verdana" w:hAnsi="Verdana"/>
          <w:b w:val="0"/>
          <w:sz w:val="20"/>
          <w:szCs w:val="20"/>
        </w:rPr>
        <w:tab/>
        <w:t>Wraz z ofertą powinny być złożone:</w:t>
      </w:r>
    </w:p>
    <w:p w14:paraId="16FE7F2D" w14:textId="06DF1C99" w:rsidR="00824DE8" w:rsidRPr="005704E3" w:rsidRDefault="00073217" w:rsidP="00824DE8">
      <w:pPr>
        <w:pStyle w:val="Tekstpodstawowy21"/>
        <w:spacing w:before="0"/>
        <w:ind w:left="709" w:hanging="709"/>
        <w:rPr>
          <w:rFonts w:ascii="Verdana" w:hAnsi="Verdana"/>
          <w:b w:val="0"/>
          <w:sz w:val="20"/>
          <w:szCs w:val="20"/>
        </w:rPr>
      </w:pPr>
      <w:r w:rsidRPr="005704E3">
        <w:rPr>
          <w:rFonts w:ascii="Verdana" w:hAnsi="Verdana"/>
          <w:b w:val="0"/>
          <w:sz w:val="20"/>
          <w:szCs w:val="20"/>
        </w:rPr>
        <w:t>9.6.1.</w:t>
      </w:r>
      <w:r w:rsidRPr="005704E3">
        <w:rPr>
          <w:rFonts w:ascii="Verdana" w:hAnsi="Verdana"/>
          <w:b w:val="0"/>
          <w:sz w:val="20"/>
          <w:szCs w:val="20"/>
        </w:rPr>
        <w:tab/>
        <w:t>Oświadczenia i dokumenty, wyma</w:t>
      </w:r>
      <w:r w:rsidR="00824DE8">
        <w:rPr>
          <w:rFonts w:ascii="Verdana" w:hAnsi="Verdana"/>
          <w:b w:val="0"/>
          <w:sz w:val="20"/>
          <w:szCs w:val="20"/>
        </w:rPr>
        <w:t>gane postanowieniami pkt. 8 IDW.</w:t>
      </w:r>
    </w:p>
    <w:p w14:paraId="2A2E7309" w14:textId="77777777" w:rsidR="00073217" w:rsidRPr="005704E3" w:rsidRDefault="00073217">
      <w:pPr>
        <w:pStyle w:val="Tekstpodstawowy21"/>
        <w:spacing w:before="0"/>
        <w:ind w:left="709" w:hanging="709"/>
        <w:rPr>
          <w:rFonts w:ascii="Verdana" w:hAnsi="Verdana"/>
          <w:b w:val="0"/>
          <w:sz w:val="20"/>
          <w:szCs w:val="20"/>
        </w:rPr>
      </w:pPr>
      <w:r w:rsidRPr="005704E3">
        <w:rPr>
          <w:rFonts w:ascii="Verdana" w:hAnsi="Verdana"/>
          <w:b w:val="0"/>
          <w:sz w:val="20"/>
          <w:szCs w:val="20"/>
        </w:rPr>
        <w:t>9.6.2.</w:t>
      </w:r>
      <w:r w:rsidRPr="005704E3">
        <w:rPr>
          <w:rFonts w:ascii="Verdana" w:hAnsi="Verdana"/>
          <w:b w:val="0"/>
          <w:sz w:val="20"/>
          <w:szCs w:val="20"/>
        </w:rPr>
        <w:tab/>
        <w:t xml:space="preserve">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p>
    <w:p w14:paraId="52FFF384" w14:textId="77777777" w:rsidR="00073217" w:rsidRPr="005704E3" w:rsidRDefault="00073217">
      <w:pPr>
        <w:pStyle w:val="Tekstpodstawowy21"/>
        <w:spacing w:before="0"/>
        <w:ind w:left="709" w:hanging="709"/>
        <w:rPr>
          <w:rFonts w:ascii="Verdana" w:hAnsi="Verdana"/>
          <w:b w:val="0"/>
          <w:sz w:val="20"/>
          <w:szCs w:val="20"/>
        </w:rPr>
      </w:pPr>
      <w:r w:rsidRPr="005704E3">
        <w:rPr>
          <w:rFonts w:ascii="Verdana" w:hAnsi="Verdana"/>
          <w:b w:val="0"/>
          <w:sz w:val="20"/>
          <w:szCs w:val="20"/>
        </w:rPr>
        <w:t>9.6.3.</w:t>
      </w:r>
      <w:r w:rsidRPr="005704E3">
        <w:rPr>
          <w:rFonts w:ascii="Verdana" w:hAnsi="Verdana"/>
          <w:b w:val="0"/>
          <w:sz w:val="20"/>
          <w:szCs w:val="20"/>
        </w:rPr>
        <w:tab/>
        <w:t>Pełnomocnictwo do podpisania oferty (oryginał lub kopia potwierdzona za zgodność z oryginałem przez notariusza), względnie do podpisania innych dokumentów składanych wraz z ofertą, o ile prawo do ich podpisania nie wynika z innych doku</w:t>
      </w:r>
      <w:r w:rsidR="00801427" w:rsidRPr="005704E3">
        <w:rPr>
          <w:rFonts w:ascii="Verdana" w:hAnsi="Verdana"/>
          <w:b w:val="0"/>
          <w:sz w:val="20"/>
          <w:szCs w:val="20"/>
        </w:rPr>
        <w:t>mentów złożonych wraz z ofertą.</w:t>
      </w:r>
    </w:p>
    <w:p w14:paraId="3B26327B" w14:textId="6A62B34A" w:rsidR="00073217" w:rsidRDefault="00073217">
      <w:pPr>
        <w:pStyle w:val="Tekstpodstawowy21"/>
        <w:spacing w:before="0"/>
        <w:ind w:left="709" w:hanging="709"/>
        <w:rPr>
          <w:rFonts w:ascii="Verdana" w:hAnsi="Verdana"/>
          <w:b w:val="0"/>
          <w:sz w:val="20"/>
          <w:szCs w:val="20"/>
        </w:rPr>
      </w:pPr>
      <w:r w:rsidRPr="005704E3">
        <w:rPr>
          <w:rFonts w:ascii="Verdana" w:hAnsi="Verdana"/>
          <w:b w:val="0"/>
          <w:sz w:val="20"/>
          <w:szCs w:val="20"/>
        </w:rPr>
        <w:t>9.6.4.</w:t>
      </w:r>
      <w:r w:rsidRPr="005704E3">
        <w:rPr>
          <w:rFonts w:ascii="Verdana" w:hAnsi="Verdana"/>
          <w:b w:val="0"/>
          <w:sz w:val="20"/>
          <w:szCs w:val="20"/>
        </w:rPr>
        <w:tab/>
        <w:t>Oryginał gwarancji lub poręczenia, jeśli wadium wnoszone jest w innej formie niż pieniądz.</w:t>
      </w:r>
    </w:p>
    <w:p w14:paraId="436B6C4E" w14:textId="77777777" w:rsidR="00073217" w:rsidRPr="005704E3" w:rsidRDefault="00143785">
      <w:pPr>
        <w:pStyle w:val="Tekstpodstawowy21"/>
        <w:ind w:left="703" w:hanging="703"/>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7</w:t>
      </w:r>
      <w:r w:rsidRPr="005704E3">
        <w:rPr>
          <w:rFonts w:ascii="Verdana" w:hAnsi="Verdana"/>
          <w:b w:val="0"/>
          <w:sz w:val="20"/>
          <w:szCs w:val="20"/>
        </w:rPr>
        <w:t>.</w:t>
      </w:r>
      <w:r w:rsidRPr="005704E3">
        <w:rPr>
          <w:rFonts w:ascii="Verdana" w:hAnsi="Verdana"/>
          <w:b w:val="0"/>
          <w:sz w:val="20"/>
          <w:szCs w:val="20"/>
        </w:rPr>
        <w:tab/>
      </w:r>
      <w:r w:rsidR="00073217" w:rsidRPr="005704E3">
        <w:rPr>
          <w:rFonts w:ascii="Verdana" w:hAnsi="Verdana"/>
          <w:b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0B26BB17" w14:textId="77777777" w:rsidR="00073217" w:rsidRPr="005704E3" w:rsidRDefault="00073217">
      <w:pPr>
        <w:pStyle w:val="Tekstpodstawowy21"/>
        <w:ind w:left="703" w:hanging="703"/>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8</w:t>
      </w:r>
      <w:r w:rsidRPr="005704E3">
        <w:rPr>
          <w:rFonts w:ascii="Verdana" w:hAnsi="Verdana"/>
          <w:b w:val="0"/>
          <w:sz w:val="20"/>
          <w:szCs w:val="20"/>
        </w:rPr>
        <w:t>.</w:t>
      </w:r>
      <w:r w:rsidRPr="005704E3">
        <w:rPr>
          <w:rFonts w:ascii="Verdana" w:hAnsi="Verdana"/>
          <w:b w:val="0"/>
          <w:sz w:val="20"/>
          <w:szCs w:val="20"/>
        </w:rPr>
        <w:tab/>
        <w:t>Oferta oraz pozostałe oświadczenia i dokumenty, dla których Zamawiający określił wzory w formie formularzy zamieszczonych w Rozdziałach 2 i 3 Tomu I, powinny być sporządzone zgodnie z tymi wzorami, co do treści oraz opisu kolumn i wierszy.</w:t>
      </w:r>
    </w:p>
    <w:p w14:paraId="67E41128" w14:textId="77777777" w:rsidR="00073217" w:rsidRPr="005704E3" w:rsidRDefault="00073217">
      <w:pPr>
        <w:pStyle w:val="Tekstpodstawowy21"/>
        <w:ind w:left="720" w:hanging="720"/>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9</w:t>
      </w:r>
      <w:r w:rsidRPr="005704E3">
        <w:rPr>
          <w:rFonts w:ascii="Verdana" w:hAnsi="Verdana"/>
          <w:b w:val="0"/>
          <w:sz w:val="20"/>
          <w:szCs w:val="20"/>
        </w:rPr>
        <w:t>.</w:t>
      </w:r>
      <w:r w:rsidRPr="005704E3">
        <w:rPr>
          <w:rFonts w:ascii="Verdana" w:hAnsi="Verdana"/>
          <w:b w:val="0"/>
          <w:sz w:val="20"/>
          <w:szCs w:val="20"/>
        </w:rPr>
        <w:tab/>
        <w:t>Oferta powinna być sporządzona w języku polskim, z zachowaniem formy pisemnej pod rygorem nieważności. Każdy dokument składający się na ofertę powinien być czytelny.</w:t>
      </w:r>
    </w:p>
    <w:p w14:paraId="33732764" w14:textId="77777777" w:rsidR="00073217" w:rsidRPr="005704E3" w:rsidRDefault="00073217">
      <w:pPr>
        <w:pStyle w:val="Tekstpodstawowy21"/>
        <w:ind w:left="709" w:hanging="709"/>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10</w:t>
      </w:r>
      <w:r w:rsidRPr="005704E3">
        <w:rPr>
          <w:rFonts w:ascii="Verdana" w:hAnsi="Verdana"/>
          <w:b w:val="0"/>
          <w:sz w:val="20"/>
          <w:szCs w:val="20"/>
        </w:rPr>
        <w:t>.</w:t>
      </w:r>
      <w:r w:rsidRPr="005704E3">
        <w:rPr>
          <w:rFonts w:ascii="Verdana" w:hAnsi="Verdana"/>
          <w:b w:val="0"/>
          <w:sz w:val="20"/>
          <w:szCs w:val="20"/>
        </w:rPr>
        <w:tab/>
        <w:t>Każda poprawka w treści oferty, a w szczególności każde przerobienie, przekreślenie, uzupełnienie, nadpisanie, przesłonięcie korektorem, itd. powinno być parafowane przez Wykonawcę, w przeciwnym razie nie będą uwzględniane.</w:t>
      </w:r>
    </w:p>
    <w:p w14:paraId="63BAE478" w14:textId="660283A8" w:rsidR="00073217" w:rsidRPr="00C927F7" w:rsidRDefault="00073217">
      <w:pPr>
        <w:pStyle w:val="Tekstpodstawowy21"/>
        <w:ind w:left="709" w:hanging="709"/>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11</w:t>
      </w:r>
      <w:r w:rsidRPr="005704E3">
        <w:rPr>
          <w:rFonts w:ascii="Verdana" w:hAnsi="Verdana"/>
          <w:b w:val="0"/>
          <w:sz w:val="20"/>
          <w:szCs w:val="20"/>
        </w:rPr>
        <w:t>.</w:t>
      </w:r>
      <w:r w:rsidRPr="005704E3">
        <w:rPr>
          <w:rFonts w:ascii="Verdana" w:hAnsi="Verdana"/>
          <w:b w:val="0"/>
          <w:sz w:val="20"/>
          <w:szCs w:val="20"/>
        </w:rPr>
        <w:tab/>
      </w:r>
      <w:r w:rsidRPr="00C927F7">
        <w:rPr>
          <w:rFonts w:ascii="Verdana" w:hAnsi="Verdana"/>
          <w:b w:val="0"/>
          <w:sz w:val="20"/>
          <w:szCs w:val="20"/>
        </w:rPr>
        <w:t>Strony oferty powinny być trwale ze sobą połączone i kolejno ponumerowane, z zastrzeżeniem sytuacji opisanej w pkt 9.1</w:t>
      </w:r>
      <w:r w:rsidR="008A618B" w:rsidRPr="00C927F7">
        <w:rPr>
          <w:rFonts w:ascii="Verdana" w:hAnsi="Verdana"/>
          <w:b w:val="0"/>
          <w:sz w:val="20"/>
          <w:szCs w:val="20"/>
        </w:rPr>
        <w:t>2</w:t>
      </w:r>
      <w:r w:rsidRPr="00C927F7">
        <w:rPr>
          <w:rFonts w:ascii="Verdana" w:hAnsi="Verdana"/>
          <w:b w:val="0"/>
          <w:sz w:val="20"/>
          <w:szCs w:val="20"/>
        </w:rPr>
        <w:t>. i 9.1</w:t>
      </w:r>
      <w:r w:rsidR="008A618B" w:rsidRPr="00C927F7">
        <w:rPr>
          <w:rFonts w:ascii="Verdana" w:hAnsi="Verdana"/>
          <w:b w:val="0"/>
          <w:sz w:val="20"/>
          <w:szCs w:val="20"/>
        </w:rPr>
        <w:t>3</w:t>
      </w:r>
      <w:r w:rsidRPr="00C927F7">
        <w:rPr>
          <w:rFonts w:ascii="Verdana" w:hAnsi="Verdana"/>
          <w:b w:val="0"/>
          <w:sz w:val="20"/>
          <w:szCs w:val="20"/>
        </w:rPr>
        <w:t>. W treści oferty powinna być umieszczona informacja o ilości stron.</w:t>
      </w:r>
    </w:p>
    <w:p w14:paraId="13DBB1D4" w14:textId="77777777" w:rsidR="00073217" w:rsidRPr="005704E3" w:rsidRDefault="00073217">
      <w:pPr>
        <w:pStyle w:val="Tekstpodstawowy21"/>
        <w:ind w:left="709" w:hanging="709"/>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12</w:t>
      </w:r>
      <w:r w:rsidRPr="005704E3">
        <w:rPr>
          <w:rFonts w:ascii="Verdana" w:hAnsi="Verdana"/>
          <w:b w:val="0"/>
          <w:sz w:val="20"/>
          <w:szCs w:val="20"/>
        </w:rPr>
        <w:t>.</w:t>
      </w:r>
      <w:r w:rsidRPr="005704E3">
        <w:rPr>
          <w:rFonts w:ascii="Verdana" w:hAnsi="Verdana"/>
          <w:b w:val="0"/>
          <w:sz w:val="20"/>
          <w:szCs w:val="20"/>
        </w:rPr>
        <w:tab/>
        <w:t>Oświadczenia i dokumenty dotyczące właściwości Wykonawcy, wymagane postanowieniami pkt 8 IDW, powinny być trwale ze sobą połączone oraz kolejno ponumerowane. W treści oferty powinna być zamieszczona informacja o ilości stron, na których te oświadczenia i dokumenty zamieszczono.</w:t>
      </w:r>
    </w:p>
    <w:p w14:paraId="6E41CA82" w14:textId="77777777" w:rsidR="00073217" w:rsidRPr="005704E3" w:rsidRDefault="00073217">
      <w:pPr>
        <w:pStyle w:val="Tekstpodstawowy21"/>
        <w:ind w:left="709" w:hanging="709"/>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13</w:t>
      </w:r>
      <w:r w:rsidRPr="005704E3">
        <w:rPr>
          <w:rFonts w:ascii="Verdana" w:hAnsi="Verdana"/>
          <w:b w:val="0"/>
          <w:sz w:val="20"/>
          <w:szCs w:val="20"/>
        </w:rPr>
        <w:t>.</w:t>
      </w:r>
      <w:r w:rsidRPr="005704E3">
        <w:rPr>
          <w:rFonts w:ascii="Verdana" w:hAnsi="Verdana"/>
          <w:b w:val="0"/>
          <w:sz w:val="20"/>
          <w:szCs w:val="20"/>
        </w:rPr>
        <w:tab/>
        <w:t>W przypadku gdyby oferta, oświadczenia lub dokumenty zawierały informacje stanowiące tajemnicę przedsiębiorstwa w rozumieniu przepisów o zwalczaniu nieuczciwej konkurencji, Wykonawca powinien w sposób nie budzący wątpliwości zastrzec, które informacje stanowią tajemnicę przedsiębiorstwa. 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14:paraId="6D02DBC7" w14:textId="77777777" w:rsidR="00073217" w:rsidRPr="005704E3" w:rsidRDefault="00073217">
      <w:pPr>
        <w:pStyle w:val="Tekstpodstawowy21"/>
        <w:ind w:left="709" w:hanging="709"/>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14</w:t>
      </w:r>
      <w:r w:rsidRPr="005704E3">
        <w:rPr>
          <w:rFonts w:ascii="Verdana" w:hAnsi="Verdana"/>
          <w:b w:val="0"/>
          <w:sz w:val="20"/>
          <w:szCs w:val="20"/>
        </w:rPr>
        <w:t>.</w:t>
      </w:r>
      <w:r w:rsidRPr="005704E3">
        <w:rPr>
          <w:rFonts w:ascii="Verdana" w:hAnsi="Verdana"/>
          <w:b w:val="0"/>
          <w:sz w:val="20"/>
          <w:szCs w:val="20"/>
        </w:rPr>
        <w:tab/>
        <w:t>Ofertę należy sporządzić i złożyć w 1 egzemplarzu. Ofertę należy umieścić w zamkniętym opakowaniu, uniemożliwiającym odczytanie jego zawartości bez uszkodzenia tego opakowania. Opakowanie powinno być oznaczone nazwą (firmą) i adresem Wykonawcy, zaadresowane następująco:</w:t>
      </w:r>
    </w:p>
    <w:p w14:paraId="21B6598E" w14:textId="77777777" w:rsidR="00073217" w:rsidRPr="005704E3" w:rsidRDefault="00073217">
      <w:pPr>
        <w:ind w:left="720"/>
        <w:jc w:val="center"/>
        <w:rPr>
          <w:rFonts w:ascii="Verdana" w:hAnsi="Verdana"/>
          <w:b/>
          <w:bCs/>
          <w:sz w:val="20"/>
          <w:szCs w:val="20"/>
        </w:rPr>
      </w:pPr>
    </w:p>
    <w:p w14:paraId="6B966497" w14:textId="77777777" w:rsidR="00A81C6B" w:rsidRPr="005704E3" w:rsidRDefault="00A81C6B">
      <w:pPr>
        <w:ind w:left="720"/>
        <w:jc w:val="center"/>
        <w:rPr>
          <w:rFonts w:ascii="Verdana" w:hAnsi="Verdana"/>
          <w:b/>
          <w:bCs/>
          <w:sz w:val="20"/>
          <w:szCs w:val="20"/>
        </w:rPr>
      </w:pPr>
    </w:p>
    <w:p w14:paraId="039DE40E" w14:textId="77777777" w:rsidR="00073217" w:rsidRPr="005704E3" w:rsidRDefault="00073217">
      <w:pPr>
        <w:pStyle w:val="Tekstpodstawowy21"/>
        <w:spacing w:before="0"/>
        <w:jc w:val="center"/>
        <w:rPr>
          <w:rFonts w:ascii="Verdana" w:hAnsi="Verdana"/>
          <w:sz w:val="20"/>
          <w:szCs w:val="20"/>
        </w:rPr>
      </w:pPr>
      <w:r w:rsidRPr="005704E3">
        <w:rPr>
          <w:rFonts w:ascii="Verdana" w:hAnsi="Verdana"/>
          <w:sz w:val="20"/>
          <w:szCs w:val="20"/>
        </w:rPr>
        <w:t>Generalna Dyrekcja Dróg Krajowych i Autostrad</w:t>
      </w:r>
    </w:p>
    <w:p w14:paraId="5B428F7A" w14:textId="647A1A9B" w:rsidR="00073217" w:rsidRPr="005704E3" w:rsidRDefault="00073217">
      <w:pPr>
        <w:pStyle w:val="Tekstpodstawowy21"/>
        <w:spacing w:before="0"/>
        <w:jc w:val="center"/>
        <w:rPr>
          <w:rFonts w:ascii="Verdana" w:hAnsi="Verdana"/>
          <w:bCs w:val="0"/>
          <w:sz w:val="20"/>
          <w:szCs w:val="20"/>
        </w:rPr>
      </w:pPr>
      <w:r w:rsidRPr="005704E3">
        <w:rPr>
          <w:rFonts w:ascii="Verdana" w:hAnsi="Verdana"/>
          <w:bCs w:val="0"/>
          <w:sz w:val="20"/>
          <w:szCs w:val="20"/>
        </w:rPr>
        <w:t>Oddział w Olsztynie</w:t>
      </w:r>
      <w:r w:rsidR="00C927F7">
        <w:rPr>
          <w:rFonts w:ascii="Verdana" w:hAnsi="Verdana"/>
          <w:bCs w:val="0"/>
          <w:sz w:val="20"/>
          <w:szCs w:val="20"/>
        </w:rPr>
        <w:t xml:space="preserve"> Rejon w </w:t>
      </w:r>
      <w:r w:rsidR="00250E02">
        <w:rPr>
          <w:rFonts w:ascii="Verdana" w:hAnsi="Verdana"/>
          <w:bCs w:val="0"/>
          <w:sz w:val="20"/>
          <w:szCs w:val="20"/>
        </w:rPr>
        <w:t>Olsztynie</w:t>
      </w:r>
    </w:p>
    <w:p w14:paraId="12689EDE" w14:textId="69BCDDC9" w:rsidR="00073217" w:rsidRPr="00250E02" w:rsidRDefault="00250E02">
      <w:pPr>
        <w:pStyle w:val="Tekstpodstawowy21"/>
        <w:spacing w:before="0"/>
        <w:jc w:val="center"/>
        <w:rPr>
          <w:rFonts w:ascii="Verdana" w:hAnsi="Verdana"/>
          <w:bCs w:val="0"/>
          <w:sz w:val="20"/>
          <w:szCs w:val="20"/>
        </w:rPr>
      </w:pPr>
      <w:r w:rsidRPr="00250E02">
        <w:rPr>
          <w:rFonts w:ascii="Verdana" w:hAnsi="Verdana"/>
          <w:bCs w:val="0"/>
          <w:sz w:val="20"/>
          <w:szCs w:val="20"/>
        </w:rPr>
        <w:t>ul. Sokola 4</w:t>
      </w:r>
    </w:p>
    <w:p w14:paraId="52A3702E" w14:textId="44A98244" w:rsidR="00073217" w:rsidRPr="005704E3" w:rsidRDefault="00250E02">
      <w:pPr>
        <w:jc w:val="center"/>
        <w:rPr>
          <w:rFonts w:ascii="Verdana" w:hAnsi="Verdana"/>
          <w:b/>
          <w:bCs/>
          <w:sz w:val="20"/>
          <w:szCs w:val="20"/>
        </w:rPr>
      </w:pPr>
      <w:r w:rsidRPr="00250E02">
        <w:rPr>
          <w:rFonts w:ascii="Verdana" w:hAnsi="Verdana"/>
          <w:b/>
          <w:bCs/>
          <w:sz w:val="20"/>
          <w:szCs w:val="20"/>
        </w:rPr>
        <w:t>11-041</w:t>
      </w:r>
      <w:r w:rsidR="00073217" w:rsidRPr="00250E02">
        <w:rPr>
          <w:rFonts w:ascii="Verdana" w:hAnsi="Verdana"/>
          <w:b/>
          <w:bCs/>
          <w:sz w:val="20"/>
          <w:szCs w:val="20"/>
        </w:rPr>
        <w:t xml:space="preserve"> Olsztyn</w:t>
      </w:r>
    </w:p>
    <w:p w14:paraId="63138421" w14:textId="77777777" w:rsidR="00073217" w:rsidRPr="005704E3" w:rsidRDefault="00073217">
      <w:pPr>
        <w:spacing w:before="120" w:after="120"/>
        <w:ind w:left="720" w:hanging="11"/>
        <w:rPr>
          <w:rFonts w:ascii="Verdana" w:hAnsi="Verdana"/>
          <w:sz w:val="20"/>
          <w:szCs w:val="20"/>
        </w:rPr>
      </w:pPr>
      <w:r w:rsidRPr="005704E3">
        <w:rPr>
          <w:rFonts w:ascii="Verdana" w:hAnsi="Verdana"/>
          <w:sz w:val="20"/>
          <w:szCs w:val="20"/>
        </w:rPr>
        <w:t>oraz opisane:</w:t>
      </w:r>
    </w:p>
    <w:p w14:paraId="73A24304" w14:textId="77777777" w:rsidR="001B24C3" w:rsidRPr="00C927F7" w:rsidRDefault="001B24C3" w:rsidP="001B24C3">
      <w:pPr>
        <w:jc w:val="center"/>
        <w:rPr>
          <w:rFonts w:ascii="Verdana" w:hAnsi="Verdana"/>
          <w:b/>
          <w:sz w:val="20"/>
          <w:szCs w:val="20"/>
        </w:rPr>
      </w:pPr>
      <w:r w:rsidRPr="00C927F7">
        <w:rPr>
          <w:rFonts w:ascii="Verdana" w:hAnsi="Verdana"/>
          <w:b/>
          <w:sz w:val="20"/>
          <w:szCs w:val="20"/>
        </w:rPr>
        <w:t>OFERTA PRZETARGOWA</w:t>
      </w:r>
    </w:p>
    <w:p w14:paraId="011DF586" w14:textId="35325FF9" w:rsidR="001B24C3" w:rsidRPr="00C927F7" w:rsidRDefault="001B24C3" w:rsidP="001B24C3">
      <w:pPr>
        <w:jc w:val="center"/>
        <w:rPr>
          <w:rFonts w:ascii="Verdana" w:hAnsi="Verdana"/>
          <w:b/>
          <w:sz w:val="20"/>
          <w:szCs w:val="20"/>
        </w:rPr>
      </w:pPr>
      <w:r w:rsidRPr="00C927F7">
        <w:rPr>
          <w:rFonts w:ascii="Verdana" w:hAnsi="Verdana"/>
          <w:b/>
          <w:sz w:val="20"/>
          <w:szCs w:val="20"/>
        </w:rPr>
        <w:t>GDDKiA-O/OL-D</w:t>
      </w:r>
      <w:r w:rsidR="001B5417">
        <w:rPr>
          <w:rFonts w:ascii="Verdana" w:hAnsi="Verdana"/>
          <w:b/>
          <w:sz w:val="20"/>
          <w:szCs w:val="20"/>
        </w:rPr>
        <w:t>4</w:t>
      </w:r>
      <w:r w:rsidRPr="00C927F7">
        <w:rPr>
          <w:rFonts w:ascii="Verdana" w:hAnsi="Verdana"/>
          <w:b/>
          <w:sz w:val="20"/>
          <w:szCs w:val="20"/>
        </w:rPr>
        <w:t>-</w:t>
      </w:r>
      <w:r w:rsidR="00C927F7" w:rsidRPr="00C927F7">
        <w:rPr>
          <w:rFonts w:ascii="Verdana" w:hAnsi="Verdana"/>
          <w:b/>
          <w:sz w:val="20"/>
          <w:szCs w:val="20"/>
        </w:rPr>
        <w:t>I4-2811-</w:t>
      </w:r>
      <w:r w:rsidR="001B5417">
        <w:rPr>
          <w:rFonts w:ascii="Verdana" w:hAnsi="Verdana"/>
          <w:b/>
          <w:sz w:val="20"/>
          <w:szCs w:val="20"/>
        </w:rPr>
        <w:t>14</w:t>
      </w:r>
      <w:r w:rsidRPr="00C927F7">
        <w:rPr>
          <w:rFonts w:ascii="Verdana" w:hAnsi="Verdana"/>
          <w:b/>
          <w:sz w:val="20"/>
          <w:szCs w:val="20"/>
        </w:rPr>
        <w:t>/14</w:t>
      </w:r>
    </w:p>
    <w:p w14:paraId="7EC0C3A5" w14:textId="5FE72C4E" w:rsidR="00073217" w:rsidRPr="005704E3" w:rsidRDefault="00C927F7">
      <w:pPr>
        <w:jc w:val="center"/>
        <w:rPr>
          <w:rFonts w:ascii="Verdana" w:hAnsi="Verdana"/>
          <w:b/>
          <w:bCs/>
          <w:sz w:val="20"/>
          <w:szCs w:val="20"/>
        </w:rPr>
      </w:pPr>
      <w:r w:rsidRPr="00250E02">
        <w:rPr>
          <w:rFonts w:ascii="Verdana" w:hAnsi="Verdana"/>
          <w:b/>
          <w:bCs/>
          <w:sz w:val="20"/>
          <w:szCs w:val="20"/>
        </w:rPr>
        <w:t xml:space="preserve">Remont </w:t>
      </w:r>
      <w:r w:rsidR="00250E02">
        <w:rPr>
          <w:rFonts w:ascii="Verdana" w:hAnsi="Verdana"/>
          <w:b/>
          <w:bCs/>
          <w:sz w:val="20"/>
          <w:szCs w:val="20"/>
        </w:rPr>
        <w:t>drogi krajowej nr 53 odc. Kośno - Tylkowo</w:t>
      </w:r>
    </w:p>
    <w:p w14:paraId="370DD88E" w14:textId="77777777" w:rsidR="00A81926" w:rsidRDefault="00073217">
      <w:pPr>
        <w:spacing w:before="120"/>
        <w:ind w:left="720" w:hanging="720"/>
        <w:jc w:val="center"/>
        <w:rPr>
          <w:rFonts w:ascii="Verdana" w:hAnsi="Verdana"/>
          <w:b/>
          <w:sz w:val="16"/>
          <w:szCs w:val="16"/>
        </w:rPr>
      </w:pPr>
      <w:r w:rsidRPr="00A81926">
        <w:rPr>
          <w:rFonts w:ascii="Verdana" w:hAnsi="Verdana"/>
          <w:b/>
          <w:sz w:val="16"/>
          <w:szCs w:val="16"/>
        </w:rPr>
        <w:t>Nie otwierać przed dniem /</w:t>
      </w:r>
      <w:r w:rsidR="00091690" w:rsidRPr="00A81926">
        <w:rPr>
          <w:rFonts w:ascii="Verdana" w:hAnsi="Verdana"/>
          <w:i/>
          <w:sz w:val="16"/>
          <w:szCs w:val="16"/>
        </w:rPr>
        <w:t xml:space="preserve">wpisać </w:t>
      </w:r>
      <w:r w:rsidRPr="00A81926">
        <w:rPr>
          <w:rFonts w:ascii="Verdana" w:hAnsi="Verdana"/>
          <w:i/>
          <w:sz w:val="16"/>
          <w:szCs w:val="16"/>
        </w:rPr>
        <w:t>aktualn</w:t>
      </w:r>
      <w:r w:rsidR="00091690" w:rsidRPr="00A81926">
        <w:rPr>
          <w:rFonts w:ascii="Verdana" w:hAnsi="Verdana"/>
          <w:i/>
          <w:sz w:val="16"/>
          <w:szCs w:val="16"/>
        </w:rPr>
        <w:t>ą</w:t>
      </w:r>
      <w:r w:rsidRPr="00A81926">
        <w:rPr>
          <w:rFonts w:ascii="Verdana" w:hAnsi="Verdana"/>
          <w:i/>
          <w:sz w:val="16"/>
          <w:szCs w:val="16"/>
        </w:rPr>
        <w:t xml:space="preserve"> dat</w:t>
      </w:r>
      <w:r w:rsidR="00091690" w:rsidRPr="00A81926">
        <w:rPr>
          <w:rFonts w:ascii="Verdana" w:hAnsi="Verdana"/>
          <w:i/>
          <w:sz w:val="16"/>
          <w:szCs w:val="16"/>
        </w:rPr>
        <w:t>ę</w:t>
      </w:r>
      <w:r w:rsidRPr="00A81926">
        <w:rPr>
          <w:rFonts w:ascii="Verdana" w:hAnsi="Verdana"/>
          <w:i/>
          <w:sz w:val="16"/>
          <w:szCs w:val="16"/>
        </w:rPr>
        <w:t xml:space="preserve"> otwarcia ofert</w:t>
      </w:r>
      <w:r w:rsidRPr="00A81926">
        <w:rPr>
          <w:rFonts w:ascii="Verdana" w:hAnsi="Verdana"/>
          <w:b/>
          <w:sz w:val="16"/>
          <w:szCs w:val="16"/>
        </w:rPr>
        <w:t xml:space="preserve">/, </w:t>
      </w:r>
    </w:p>
    <w:p w14:paraId="441E9318" w14:textId="293994A2" w:rsidR="00073217" w:rsidRPr="00A81926" w:rsidRDefault="00073217">
      <w:pPr>
        <w:spacing w:before="120"/>
        <w:ind w:left="720" w:hanging="720"/>
        <w:jc w:val="center"/>
        <w:rPr>
          <w:rFonts w:ascii="Verdana" w:hAnsi="Verdana"/>
          <w:b/>
          <w:sz w:val="16"/>
          <w:szCs w:val="16"/>
        </w:rPr>
      </w:pPr>
      <w:r w:rsidRPr="00A81926">
        <w:rPr>
          <w:rFonts w:ascii="Verdana" w:hAnsi="Verdana"/>
          <w:b/>
          <w:sz w:val="16"/>
          <w:szCs w:val="16"/>
        </w:rPr>
        <w:t xml:space="preserve">godz. </w:t>
      </w:r>
      <w:r w:rsidRPr="00A81926">
        <w:rPr>
          <w:rFonts w:ascii="Verdana" w:hAnsi="Verdana"/>
          <w:i/>
          <w:sz w:val="16"/>
          <w:szCs w:val="16"/>
        </w:rPr>
        <w:t>/</w:t>
      </w:r>
      <w:r w:rsidR="00091690" w:rsidRPr="00A81926">
        <w:rPr>
          <w:rFonts w:ascii="Verdana" w:hAnsi="Verdana"/>
          <w:i/>
          <w:sz w:val="16"/>
          <w:szCs w:val="16"/>
        </w:rPr>
        <w:t xml:space="preserve">wpisać </w:t>
      </w:r>
      <w:r w:rsidRPr="00A81926">
        <w:rPr>
          <w:rFonts w:ascii="Verdana" w:hAnsi="Verdana"/>
          <w:i/>
          <w:sz w:val="16"/>
          <w:szCs w:val="16"/>
        </w:rPr>
        <w:t>aktualn</w:t>
      </w:r>
      <w:r w:rsidR="00091690" w:rsidRPr="00A81926">
        <w:rPr>
          <w:rFonts w:ascii="Verdana" w:hAnsi="Verdana"/>
          <w:i/>
          <w:sz w:val="16"/>
          <w:szCs w:val="16"/>
        </w:rPr>
        <w:t>ą</w:t>
      </w:r>
      <w:r w:rsidRPr="00A81926">
        <w:rPr>
          <w:rFonts w:ascii="Verdana" w:hAnsi="Verdana"/>
          <w:i/>
          <w:sz w:val="16"/>
          <w:szCs w:val="16"/>
        </w:rPr>
        <w:t xml:space="preserve"> godzin</w:t>
      </w:r>
      <w:r w:rsidR="00091690" w:rsidRPr="00A81926">
        <w:rPr>
          <w:rFonts w:ascii="Verdana" w:hAnsi="Verdana"/>
          <w:i/>
          <w:sz w:val="16"/>
          <w:szCs w:val="16"/>
        </w:rPr>
        <w:t>ę</w:t>
      </w:r>
      <w:r w:rsidRPr="00A81926">
        <w:rPr>
          <w:rFonts w:ascii="Verdana" w:hAnsi="Verdana"/>
          <w:i/>
          <w:sz w:val="16"/>
          <w:szCs w:val="16"/>
        </w:rPr>
        <w:t xml:space="preserve"> otwarcia ofert/</w:t>
      </w:r>
      <w:r w:rsidRPr="00A81926">
        <w:rPr>
          <w:rFonts w:ascii="Verdana" w:hAnsi="Verdana"/>
          <w:b/>
          <w:sz w:val="16"/>
          <w:szCs w:val="16"/>
        </w:rPr>
        <w:t>”</w:t>
      </w:r>
    </w:p>
    <w:p w14:paraId="63FDC6D3" w14:textId="77777777" w:rsidR="00073217" w:rsidRPr="005704E3" w:rsidRDefault="00073217">
      <w:pPr>
        <w:ind w:left="720" w:hanging="720"/>
        <w:jc w:val="center"/>
        <w:rPr>
          <w:rFonts w:ascii="Verdana" w:hAnsi="Verdana"/>
          <w:b/>
          <w:bCs/>
          <w:i/>
          <w:iCs/>
          <w:sz w:val="20"/>
          <w:szCs w:val="20"/>
        </w:rPr>
      </w:pPr>
    </w:p>
    <w:p w14:paraId="19C174F5" w14:textId="77777777" w:rsidR="00073217" w:rsidRPr="005704E3" w:rsidRDefault="00073217">
      <w:pPr>
        <w:pStyle w:val="Tekstpodstawowy21"/>
        <w:spacing w:before="0"/>
        <w:ind w:left="709" w:hanging="709"/>
        <w:rPr>
          <w:rFonts w:ascii="Verdana" w:hAnsi="Verdana"/>
          <w:b w:val="0"/>
          <w:sz w:val="20"/>
          <w:szCs w:val="20"/>
        </w:rPr>
      </w:pPr>
      <w:r w:rsidRPr="005704E3">
        <w:rPr>
          <w:rFonts w:ascii="Verdana" w:hAnsi="Verdana"/>
          <w:b w:val="0"/>
          <w:sz w:val="20"/>
          <w:szCs w:val="20"/>
        </w:rPr>
        <w:t>9.</w:t>
      </w:r>
      <w:r w:rsidR="0052690A" w:rsidRPr="005704E3">
        <w:rPr>
          <w:rFonts w:ascii="Verdana" w:hAnsi="Verdana"/>
          <w:b w:val="0"/>
          <w:sz w:val="20"/>
          <w:szCs w:val="20"/>
        </w:rPr>
        <w:t>15</w:t>
      </w:r>
      <w:r w:rsidRPr="005704E3">
        <w:rPr>
          <w:rFonts w:ascii="Verdana" w:hAnsi="Verdana"/>
          <w:b w:val="0"/>
          <w:sz w:val="20"/>
          <w:szCs w:val="20"/>
        </w:rPr>
        <w:t>.</w:t>
      </w:r>
      <w:r w:rsidRPr="005704E3">
        <w:rPr>
          <w:rFonts w:ascii="Verdana" w:hAnsi="Verdana"/>
          <w:b w:val="0"/>
          <w:sz w:val="20"/>
          <w:szCs w:val="20"/>
        </w:rPr>
        <w:tab/>
        <w:t>Wymagania określone w pkt 9.</w:t>
      </w:r>
      <w:r w:rsidR="0052690A" w:rsidRPr="005704E3">
        <w:rPr>
          <w:rFonts w:ascii="Verdana" w:hAnsi="Verdana"/>
          <w:b w:val="0"/>
          <w:sz w:val="20"/>
          <w:szCs w:val="20"/>
        </w:rPr>
        <w:t>11</w:t>
      </w:r>
      <w:r w:rsidRPr="005704E3">
        <w:rPr>
          <w:rFonts w:ascii="Verdana" w:hAnsi="Verdana"/>
          <w:b w:val="0"/>
          <w:sz w:val="20"/>
          <w:szCs w:val="20"/>
        </w:rPr>
        <w:t>. – 9.</w:t>
      </w:r>
      <w:r w:rsidR="0052690A" w:rsidRPr="005704E3">
        <w:rPr>
          <w:rFonts w:ascii="Verdana" w:hAnsi="Verdana"/>
          <w:b w:val="0"/>
          <w:sz w:val="20"/>
          <w:szCs w:val="20"/>
        </w:rPr>
        <w:t>14</w:t>
      </w:r>
      <w:r w:rsidRPr="005704E3">
        <w:rPr>
          <w:rFonts w:ascii="Verdana" w:hAnsi="Verdana"/>
          <w:b w:val="0"/>
          <w:sz w:val="20"/>
          <w:szCs w:val="20"/>
        </w:rPr>
        <w:t>. nie stanowią o treści oferty i ich niespełnienie nie będzie skutkować odrzuceniem oferty; wszelkie negatywne konsekwencje mogące wyniknąć z niezachowania tych wymagań będą obciążały Wykonawcę.</w:t>
      </w:r>
    </w:p>
    <w:p w14:paraId="2DB0887D" w14:textId="77777777" w:rsidR="00073217" w:rsidRPr="005704E3" w:rsidRDefault="00073217" w:rsidP="0052690A">
      <w:pPr>
        <w:pStyle w:val="Tekstpodstawowy"/>
        <w:spacing w:before="120"/>
        <w:ind w:left="709" w:hanging="709"/>
        <w:jc w:val="both"/>
        <w:rPr>
          <w:rFonts w:ascii="Verdana" w:hAnsi="Verdana"/>
          <w:sz w:val="20"/>
        </w:rPr>
      </w:pPr>
      <w:r w:rsidRPr="005704E3">
        <w:rPr>
          <w:rFonts w:ascii="Verdana" w:hAnsi="Verdana"/>
          <w:sz w:val="20"/>
        </w:rPr>
        <w:t>9.</w:t>
      </w:r>
      <w:r w:rsidR="0052690A" w:rsidRPr="005704E3">
        <w:rPr>
          <w:rFonts w:ascii="Verdana" w:hAnsi="Verdana"/>
          <w:sz w:val="20"/>
        </w:rPr>
        <w:t>16</w:t>
      </w:r>
      <w:r w:rsidRPr="005704E3">
        <w:rPr>
          <w:rFonts w:ascii="Verdana" w:hAnsi="Verdana"/>
          <w:sz w:val="20"/>
        </w:rPr>
        <w:t>.</w:t>
      </w:r>
      <w:r w:rsidRPr="005704E3">
        <w:rPr>
          <w:rFonts w:ascii="Verdana" w:hAnsi="Verdana"/>
          <w:sz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14:paraId="6870E0B3" w14:textId="77777777" w:rsidR="00073217" w:rsidRPr="005704E3" w:rsidRDefault="00073217">
      <w:pPr>
        <w:jc w:val="both"/>
        <w:rPr>
          <w:rFonts w:ascii="Verdana" w:hAnsi="Verdana"/>
          <w:sz w:val="20"/>
          <w:szCs w:val="20"/>
        </w:rPr>
      </w:pPr>
    </w:p>
    <w:p w14:paraId="4D692332" w14:textId="77777777" w:rsidR="00073217" w:rsidRPr="005704E3" w:rsidRDefault="00073217">
      <w:pPr>
        <w:tabs>
          <w:tab w:val="left" w:pos="713"/>
          <w:tab w:val="left" w:pos="2127"/>
        </w:tabs>
        <w:jc w:val="both"/>
        <w:rPr>
          <w:rStyle w:val="tekstdokbold"/>
          <w:rFonts w:ascii="Verdana" w:hAnsi="Verdana"/>
          <w:sz w:val="20"/>
          <w:szCs w:val="20"/>
        </w:rPr>
      </w:pPr>
      <w:r w:rsidRPr="005704E3">
        <w:rPr>
          <w:rStyle w:val="tekstdokbold"/>
          <w:rFonts w:ascii="Verdana" w:hAnsi="Verdana"/>
          <w:sz w:val="20"/>
          <w:szCs w:val="20"/>
        </w:rPr>
        <w:t>10.</w:t>
      </w:r>
      <w:r w:rsidRPr="005704E3">
        <w:rPr>
          <w:rStyle w:val="tekstdokbold"/>
          <w:rFonts w:ascii="Verdana" w:hAnsi="Verdana"/>
          <w:sz w:val="20"/>
          <w:szCs w:val="20"/>
        </w:rPr>
        <w:tab/>
        <w:t>OPIS SPOSOBU OBLICZENIA CENY OFERTY</w:t>
      </w:r>
    </w:p>
    <w:p w14:paraId="4BDE26F1" w14:textId="26CA912C" w:rsidR="001B24C3" w:rsidRPr="005704E3" w:rsidRDefault="00073217" w:rsidP="00921D0A">
      <w:pPr>
        <w:ind w:left="709" w:hanging="709"/>
        <w:jc w:val="both"/>
        <w:rPr>
          <w:rFonts w:ascii="Verdana" w:hAnsi="Verdana"/>
          <w:sz w:val="20"/>
          <w:szCs w:val="20"/>
        </w:rPr>
      </w:pPr>
      <w:r w:rsidRPr="005704E3">
        <w:rPr>
          <w:rFonts w:ascii="Verdana" w:hAnsi="Verdana"/>
          <w:sz w:val="20"/>
          <w:szCs w:val="20"/>
        </w:rPr>
        <w:t>10.1.</w:t>
      </w:r>
      <w:r w:rsidRPr="005704E3">
        <w:rPr>
          <w:rFonts w:ascii="Verdana" w:hAnsi="Verdana"/>
          <w:sz w:val="20"/>
          <w:szCs w:val="20"/>
        </w:rPr>
        <w:tab/>
      </w:r>
      <w:r w:rsidR="00F52E17" w:rsidRPr="005704E3">
        <w:rPr>
          <w:rFonts w:ascii="Verdana" w:hAnsi="Verdana"/>
          <w:sz w:val="20"/>
          <w:szCs w:val="20"/>
        </w:rPr>
        <w:t xml:space="preserve">Cena </w:t>
      </w:r>
      <w:r w:rsidR="001B24C3">
        <w:rPr>
          <w:rFonts w:ascii="Verdana" w:hAnsi="Verdana"/>
          <w:sz w:val="20"/>
          <w:szCs w:val="20"/>
        </w:rPr>
        <w:t>O</w:t>
      </w:r>
      <w:r w:rsidR="00F52E17" w:rsidRPr="005704E3">
        <w:rPr>
          <w:rFonts w:ascii="Verdana" w:hAnsi="Verdana"/>
          <w:sz w:val="20"/>
          <w:szCs w:val="20"/>
        </w:rPr>
        <w:t xml:space="preserve">ferty zostanie wyliczona przez Wykonawcę w oparciu o Kosztorys ofertowe. Zamawiający zamieszcza w Tomie </w:t>
      </w:r>
      <w:r w:rsidR="00C927F7">
        <w:rPr>
          <w:rFonts w:ascii="Verdana" w:hAnsi="Verdana"/>
          <w:sz w:val="20"/>
          <w:szCs w:val="20"/>
        </w:rPr>
        <w:t>I</w:t>
      </w:r>
      <w:r w:rsidR="00F52E17" w:rsidRPr="005704E3">
        <w:rPr>
          <w:rFonts w:ascii="Verdana" w:hAnsi="Verdana"/>
          <w:sz w:val="20"/>
          <w:szCs w:val="20"/>
        </w:rPr>
        <w:t>V gotow</w:t>
      </w:r>
      <w:r w:rsidR="00C927F7">
        <w:rPr>
          <w:rFonts w:ascii="Verdana" w:hAnsi="Verdana"/>
          <w:sz w:val="20"/>
          <w:szCs w:val="20"/>
        </w:rPr>
        <w:t>y</w:t>
      </w:r>
      <w:r w:rsidR="00F52E17" w:rsidRPr="005704E3">
        <w:rPr>
          <w:rFonts w:ascii="Verdana" w:hAnsi="Verdana"/>
          <w:sz w:val="20"/>
          <w:szCs w:val="20"/>
        </w:rPr>
        <w:t xml:space="preserve"> Kosztorys ofertow</w:t>
      </w:r>
      <w:r w:rsidR="00C927F7">
        <w:rPr>
          <w:rFonts w:ascii="Verdana" w:hAnsi="Verdana"/>
          <w:sz w:val="20"/>
          <w:szCs w:val="20"/>
        </w:rPr>
        <w:t>y</w:t>
      </w:r>
      <w:r w:rsidR="00F52E17" w:rsidRPr="005704E3">
        <w:rPr>
          <w:rFonts w:ascii="Verdana" w:hAnsi="Verdana"/>
          <w:sz w:val="20"/>
          <w:szCs w:val="20"/>
        </w:rPr>
        <w:t xml:space="preserve"> i zaleca </w:t>
      </w:r>
      <w:r w:rsidR="00C927F7">
        <w:rPr>
          <w:rFonts w:ascii="Verdana" w:hAnsi="Verdana"/>
          <w:sz w:val="20"/>
          <w:szCs w:val="20"/>
        </w:rPr>
        <w:t>jego</w:t>
      </w:r>
      <w:r w:rsidR="00F52E17" w:rsidRPr="005704E3">
        <w:rPr>
          <w:rFonts w:ascii="Verdana" w:hAnsi="Verdana"/>
          <w:sz w:val="20"/>
          <w:szCs w:val="20"/>
        </w:rPr>
        <w:t xml:space="preserve"> wykorzystanie.</w:t>
      </w:r>
    </w:p>
    <w:p w14:paraId="480EC123" w14:textId="429BA57F" w:rsidR="001B24C3" w:rsidRPr="00C927F7" w:rsidRDefault="00073217" w:rsidP="001B24C3">
      <w:pPr>
        <w:pStyle w:val="Tekstpodstawowy"/>
        <w:spacing w:before="120"/>
        <w:ind w:left="709" w:hanging="709"/>
        <w:jc w:val="both"/>
        <w:rPr>
          <w:rFonts w:ascii="Verdana" w:hAnsi="Verdana"/>
          <w:iCs/>
          <w:sz w:val="20"/>
        </w:rPr>
      </w:pPr>
      <w:r w:rsidRPr="005704E3">
        <w:rPr>
          <w:rFonts w:ascii="Verdana" w:hAnsi="Verdana"/>
          <w:sz w:val="20"/>
        </w:rPr>
        <w:t>10.2.</w:t>
      </w:r>
      <w:r w:rsidRPr="005704E3">
        <w:rPr>
          <w:rFonts w:ascii="Verdana" w:hAnsi="Verdana"/>
          <w:sz w:val="20"/>
        </w:rPr>
        <w:tab/>
      </w:r>
      <w:r w:rsidR="001B24C3" w:rsidRPr="00C927F7">
        <w:rPr>
          <w:rFonts w:ascii="Verdana" w:hAnsi="Verdana"/>
          <w:iCs/>
          <w:sz w:val="20"/>
        </w:rPr>
        <w:t xml:space="preserve">Kosztorys ofertowy, o którym mowa w pkt 10.1. należy sporządzić </w:t>
      </w:r>
      <w:r w:rsidR="001B24C3" w:rsidRPr="00C927F7">
        <w:rPr>
          <w:rFonts w:ascii="Verdana" w:hAnsi="Verdana"/>
          <w:bCs/>
          <w:iCs/>
          <w:sz w:val="20"/>
        </w:rPr>
        <w:t>metodą kalkulacji uproszczonej ściśle według kolejności pozycji wyszczegól</w:t>
      </w:r>
      <w:r w:rsidR="001B24C3" w:rsidRPr="00C927F7">
        <w:rPr>
          <w:rFonts w:ascii="Verdana" w:hAnsi="Verdana"/>
          <w:iCs/>
          <w:sz w:val="20"/>
        </w:rPr>
        <w:t>nionych w tym kosztorysie. Wykonawca określi ceny jednostkowe netto dla wszystkich pozycji wymienionych w kosztorysie. Ceny jednost</w:t>
      </w:r>
      <w:r w:rsidR="00C927F7">
        <w:rPr>
          <w:rFonts w:ascii="Verdana" w:hAnsi="Verdana"/>
          <w:iCs/>
          <w:sz w:val="20"/>
        </w:rPr>
        <w:t xml:space="preserve">kowe netto (kolumna </w:t>
      </w:r>
      <w:r w:rsidR="00C927F7" w:rsidRPr="00250E02">
        <w:rPr>
          <w:rFonts w:ascii="Verdana" w:hAnsi="Verdana"/>
          <w:iCs/>
          <w:sz w:val="20"/>
        </w:rPr>
        <w:t>„cena jedn.</w:t>
      </w:r>
      <w:r w:rsidR="001B24C3" w:rsidRPr="00250E02">
        <w:rPr>
          <w:rFonts w:ascii="Verdana" w:hAnsi="Verdana"/>
          <w:iCs/>
          <w:sz w:val="20"/>
        </w:rPr>
        <w:t>”)</w:t>
      </w:r>
      <w:r w:rsidR="001B24C3" w:rsidRPr="00C927F7">
        <w:rPr>
          <w:rFonts w:ascii="Verdana" w:hAnsi="Verdana"/>
          <w:iCs/>
          <w:sz w:val="20"/>
        </w:rPr>
        <w:t xml:space="preserve"> należy przemnożyć przez ilość (kolumna </w:t>
      </w:r>
      <w:r w:rsidR="001B24C3" w:rsidRPr="00250E02">
        <w:rPr>
          <w:rFonts w:ascii="Verdana" w:hAnsi="Verdana"/>
          <w:iCs/>
          <w:sz w:val="20"/>
        </w:rPr>
        <w:t>„ilość”).</w:t>
      </w:r>
      <w:r w:rsidR="001B24C3" w:rsidRPr="00C927F7">
        <w:rPr>
          <w:rFonts w:ascii="Verdana" w:hAnsi="Verdana"/>
          <w:iCs/>
          <w:sz w:val="20"/>
        </w:rPr>
        <w:t xml:space="preserve"> Uzyskane wartości netto należy zsumować (w wierszu </w:t>
      </w:r>
      <w:r w:rsidR="001B24C3" w:rsidRPr="00250E02">
        <w:rPr>
          <w:rFonts w:ascii="Verdana" w:hAnsi="Verdana"/>
          <w:iCs/>
          <w:sz w:val="20"/>
        </w:rPr>
        <w:t>„RAZEM”).</w:t>
      </w:r>
      <w:r w:rsidR="001B24C3" w:rsidRPr="00C927F7">
        <w:rPr>
          <w:rFonts w:ascii="Verdana" w:hAnsi="Verdana"/>
          <w:iCs/>
          <w:sz w:val="20"/>
        </w:rPr>
        <w:t xml:space="preserve"> Wyliczoną wartość netto za wykonanie zamówienia Wykonawca powiększy o kwotę podatku VAT i w ten sposób obliczy Cenę Oferty brutto (wiersz </w:t>
      </w:r>
      <w:r w:rsidR="001B24C3" w:rsidRPr="00250E02">
        <w:rPr>
          <w:rFonts w:ascii="Verdana" w:hAnsi="Verdana"/>
          <w:iCs/>
          <w:sz w:val="20"/>
        </w:rPr>
        <w:t>„</w:t>
      </w:r>
      <w:r w:rsidR="00C927F7" w:rsidRPr="00250E02">
        <w:rPr>
          <w:rFonts w:ascii="Verdana" w:hAnsi="Verdana"/>
          <w:iCs/>
          <w:sz w:val="20"/>
        </w:rPr>
        <w:t>Razem brutto</w:t>
      </w:r>
      <w:r w:rsidR="001B24C3" w:rsidRPr="00C927F7">
        <w:rPr>
          <w:rFonts w:ascii="Verdana" w:hAnsi="Verdana"/>
          <w:iCs/>
          <w:sz w:val="20"/>
        </w:rPr>
        <w:t>”), którą przeniesie do punktu 3 formularza OFERTA.</w:t>
      </w:r>
    </w:p>
    <w:p w14:paraId="6E18B4E9" w14:textId="791424EB" w:rsidR="001B24C3" w:rsidRPr="005704E3" w:rsidRDefault="001B24C3" w:rsidP="00CF11EB">
      <w:pPr>
        <w:pStyle w:val="Tekstpodstawowy"/>
        <w:ind w:left="709"/>
        <w:jc w:val="both"/>
        <w:rPr>
          <w:rFonts w:ascii="Verdana" w:hAnsi="Verdana"/>
          <w:iCs/>
          <w:sz w:val="20"/>
        </w:rPr>
      </w:pPr>
      <w:r w:rsidRPr="00C927F7">
        <w:rPr>
          <w:rFonts w:ascii="Verdana" w:hAnsi="Verdana"/>
          <w:iCs/>
          <w:sz w:val="20"/>
        </w:rPr>
        <w:t>W razie jakichkolwiek wątpliwości wynikających, np. z błędów w sumowaniu poszczególnych elementów rozliczeniowych, przy ocenie ofert brana będzie pod uwagę Cena Oferty po poprawieniu omyłek, zgodnie z art. 87 ustawy Pzp.</w:t>
      </w:r>
    </w:p>
    <w:p w14:paraId="11038864" w14:textId="45C0EF41" w:rsidR="001A7832" w:rsidRPr="00C927F7" w:rsidRDefault="00073217" w:rsidP="00C927F7">
      <w:pPr>
        <w:tabs>
          <w:tab w:val="left" w:pos="-1701"/>
        </w:tabs>
        <w:spacing w:before="120"/>
        <w:ind w:left="709" w:hanging="709"/>
        <w:jc w:val="both"/>
        <w:rPr>
          <w:rFonts w:ascii="Verdana" w:hAnsi="Verdana"/>
          <w:iCs/>
          <w:sz w:val="20"/>
          <w:szCs w:val="20"/>
        </w:rPr>
      </w:pPr>
      <w:r w:rsidRPr="00C927F7">
        <w:rPr>
          <w:rFonts w:ascii="Verdana" w:hAnsi="Verdana"/>
          <w:sz w:val="20"/>
          <w:szCs w:val="20"/>
        </w:rPr>
        <w:t>10.3.</w:t>
      </w:r>
      <w:r w:rsidRPr="00455365">
        <w:rPr>
          <w:rFonts w:ascii="Verdana" w:hAnsi="Verdana"/>
          <w:i/>
          <w:sz w:val="20"/>
          <w:szCs w:val="20"/>
        </w:rPr>
        <w:tab/>
      </w:r>
      <w:r w:rsidR="003369BA" w:rsidRPr="00AA2C28">
        <w:rPr>
          <w:rFonts w:ascii="Verdana" w:hAnsi="Verdana"/>
          <w:iCs/>
          <w:sz w:val="20"/>
          <w:szCs w:val="20"/>
        </w:rPr>
        <w:t xml:space="preserve">Stawka podatku VAT ustalona przez Zamawiającego </w:t>
      </w:r>
      <w:r w:rsidR="003369BA" w:rsidRPr="002170DC">
        <w:rPr>
          <w:rFonts w:ascii="Verdana" w:hAnsi="Verdana"/>
          <w:iCs/>
          <w:sz w:val="20"/>
          <w:szCs w:val="20"/>
        </w:rPr>
        <w:t xml:space="preserve">dla </w:t>
      </w:r>
      <w:r w:rsidR="0021737C" w:rsidRPr="002170DC">
        <w:rPr>
          <w:rFonts w:ascii="Verdana" w:hAnsi="Verdana"/>
          <w:iCs/>
          <w:sz w:val="20"/>
          <w:szCs w:val="20"/>
        </w:rPr>
        <w:t xml:space="preserve">całości </w:t>
      </w:r>
      <w:r w:rsidR="003369BA" w:rsidRPr="00AA2C28">
        <w:rPr>
          <w:rFonts w:ascii="Verdana" w:hAnsi="Verdana"/>
          <w:iCs/>
          <w:sz w:val="20"/>
          <w:szCs w:val="20"/>
        </w:rPr>
        <w:t>niniejszego przedmiotu zamówienia wynosi 23 %</w:t>
      </w:r>
      <w:r w:rsidR="008C3210">
        <w:rPr>
          <w:rFonts w:ascii="Verdana" w:hAnsi="Verdana"/>
          <w:iCs/>
          <w:sz w:val="20"/>
          <w:szCs w:val="20"/>
        </w:rPr>
        <w:t>.</w:t>
      </w:r>
    </w:p>
    <w:p w14:paraId="4F942BBC" w14:textId="522A5BA2" w:rsidR="00073217" w:rsidRPr="00C927F7" w:rsidRDefault="001A7832">
      <w:pPr>
        <w:tabs>
          <w:tab w:val="left" w:pos="-1701"/>
        </w:tabs>
        <w:spacing w:before="120"/>
        <w:ind w:left="709" w:hanging="709"/>
        <w:jc w:val="both"/>
        <w:rPr>
          <w:rFonts w:ascii="Verdana" w:hAnsi="Verdana"/>
          <w:sz w:val="20"/>
          <w:szCs w:val="20"/>
        </w:rPr>
      </w:pPr>
      <w:r w:rsidRPr="005704E3">
        <w:rPr>
          <w:rFonts w:ascii="Verdana" w:hAnsi="Verdana"/>
          <w:sz w:val="20"/>
          <w:szCs w:val="20"/>
        </w:rPr>
        <w:t>10.</w:t>
      </w:r>
      <w:r w:rsidR="00C927F7">
        <w:rPr>
          <w:rFonts w:ascii="Verdana" w:hAnsi="Verdana"/>
          <w:sz w:val="20"/>
          <w:szCs w:val="20"/>
        </w:rPr>
        <w:t>4</w:t>
      </w:r>
      <w:r w:rsidRPr="005704E3">
        <w:rPr>
          <w:rFonts w:ascii="Verdana" w:hAnsi="Verdana"/>
          <w:sz w:val="20"/>
          <w:szCs w:val="20"/>
        </w:rPr>
        <w:t>.</w:t>
      </w:r>
      <w:r w:rsidRPr="005704E3">
        <w:rPr>
          <w:rFonts w:ascii="Verdana" w:hAnsi="Verdana"/>
          <w:sz w:val="20"/>
          <w:szCs w:val="20"/>
        </w:rPr>
        <w:tab/>
      </w:r>
      <w:r w:rsidR="00073217" w:rsidRPr="00C927F7">
        <w:rPr>
          <w:rFonts w:ascii="Verdana" w:hAnsi="Verdana"/>
          <w:sz w:val="20"/>
          <w:szCs w:val="20"/>
        </w:rPr>
        <w:t xml:space="preserve">Wykonawca obliczając cenę oferty musi uwzględnić w kosztorysach ofertowych wszystkie pozycje </w:t>
      </w:r>
      <w:r w:rsidR="00B90080" w:rsidRPr="00C927F7">
        <w:rPr>
          <w:rFonts w:ascii="Verdana" w:hAnsi="Verdana"/>
          <w:sz w:val="20"/>
          <w:szCs w:val="20"/>
        </w:rPr>
        <w:t>w nich opisane</w:t>
      </w:r>
      <w:r w:rsidR="00073217" w:rsidRPr="00C927F7">
        <w:rPr>
          <w:rFonts w:ascii="Verdana" w:hAnsi="Verdana"/>
          <w:sz w:val="20"/>
          <w:szCs w:val="20"/>
        </w:rPr>
        <w:t xml:space="preserve">. </w:t>
      </w:r>
      <w:r w:rsidR="00CF11EB" w:rsidRPr="00C927F7">
        <w:rPr>
          <w:rFonts w:ascii="Verdana" w:hAnsi="Verdana"/>
          <w:sz w:val="20"/>
          <w:szCs w:val="20"/>
        </w:rPr>
        <w:t xml:space="preserve">Wykonawca nie może również wprowadzać zmian do kosztorysu ofertowego. </w:t>
      </w:r>
      <w:r w:rsidR="00073217" w:rsidRPr="00C927F7">
        <w:rPr>
          <w:rFonts w:ascii="Verdana" w:hAnsi="Verdana"/>
          <w:sz w:val="20"/>
          <w:szCs w:val="20"/>
        </w:rPr>
        <w:t>Wszystkie błędy ujawnione w Dokumentacji projektowej (na rysunkach), w Specyfikacjach Technicznych Wykonania i Odbioru Robót Budowlanych</w:t>
      </w:r>
      <w:r w:rsidR="00B90080" w:rsidRPr="00C927F7">
        <w:rPr>
          <w:rFonts w:ascii="Verdana" w:hAnsi="Verdana"/>
          <w:sz w:val="20"/>
          <w:szCs w:val="20"/>
        </w:rPr>
        <w:t>, kosztorysach ofertowych</w:t>
      </w:r>
      <w:r w:rsidR="00073217" w:rsidRPr="00C927F7">
        <w:rPr>
          <w:rFonts w:ascii="Verdana" w:hAnsi="Verdana"/>
          <w:sz w:val="20"/>
          <w:szCs w:val="20"/>
        </w:rPr>
        <w:t xml:space="preserve"> oraz w </w:t>
      </w:r>
      <w:r w:rsidR="00B90080" w:rsidRPr="00C927F7">
        <w:rPr>
          <w:rFonts w:ascii="Verdana" w:hAnsi="Verdana"/>
          <w:iCs/>
          <w:sz w:val="20"/>
          <w:szCs w:val="20"/>
        </w:rPr>
        <w:t xml:space="preserve">przedmiarach </w:t>
      </w:r>
      <w:r w:rsidR="00073217" w:rsidRPr="00C927F7">
        <w:rPr>
          <w:rFonts w:ascii="Verdana" w:hAnsi="Verdana"/>
          <w:iCs/>
          <w:sz w:val="20"/>
          <w:szCs w:val="20"/>
        </w:rPr>
        <w:t xml:space="preserve">robót </w:t>
      </w:r>
      <w:r w:rsidR="00073217" w:rsidRPr="00C927F7">
        <w:rPr>
          <w:rFonts w:ascii="Verdana" w:hAnsi="Verdana"/>
          <w:sz w:val="20"/>
          <w:szCs w:val="20"/>
        </w:rPr>
        <w:t>Wykonawca powinien zgłosić Zamawiającemu przed terminem składania ofert.</w:t>
      </w:r>
    </w:p>
    <w:p w14:paraId="025EA91C" w14:textId="6B48E69F" w:rsidR="00073217" w:rsidRPr="005704E3" w:rsidRDefault="00073217">
      <w:pPr>
        <w:tabs>
          <w:tab w:val="left" w:pos="-1701"/>
        </w:tabs>
        <w:spacing w:before="120"/>
        <w:ind w:left="709" w:hanging="709"/>
        <w:jc w:val="both"/>
        <w:rPr>
          <w:rFonts w:ascii="Verdana" w:hAnsi="Verdana"/>
          <w:iCs/>
          <w:sz w:val="20"/>
          <w:szCs w:val="20"/>
        </w:rPr>
      </w:pPr>
      <w:r w:rsidRPr="005704E3">
        <w:rPr>
          <w:rFonts w:ascii="Verdana" w:hAnsi="Verdana"/>
          <w:sz w:val="20"/>
          <w:szCs w:val="20"/>
        </w:rPr>
        <w:t>10.</w:t>
      </w:r>
      <w:r w:rsidR="00C927F7">
        <w:rPr>
          <w:rFonts w:ascii="Verdana" w:hAnsi="Verdana"/>
          <w:sz w:val="20"/>
          <w:szCs w:val="20"/>
        </w:rPr>
        <w:t>5</w:t>
      </w:r>
      <w:r w:rsidRPr="005704E3">
        <w:rPr>
          <w:rFonts w:ascii="Verdana" w:hAnsi="Verdana"/>
          <w:sz w:val="20"/>
          <w:szCs w:val="20"/>
        </w:rPr>
        <w:t>.</w:t>
      </w:r>
      <w:r w:rsidRPr="005704E3">
        <w:rPr>
          <w:rFonts w:ascii="Verdana" w:hAnsi="Verdana"/>
          <w:sz w:val="20"/>
          <w:szCs w:val="20"/>
        </w:rPr>
        <w:tab/>
        <w:t xml:space="preserve">Tam, gdzie na rysunkach, w </w:t>
      </w:r>
      <w:r w:rsidRPr="005704E3">
        <w:rPr>
          <w:rFonts w:ascii="Verdana" w:hAnsi="Verdana"/>
          <w:iCs/>
          <w:sz w:val="20"/>
          <w:szCs w:val="20"/>
        </w:rPr>
        <w:t>Specyfikacjach Technicznych Wykonania i Odbioru Robót</w:t>
      </w:r>
      <w:r w:rsidRPr="005704E3">
        <w:rPr>
          <w:rFonts w:ascii="Verdana" w:hAnsi="Verdana"/>
          <w:i/>
          <w:iCs/>
          <w:sz w:val="20"/>
          <w:szCs w:val="20"/>
        </w:rPr>
        <w:t xml:space="preserve"> </w:t>
      </w:r>
      <w:r w:rsidRPr="005704E3">
        <w:rPr>
          <w:rFonts w:ascii="Verdana" w:hAnsi="Verdana"/>
          <w:iCs/>
          <w:sz w:val="20"/>
          <w:szCs w:val="20"/>
        </w:rPr>
        <w:t>Budowlanych</w:t>
      </w:r>
      <w:r w:rsidR="004F4EE5" w:rsidRPr="005704E3">
        <w:rPr>
          <w:rFonts w:ascii="Verdana" w:hAnsi="Verdana"/>
          <w:iCs/>
          <w:sz w:val="20"/>
          <w:szCs w:val="20"/>
        </w:rPr>
        <w:t>, kosztorysach ofertowych</w:t>
      </w:r>
      <w:r w:rsidRPr="005704E3">
        <w:rPr>
          <w:rFonts w:ascii="Verdana" w:hAnsi="Verdana"/>
          <w:iCs/>
          <w:sz w:val="20"/>
          <w:szCs w:val="20"/>
        </w:rPr>
        <w:t xml:space="preserve"> </w:t>
      </w:r>
      <w:r w:rsidRPr="005704E3">
        <w:rPr>
          <w:rFonts w:ascii="Verdana" w:hAnsi="Verdana"/>
          <w:sz w:val="20"/>
          <w:szCs w:val="20"/>
        </w:rPr>
        <w:t xml:space="preserve">oraz w </w:t>
      </w:r>
      <w:r w:rsidR="004F4EE5" w:rsidRPr="005704E3">
        <w:rPr>
          <w:rFonts w:ascii="Verdana" w:hAnsi="Verdana"/>
          <w:sz w:val="20"/>
          <w:szCs w:val="20"/>
        </w:rPr>
        <w:t xml:space="preserve">przedmiarach </w:t>
      </w:r>
      <w:r w:rsidRPr="005704E3">
        <w:rPr>
          <w:rFonts w:ascii="Verdana" w:hAnsi="Verdana"/>
          <w:sz w:val="20"/>
          <w:szCs w:val="20"/>
        </w:rPr>
        <w:t xml:space="preserve">robót,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realizację robót w zgodzie z wydanym pozwoleniem na budowę </w:t>
      </w:r>
      <w:r w:rsidR="00B90080" w:rsidRPr="005704E3">
        <w:rPr>
          <w:rFonts w:ascii="Verdana" w:hAnsi="Verdana"/>
          <w:sz w:val="20"/>
          <w:szCs w:val="20"/>
        </w:rPr>
        <w:t xml:space="preserve">(lub decyzją o zezwoleniu na realizację inwestycji drogowej) </w:t>
      </w:r>
      <w:r w:rsidRPr="005704E3">
        <w:rPr>
          <w:rFonts w:ascii="Verdana" w:hAnsi="Verdana"/>
          <w:sz w:val="20"/>
          <w:szCs w:val="20"/>
        </w:rPr>
        <w:t xml:space="preserve">oraz zapewnią uzyskanie parametrów technicznych nie gorszych od założonych w wyżej wymienionych </w:t>
      </w:r>
      <w:r w:rsidRPr="005704E3">
        <w:rPr>
          <w:rFonts w:ascii="Verdana" w:hAnsi="Verdana"/>
          <w:iCs/>
          <w:sz w:val="20"/>
          <w:szCs w:val="20"/>
        </w:rPr>
        <w:t>dokumentach.</w:t>
      </w:r>
    </w:p>
    <w:p w14:paraId="048A5A89" w14:textId="11A6707A" w:rsidR="00B90080" w:rsidRPr="005704E3" w:rsidRDefault="00B90080" w:rsidP="004F4EE5">
      <w:pPr>
        <w:tabs>
          <w:tab w:val="left" w:pos="-1701"/>
        </w:tabs>
        <w:ind w:left="709"/>
        <w:jc w:val="both"/>
        <w:rPr>
          <w:rFonts w:ascii="Verdana" w:hAnsi="Verdana"/>
          <w:iCs/>
          <w:sz w:val="20"/>
          <w:szCs w:val="20"/>
        </w:rPr>
      </w:pPr>
      <w:r w:rsidRPr="003443C7">
        <w:rPr>
          <w:rFonts w:ascii="Verdana" w:hAnsi="Verdana"/>
          <w:iCs/>
          <w:sz w:val="20"/>
          <w:szCs w:val="20"/>
        </w:rPr>
        <w:t xml:space="preserve">Wykonawca, który powołuje się na materiały lub rozwiązania równoważne jest obowiązany </w:t>
      </w:r>
      <w:r w:rsidRPr="002170DC">
        <w:rPr>
          <w:rFonts w:ascii="Verdana" w:hAnsi="Verdana"/>
          <w:iCs/>
          <w:sz w:val="20"/>
          <w:szCs w:val="20"/>
        </w:rPr>
        <w:t>wykazać</w:t>
      </w:r>
      <w:r w:rsidR="0021737C" w:rsidRPr="002170DC">
        <w:rPr>
          <w:rFonts w:ascii="Verdana" w:hAnsi="Verdana"/>
          <w:iCs/>
          <w:sz w:val="20"/>
          <w:szCs w:val="20"/>
        </w:rPr>
        <w:t xml:space="preserve"> w ofercie</w:t>
      </w:r>
      <w:r w:rsidRPr="002170DC">
        <w:rPr>
          <w:rFonts w:ascii="Verdana" w:hAnsi="Verdana"/>
          <w:iCs/>
          <w:sz w:val="20"/>
          <w:szCs w:val="20"/>
        </w:rPr>
        <w:t xml:space="preserve">, że </w:t>
      </w:r>
      <w:r w:rsidRPr="003443C7">
        <w:rPr>
          <w:rFonts w:ascii="Verdana" w:hAnsi="Verdana"/>
          <w:iCs/>
          <w:sz w:val="20"/>
          <w:szCs w:val="20"/>
        </w:rPr>
        <w:t>zapewniają one uzyskanie parametrów technicznych</w:t>
      </w:r>
      <w:r w:rsidR="00DC26F1" w:rsidRPr="003443C7">
        <w:rPr>
          <w:rFonts w:ascii="Verdana" w:hAnsi="Verdana"/>
          <w:iCs/>
          <w:sz w:val="20"/>
          <w:szCs w:val="20"/>
        </w:rPr>
        <w:t xml:space="preserve"> przedmiotu zamówienia</w:t>
      </w:r>
      <w:r w:rsidRPr="003443C7">
        <w:rPr>
          <w:rFonts w:ascii="Verdana" w:hAnsi="Verdana"/>
          <w:iCs/>
          <w:sz w:val="20"/>
          <w:szCs w:val="20"/>
        </w:rPr>
        <w:t xml:space="preserve"> nie gorszych od założonych w </w:t>
      </w:r>
      <w:r w:rsidR="004F4EE5" w:rsidRPr="003443C7">
        <w:rPr>
          <w:rFonts w:ascii="Verdana" w:hAnsi="Verdana"/>
          <w:iCs/>
          <w:sz w:val="20"/>
          <w:szCs w:val="20"/>
        </w:rPr>
        <w:t>wyżej wymienionych dokumentach, w szczególności w Specyfikacjach Technicznych Wykonania i Odbioru Robót</w:t>
      </w:r>
      <w:r w:rsidR="004F4EE5" w:rsidRPr="003443C7">
        <w:rPr>
          <w:rFonts w:ascii="Verdana" w:hAnsi="Verdana"/>
          <w:i/>
          <w:iCs/>
          <w:sz w:val="20"/>
          <w:szCs w:val="20"/>
        </w:rPr>
        <w:t xml:space="preserve"> </w:t>
      </w:r>
      <w:r w:rsidR="004F4EE5" w:rsidRPr="003443C7">
        <w:rPr>
          <w:rFonts w:ascii="Verdana" w:hAnsi="Verdana"/>
          <w:iCs/>
          <w:sz w:val="20"/>
          <w:szCs w:val="20"/>
        </w:rPr>
        <w:t>Budowlanych.</w:t>
      </w:r>
    </w:p>
    <w:p w14:paraId="4ABFF890" w14:textId="1426328E" w:rsidR="00073217" w:rsidRPr="005704E3" w:rsidRDefault="00073217">
      <w:pPr>
        <w:tabs>
          <w:tab w:val="left" w:pos="-1701"/>
        </w:tabs>
        <w:spacing w:before="120"/>
        <w:ind w:left="709" w:hanging="709"/>
        <w:jc w:val="both"/>
        <w:rPr>
          <w:rFonts w:ascii="Verdana" w:hAnsi="Verdana"/>
          <w:sz w:val="20"/>
          <w:szCs w:val="20"/>
        </w:rPr>
      </w:pPr>
      <w:r w:rsidRPr="005704E3">
        <w:rPr>
          <w:rFonts w:ascii="Verdana" w:hAnsi="Verdana"/>
          <w:sz w:val="20"/>
          <w:szCs w:val="20"/>
        </w:rPr>
        <w:t>10.</w:t>
      </w:r>
      <w:r w:rsidR="00C927F7">
        <w:rPr>
          <w:rFonts w:ascii="Verdana" w:hAnsi="Verdana"/>
          <w:sz w:val="20"/>
          <w:szCs w:val="20"/>
        </w:rPr>
        <w:t>6</w:t>
      </w:r>
      <w:r w:rsidRPr="005704E3">
        <w:rPr>
          <w:rFonts w:ascii="Verdana" w:hAnsi="Verdana"/>
          <w:sz w:val="20"/>
          <w:szCs w:val="20"/>
        </w:rPr>
        <w:t>.</w:t>
      </w:r>
      <w:r w:rsidRPr="005704E3">
        <w:rPr>
          <w:rFonts w:ascii="Verdana" w:hAnsi="Verdana"/>
          <w:sz w:val="20"/>
          <w:szCs w:val="20"/>
        </w:rPr>
        <w:tab/>
        <w:t>Cena oferty powinna obejmować całkowity koszt wykonania przedmiotu zamówienia w tym również wszelkie koszty towarzyszące wyk</w:t>
      </w:r>
      <w:r w:rsidR="008C3210">
        <w:rPr>
          <w:rFonts w:ascii="Verdana" w:hAnsi="Verdana"/>
          <w:sz w:val="20"/>
          <w:szCs w:val="20"/>
        </w:rPr>
        <w:t>onaniu, o których mowa w Tomach</w:t>
      </w:r>
      <w:r w:rsidR="00C92609">
        <w:rPr>
          <w:rFonts w:ascii="Verdana" w:hAnsi="Verdana"/>
          <w:sz w:val="20"/>
          <w:szCs w:val="20"/>
        </w:rPr>
        <w:t xml:space="preserve"> </w:t>
      </w:r>
      <w:r w:rsidRPr="005704E3">
        <w:rPr>
          <w:rFonts w:ascii="Verdana" w:hAnsi="Verdana"/>
          <w:sz w:val="20"/>
          <w:szCs w:val="20"/>
        </w:rPr>
        <w:t xml:space="preserve">II – </w:t>
      </w:r>
      <w:r w:rsidR="00C927F7">
        <w:rPr>
          <w:rFonts w:ascii="Verdana" w:hAnsi="Verdana"/>
          <w:sz w:val="20"/>
          <w:szCs w:val="20"/>
        </w:rPr>
        <w:t>I</w:t>
      </w:r>
      <w:r w:rsidRPr="005704E3">
        <w:rPr>
          <w:rFonts w:ascii="Verdana" w:hAnsi="Verdana"/>
          <w:sz w:val="20"/>
          <w:szCs w:val="20"/>
        </w:rPr>
        <w:t>V SIWZ. Koszty towarzyszące wykonaniu przedmiotu zamówienia, których w Przedmiarach robót nie ujęto w odrębnych pozycjach, Wykonawca powinien ująć w cenach jednostkowych pozycji opisanych w Przedmiarach robót.</w:t>
      </w:r>
      <w:r w:rsidR="00921D0A" w:rsidRPr="005704E3">
        <w:rPr>
          <w:rFonts w:ascii="Verdana" w:hAnsi="Verdana"/>
          <w:sz w:val="20"/>
          <w:szCs w:val="20"/>
        </w:rPr>
        <w:t xml:space="preserve"> Wszelkie ewentualne rabaty (upusty) należy ująć w poszczególnych cenach jednostkowych.</w:t>
      </w:r>
    </w:p>
    <w:p w14:paraId="41AF7F06" w14:textId="5379D507" w:rsidR="00073217" w:rsidRPr="005704E3" w:rsidRDefault="00073217">
      <w:pPr>
        <w:tabs>
          <w:tab w:val="left" w:pos="-1709"/>
        </w:tabs>
        <w:spacing w:before="120"/>
        <w:ind w:left="703" w:hanging="703"/>
        <w:jc w:val="both"/>
        <w:rPr>
          <w:rFonts w:ascii="Verdana" w:hAnsi="Verdana"/>
          <w:sz w:val="20"/>
          <w:szCs w:val="20"/>
        </w:rPr>
      </w:pPr>
      <w:r w:rsidRPr="005704E3">
        <w:rPr>
          <w:rFonts w:ascii="Verdana" w:hAnsi="Verdana"/>
          <w:sz w:val="20"/>
          <w:szCs w:val="20"/>
        </w:rPr>
        <w:t>10.</w:t>
      </w:r>
      <w:r w:rsidR="00C927F7">
        <w:rPr>
          <w:rFonts w:ascii="Verdana" w:hAnsi="Verdana"/>
          <w:sz w:val="20"/>
          <w:szCs w:val="20"/>
        </w:rPr>
        <w:t>7</w:t>
      </w:r>
      <w:r w:rsidRPr="005704E3">
        <w:rPr>
          <w:rFonts w:ascii="Verdana" w:hAnsi="Verdana"/>
          <w:sz w:val="20"/>
          <w:szCs w:val="20"/>
        </w:rPr>
        <w:t>.</w:t>
      </w:r>
      <w:r w:rsidRPr="005704E3">
        <w:rPr>
          <w:rFonts w:ascii="Verdana" w:hAnsi="Verdana"/>
          <w:sz w:val="20"/>
          <w:szCs w:val="20"/>
        </w:rPr>
        <w:tab/>
        <w:t xml:space="preserve">Wartości w poszczególnych pozycjach kosztorysów ofertowych oraz cena oferty powinny być wyrażone w złotych polskich (PLN) z dokładnością do dwóch miejsc po przecinku. </w:t>
      </w:r>
    </w:p>
    <w:p w14:paraId="04A8E81E" w14:textId="698E113E" w:rsidR="00073217" w:rsidRPr="005704E3" w:rsidRDefault="00073217">
      <w:pPr>
        <w:tabs>
          <w:tab w:val="left" w:pos="-1701"/>
        </w:tabs>
        <w:spacing w:before="120"/>
        <w:ind w:left="709" w:hanging="709"/>
        <w:jc w:val="both"/>
        <w:rPr>
          <w:rFonts w:ascii="Verdana" w:hAnsi="Verdana"/>
          <w:sz w:val="20"/>
          <w:szCs w:val="20"/>
        </w:rPr>
      </w:pPr>
      <w:r w:rsidRPr="005704E3">
        <w:rPr>
          <w:rFonts w:ascii="Verdana" w:hAnsi="Verdana"/>
          <w:sz w:val="20"/>
          <w:szCs w:val="20"/>
        </w:rPr>
        <w:t>10.</w:t>
      </w:r>
      <w:r w:rsidR="00C927F7">
        <w:rPr>
          <w:rFonts w:ascii="Verdana" w:hAnsi="Verdana"/>
          <w:sz w:val="20"/>
          <w:szCs w:val="20"/>
        </w:rPr>
        <w:t>8</w:t>
      </w:r>
      <w:r w:rsidRPr="005704E3">
        <w:rPr>
          <w:rFonts w:ascii="Verdana" w:hAnsi="Verdana"/>
          <w:sz w:val="20"/>
          <w:szCs w:val="20"/>
        </w:rPr>
        <w:t>.</w:t>
      </w:r>
      <w:r w:rsidRPr="005704E3">
        <w:rPr>
          <w:rFonts w:ascii="Verdana" w:hAnsi="Verdana"/>
          <w:sz w:val="20"/>
          <w:szCs w:val="20"/>
        </w:rPr>
        <w:tab/>
        <w:t>Jeżeli złożona zostanie oferta, której wybór prowadzić będzie do powstania obowiązku podatkowego Zamawiającego zgodnie z przepisami o podatku od towarów i usług w zakresie dotyczącym wewnątrzwspólnotowego nabycia towarów, Zamawiający w celu oceny takiej oferty doliczy do przedstawionej w niej ceny podatek od towarów i usług, który miałby obowiązek wpłacić zgodnie z obowiązującymi przepisami.</w:t>
      </w:r>
    </w:p>
    <w:p w14:paraId="5EDD7FB1" w14:textId="30ACAAE5" w:rsidR="00073217" w:rsidRPr="00C927F7" w:rsidRDefault="00073217">
      <w:pPr>
        <w:tabs>
          <w:tab w:val="left" w:pos="-1701"/>
        </w:tabs>
        <w:spacing w:before="120"/>
        <w:ind w:left="709" w:hanging="709"/>
        <w:jc w:val="both"/>
        <w:rPr>
          <w:rFonts w:ascii="Verdana" w:hAnsi="Verdana"/>
          <w:sz w:val="20"/>
          <w:szCs w:val="20"/>
        </w:rPr>
      </w:pPr>
      <w:r w:rsidRPr="005704E3">
        <w:rPr>
          <w:rFonts w:ascii="Verdana" w:hAnsi="Verdana"/>
          <w:sz w:val="20"/>
          <w:szCs w:val="20"/>
        </w:rPr>
        <w:t>10.</w:t>
      </w:r>
      <w:r w:rsidR="00C927F7">
        <w:rPr>
          <w:rFonts w:ascii="Verdana" w:hAnsi="Verdana"/>
          <w:sz w:val="20"/>
          <w:szCs w:val="20"/>
        </w:rPr>
        <w:t>9</w:t>
      </w:r>
      <w:r w:rsidRPr="005704E3">
        <w:rPr>
          <w:rFonts w:ascii="Verdana" w:hAnsi="Verdana"/>
          <w:sz w:val="20"/>
          <w:szCs w:val="20"/>
        </w:rPr>
        <w:t>.</w:t>
      </w:r>
      <w:r w:rsidRPr="005704E3">
        <w:rPr>
          <w:rFonts w:ascii="Verdana" w:hAnsi="Verdana"/>
          <w:sz w:val="20"/>
          <w:szCs w:val="20"/>
        </w:rPr>
        <w:tab/>
        <w:t>W przypadku, gdy w kosztorysie ofertowym udostępnionym w</w:t>
      </w:r>
      <w:r w:rsidR="007164EC" w:rsidRPr="005704E3">
        <w:rPr>
          <w:rFonts w:ascii="Verdana" w:hAnsi="Verdana"/>
          <w:sz w:val="20"/>
          <w:szCs w:val="20"/>
        </w:rPr>
        <w:t xml:space="preserve"> wersji edytowalnej arkusza kalkulacyjnego (np. w </w:t>
      </w:r>
      <w:r w:rsidRPr="005704E3">
        <w:rPr>
          <w:rFonts w:ascii="Verdana" w:hAnsi="Verdana"/>
          <w:sz w:val="20"/>
          <w:szCs w:val="20"/>
        </w:rPr>
        <w:t>formacie programu Microsoft Excel *.xls</w:t>
      </w:r>
      <w:r w:rsidR="007164EC" w:rsidRPr="005704E3">
        <w:rPr>
          <w:rFonts w:ascii="Verdana" w:hAnsi="Verdana"/>
          <w:sz w:val="20"/>
          <w:szCs w:val="20"/>
        </w:rPr>
        <w:t>x</w:t>
      </w:r>
      <w:r w:rsidRPr="005704E3">
        <w:rPr>
          <w:rFonts w:ascii="Verdana" w:hAnsi="Verdana"/>
          <w:sz w:val="20"/>
          <w:szCs w:val="20"/>
        </w:rPr>
        <w:t xml:space="preserve">) występują rozbieżności pomiędzy danymi wyświetlanymi w poszczególnych komórkach </w:t>
      </w:r>
      <w:r w:rsidRPr="00C927F7">
        <w:rPr>
          <w:rFonts w:ascii="Verdana" w:hAnsi="Verdana"/>
          <w:sz w:val="20"/>
          <w:szCs w:val="20"/>
        </w:rPr>
        <w:t>kosztorysu a danymi widocznymi po wydrukowaniu tego kosztorysu – za prawidłowe należy przyjąć wartości widoczne na wydruku.</w:t>
      </w:r>
    </w:p>
    <w:p w14:paraId="72789D5D" w14:textId="77777777" w:rsidR="00073217" w:rsidRPr="005704E3" w:rsidRDefault="00073217">
      <w:pPr>
        <w:tabs>
          <w:tab w:val="left" w:pos="2836"/>
        </w:tabs>
        <w:suppressAutoHyphens w:val="0"/>
        <w:ind w:left="709" w:hanging="709"/>
        <w:jc w:val="both"/>
        <w:rPr>
          <w:rFonts w:ascii="Verdana" w:hAnsi="Verdana"/>
          <w:sz w:val="20"/>
          <w:szCs w:val="20"/>
        </w:rPr>
      </w:pPr>
    </w:p>
    <w:p w14:paraId="1839E07D" w14:textId="77777777" w:rsidR="00073217" w:rsidRPr="005704E3" w:rsidRDefault="00073217">
      <w:pPr>
        <w:rPr>
          <w:rStyle w:val="tekstdokbold"/>
          <w:rFonts w:ascii="Verdana" w:hAnsi="Verdana"/>
          <w:sz w:val="20"/>
          <w:szCs w:val="20"/>
        </w:rPr>
      </w:pPr>
      <w:r w:rsidRPr="005704E3">
        <w:rPr>
          <w:rStyle w:val="tekstdokbold"/>
          <w:rFonts w:ascii="Verdana" w:hAnsi="Verdana"/>
          <w:sz w:val="20"/>
          <w:szCs w:val="20"/>
        </w:rPr>
        <w:t>11.</w:t>
      </w:r>
      <w:r w:rsidRPr="005704E3">
        <w:rPr>
          <w:rStyle w:val="tekstdokbold"/>
          <w:rFonts w:ascii="Verdana" w:hAnsi="Verdana"/>
          <w:sz w:val="20"/>
          <w:szCs w:val="20"/>
        </w:rPr>
        <w:tab/>
        <w:t>WYMAGANIA DOTYCZĄCE WADIUM</w:t>
      </w:r>
    </w:p>
    <w:p w14:paraId="7F65DDDE" w14:textId="5532D8E3" w:rsidR="00073217" w:rsidRPr="005704E3" w:rsidRDefault="00073217">
      <w:pPr>
        <w:pStyle w:val="rozdzia"/>
        <w:spacing w:before="120"/>
        <w:rPr>
          <w:rFonts w:ascii="Verdana" w:hAnsi="Verdana"/>
          <w:iCs/>
          <w:sz w:val="20"/>
          <w:szCs w:val="20"/>
        </w:rPr>
      </w:pPr>
      <w:r w:rsidRPr="005704E3">
        <w:rPr>
          <w:rFonts w:ascii="Verdana" w:hAnsi="Verdana"/>
          <w:sz w:val="20"/>
          <w:szCs w:val="20"/>
        </w:rPr>
        <w:t>11.1.</w:t>
      </w:r>
      <w:r w:rsidRPr="005704E3">
        <w:rPr>
          <w:rFonts w:ascii="Verdana" w:hAnsi="Verdana"/>
          <w:sz w:val="20"/>
          <w:szCs w:val="20"/>
        </w:rPr>
        <w:tab/>
        <w:t xml:space="preserve">Wykonawca jest zobowiązany do wniesienia wadium w wysokości: </w:t>
      </w:r>
      <w:r w:rsidRPr="005704E3">
        <w:rPr>
          <w:rFonts w:ascii="Verdana" w:hAnsi="Verdana"/>
          <w:sz w:val="20"/>
          <w:szCs w:val="20"/>
        </w:rPr>
        <w:tab/>
      </w:r>
      <w:r w:rsidRPr="005704E3">
        <w:rPr>
          <w:rFonts w:ascii="Verdana" w:hAnsi="Verdana"/>
          <w:sz w:val="20"/>
          <w:szCs w:val="20"/>
        </w:rPr>
        <w:br/>
      </w:r>
      <w:r w:rsidR="00250E02">
        <w:rPr>
          <w:rFonts w:ascii="Verdana" w:hAnsi="Verdana"/>
          <w:b/>
          <w:bCs/>
          <w:sz w:val="20"/>
          <w:szCs w:val="20"/>
        </w:rPr>
        <w:t xml:space="preserve">5 000,00. </w:t>
      </w:r>
      <w:r w:rsidRPr="005704E3">
        <w:rPr>
          <w:rFonts w:ascii="Verdana" w:hAnsi="Verdana"/>
          <w:b/>
          <w:sz w:val="20"/>
          <w:szCs w:val="20"/>
        </w:rPr>
        <w:t>PLN</w:t>
      </w:r>
      <w:r w:rsidRPr="005704E3">
        <w:rPr>
          <w:rFonts w:ascii="Verdana" w:hAnsi="Verdana"/>
          <w:sz w:val="20"/>
          <w:szCs w:val="20"/>
        </w:rPr>
        <w:t xml:space="preserve"> </w:t>
      </w:r>
      <w:r w:rsidRPr="005704E3">
        <w:rPr>
          <w:rFonts w:ascii="Verdana" w:hAnsi="Verdana"/>
          <w:iCs/>
          <w:sz w:val="20"/>
          <w:szCs w:val="20"/>
        </w:rPr>
        <w:t xml:space="preserve">(słownie złotych: </w:t>
      </w:r>
      <w:r w:rsidR="00250E02">
        <w:rPr>
          <w:rFonts w:ascii="Verdana" w:hAnsi="Verdana"/>
          <w:iCs/>
          <w:sz w:val="20"/>
          <w:szCs w:val="20"/>
        </w:rPr>
        <w:t>pięć tysięcy</w:t>
      </w:r>
      <w:r w:rsidRPr="005704E3">
        <w:rPr>
          <w:rFonts w:ascii="Verdana" w:hAnsi="Verdana"/>
          <w:iCs/>
          <w:sz w:val="20"/>
          <w:szCs w:val="20"/>
        </w:rPr>
        <w:t>).</w:t>
      </w:r>
    </w:p>
    <w:p w14:paraId="01FD9247" w14:textId="77777777" w:rsidR="00073217" w:rsidRPr="005704E3" w:rsidRDefault="00073217">
      <w:pPr>
        <w:pStyle w:val="rozdzia"/>
        <w:spacing w:before="120"/>
        <w:rPr>
          <w:rFonts w:ascii="Verdana" w:hAnsi="Verdana"/>
          <w:sz w:val="20"/>
          <w:szCs w:val="20"/>
        </w:rPr>
      </w:pPr>
      <w:r w:rsidRPr="005704E3">
        <w:rPr>
          <w:rFonts w:ascii="Verdana" w:hAnsi="Verdana"/>
          <w:sz w:val="20"/>
          <w:szCs w:val="20"/>
        </w:rPr>
        <w:t>11.2.</w:t>
      </w:r>
      <w:r w:rsidRPr="005704E3">
        <w:rPr>
          <w:rFonts w:ascii="Verdana" w:hAnsi="Verdana"/>
          <w:sz w:val="20"/>
          <w:szCs w:val="20"/>
        </w:rPr>
        <w:tab/>
        <w:t>Wadium musi być wniesione przed upływem terminu składania ofert w jednej lub kilku następujących formach, w zależności od wyboru Wykonawcy:</w:t>
      </w:r>
    </w:p>
    <w:p w14:paraId="77E14E62" w14:textId="77777777" w:rsidR="00073217" w:rsidRPr="005704E3" w:rsidRDefault="00073217" w:rsidP="001C64E5">
      <w:pPr>
        <w:numPr>
          <w:ilvl w:val="0"/>
          <w:numId w:val="13"/>
        </w:numPr>
        <w:tabs>
          <w:tab w:val="left" w:pos="1134"/>
        </w:tabs>
        <w:suppressAutoHyphens w:val="0"/>
        <w:ind w:left="1134" w:hanging="425"/>
        <w:jc w:val="both"/>
        <w:rPr>
          <w:rFonts w:ascii="Verdana" w:hAnsi="Verdana"/>
          <w:sz w:val="20"/>
          <w:szCs w:val="20"/>
        </w:rPr>
      </w:pPr>
      <w:r w:rsidRPr="005704E3">
        <w:rPr>
          <w:rFonts w:ascii="Verdana" w:hAnsi="Verdana"/>
          <w:sz w:val="20"/>
          <w:szCs w:val="20"/>
        </w:rPr>
        <w:t xml:space="preserve">pieniądzu, przelewem na rachunek bankowy: </w:t>
      </w:r>
    </w:p>
    <w:p w14:paraId="19890655" w14:textId="77777777" w:rsidR="00073217" w:rsidRPr="005704E3" w:rsidRDefault="00073217">
      <w:pPr>
        <w:tabs>
          <w:tab w:val="left" w:pos="1134"/>
        </w:tabs>
        <w:ind w:left="1134"/>
        <w:jc w:val="both"/>
        <w:rPr>
          <w:rFonts w:ascii="Verdana" w:hAnsi="Verdana"/>
          <w:sz w:val="20"/>
          <w:szCs w:val="20"/>
        </w:rPr>
      </w:pPr>
      <w:r w:rsidRPr="005704E3">
        <w:rPr>
          <w:rFonts w:ascii="Verdana" w:hAnsi="Verdana"/>
          <w:sz w:val="20"/>
          <w:szCs w:val="20"/>
        </w:rPr>
        <w:t xml:space="preserve">w Banku Gospodarstwa Krajowego Oddział w Olsztynie </w:t>
      </w:r>
    </w:p>
    <w:p w14:paraId="38C4B7AE" w14:textId="4270F5F1" w:rsidR="00073217" w:rsidRPr="000028FF" w:rsidRDefault="00073217">
      <w:pPr>
        <w:tabs>
          <w:tab w:val="left" w:pos="1134"/>
        </w:tabs>
        <w:ind w:left="1134"/>
        <w:jc w:val="both"/>
        <w:rPr>
          <w:rFonts w:ascii="Verdana" w:hAnsi="Verdana"/>
          <w:sz w:val="20"/>
          <w:szCs w:val="20"/>
        </w:rPr>
      </w:pPr>
      <w:r w:rsidRPr="000028FF">
        <w:rPr>
          <w:rFonts w:ascii="Verdana" w:hAnsi="Verdana"/>
          <w:sz w:val="20"/>
          <w:szCs w:val="20"/>
        </w:rPr>
        <w:t xml:space="preserve">nr </w:t>
      </w:r>
      <w:r w:rsidR="00946790" w:rsidRPr="000028FF">
        <w:rPr>
          <w:rFonts w:ascii="Verdana" w:hAnsi="Verdana"/>
          <w:sz w:val="20"/>
          <w:szCs w:val="20"/>
        </w:rPr>
        <w:t>39 1130 1189 0025 0119 8890 0001</w:t>
      </w:r>
      <w:r w:rsidRPr="000028FF">
        <w:rPr>
          <w:rFonts w:ascii="Verdana" w:hAnsi="Verdana"/>
          <w:sz w:val="20"/>
          <w:szCs w:val="20"/>
        </w:rPr>
        <w:t>;</w:t>
      </w:r>
    </w:p>
    <w:p w14:paraId="6DC76F04" w14:textId="77777777" w:rsidR="00073217" w:rsidRPr="005704E3" w:rsidRDefault="00073217" w:rsidP="001C64E5">
      <w:pPr>
        <w:numPr>
          <w:ilvl w:val="0"/>
          <w:numId w:val="13"/>
        </w:numPr>
        <w:tabs>
          <w:tab w:val="left" w:pos="1134"/>
        </w:tabs>
        <w:suppressAutoHyphens w:val="0"/>
        <w:ind w:left="1134" w:hanging="425"/>
        <w:jc w:val="both"/>
        <w:rPr>
          <w:rFonts w:ascii="Verdana" w:hAnsi="Verdana"/>
          <w:sz w:val="20"/>
          <w:szCs w:val="20"/>
        </w:rPr>
      </w:pPr>
      <w:r w:rsidRPr="005704E3">
        <w:rPr>
          <w:rFonts w:ascii="Verdana" w:hAnsi="Verdana"/>
          <w:sz w:val="20"/>
          <w:szCs w:val="20"/>
        </w:rPr>
        <w:t>poręczeniach bankowych;</w:t>
      </w:r>
    </w:p>
    <w:p w14:paraId="16FAE05F" w14:textId="77777777" w:rsidR="00073217" w:rsidRPr="005704E3" w:rsidRDefault="00073217" w:rsidP="001C64E5">
      <w:pPr>
        <w:numPr>
          <w:ilvl w:val="0"/>
          <w:numId w:val="13"/>
        </w:numPr>
        <w:tabs>
          <w:tab w:val="left" w:pos="1134"/>
        </w:tabs>
        <w:suppressAutoHyphens w:val="0"/>
        <w:ind w:left="1134" w:hanging="425"/>
        <w:jc w:val="both"/>
        <w:rPr>
          <w:rFonts w:ascii="Verdana" w:hAnsi="Verdana"/>
          <w:sz w:val="20"/>
          <w:szCs w:val="20"/>
        </w:rPr>
      </w:pPr>
      <w:r w:rsidRPr="005704E3">
        <w:rPr>
          <w:rFonts w:ascii="Verdana" w:hAnsi="Verdana"/>
          <w:sz w:val="20"/>
          <w:szCs w:val="20"/>
        </w:rPr>
        <w:t>poręczeniach pieniężnych spółdzielczych kas oszczędnościowo-kredytowych;</w:t>
      </w:r>
    </w:p>
    <w:p w14:paraId="317E4FFD" w14:textId="77777777" w:rsidR="00073217" w:rsidRPr="005704E3" w:rsidRDefault="00073217" w:rsidP="001C64E5">
      <w:pPr>
        <w:numPr>
          <w:ilvl w:val="0"/>
          <w:numId w:val="13"/>
        </w:numPr>
        <w:tabs>
          <w:tab w:val="left" w:pos="1134"/>
        </w:tabs>
        <w:suppressAutoHyphens w:val="0"/>
        <w:ind w:left="1134" w:hanging="425"/>
        <w:jc w:val="both"/>
        <w:rPr>
          <w:rFonts w:ascii="Verdana" w:hAnsi="Verdana"/>
          <w:sz w:val="20"/>
          <w:szCs w:val="20"/>
        </w:rPr>
      </w:pPr>
      <w:r w:rsidRPr="005704E3">
        <w:rPr>
          <w:rFonts w:ascii="Verdana" w:hAnsi="Verdana"/>
          <w:sz w:val="20"/>
          <w:szCs w:val="20"/>
        </w:rPr>
        <w:t>gwarancjach bankowych;</w:t>
      </w:r>
    </w:p>
    <w:p w14:paraId="55CF6E95" w14:textId="77777777" w:rsidR="00073217" w:rsidRPr="005704E3" w:rsidRDefault="00073217" w:rsidP="001C64E5">
      <w:pPr>
        <w:numPr>
          <w:ilvl w:val="0"/>
          <w:numId w:val="13"/>
        </w:numPr>
        <w:tabs>
          <w:tab w:val="left" w:pos="1134"/>
        </w:tabs>
        <w:suppressAutoHyphens w:val="0"/>
        <w:ind w:left="1134" w:hanging="425"/>
        <w:jc w:val="both"/>
        <w:rPr>
          <w:rFonts w:ascii="Verdana" w:hAnsi="Verdana"/>
          <w:sz w:val="20"/>
          <w:szCs w:val="20"/>
        </w:rPr>
      </w:pPr>
      <w:r w:rsidRPr="005704E3">
        <w:rPr>
          <w:rFonts w:ascii="Verdana" w:hAnsi="Verdana"/>
          <w:sz w:val="20"/>
          <w:szCs w:val="20"/>
        </w:rPr>
        <w:t>gwarancjach ubezpieczeniowych;</w:t>
      </w:r>
    </w:p>
    <w:p w14:paraId="11D22386" w14:textId="77777777" w:rsidR="00073217" w:rsidRPr="005704E3" w:rsidRDefault="00073217" w:rsidP="001C64E5">
      <w:pPr>
        <w:numPr>
          <w:ilvl w:val="0"/>
          <w:numId w:val="13"/>
        </w:numPr>
        <w:tabs>
          <w:tab w:val="left" w:pos="1134"/>
        </w:tabs>
        <w:suppressAutoHyphens w:val="0"/>
        <w:ind w:left="1134" w:hanging="425"/>
        <w:jc w:val="both"/>
        <w:rPr>
          <w:rFonts w:ascii="Verdana" w:hAnsi="Verdana"/>
          <w:sz w:val="20"/>
          <w:szCs w:val="20"/>
        </w:rPr>
      </w:pPr>
      <w:r w:rsidRPr="005704E3">
        <w:rPr>
          <w:rFonts w:ascii="Verdana" w:hAnsi="Verdana"/>
          <w:sz w:val="20"/>
          <w:szCs w:val="20"/>
        </w:rPr>
        <w:t>poręczeniach udzielanych przez podmioty, o których mowa w art. 6b ust. 5 pkt 2 ustawy z dnia 9 listopada 2000 roku o utworzeniu Polskiej Agencji Rozwoju Przedsiębiorczości (t. jedn. Dz. U. z 2007 r. Nr 42, poz. 275 ze zm.).</w:t>
      </w:r>
    </w:p>
    <w:p w14:paraId="0FE2917E" w14:textId="77777777" w:rsidR="0021737C" w:rsidRPr="002170DC" w:rsidRDefault="00073217" w:rsidP="0021737C">
      <w:pPr>
        <w:pStyle w:val="rozdzia"/>
        <w:spacing w:before="120"/>
        <w:rPr>
          <w:rFonts w:ascii="Verdana" w:hAnsi="Verdana"/>
          <w:color w:val="auto"/>
          <w:sz w:val="20"/>
          <w:szCs w:val="20"/>
        </w:rPr>
      </w:pPr>
      <w:r w:rsidRPr="005704E3">
        <w:rPr>
          <w:rFonts w:ascii="Verdana" w:hAnsi="Verdana"/>
          <w:sz w:val="20"/>
          <w:szCs w:val="20"/>
        </w:rPr>
        <w:t>11.3.</w:t>
      </w:r>
      <w:r w:rsidRPr="005704E3">
        <w:rPr>
          <w:rFonts w:ascii="Verdana" w:hAnsi="Verdana"/>
          <w:sz w:val="20"/>
          <w:szCs w:val="20"/>
        </w:rPr>
        <w:tab/>
      </w:r>
      <w:r w:rsidR="0021737C" w:rsidRPr="0021737C">
        <w:rPr>
          <w:rFonts w:ascii="Verdana" w:hAnsi="Verdana"/>
          <w:sz w:val="20"/>
          <w:szCs w:val="20"/>
        </w:rPr>
        <w:t>Wadium wnoszone w formie poręczeń lub gwarancji powinno być złożone w </w:t>
      </w:r>
      <w:r w:rsidR="0021737C" w:rsidRPr="002170DC">
        <w:rPr>
          <w:rFonts w:ascii="Verdana" w:hAnsi="Verdana"/>
          <w:color w:val="auto"/>
          <w:sz w:val="20"/>
          <w:szCs w:val="20"/>
        </w:rPr>
        <w:t>oryginale (zgodnie z pkt. 9.6.4 IDW) i musi obejmować cały okres związania ofertą.</w:t>
      </w:r>
    </w:p>
    <w:p w14:paraId="42BE5C4A" w14:textId="39C016FF" w:rsidR="0021737C" w:rsidRPr="002170DC" w:rsidRDefault="0021737C" w:rsidP="0021737C">
      <w:pPr>
        <w:pStyle w:val="rozdzia"/>
        <w:ind w:firstLine="0"/>
        <w:rPr>
          <w:rFonts w:ascii="Verdana" w:hAnsi="Verdana"/>
          <w:color w:val="auto"/>
          <w:sz w:val="20"/>
          <w:szCs w:val="20"/>
        </w:rPr>
      </w:pPr>
      <w:r w:rsidRPr="002170DC">
        <w:rPr>
          <w:rFonts w:ascii="Verdana" w:hAnsi="Verdana"/>
          <w:color w:val="auto"/>
          <w:sz w:val="20"/>
          <w:szCs w:val="20"/>
        </w:rPr>
        <w:t>Wadium wnoszone w takiej formie powinno być wystawione na Beneficjenta – Skarb Państwa – Generalny Dyrektor Dróg Krajowych i Autostrad w zakresie działalności Generalnej Dyrekcji Dróg Krajowych i Autostrad Oddział w Olsztynie, Al. Warszawska 89, 10</w:t>
      </w:r>
      <w:r w:rsidRPr="002170DC">
        <w:rPr>
          <w:rFonts w:ascii="Verdana" w:hAnsi="Verdana"/>
          <w:color w:val="auto"/>
          <w:sz w:val="20"/>
          <w:szCs w:val="20"/>
        </w:rPr>
        <w:noBreakHyphen/>
        <w:t>083 Olsztyn.</w:t>
      </w:r>
    </w:p>
    <w:p w14:paraId="10C26740" w14:textId="77777777" w:rsidR="00073217" w:rsidRPr="005704E3" w:rsidRDefault="00073217">
      <w:pPr>
        <w:pStyle w:val="rozdzia"/>
        <w:ind w:firstLine="11"/>
        <w:rPr>
          <w:rFonts w:ascii="Verdana" w:hAnsi="Verdana"/>
          <w:sz w:val="20"/>
          <w:szCs w:val="20"/>
        </w:rPr>
      </w:pPr>
      <w:r w:rsidRPr="005704E3">
        <w:rPr>
          <w:rFonts w:ascii="Verdana" w:hAnsi="Verdana"/>
          <w:sz w:val="20"/>
          <w:szCs w:val="20"/>
        </w:rPr>
        <w:t>W przypadku wniesienia wadium w formie gwarancji lub poręczenia, koniecznym jest, aby gwarancja lub poręczenie obejmowały odpowiedzialność za wszystkie przypadki powodujące utratę wadium przez Wykonawcę, określone w art. 46 ust. 4a i 5 ustawy Pzp.</w:t>
      </w:r>
      <w:r w:rsidR="004F4EE5" w:rsidRPr="005704E3">
        <w:rPr>
          <w:rFonts w:ascii="Verdana" w:hAnsi="Verdana"/>
          <w:sz w:val="20"/>
          <w:szCs w:val="20"/>
        </w:rPr>
        <w:t xml:space="preserve"> </w:t>
      </w:r>
      <w:r w:rsidR="004F4EE5" w:rsidRPr="00A13771">
        <w:rPr>
          <w:rFonts w:ascii="Verdana" w:hAnsi="Verdana"/>
          <w:sz w:val="20"/>
          <w:szCs w:val="20"/>
        </w:rPr>
        <w:t>Gwarancja lub poręczenie musi zawierać w swojej treści nieodwoła</w:t>
      </w:r>
      <w:r w:rsidR="001E67F2" w:rsidRPr="00A13771">
        <w:rPr>
          <w:rFonts w:ascii="Verdana" w:hAnsi="Verdana"/>
          <w:sz w:val="20"/>
          <w:szCs w:val="20"/>
        </w:rPr>
        <w:t>l</w:t>
      </w:r>
      <w:r w:rsidR="004F4EE5" w:rsidRPr="00A13771">
        <w:rPr>
          <w:rFonts w:ascii="Verdana" w:hAnsi="Verdana"/>
          <w:sz w:val="20"/>
          <w:szCs w:val="20"/>
        </w:rPr>
        <w:t>ne i bezwarunkowe zobowiązanie wystawcy dokumentu do zapłaty na rzecz Zamawiającego kwoty wadium</w:t>
      </w:r>
      <w:r w:rsidR="00A32900" w:rsidRPr="00A13771">
        <w:rPr>
          <w:rFonts w:ascii="Verdana" w:hAnsi="Verdana"/>
          <w:sz w:val="20"/>
          <w:szCs w:val="20"/>
        </w:rPr>
        <w:t>.</w:t>
      </w:r>
    </w:p>
    <w:p w14:paraId="0CFFCE3B" w14:textId="77777777" w:rsidR="00073217" w:rsidRPr="005704E3" w:rsidRDefault="00073217">
      <w:pPr>
        <w:pStyle w:val="rozdzia"/>
        <w:spacing w:before="120"/>
        <w:rPr>
          <w:rFonts w:ascii="Verdana" w:hAnsi="Verdana"/>
          <w:sz w:val="20"/>
          <w:szCs w:val="20"/>
        </w:rPr>
      </w:pPr>
      <w:r w:rsidRPr="005704E3">
        <w:rPr>
          <w:rFonts w:ascii="Verdana" w:hAnsi="Verdana"/>
          <w:sz w:val="20"/>
          <w:szCs w:val="20"/>
        </w:rPr>
        <w:t>11.4.</w:t>
      </w:r>
      <w:r w:rsidRPr="005704E3">
        <w:rPr>
          <w:rFonts w:ascii="Verdana" w:hAnsi="Verdana"/>
          <w:sz w:val="20"/>
          <w:szCs w:val="20"/>
        </w:rPr>
        <w:tab/>
        <w:t xml:space="preserve">Wadium wniesione w pieniądzu przelewem na rachunek bankowy musi wpłynąć </w:t>
      </w:r>
      <w:r w:rsidR="00A32900" w:rsidRPr="00A13771">
        <w:rPr>
          <w:rFonts w:ascii="Verdana" w:hAnsi="Verdana"/>
          <w:sz w:val="20"/>
          <w:szCs w:val="20"/>
        </w:rPr>
        <w:t>(zostać zaksięgowane)</w:t>
      </w:r>
      <w:r w:rsidR="00A32900" w:rsidRPr="005704E3">
        <w:rPr>
          <w:rFonts w:ascii="Verdana" w:hAnsi="Verdana"/>
          <w:sz w:val="20"/>
          <w:szCs w:val="20"/>
        </w:rPr>
        <w:t xml:space="preserve"> </w:t>
      </w:r>
      <w:r w:rsidRPr="005704E3">
        <w:rPr>
          <w:rFonts w:ascii="Verdana" w:hAnsi="Verdana"/>
          <w:sz w:val="20"/>
          <w:szCs w:val="20"/>
        </w:rPr>
        <w:t>na wskazany w pkt. 11.2.a. rachunek bankowy Zamawiającego, najpóźniej przed upływem terminu składania ofert.</w:t>
      </w:r>
    </w:p>
    <w:p w14:paraId="4C9767F4" w14:textId="04E11B11" w:rsidR="00A32900" w:rsidRPr="005704E3" w:rsidRDefault="00A32900" w:rsidP="00A32900">
      <w:pPr>
        <w:pStyle w:val="rozdzia"/>
        <w:ind w:firstLine="0"/>
        <w:rPr>
          <w:rFonts w:ascii="Verdana" w:hAnsi="Verdana"/>
          <w:sz w:val="20"/>
          <w:szCs w:val="20"/>
        </w:rPr>
      </w:pPr>
      <w:r w:rsidRPr="00A13771">
        <w:rPr>
          <w:rFonts w:ascii="Verdana" w:hAnsi="Verdana"/>
          <w:sz w:val="20"/>
          <w:szCs w:val="20"/>
        </w:rPr>
        <w:t xml:space="preserve">Ze względu na ryzyko związane z </w:t>
      </w:r>
      <w:r w:rsidR="0021737C" w:rsidRPr="00354743">
        <w:rPr>
          <w:rFonts w:ascii="Verdana" w:hAnsi="Verdana"/>
          <w:color w:val="auto"/>
          <w:sz w:val="20"/>
          <w:szCs w:val="20"/>
        </w:rPr>
        <w:t xml:space="preserve">czasem trwania </w:t>
      </w:r>
      <w:r w:rsidRPr="00A13771">
        <w:rPr>
          <w:rFonts w:ascii="Verdana" w:hAnsi="Verdana"/>
          <w:sz w:val="20"/>
          <w:szCs w:val="20"/>
        </w:rPr>
        <w:t>okresu rozliczeń międzybankowych Zamawiający zaleca dokonanie przelewu ze stosownym wyprzedzeniem.</w:t>
      </w:r>
    </w:p>
    <w:p w14:paraId="677BD028" w14:textId="77777777" w:rsidR="00073217" w:rsidRPr="005704E3" w:rsidRDefault="00073217">
      <w:pPr>
        <w:pStyle w:val="rozdzia"/>
        <w:spacing w:before="120"/>
        <w:rPr>
          <w:rFonts w:ascii="Verdana" w:hAnsi="Verdana"/>
          <w:sz w:val="20"/>
          <w:szCs w:val="20"/>
        </w:rPr>
      </w:pPr>
      <w:r w:rsidRPr="005704E3">
        <w:rPr>
          <w:rFonts w:ascii="Verdana" w:hAnsi="Verdana"/>
          <w:sz w:val="20"/>
          <w:szCs w:val="20"/>
        </w:rPr>
        <w:t xml:space="preserve">11.5. </w:t>
      </w:r>
      <w:r w:rsidRPr="005704E3">
        <w:rPr>
          <w:rFonts w:ascii="Verdana" w:hAnsi="Verdana"/>
          <w:sz w:val="20"/>
          <w:szCs w:val="20"/>
        </w:rPr>
        <w:tab/>
        <w:t>Zamawiający dokona zwrotu wadium na zasadach określonych w art. 46 ust. 1-4 ustawy Pzp.</w:t>
      </w:r>
    </w:p>
    <w:p w14:paraId="13ED8A8A" w14:textId="77777777" w:rsidR="00073217" w:rsidRPr="005704E3" w:rsidRDefault="00073217">
      <w:pPr>
        <w:spacing w:before="120"/>
        <w:ind w:left="703" w:hanging="703"/>
        <w:jc w:val="both"/>
        <w:rPr>
          <w:rFonts w:ascii="Verdana" w:hAnsi="Verdana"/>
          <w:sz w:val="20"/>
          <w:szCs w:val="20"/>
        </w:rPr>
      </w:pPr>
      <w:r w:rsidRPr="005704E3">
        <w:rPr>
          <w:rFonts w:ascii="Verdana" w:hAnsi="Verdana"/>
          <w:sz w:val="20"/>
          <w:szCs w:val="20"/>
        </w:rPr>
        <w:t xml:space="preserve">11.6. </w:t>
      </w:r>
      <w:r w:rsidRPr="005704E3">
        <w:rPr>
          <w:rFonts w:ascii="Verdana" w:hAnsi="Verdana"/>
          <w:sz w:val="20"/>
          <w:szCs w:val="20"/>
        </w:rPr>
        <w:tab/>
        <w:t>Zgodnie z art. 46 ust. 4a i 5 ustawy Pzp Zamawiający zatrzyma wadium wraz z odsetkami, w przypadku gdy:</w:t>
      </w:r>
    </w:p>
    <w:p w14:paraId="1AE89B37" w14:textId="77777777" w:rsidR="00073217" w:rsidRPr="005704E3" w:rsidRDefault="00073217" w:rsidP="00A13771">
      <w:pPr>
        <w:tabs>
          <w:tab w:val="left" w:pos="851"/>
        </w:tabs>
        <w:suppressAutoHyphens w:val="0"/>
        <w:jc w:val="both"/>
        <w:rPr>
          <w:rFonts w:ascii="Verdana" w:hAnsi="Verdana"/>
          <w:sz w:val="20"/>
          <w:szCs w:val="20"/>
        </w:rPr>
      </w:pPr>
      <w:r w:rsidRPr="005704E3">
        <w:rPr>
          <w:rFonts w:ascii="Verdana" w:hAnsi="Verdana"/>
          <w:sz w:val="20"/>
          <w:szCs w:val="20"/>
        </w:rPr>
        <w:t>11.6.1.</w:t>
      </w:r>
      <w:r w:rsidRPr="005704E3">
        <w:rPr>
          <w:rFonts w:ascii="Verdana" w:hAnsi="Verdana"/>
          <w:sz w:val="20"/>
          <w:szCs w:val="20"/>
        </w:rPr>
        <w:tab/>
        <w:t>Wykonawca, którego oferta zostanie wybrana:</w:t>
      </w:r>
    </w:p>
    <w:p w14:paraId="6897409B" w14:textId="77777777" w:rsidR="00073217" w:rsidRPr="005704E3" w:rsidRDefault="00073217" w:rsidP="001C64E5">
      <w:pPr>
        <w:numPr>
          <w:ilvl w:val="2"/>
          <w:numId w:val="15"/>
        </w:numPr>
        <w:tabs>
          <w:tab w:val="left" w:pos="1134"/>
        </w:tabs>
        <w:suppressAutoHyphens w:val="0"/>
        <w:ind w:left="1134" w:hanging="283"/>
        <w:jc w:val="both"/>
        <w:rPr>
          <w:rFonts w:ascii="Verdana" w:hAnsi="Verdana"/>
          <w:sz w:val="20"/>
          <w:szCs w:val="20"/>
        </w:rPr>
      </w:pPr>
      <w:r w:rsidRPr="005704E3">
        <w:rPr>
          <w:rFonts w:ascii="Verdana" w:hAnsi="Verdana"/>
          <w:sz w:val="20"/>
          <w:szCs w:val="20"/>
        </w:rPr>
        <w:t>odmówi podpisania umowy w sprawie zamówienia publicznego na warunkach określonych w ofercie;</w:t>
      </w:r>
    </w:p>
    <w:p w14:paraId="0D9659EC" w14:textId="77777777" w:rsidR="00073217" w:rsidRPr="005704E3" w:rsidRDefault="00073217" w:rsidP="001C64E5">
      <w:pPr>
        <w:numPr>
          <w:ilvl w:val="2"/>
          <w:numId w:val="15"/>
        </w:numPr>
        <w:tabs>
          <w:tab w:val="left" w:pos="1134"/>
        </w:tabs>
        <w:suppressAutoHyphens w:val="0"/>
        <w:ind w:left="1134" w:hanging="283"/>
        <w:jc w:val="both"/>
        <w:rPr>
          <w:rFonts w:ascii="Verdana" w:hAnsi="Verdana"/>
          <w:sz w:val="20"/>
          <w:szCs w:val="20"/>
        </w:rPr>
      </w:pPr>
      <w:r w:rsidRPr="005704E3">
        <w:rPr>
          <w:rFonts w:ascii="Verdana" w:hAnsi="Verdana"/>
          <w:sz w:val="20"/>
          <w:szCs w:val="20"/>
        </w:rPr>
        <w:t>nie wniesie wymaganego zabezpieczenia należytego wykonania umowy;</w:t>
      </w:r>
    </w:p>
    <w:p w14:paraId="5C045D84" w14:textId="77777777" w:rsidR="00073217" w:rsidRPr="005704E3" w:rsidRDefault="00073217" w:rsidP="001C64E5">
      <w:pPr>
        <w:numPr>
          <w:ilvl w:val="2"/>
          <w:numId w:val="15"/>
        </w:numPr>
        <w:tabs>
          <w:tab w:val="left" w:pos="1134"/>
        </w:tabs>
        <w:suppressAutoHyphens w:val="0"/>
        <w:ind w:left="1134" w:hanging="283"/>
        <w:jc w:val="both"/>
        <w:rPr>
          <w:rFonts w:ascii="Verdana" w:hAnsi="Verdana"/>
          <w:sz w:val="20"/>
          <w:szCs w:val="20"/>
        </w:rPr>
      </w:pPr>
      <w:r w:rsidRPr="005704E3">
        <w:rPr>
          <w:rFonts w:ascii="Verdana" w:hAnsi="Verdana"/>
          <w:sz w:val="20"/>
          <w:szCs w:val="20"/>
        </w:rPr>
        <w:t>zawarcie umowy w sprawie zamówienia publicznego stanie się niemożliwe z przyczyn leżących po stronie Wykonawcy.</w:t>
      </w:r>
    </w:p>
    <w:p w14:paraId="2E84864B" w14:textId="3DD42068" w:rsidR="00073217" w:rsidRPr="005704E3" w:rsidRDefault="00073217" w:rsidP="00186CDF">
      <w:pPr>
        <w:ind w:left="851" w:hanging="851"/>
        <w:jc w:val="both"/>
        <w:rPr>
          <w:rFonts w:ascii="Verdana" w:hAnsi="Verdana"/>
          <w:bCs/>
          <w:color w:val="000000"/>
          <w:sz w:val="20"/>
          <w:szCs w:val="20"/>
        </w:rPr>
      </w:pPr>
      <w:r w:rsidRPr="005704E3">
        <w:rPr>
          <w:rFonts w:ascii="Verdana" w:hAnsi="Verdana"/>
          <w:sz w:val="20"/>
          <w:szCs w:val="20"/>
        </w:rPr>
        <w:t xml:space="preserve">11.6.2. </w:t>
      </w:r>
      <w:r w:rsidR="00186CDF">
        <w:rPr>
          <w:rFonts w:ascii="Verdana" w:hAnsi="Verdana"/>
          <w:sz w:val="20"/>
          <w:szCs w:val="20"/>
        </w:rPr>
        <w:tab/>
      </w:r>
      <w:r w:rsidRPr="005704E3">
        <w:rPr>
          <w:rFonts w:ascii="Verdana" w:hAnsi="Verdana"/>
          <w:bCs/>
          <w:color w:val="000000"/>
          <w:sz w:val="20"/>
          <w:szCs w:val="20"/>
        </w:rPr>
        <w:t>Wykonawca w odpowiedzi na wezwanie, o którym mow</w:t>
      </w:r>
      <w:r w:rsidR="00186CDF">
        <w:rPr>
          <w:rFonts w:ascii="Verdana" w:hAnsi="Verdana"/>
          <w:bCs/>
          <w:color w:val="000000"/>
          <w:sz w:val="20"/>
          <w:szCs w:val="20"/>
        </w:rPr>
        <w:t xml:space="preserve">a w art. 26 ust. 3 ustawy Pzp, </w:t>
      </w:r>
      <w:r w:rsidRPr="005704E3">
        <w:rPr>
          <w:rFonts w:ascii="Verdana" w:hAnsi="Verdana"/>
          <w:bCs/>
          <w:color w:val="000000"/>
          <w:sz w:val="20"/>
          <w:szCs w:val="20"/>
        </w:rPr>
        <w:t>nie złożył dokumentów lub oświadczeń, o których mo</w:t>
      </w:r>
      <w:r w:rsidR="00186CDF">
        <w:rPr>
          <w:rFonts w:ascii="Verdana" w:hAnsi="Verdana"/>
          <w:bCs/>
          <w:color w:val="000000"/>
          <w:sz w:val="20"/>
          <w:szCs w:val="20"/>
        </w:rPr>
        <w:t xml:space="preserve">wa w art. 25 ust. 1 ustawy Pzp, </w:t>
      </w:r>
      <w:r w:rsidRPr="005704E3">
        <w:rPr>
          <w:rFonts w:ascii="Verdana" w:hAnsi="Verdana"/>
          <w:bCs/>
          <w:color w:val="000000"/>
          <w:sz w:val="20"/>
          <w:szCs w:val="20"/>
        </w:rPr>
        <w:t>lub pełnomocnictw, chyba że udowodni, że wynika to z przyczyn nieleżących po jego stronie.</w:t>
      </w:r>
    </w:p>
    <w:p w14:paraId="2D20AFF5" w14:textId="77777777" w:rsidR="00073217" w:rsidRPr="005704E3" w:rsidRDefault="00073217">
      <w:pPr>
        <w:jc w:val="both"/>
        <w:rPr>
          <w:rFonts w:ascii="Verdana" w:hAnsi="Verdana"/>
          <w:b/>
          <w:spacing w:val="4"/>
          <w:sz w:val="20"/>
          <w:szCs w:val="20"/>
        </w:rPr>
      </w:pPr>
    </w:p>
    <w:p w14:paraId="5A0B1322" w14:textId="77777777" w:rsidR="00073217" w:rsidRPr="005704E3" w:rsidRDefault="00073217">
      <w:pPr>
        <w:ind w:left="709" w:hanging="709"/>
        <w:jc w:val="both"/>
        <w:rPr>
          <w:rFonts w:ascii="Verdana" w:hAnsi="Verdana"/>
          <w:b/>
          <w:spacing w:val="4"/>
          <w:sz w:val="20"/>
          <w:szCs w:val="20"/>
        </w:rPr>
      </w:pPr>
      <w:r w:rsidRPr="005704E3">
        <w:rPr>
          <w:rFonts w:ascii="Verdana" w:hAnsi="Verdana"/>
          <w:b/>
          <w:spacing w:val="4"/>
          <w:sz w:val="20"/>
          <w:szCs w:val="20"/>
        </w:rPr>
        <w:t>12.</w:t>
      </w:r>
      <w:r w:rsidRPr="005704E3">
        <w:rPr>
          <w:rFonts w:ascii="Verdana" w:hAnsi="Verdana"/>
          <w:b/>
          <w:spacing w:val="4"/>
          <w:sz w:val="20"/>
          <w:szCs w:val="20"/>
        </w:rPr>
        <w:tab/>
        <w:t>MIEJSCE ORAZ TERMIN SKŁADANIA I OTWARCIA OFERT</w:t>
      </w:r>
    </w:p>
    <w:p w14:paraId="75E9E3FA" w14:textId="602ED3E8" w:rsidR="00073217" w:rsidRPr="005704E3" w:rsidRDefault="00073217">
      <w:pPr>
        <w:spacing w:before="120"/>
        <w:ind w:left="709" w:hanging="709"/>
        <w:jc w:val="both"/>
        <w:rPr>
          <w:rFonts w:ascii="Verdana" w:hAnsi="Verdana"/>
          <w:b/>
          <w:sz w:val="20"/>
          <w:szCs w:val="20"/>
        </w:rPr>
      </w:pPr>
      <w:r w:rsidRPr="005704E3">
        <w:rPr>
          <w:rFonts w:ascii="Verdana" w:hAnsi="Verdana"/>
          <w:sz w:val="20"/>
          <w:szCs w:val="20"/>
        </w:rPr>
        <w:t>12.1.</w:t>
      </w:r>
      <w:r w:rsidRPr="005704E3">
        <w:rPr>
          <w:rFonts w:ascii="Verdana" w:hAnsi="Verdana"/>
          <w:sz w:val="20"/>
          <w:szCs w:val="20"/>
        </w:rPr>
        <w:tab/>
        <w:t xml:space="preserve">Oferty powinny być złożone w </w:t>
      </w:r>
      <w:r w:rsidRPr="005704E3">
        <w:rPr>
          <w:rFonts w:ascii="Verdana" w:hAnsi="Verdana"/>
          <w:spacing w:val="4"/>
          <w:sz w:val="20"/>
          <w:szCs w:val="20"/>
        </w:rPr>
        <w:t xml:space="preserve">Siedzibie </w:t>
      </w:r>
      <w:r w:rsidR="00DD0509">
        <w:rPr>
          <w:rFonts w:ascii="Verdana" w:hAnsi="Verdana"/>
          <w:spacing w:val="4"/>
          <w:sz w:val="20"/>
          <w:szCs w:val="20"/>
        </w:rPr>
        <w:t xml:space="preserve">Prowadzącego postępowanie </w:t>
      </w:r>
      <w:r w:rsidRPr="005704E3">
        <w:rPr>
          <w:rFonts w:ascii="Verdana" w:hAnsi="Verdana"/>
          <w:sz w:val="20"/>
          <w:szCs w:val="20"/>
        </w:rPr>
        <w:t xml:space="preserve">przy </w:t>
      </w:r>
      <w:r w:rsidR="00DD0509">
        <w:rPr>
          <w:rFonts w:ascii="Verdana" w:hAnsi="Verdana"/>
          <w:sz w:val="20"/>
          <w:szCs w:val="20"/>
        </w:rPr>
        <w:t>ul</w:t>
      </w:r>
      <w:r w:rsidRPr="005704E3">
        <w:rPr>
          <w:rFonts w:ascii="Verdana" w:hAnsi="Verdana"/>
          <w:sz w:val="20"/>
          <w:szCs w:val="20"/>
        </w:rPr>
        <w:t xml:space="preserve">. </w:t>
      </w:r>
      <w:r w:rsidR="00250E02">
        <w:rPr>
          <w:rFonts w:ascii="Verdana" w:hAnsi="Verdana"/>
          <w:sz w:val="20"/>
          <w:szCs w:val="20"/>
        </w:rPr>
        <w:t>Sokolej 4 w Olsztynie</w:t>
      </w:r>
      <w:r w:rsidRPr="005704E3">
        <w:rPr>
          <w:rFonts w:ascii="Verdana" w:hAnsi="Verdana"/>
          <w:sz w:val="20"/>
          <w:szCs w:val="20"/>
        </w:rPr>
        <w:t xml:space="preserve">, w pokoju nr </w:t>
      </w:r>
      <w:r w:rsidR="00250E02">
        <w:rPr>
          <w:rFonts w:ascii="Verdana" w:hAnsi="Verdana"/>
          <w:sz w:val="20"/>
          <w:szCs w:val="20"/>
        </w:rPr>
        <w:t>102</w:t>
      </w:r>
      <w:r w:rsidRPr="005704E3">
        <w:rPr>
          <w:rFonts w:ascii="Verdana" w:hAnsi="Verdana"/>
          <w:sz w:val="20"/>
          <w:szCs w:val="20"/>
        </w:rPr>
        <w:t xml:space="preserve">, w terminie </w:t>
      </w:r>
      <w:r w:rsidRPr="00250E02">
        <w:rPr>
          <w:rFonts w:ascii="Verdana" w:hAnsi="Verdana"/>
          <w:b/>
          <w:sz w:val="20"/>
          <w:szCs w:val="20"/>
        </w:rPr>
        <w:t xml:space="preserve">do </w:t>
      </w:r>
      <w:r w:rsidR="009741E6">
        <w:rPr>
          <w:rFonts w:ascii="Verdana" w:hAnsi="Verdana"/>
          <w:b/>
          <w:sz w:val="20"/>
          <w:szCs w:val="20"/>
        </w:rPr>
        <w:t>04.08</w:t>
      </w:r>
      <w:r w:rsidR="00250E02" w:rsidRPr="00250E02">
        <w:rPr>
          <w:rFonts w:ascii="Verdana" w:hAnsi="Verdana"/>
          <w:b/>
          <w:sz w:val="20"/>
          <w:szCs w:val="20"/>
        </w:rPr>
        <w:t>.2014</w:t>
      </w:r>
      <w:r w:rsidRPr="00250E02">
        <w:rPr>
          <w:rFonts w:ascii="Verdana" w:hAnsi="Verdana"/>
          <w:b/>
          <w:sz w:val="20"/>
          <w:szCs w:val="20"/>
        </w:rPr>
        <w:t xml:space="preserve"> r. do godziny </w:t>
      </w:r>
      <w:r w:rsidR="00250E02" w:rsidRPr="00250E02">
        <w:rPr>
          <w:rFonts w:ascii="Verdana" w:hAnsi="Verdana"/>
          <w:b/>
          <w:sz w:val="20"/>
          <w:szCs w:val="20"/>
        </w:rPr>
        <w:t>10</w:t>
      </w:r>
      <w:r w:rsidR="00250E02">
        <w:rPr>
          <w:rFonts w:ascii="Verdana" w:hAnsi="Verdana"/>
          <w:b/>
          <w:sz w:val="20"/>
          <w:szCs w:val="20"/>
        </w:rPr>
        <w:t>:00</w:t>
      </w:r>
      <w:r w:rsidRPr="005704E3">
        <w:rPr>
          <w:rFonts w:ascii="Verdana" w:hAnsi="Verdana"/>
          <w:b/>
          <w:sz w:val="20"/>
          <w:szCs w:val="20"/>
        </w:rPr>
        <w:t xml:space="preserve"> </w:t>
      </w:r>
    </w:p>
    <w:p w14:paraId="28DBEBDA" w14:textId="1489D7D4" w:rsidR="00073217" w:rsidRPr="005704E3" w:rsidRDefault="00073217">
      <w:pPr>
        <w:tabs>
          <w:tab w:val="left" w:pos="2836"/>
        </w:tabs>
        <w:spacing w:before="120"/>
        <w:ind w:left="709" w:hanging="709"/>
        <w:jc w:val="both"/>
        <w:rPr>
          <w:rFonts w:ascii="Verdana" w:hAnsi="Verdana"/>
          <w:b/>
          <w:sz w:val="20"/>
          <w:szCs w:val="20"/>
        </w:rPr>
      </w:pPr>
      <w:r w:rsidRPr="005704E3">
        <w:rPr>
          <w:rFonts w:ascii="Verdana" w:hAnsi="Verdana"/>
          <w:spacing w:val="4"/>
          <w:sz w:val="20"/>
          <w:szCs w:val="20"/>
        </w:rPr>
        <w:t>12.2.</w:t>
      </w:r>
      <w:r w:rsidRPr="005704E3">
        <w:rPr>
          <w:rFonts w:ascii="Verdana" w:hAnsi="Verdana"/>
          <w:spacing w:val="4"/>
          <w:sz w:val="20"/>
          <w:szCs w:val="20"/>
        </w:rPr>
        <w:tab/>
        <w:t xml:space="preserve">Otwarcie ofert nastąpi w Siedzibie </w:t>
      </w:r>
      <w:r w:rsidR="00DD0509">
        <w:rPr>
          <w:rFonts w:ascii="Verdana" w:hAnsi="Verdana"/>
          <w:spacing w:val="4"/>
          <w:sz w:val="20"/>
          <w:szCs w:val="20"/>
        </w:rPr>
        <w:t>Prowadzącego postępowanie</w:t>
      </w:r>
      <w:r w:rsidRPr="005704E3">
        <w:rPr>
          <w:rFonts w:ascii="Verdana" w:hAnsi="Verdana"/>
          <w:sz w:val="20"/>
          <w:szCs w:val="20"/>
        </w:rPr>
        <w:t xml:space="preserve"> </w:t>
      </w:r>
      <w:r w:rsidRPr="005704E3">
        <w:rPr>
          <w:rFonts w:ascii="Verdana" w:hAnsi="Verdana"/>
          <w:spacing w:val="4"/>
          <w:sz w:val="20"/>
          <w:szCs w:val="20"/>
        </w:rPr>
        <w:t xml:space="preserve">przy </w:t>
      </w:r>
      <w:r w:rsidR="00DD0509">
        <w:rPr>
          <w:rFonts w:ascii="Verdana" w:hAnsi="Verdana"/>
          <w:sz w:val="20"/>
          <w:szCs w:val="20"/>
        </w:rPr>
        <w:t>u</w:t>
      </w:r>
      <w:r w:rsidRPr="005704E3">
        <w:rPr>
          <w:rFonts w:ascii="Verdana" w:hAnsi="Verdana"/>
          <w:sz w:val="20"/>
          <w:szCs w:val="20"/>
        </w:rPr>
        <w:t xml:space="preserve">l. </w:t>
      </w:r>
      <w:r w:rsidR="00250E02" w:rsidRPr="00250E02">
        <w:rPr>
          <w:rFonts w:ascii="Verdana" w:hAnsi="Verdana"/>
          <w:sz w:val="20"/>
          <w:szCs w:val="20"/>
        </w:rPr>
        <w:t>Sokolej 4</w:t>
      </w:r>
      <w:r w:rsidRPr="00250E02">
        <w:rPr>
          <w:rFonts w:ascii="Verdana" w:hAnsi="Verdana"/>
          <w:sz w:val="20"/>
          <w:szCs w:val="20"/>
        </w:rPr>
        <w:t xml:space="preserve"> </w:t>
      </w:r>
      <w:r w:rsidRPr="00250E02">
        <w:rPr>
          <w:rFonts w:ascii="Verdana" w:hAnsi="Verdana"/>
          <w:spacing w:val="4"/>
          <w:sz w:val="20"/>
          <w:szCs w:val="20"/>
        </w:rPr>
        <w:t>w Olsztynie</w:t>
      </w:r>
      <w:r w:rsidRPr="005704E3">
        <w:rPr>
          <w:rFonts w:ascii="Verdana" w:hAnsi="Verdana"/>
          <w:spacing w:val="4"/>
          <w:sz w:val="20"/>
          <w:szCs w:val="20"/>
        </w:rPr>
        <w:t xml:space="preserve">, w pokoju nr </w:t>
      </w:r>
      <w:r w:rsidR="00250E02">
        <w:rPr>
          <w:rFonts w:ascii="Verdana" w:hAnsi="Verdana"/>
          <w:spacing w:val="4"/>
          <w:sz w:val="20"/>
          <w:szCs w:val="20"/>
        </w:rPr>
        <w:t>103</w:t>
      </w:r>
      <w:r w:rsidRPr="005704E3">
        <w:rPr>
          <w:rFonts w:ascii="Verdana" w:hAnsi="Verdana"/>
          <w:spacing w:val="4"/>
          <w:sz w:val="20"/>
          <w:szCs w:val="20"/>
        </w:rPr>
        <w:t xml:space="preserve">, w dniu </w:t>
      </w:r>
      <w:r w:rsidR="009741E6">
        <w:rPr>
          <w:rFonts w:ascii="Verdana" w:hAnsi="Verdana"/>
          <w:b/>
          <w:sz w:val="20"/>
          <w:szCs w:val="20"/>
        </w:rPr>
        <w:t>04.08</w:t>
      </w:r>
      <w:r w:rsidR="00250E02" w:rsidRPr="00250E02">
        <w:rPr>
          <w:rFonts w:ascii="Verdana" w:hAnsi="Verdana"/>
          <w:b/>
          <w:sz w:val="20"/>
          <w:szCs w:val="20"/>
        </w:rPr>
        <w:t>.2014</w:t>
      </w:r>
      <w:r w:rsidRPr="00250E02">
        <w:rPr>
          <w:rFonts w:ascii="Verdana" w:hAnsi="Verdana"/>
          <w:b/>
          <w:bCs/>
          <w:sz w:val="20"/>
          <w:szCs w:val="20"/>
        </w:rPr>
        <w:t xml:space="preserve"> </w:t>
      </w:r>
      <w:r w:rsidRPr="00250E02">
        <w:rPr>
          <w:rFonts w:ascii="Verdana" w:hAnsi="Verdana"/>
          <w:b/>
          <w:bCs/>
          <w:spacing w:val="4"/>
          <w:sz w:val="20"/>
          <w:szCs w:val="20"/>
        </w:rPr>
        <w:t>r</w:t>
      </w:r>
      <w:r w:rsidRPr="00250E02">
        <w:rPr>
          <w:rFonts w:ascii="Verdana" w:hAnsi="Verdana"/>
          <w:b/>
          <w:spacing w:val="4"/>
          <w:sz w:val="20"/>
          <w:szCs w:val="20"/>
        </w:rPr>
        <w:t xml:space="preserve">. o godzinie </w:t>
      </w:r>
      <w:r w:rsidR="00250E02" w:rsidRPr="00250E02">
        <w:rPr>
          <w:rFonts w:ascii="Verdana" w:hAnsi="Verdana"/>
          <w:b/>
          <w:sz w:val="20"/>
          <w:szCs w:val="20"/>
        </w:rPr>
        <w:t>10:15</w:t>
      </w:r>
    </w:p>
    <w:p w14:paraId="17F3D1C1" w14:textId="77777777" w:rsidR="00073217" w:rsidRPr="005704E3" w:rsidRDefault="00073217">
      <w:pPr>
        <w:tabs>
          <w:tab w:val="left" w:pos="709"/>
        </w:tabs>
        <w:spacing w:before="120"/>
        <w:jc w:val="both"/>
        <w:rPr>
          <w:rFonts w:ascii="Verdana" w:hAnsi="Verdana"/>
          <w:sz w:val="20"/>
          <w:szCs w:val="20"/>
        </w:rPr>
      </w:pPr>
      <w:r w:rsidRPr="005704E3">
        <w:rPr>
          <w:rFonts w:ascii="Verdana" w:hAnsi="Verdana"/>
          <w:sz w:val="20"/>
          <w:szCs w:val="20"/>
        </w:rPr>
        <w:t>12.3.</w:t>
      </w:r>
      <w:r w:rsidRPr="005704E3">
        <w:rPr>
          <w:rFonts w:ascii="Verdana" w:hAnsi="Verdana"/>
          <w:sz w:val="20"/>
          <w:szCs w:val="20"/>
        </w:rPr>
        <w:tab/>
        <w:t>Otwarcie ofert jest jawne.</w:t>
      </w:r>
    </w:p>
    <w:p w14:paraId="7FC29E7E" w14:textId="77777777" w:rsidR="00073217" w:rsidRPr="005704E3" w:rsidRDefault="00073217">
      <w:pPr>
        <w:spacing w:before="120"/>
        <w:ind w:left="703" w:hanging="703"/>
        <w:jc w:val="both"/>
        <w:rPr>
          <w:rFonts w:ascii="Verdana" w:hAnsi="Verdana"/>
          <w:sz w:val="20"/>
          <w:szCs w:val="20"/>
        </w:rPr>
      </w:pPr>
      <w:r w:rsidRPr="005704E3">
        <w:rPr>
          <w:rFonts w:ascii="Verdana" w:hAnsi="Verdana"/>
          <w:sz w:val="20"/>
          <w:szCs w:val="20"/>
        </w:rPr>
        <w:t>12.4.</w:t>
      </w:r>
      <w:r w:rsidRPr="005704E3">
        <w:rPr>
          <w:rFonts w:ascii="Verdana" w:hAnsi="Verdana"/>
          <w:sz w:val="20"/>
          <w:szCs w:val="20"/>
        </w:rPr>
        <w:tab/>
      </w:r>
      <w:r w:rsidRPr="005704E3">
        <w:rPr>
          <w:rFonts w:ascii="Verdana" w:hAnsi="Verdana"/>
          <w:sz w:val="20"/>
          <w:szCs w:val="20"/>
        </w:rPr>
        <w:tab/>
      </w:r>
      <w:r w:rsidRPr="005704E3">
        <w:rPr>
          <w:rFonts w:ascii="Verdana" w:hAnsi="Verdana" w:cs="TimesNewRomanPSMT"/>
          <w:sz w:val="20"/>
          <w:szCs w:val="20"/>
        </w:rPr>
        <w:t>Zamawiający niezwłocznie zwróci ofertę, która zostanie złożona po terminie</w:t>
      </w:r>
      <w:r w:rsidRPr="005704E3">
        <w:rPr>
          <w:rFonts w:ascii="Verdana" w:hAnsi="Verdana"/>
          <w:sz w:val="20"/>
          <w:szCs w:val="20"/>
        </w:rPr>
        <w:t>.</w:t>
      </w:r>
    </w:p>
    <w:p w14:paraId="68474F9E" w14:textId="77777777" w:rsidR="00073217" w:rsidRPr="005704E3" w:rsidRDefault="00073217">
      <w:pPr>
        <w:jc w:val="both"/>
        <w:rPr>
          <w:rFonts w:ascii="Verdana" w:hAnsi="Verdana"/>
          <w:b/>
          <w:sz w:val="20"/>
          <w:szCs w:val="20"/>
        </w:rPr>
      </w:pPr>
    </w:p>
    <w:p w14:paraId="12C64661" w14:textId="77777777" w:rsidR="00073217" w:rsidRPr="005704E3" w:rsidRDefault="00073217">
      <w:pPr>
        <w:jc w:val="both"/>
        <w:rPr>
          <w:rFonts w:ascii="Verdana" w:hAnsi="Verdana"/>
          <w:b/>
          <w:sz w:val="20"/>
          <w:szCs w:val="20"/>
        </w:rPr>
      </w:pPr>
      <w:r w:rsidRPr="005704E3">
        <w:rPr>
          <w:rFonts w:ascii="Verdana" w:hAnsi="Verdana"/>
          <w:b/>
          <w:sz w:val="20"/>
          <w:szCs w:val="20"/>
        </w:rPr>
        <w:t>13.</w:t>
      </w:r>
      <w:r w:rsidRPr="005704E3">
        <w:rPr>
          <w:rFonts w:ascii="Verdana" w:hAnsi="Verdana"/>
          <w:b/>
          <w:sz w:val="20"/>
          <w:szCs w:val="20"/>
        </w:rPr>
        <w:tab/>
        <w:t>TERMIN ZWIĄZANIA OFERTĄ</w:t>
      </w:r>
    </w:p>
    <w:p w14:paraId="5B86B2E1" w14:textId="77777777" w:rsidR="00073217" w:rsidRPr="005704E3" w:rsidRDefault="00073217">
      <w:pPr>
        <w:pStyle w:val="Tekstpodstawowy"/>
        <w:tabs>
          <w:tab w:val="left" w:pos="709"/>
        </w:tabs>
        <w:spacing w:before="120"/>
        <w:ind w:left="709" w:hanging="709"/>
        <w:jc w:val="both"/>
        <w:rPr>
          <w:rFonts w:ascii="Verdana" w:hAnsi="Verdana"/>
          <w:spacing w:val="4"/>
          <w:sz w:val="20"/>
        </w:rPr>
      </w:pPr>
      <w:r w:rsidRPr="005704E3">
        <w:rPr>
          <w:rFonts w:ascii="Verdana" w:hAnsi="Verdana"/>
          <w:spacing w:val="4"/>
          <w:sz w:val="20"/>
        </w:rPr>
        <w:t>13.1.</w:t>
      </w:r>
      <w:r w:rsidRPr="005704E3">
        <w:rPr>
          <w:rFonts w:ascii="Verdana" w:hAnsi="Verdana"/>
          <w:spacing w:val="4"/>
          <w:sz w:val="20"/>
        </w:rPr>
        <w:tab/>
        <w:t xml:space="preserve">Termin związania ofertą wynosi </w:t>
      </w:r>
      <w:r w:rsidRPr="005704E3">
        <w:rPr>
          <w:rFonts w:ascii="Verdana" w:hAnsi="Verdana"/>
          <w:b/>
          <w:spacing w:val="4"/>
          <w:sz w:val="20"/>
        </w:rPr>
        <w:t>30</w:t>
      </w:r>
      <w:r w:rsidRPr="005704E3">
        <w:rPr>
          <w:rFonts w:ascii="Verdana" w:hAnsi="Verdana"/>
          <w:b/>
          <w:i/>
          <w:spacing w:val="4"/>
          <w:sz w:val="20"/>
        </w:rPr>
        <w:t xml:space="preserve"> </w:t>
      </w:r>
      <w:r w:rsidRPr="005704E3">
        <w:rPr>
          <w:rFonts w:ascii="Verdana" w:hAnsi="Verdana"/>
          <w:b/>
          <w:spacing w:val="4"/>
          <w:sz w:val="20"/>
        </w:rPr>
        <w:t>dni</w:t>
      </w:r>
      <w:r w:rsidRPr="005704E3">
        <w:rPr>
          <w:rFonts w:ascii="Verdana" w:hAnsi="Verdana"/>
          <w:spacing w:val="4"/>
          <w:sz w:val="20"/>
        </w:rPr>
        <w:t>. Bieg terminu związania ofertą rozpoczyna się wraz z upływem terminu składania ofert.</w:t>
      </w:r>
    </w:p>
    <w:p w14:paraId="5989520E" w14:textId="77777777" w:rsidR="00073217" w:rsidRPr="005704E3" w:rsidRDefault="00073217">
      <w:pPr>
        <w:pStyle w:val="Tekstpodstawowy"/>
        <w:tabs>
          <w:tab w:val="left" w:pos="709"/>
        </w:tabs>
        <w:spacing w:before="120"/>
        <w:ind w:left="709" w:hanging="709"/>
        <w:jc w:val="both"/>
        <w:rPr>
          <w:rFonts w:ascii="Verdana" w:hAnsi="Verdana"/>
          <w:sz w:val="20"/>
        </w:rPr>
      </w:pPr>
      <w:r w:rsidRPr="005704E3">
        <w:rPr>
          <w:rFonts w:ascii="Verdana" w:hAnsi="Verdana"/>
          <w:spacing w:val="4"/>
          <w:sz w:val="20"/>
        </w:rPr>
        <w:t>13.2.</w:t>
      </w:r>
      <w:r w:rsidRPr="005704E3">
        <w:rPr>
          <w:rFonts w:ascii="Verdana" w:hAnsi="Verdana"/>
          <w:spacing w:val="4"/>
          <w:sz w:val="20"/>
        </w:rPr>
        <w:tab/>
        <w:t>Wykonawca</w:t>
      </w:r>
      <w:r w:rsidRPr="005704E3">
        <w:rPr>
          <w:rFonts w:ascii="Verdana" w:hAnsi="Verdana"/>
          <w:sz w:val="20"/>
        </w:rPr>
        <w:t xml:space="preserve">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5704E3">
        <w:rPr>
          <w:rFonts w:ascii="Verdana" w:hAnsi="Verdana"/>
          <w:spacing w:val="4"/>
          <w:sz w:val="20"/>
        </w:rPr>
        <w:t xml:space="preserve">, o którym mowa w pkt 13.1., </w:t>
      </w:r>
      <w:r w:rsidRPr="005704E3">
        <w:rPr>
          <w:rFonts w:ascii="Verdana" w:hAnsi="Verdana"/>
          <w:sz w:val="20"/>
        </w:rPr>
        <w:t>o oznaczony okres, nie dłuższy jednak niż 60 dni.</w:t>
      </w:r>
    </w:p>
    <w:p w14:paraId="041DC7A5" w14:textId="4B12858C" w:rsidR="00073217" w:rsidRPr="005704E3" w:rsidRDefault="00073217">
      <w:pPr>
        <w:pStyle w:val="Tekstpodstawowy"/>
        <w:tabs>
          <w:tab w:val="left" w:pos="709"/>
        </w:tabs>
        <w:spacing w:before="120"/>
        <w:ind w:left="709" w:hanging="709"/>
        <w:jc w:val="both"/>
        <w:rPr>
          <w:rFonts w:ascii="Verdana" w:hAnsi="Verdana"/>
          <w:sz w:val="20"/>
        </w:rPr>
      </w:pPr>
      <w:r w:rsidRPr="005704E3">
        <w:rPr>
          <w:rFonts w:ascii="Verdana" w:hAnsi="Verdana"/>
          <w:spacing w:val="4"/>
          <w:sz w:val="20"/>
        </w:rPr>
        <w:t>13.3.</w:t>
      </w:r>
      <w:r w:rsidRPr="005704E3">
        <w:rPr>
          <w:rFonts w:ascii="Verdana" w:hAnsi="Verdana"/>
          <w:spacing w:val="4"/>
          <w:sz w:val="20"/>
        </w:rPr>
        <w:tab/>
        <w:t xml:space="preserve">Przedłużenie </w:t>
      </w:r>
      <w:r w:rsidR="00D60355">
        <w:rPr>
          <w:rFonts w:ascii="Verdana" w:hAnsi="Verdana"/>
          <w:spacing w:val="4"/>
          <w:sz w:val="20"/>
        </w:rPr>
        <w:t>terminu</w:t>
      </w:r>
      <w:r w:rsidRPr="005704E3">
        <w:rPr>
          <w:rFonts w:ascii="Verdana" w:hAnsi="Verdana"/>
          <w:spacing w:val="4"/>
          <w:sz w:val="20"/>
        </w:rPr>
        <w:t xml:space="preserve"> związania ofertą jest dopuszczalne tylko z jednoczesnym przedłużeniem okresu ważności wadium albo, jeżeli nie jest to możliwie, z wniesieniem nowego wadium na przedłużony okres związania ofertą. </w:t>
      </w:r>
      <w:r w:rsidRPr="005704E3">
        <w:rPr>
          <w:rFonts w:ascii="Verdana" w:hAnsi="Verdana"/>
          <w:sz w:val="20"/>
        </w:rPr>
        <w:t>Jeżeli przedłużenie terminu związania ofertą dokonywane jest po wyborze oferty najkorzystniejszej, obowiązek wniesienia nowego wadium lub jego przedłużenia dotyczy jedynie wykonawcy, którego oferta została wybrana jako najkorzystniejsza.</w:t>
      </w:r>
    </w:p>
    <w:p w14:paraId="0580AF48" w14:textId="77777777" w:rsidR="00073217" w:rsidRPr="005704E3" w:rsidRDefault="00073217">
      <w:pPr>
        <w:pStyle w:val="Tekstpodstawowy"/>
        <w:tabs>
          <w:tab w:val="left" w:pos="709"/>
        </w:tabs>
        <w:spacing w:before="120"/>
        <w:ind w:left="709" w:hanging="709"/>
        <w:jc w:val="both"/>
        <w:rPr>
          <w:rFonts w:ascii="Verdana" w:hAnsi="Verdana"/>
          <w:sz w:val="20"/>
        </w:rPr>
      </w:pPr>
      <w:r w:rsidRPr="005704E3">
        <w:rPr>
          <w:rFonts w:ascii="Verdana" w:hAnsi="Verdana"/>
          <w:sz w:val="20"/>
        </w:rPr>
        <w:t>13.4.</w:t>
      </w:r>
      <w:r w:rsidRPr="005704E3">
        <w:rPr>
          <w:rFonts w:ascii="Verdana" w:hAnsi="Verdana"/>
          <w:sz w:val="20"/>
        </w:rPr>
        <w:tab/>
        <w:t xml:space="preserve">W </w:t>
      </w:r>
      <w:r w:rsidRPr="005704E3">
        <w:rPr>
          <w:rFonts w:ascii="Verdana" w:hAnsi="Verdana"/>
          <w:spacing w:val="4"/>
          <w:sz w:val="20"/>
        </w:rPr>
        <w:t>przypadku</w:t>
      </w:r>
      <w:r w:rsidRPr="005704E3">
        <w:rPr>
          <w:rFonts w:ascii="Verdana" w:hAnsi="Verdana"/>
          <w:sz w:val="20"/>
        </w:rPr>
        <w:t xml:space="preserve"> wniesienia odwołania po upływie terminu składania ofert bieg terminu związania ofertą ulegnie zawieszeniu do czasu ogłoszenia przez Krajową Izbę Odwoławczą orzeczenia.</w:t>
      </w:r>
    </w:p>
    <w:p w14:paraId="34D10252" w14:textId="77777777" w:rsidR="00073217" w:rsidRPr="005704E3" w:rsidRDefault="00073217">
      <w:pPr>
        <w:pStyle w:val="Tekstpodstawowy"/>
        <w:jc w:val="both"/>
        <w:rPr>
          <w:rFonts w:ascii="Verdana" w:hAnsi="Verdana"/>
          <w:sz w:val="20"/>
        </w:rPr>
      </w:pPr>
    </w:p>
    <w:p w14:paraId="5152E139" w14:textId="77777777" w:rsidR="00073217" w:rsidRPr="005704E3" w:rsidRDefault="00073217" w:rsidP="007A14CF">
      <w:pPr>
        <w:pStyle w:val="Tekstpodstawowy"/>
        <w:ind w:left="705" w:hanging="705"/>
        <w:jc w:val="both"/>
        <w:rPr>
          <w:rFonts w:ascii="Verdana" w:hAnsi="Verdana"/>
          <w:b/>
          <w:bCs/>
          <w:sz w:val="20"/>
        </w:rPr>
      </w:pPr>
      <w:r w:rsidRPr="005704E3">
        <w:rPr>
          <w:rFonts w:ascii="Verdana" w:hAnsi="Verdana"/>
          <w:b/>
          <w:bCs/>
          <w:sz w:val="20"/>
        </w:rPr>
        <w:t>14.</w:t>
      </w:r>
      <w:r w:rsidRPr="005704E3">
        <w:rPr>
          <w:rFonts w:ascii="Verdana" w:hAnsi="Verdana"/>
          <w:b/>
          <w:bCs/>
          <w:sz w:val="20"/>
        </w:rPr>
        <w:tab/>
        <w:t>KRYTERIA WYBORU I SPOSÓB OCENY OFERT ORAZ UDZIELENIE ZAMÓWIENIA</w:t>
      </w:r>
    </w:p>
    <w:p w14:paraId="739734F3" w14:textId="77777777" w:rsidR="00073217" w:rsidRPr="005704E3" w:rsidRDefault="00073217">
      <w:pPr>
        <w:spacing w:before="120"/>
        <w:ind w:left="709" w:hanging="709"/>
        <w:jc w:val="both"/>
        <w:rPr>
          <w:rFonts w:ascii="Verdana" w:hAnsi="Verdana"/>
          <w:sz w:val="20"/>
          <w:szCs w:val="20"/>
        </w:rPr>
      </w:pPr>
      <w:r w:rsidRPr="005704E3">
        <w:rPr>
          <w:rFonts w:ascii="Verdana" w:hAnsi="Verdana"/>
          <w:sz w:val="20"/>
          <w:szCs w:val="20"/>
        </w:rPr>
        <w:t>14.1</w:t>
      </w:r>
      <w:r w:rsidRPr="005704E3">
        <w:rPr>
          <w:rFonts w:ascii="Verdana" w:hAnsi="Verdana"/>
          <w:sz w:val="20"/>
          <w:szCs w:val="20"/>
        </w:rPr>
        <w:tab/>
        <w:t xml:space="preserve">Przy dokonywaniu wyboru najkorzystniejszej oferty Zamawiający stosować będzie </w:t>
      </w:r>
      <w:r w:rsidRPr="005704E3">
        <w:rPr>
          <w:rFonts w:ascii="Verdana" w:hAnsi="Verdana"/>
          <w:b/>
          <w:sz w:val="20"/>
          <w:szCs w:val="20"/>
        </w:rPr>
        <w:t>wyłącznie kryterium ceny.</w:t>
      </w:r>
      <w:r w:rsidRPr="005704E3">
        <w:rPr>
          <w:rFonts w:ascii="Verdana" w:hAnsi="Verdana"/>
          <w:sz w:val="20"/>
          <w:szCs w:val="20"/>
        </w:rPr>
        <w:t xml:space="preserve"> </w:t>
      </w:r>
    </w:p>
    <w:p w14:paraId="0AD7480A" w14:textId="77777777" w:rsidR="00073217" w:rsidRPr="005704E3" w:rsidRDefault="00073217">
      <w:pPr>
        <w:ind w:left="709"/>
        <w:jc w:val="both"/>
        <w:rPr>
          <w:rFonts w:ascii="Verdana" w:hAnsi="Verdana"/>
          <w:sz w:val="20"/>
          <w:szCs w:val="20"/>
        </w:rPr>
      </w:pPr>
      <w:r w:rsidRPr="005704E3">
        <w:rPr>
          <w:rFonts w:ascii="Verdana" w:hAnsi="Verdana"/>
          <w:sz w:val="20"/>
          <w:szCs w:val="20"/>
        </w:rPr>
        <w:t>Kryterium cena będzie rozpatrywane na podstawie ceny brutto za wykonanie przedmiotu zamówienia, podanej przez Wykonawcę na Formularzu Oferty. Ilość punktów w tym kryterium zostanie obliczona na podstawie poniższego wzoru:</w:t>
      </w:r>
    </w:p>
    <w:p w14:paraId="7FF3618C" w14:textId="77777777" w:rsidR="00671E78" w:rsidRPr="005704E3" w:rsidRDefault="00671E78" w:rsidP="00671E78">
      <w:pPr>
        <w:jc w:val="both"/>
        <w:rPr>
          <w:rFonts w:ascii="Verdana" w:hAnsi="Verdana"/>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134"/>
        <w:gridCol w:w="820"/>
        <w:gridCol w:w="1534"/>
        <w:gridCol w:w="2730"/>
      </w:tblGrid>
      <w:tr w:rsidR="00671E78" w:rsidRPr="005704E3" w14:paraId="63F257F4" w14:textId="77777777" w:rsidTr="00C7432D">
        <w:trPr>
          <w:cantSplit/>
          <w:jc w:val="center"/>
        </w:trPr>
        <w:tc>
          <w:tcPr>
            <w:tcW w:w="1134" w:type="dxa"/>
          </w:tcPr>
          <w:p w14:paraId="36F247B9" w14:textId="77777777" w:rsidR="00671E78" w:rsidRPr="005704E3" w:rsidRDefault="00671E78" w:rsidP="00C7432D">
            <w:pPr>
              <w:jc w:val="both"/>
              <w:rPr>
                <w:rFonts w:ascii="Verdana" w:hAnsi="Verdana"/>
                <w:sz w:val="20"/>
                <w:szCs w:val="20"/>
              </w:rPr>
            </w:pPr>
          </w:p>
        </w:tc>
        <w:tc>
          <w:tcPr>
            <w:tcW w:w="820" w:type="dxa"/>
            <w:vMerge w:val="restart"/>
            <w:vAlign w:val="center"/>
          </w:tcPr>
          <w:p w14:paraId="07B65476" w14:textId="77777777" w:rsidR="00671E78" w:rsidRPr="005704E3" w:rsidRDefault="00671E78" w:rsidP="00C7432D">
            <w:pPr>
              <w:jc w:val="both"/>
              <w:rPr>
                <w:rFonts w:ascii="Verdana" w:hAnsi="Verdana"/>
                <w:sz w:val="20"/>
                <w:szCs w:val="20"/>
              </w:rPr>
            </w:pPr>
            <w:r w:rsidRPr="005704E3">
              <w:rPr>
                <w:rFonts w:ascii="Verdana" w:hAnsi="Verdana"/>
                <w:sz w:val="20"/>
                <w:szCs w:val="20"/>
              </w:rPr>
              <w:t>C =</w:t>
            </w:r>
          </w:p>
        </w:tc>
        <w:tc>
          <w:tcPr>
            <w:tcW w:w="1534" w:type="dxa"/>
            <w:tcBorders>
              <w:bottom w:val="single" w:sz="4" w:space="0" w:color="auto"/>
            </w:tcBorders>
            <w:vAlign w:val="center"/>
          </w:tcPr>
          <w:p w14:paraId="78D2D495" w14:textId="77777777" w:rsidR="00671E78" w:rsidRPr="005704E3" w:rsidRDefault="00671E78" w:rsidP="00C7432D">
            <w:pPr>
              <w:jc w:val="center"/>
              <w:rPr>
                <w:rFonts w:ascii="Verdana" w:hAnsi="Verdana"/>
                <w:sz w:val="20"/>
                <w:szCs w:val="20"/>
              </w:rPr>
            </w:pPr>
            <w:r w:rsidRPr="005704E3">
              <w:rPr>
                <w:rFonts w:ascii="Verdana" w:hAnsi="Verdana"/>
                <w:sz w:val="20"/>
                <w:szCs w:val="20"/>
              </w:rPr>
              <w:t xml:space="preserve">C </w:t>
            </w:r>
            <w:r w:rsidRPr="005704E3">
              <w:rPr>
                <w:rFonts w:ascii="Verdana" w:hAnsi="Verdana"/>
                <w:sz w:val="20"/>
                <w:szCs w:val="20"/>
                <w:vertAlign w:val="subscript"/>
              </w:rPr>
              <w:t>min</w:t>
            </w:r>
          </w:p>
        </w:tc>
        <w:tc>
          <w:tcPr>
            <w:tcW w:w="2730" w:type="dxa"/>
            <w:vMerge w:val="restart"/>
            <w:vAlign w:val="center"/>
          </w:tcPr>
          <w:p w14:paraId="4B324E4A" w14:textId="77777777" w:rsidR="00671E78" w:rsidRPr="005704E3" w:rsidRDefault="00671E78" w:rsidP="00C7432D">
            <w:pPr>
              <w:jc w:val="both"/>
              <w:rPr>
                <w:rFonts w:ascii="Verdana" w:hAnsi="Verdana"/>
                <w:sz w:val="20"/>
                <w:szCs w:val="20"/>
              </w:rPr>
            </w:pPr>
            <w:r w:rsidRPr="005704E3">
              <w:rPr>
                <w:rFonts w:ascii="Verdana" w:hAnsi="Verdana"/>
                <w:sz w:val="20"/>
                <w:szCs w:val="20"/>
              </w:rPr>
              <w:t>x 100 pkt</w:t>
            </w:r>
          </w:p>
        </w:tc>
      </w:tr>
      <w:tr w:rsidR="00671E78" w:rsidRPr="005704E3" w14:paraId="673566D4" w14:textId="77777777" w:rsidTr="00C7432D">
        <w:trPr>
          <w:cantSplit/>
          <w:jc w:val="center"/>
        </w:trPr>
        <w:tc>
          <w:tcPr>
            <w:tcW w:w="1134" w:type="dxa"/>
          </w:tcPr>
          <w:p w14:paraId="63251B22" w14:textId="77777777" w:rsidR="00671E78" w:rsidRPr="005704E3" w:rsidRDefault="00671E78" w:rsidP="00C7432D">
            <w:pPr>
              <w:jc w:val="both"/>
              <w:rPr>
                <w:rFonts w:ascii="Verdana" w:hAnsi="Verdana"/>
                <w:sz w:val="20"/>
                <w:szCs w:val="20"/>
              </w:rPr>
            </w:pPr>
          </w:p>
        </w:tc>
        <w:tc>
          <w:tcPr>
            <w:tcW w:w="820" w:type="dxa"/>
            <w:vMerge/>
            <w:vAlign w:val="center"/>
          </w:tcPr>
          <w:p w14:paraId="218ECBFC" w14:textId="77777777" w:rsidR="00671E78" w:rsidRPr="005704E3" w:rsidRDefault="00671E78" w:rsidP="00C7432D">
            <w:pPr>
              <w:jc w:val="both"/>
              <w:rPr>
                <w:rFonts w:ascii="Verdana" w:hAnsi="Verdana"/>
                <w:sz w:val="20"/>
                <w:szCs w:val="20"/>
              </w:rPr>
            </w:pPr>
          </w:p>
        </w:tc>
        <w:tc>
          <w:tcPr>
            <w:tcW w:w="1534" w:type="dxa"/>
            <w:tcBorders>
              <w:top w:val="single" w:sz="4" w:space="0" w:color="auto"/>
            </w:tcBorders>
            <w:vAlign w:val="center"/>
          </w:tcPr>
          <w:p w14:paraId="7E3433D9" w14:textId="77777777" w:rsidR="00671E78" w:rsidRPr="005704E3" w:rsidRDefault="00671E78" w:rsidP="00C7432D">
            <w:pPr>
              <w:jc w:val="center"/>
              <w:rPr>
                <w:rFonts w:ascii="Verdana" w:hAnsi="Verdana"/>
                <w:sz w:val="20"/>
                <w:szCs w:val="20"/>
              </w:rPr>
            </w:pPr>
            <w:r w:rsidRPr="005704E3">
              <w:rPr>
                <w:rFonts w:ascii="Verdana" w:hAnsi="Verdana"/>
                <w:sz w:val="20"/>
                <w:szCs w:val="20"/>
              </w:rPr>
              <w:t xml:space="preserve">C </w:t>
            </w:r>
            <w:r w:rsidRPr="005704E3">
              <w:rPr>
                <w:rFonts w:ascii="Verdana" w:hAnsi="Verdana"/>
                <w:sz w:val="20"/>
                <w:szCs w:val="20"/>
                <w:vertAlign w:val="subscript"/>
              </w:rPr>
              <w:t>o</w:t>
            </w:r>
          </w:p>
        </w:tc>
        <w:tc>
          <w:tcPr>
            <w:tcW w:w="2730" w:type="dxa"/>
            <w:vMerge/>
            <w:vAlign w:val="center"/>
          </w:tcPr>
          <w:p w14:paraId="33B5F99A" w14:textId="77777777" w:rsidR="00671E78" w:rsidRPr="005704E3" w:rsidRDefault="00671E78" w:rsidP="00C7432D">
            <w:pPr>
              <w:jc w:val="both"/>
              <w:rPr>
                <w:rFonts w:ascii="Verdana" w:hAnsi="Verdana"/>
                <w:sz w:val="20"/>
                <w:szCs w:val="20"/>
              </w:rPr>
            </w:pPr>
          </w:p>
        </w:tc>
      </w:tr>
      <w:tr w:rsidR="00671E78" w:rsidRPr="005704E3" w14:paraId="593641B8" w14:textId="77777777" w:rsidTr="00C7432D">
        <w:trPr>
          <w:cantSplit/>
          <w:trHeight w:val="686"/>
          <w:jc w:val="center"/>
        </w:trPr>
        <w:tc>
          <w:tcPr>
            <w:tcW w:w="1134" w:type="dxa"/>
            <w:vAlign w:val="bottom"/>
          </w:tcPr>
          <w:p w14:paraId="06B6C3B6" w14:textId="77777777" w:rsidR="00671E78" w:rsidRPr="005704E3" w:rsidRDefault="00671E78" w:rsidP="00C7432D">
            <w:pPr>
              <w:jc w:val="both"/>
              <w:rPr>
                <w:rFonts w:ascii="Verdana" w:hAnsi="Verdana"/>
                <w:sz w:val="20"/>
                <w:szCs w:val="20"/>
              </w:rPr>
            </w:pPr>
            <w:r w:rsidRPr="005704E3">
              <w:rPr>
                <w:rFonts w:ascii="Verdana" w:hAnsi="Verdana"/>
                <w:sz w:val="20"/>
                <w:szCs w:val="20"/>
              </w:rPr>
              <w:t>gdzie:</w:t>
            </w:r>
          </w:p>
        </w:tc>
        <w:tc>
          <w:tcPr>
            <w:tcW w:w="820" w:type="dxa"/>
            <w:vAlign w:val="bottom"/>
          </w:tcPr>
          <w:p w14:paraId="2C7ED7CA" w14:textId="77777777" w:rsidR="00671E78" w:rsidRPr="005704E3" w:rsidRDefault="00671E78" w:rsidP="00C7432D">
            <w:pPr>
              <w:jc w:val="both"/>
              <w:rPr>
                <w:rFonts w:ascii="Verdana" w:hAnsi="Verdana"/>
                <w:sz w:val="20"/>
                <w:szCs w:val="20"/>
              </w:rPr>
            </w:pPr>
            <w:r w:rsidRPr="005704E3">
              <w:rPr>
                <w:rFonts w:ascii="Verdana" w:hAnsi="Verdana"/>
                <w:sz w:val="20"/>
                <w:szCs w:val="20"/>
              </w:rPr>
              <w:t xml:space="preserve">C </w:t>
            </w:r>
            <w:r w:rsidRPr="005704E3">
              <w:rPr>
                <w:rFonts w:ascii="Verdana" w:hAnsi="Verdana"/>
                <w:sz w:val="20"/>
                <w:szCs w:val="20"/>
                <w:vertAlign w:val="subscript"/>
              </w:rPr>
              <w:t>min</w:t>
            </w:r>
          </w:p>
        </w:tc>
        <w:tc>
          <w:tcPr>
            <w:tcW w:w="4264" w:type="dxa"/>
            <w:gridSpan w:val="2"/>
            <w:vAlign w:val="bottom"/>
          </w:tcPr>
          <w:p w14:paraId="19291C7A" w14:textId="77777777" w:rsidR="00671E78" w:rsidRPr="005704E3" w:rsidRDefault="00671E78" w:rsidP="00C7432D">
            <w:pPr>
              <w:jc w:val="both"/>
              <w:rPr>
                <w:rFonts w:ascii="Verdana" w:hAnsi="Verdana"/>
                <w:sz w:val="20"/>
                <w:szCs w:val="20"/>
              </w:rPr>
            </w:pPr>
            <w:r w:rsidRPr="005704E3">
              <w:rPr>
                <w:rFonts w:ascii="Verdana" w:hAnsi="Verdana"/>
                <w:sz w:val="20"/>
                <w:szCs w:val="20"/>
              </w:rPr>
              <w:t xml:space="preserve">– cena brutto oferty najtańszej </w:t>
            </w:r>
          </w:p>
        </w:tc>
      </w:tr>
      <w:tr w:rsidR="00671E78" w:rsidRPr="005704E3" w14:paraId="3470F5EB" w14:textId="77777777" w:rsidTr="00C7432D">
        <w:trPr>
          <w:cantSplit/>
          <w:jc w:val="center"/>
        </w:trPr>
        <w:tc>
          <w:tcPr>
            <w:tcW w:w="1134" w:type="dxa"/>
            <w:vAlign w:val="center"/>
          </w:tcPr>
          <w:p w14:paraId="1184220A" w14:textId="77777777" w:rsidR="00671E78" w:rsidRPr="005704E3" w:rsidRDefault="00671E78" w:rsidP="00C7432D">
            <w:pPr>
              <w:jc w:val="both"/>
              <w:rPr>
                <w:rFonts w:ascii="Verdana" w:hAnsi="Verdana"/>
                <w:sz w:val="20"/>
                <w:szCs w:val="20"/>
              </w:rPr>
            </w:pPr>
          </w:p>
        </w:tc>
        <w:tc>
          <w:tcPr>
            <w:tcW w:w="820" w:type="dxa"/>
            <w:vAlign w:val="center"/>
          </w:tcPr>
          <w:p w14:paraId="151A8638" w14:textId="77777777" w:rsidR="00671E78" w:rsidRPr="005704E3" w:rsidRDefault="00671E78" w:rsidP="00C7432D">
            <w:pPr>
              <w:jc w:val="both"/>
              <w:rPr>
                <w:rFonts w:ascii="Verdana" w:hAnsi="Verdana"/>
                <w:sz w:val="20"/>
                <w:szCs w:val="20"/>
              </w:rPr>
            </w:pPr>
            <w:r w:rsidRPr="005704E3">
              <w:rPr>
                <w:rFonts w:ascii="Verdana" w:hAnsi="Verdana"/>
                <w:sz w:val="20"/>
                <w:szCs w:val="20"/>
              </w:rPr>
              <w:t xml:space="preserve">C </w:t>
            </w:r>
            <w:r w:rsidRPr="005704E3">
              <w:rPr>
                <w:rFonts w:ascii="Verdana" w:hAnsi="Verdana"/>
                <w:sz w:val="20"/>
                <w:szCs w:val="20"/>
                <w:vertAlign w:val="subscript"/>
              </w:rPr>
              <w:t>o</w:t>
            </w:r>
          </w:p>
        </w:tc>
        <w:tc>
          <w:tcPr>
            <w:tcW w:w="4264" w:type="dxa"/>
            <w:gridSpan w:val="2"/>
            <w:vAlign w:val="center"/>
          </w:tcPr>
          <w:p w14:paraId="359BC8BE" w14:textId="77777777" w:rsidR="00671E78" w:rsidRPr="005704E3" w:rsidRDefault="00671E78" w:rsidP="00C7432D">
            <w:pPr>
              <w:jc w:val="both"/>
              <w:rPr>
                <w:rFonts w:ascii="Verdana" w:hAnsi="Verdana"/>
                <w:sz w:val="20"/>
                <w:szCs w:val="20"/>
              </w:rPr>
            </w:pPr>
            <w:r w:rsidRPr="005704E3">
              <w:rPr>
                <w:rFonts w:ascii="Verdana" w:hAnsi="Verdana"/>
                <w:sz w:val="20"/>
                <w:szCs w:val="20"/>
              </w:rPr>
              <w:t>– cena brutto oferty ocenianej</w:t>
            </w:r>
          </w:p>
        </w:tc>
      </w:tr>
    </w:tbl>
    <w:p w14:paraId="6C970A7D" w14:textId="77777777" w:rsidR="00073217" w:rsidRPr="005704E3" w:rsidRDefault="00073217">
      <w:pPr>
        <w:jc w:val="both"/>
        <w:rPr>
          <w:rFonts w:ascii="Verdana" w:hAnsi="Verdana"/>
          <w:sz w:val="20"/>
          <w:szCs w:val="20"/>
        </w:rPr>
      </w:pPr>
    </w:p>
    <w:p w14:paraId="797A609B" w14:textId="77777777" w:rsidR="00073217" w:rsidRPr="005704E3" w:rsidRDefault="00073217">
      <w:pPr>
        <w:jc w:val="both"/>
        <w:rPr>
          <w:rFonts w:ascii="Verdana" w:hAnsi="Verdana"/>
          <w:sz w:val="20"/>
          <w:szCs w:val="20"/>
        </w:rPr>
      </w:pPr>
      <w:r w:rsidRPr="005704E3">
        <w:rPr>
          <w:rFonts w:ascii="Verdana" w:hAnsi="Verdana"/>
          <w:sz w:val="20"/>
          <w:szCs w:val="20"/>
        </w:rPr>
        <w:t>14.2.</w:t>
      </w:r>
      <w:r w:rsidRPr="005704E3">
        <w:rPr>
          <w:rFonts w:ascii="Verdana" w:hAnsi="Verdana"/>
          <w:sz w:val="20"/>
          <w:szCs w:val="20"/>
        </w:rPr>
        <w:tab/>
        <w:t>Zamawiający nie przewiduje aukcji elektronicznej.</w:t>
      </w:r>
    </w:p>
    <w:p w14:paraId="66D91C9B" w14:textId="77777777" w:rsidR="00073217" w:rsidRPr="005704E3" w:rsidRDefault="00073217">
      <w:pPr>
        <w:spacing w:before="120"/>
        <w:ind w:left="709" w:hanging="709"/>
        <w:jc w:val="both"/>
        <w:rPr>
          <w:rFonts w:ascii="Verdana" w:hAnsi="Verdana"/>
          <w:sz w:val="20"/>
          <w:szCs w:val="20"/>
        </w:rPr>
      </w:pPr>
      <w:r w:rsidRPr="005704E3">
        <w:rPr>
          <w:rFonts w:ascii="Verdana" w:hAnsi="Verdana"/>
          <w:sz w:val="20"/>
          <w:szCs w:val="20"/>
        </w:rPr>
        <w:t>14.3.</w:t>
      </w:r>
      <w:r w:rsidRPr="005704E3">
        <w:rPr>
          <w:rFonts w:ascii="Verdana" w:hAnsi="Verdana"/>
          <w:sz w:val="20"/>
          <w:szCs w:val="20"/>
        </w:rPr>
        <w:tab/>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14:paraId="322B61B7" w14:textId="77777777" w:rsidR="00073217" w:rsidRPr="005704E3" w:rsidRDefault="00073217">
      <w:pPr>
        <w:spacing w:before="120"/>
        <w:ind w:left="709" w:hanging="709"/>
        <w:jc w:val="both"/>
        <w:rPr>
          <w:rFonts w:ascii="Verdana" w:hAnsi="Verdana"/>
          <w:sz w:val="20"/>
          <w:szCs w:val="20"/>
        </w:rPr>
      </w:pPr>
      <w:r w:rsidRPr="005704E3">
        <w:rPr>
          <w:rFonts w:ascii="Verdana" w:hAnsi="Verdana"/>
          <w:sz w:val="20"/>
          <w:szCs w:val="20"/>
        </w:rPr>
        <w:t>14.4.</w:t>
      </w:r>
      <w:r w:rsidRPr="005704E3">
        <w:rPr>
          <w:rFonts w:ascii="Verdana" w:hAnsi="Verdana"/>
          <w:sz w:val="20"/>
          <w:szCs w:val="20"/>
        </w:rPr>
        <w:tab/>
        <w:t>Zamawiający udzieli zamówienia Wykonawcy, który spełni wszystkie postawione w Specyfikacji warunki oraz otrzyma największą liczbę punktów wyliczoną zgodnie ze wzorem określonym w pkt 14.1.</w:t>
      </w:r>
    </w:p>
    <w:p w14:paraId="4550898A" w14:textId="77777777" w:rsidR="00073217" w:rsidRPr="005704E3" w:rsidRDefault="00073217">
      <w:pPr>
        <w:spacing w:before="120"/>
        <w:ind w:left="709" w:hanging="709"/>
        <w:jc w:val="both"/>
        <w:rPr>
          <w:rFonts w:ascii="Verdana" w:hAnsi="Verdana"/>
          <w:sz w:val="20"/>
          <w:szCs w:val="20"/>
        </w:rPr>
      </w:pPr>
      <w:r w:rsidRPr="005704E3">
        <w:rPr>
          <w:rFonts w:ascii="Verdana" w:hAnsi="Verdana"/>
          <w:sz w:val="20"/>
          <w:szCs w:val="20"/>
        </w:rPr>
        <w:t>14.5.</w:t>
      </w:r>
      <w:r w:rsidRPr="005704E3">
        <w:rPr>
          <w:rFonts w:ascii="Verdana" w:hAnsi="Verdana"/>
          <w:sz w:val="20"/>
          <w:szCs w:val="20"/>
        </w:rPr>
        <w:tab/>
        <w:t>Niezwłocznie po wyborze najkorzystniejszej oferty Zamawiający jednocześnie zawiadomi Wykonawców, którzy złożyli oferty, o:</w:t>
      </w:r>
    </w:p>
    <w:p w14:paraId="3DB947BA" w14:textId="77777777" w:rsidR="00073217" w:rsidRPr="005704E3" w:rsidRDefault="00073217">
      <w:pPr>
        <w:ind w:left="1134" w:hanging="425"/>
        <w:jc w:val="both"/>
        <w:rPr>
          <w:rFonts w:ascii="Verdana" w:hAnsi="Verdana"/>
          <w:sz w:val="20"/>
          <w:szCs w:val="20"/>
        </w:rPr>
      </w:pPr>
      <w:r w:rsidRPr="005704E3">
        <w:rPr>
          <w:rFonts w:ascii="Verdana" w:hAnsi="Verdana"/>
          <w:sz w:val="20"/>
          <w:szCs w:val="20"/>
        </w:rPr>
        <w:t>1)</w:t>
      </w:r>
      <w:r w:rsidRPr="005704E3">
        <w:rPr>
          <w:rFonts w:ascii="Verdana" w:hAnsi="Verdana"/>
          <w:sz w:val="20"/>
          <w:szCs w:val="20"/>
        </w:rPr>
        <w:tab/>
        <w:t>wyborze najkorzystniejszej oferty, podając nazwę (firmę) albo imię i nazwisko, siedzibę albo miejsce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14:paraId="0801872F" w14:textId="77777777" w:rsidR="00073217" w:rsidRPr="005704E3" w:rsidRDefault="00073217">
      <w:pPr>
        <w:ind w:left="1134" w:hanging="425"/>
        <w:jc w:val="both"/>
        <w:rPr>
          <w:rFonts w:ascii="Verdana" w:hAnsi="Verdana"/>
          <w:sz w:val="20"/>
          <w:szCs w:val="20"/>
        </w:rPr>
      </w:pPr>
      <w:r w:rsidRPr="005704E3">
        <w:rPr>
          <w:rFonts w:ascii="Verdana" w:hAnsi="Verdana"/>
          <w:sz w:val="20"/>
          <w:szCs w:val="20"/>
        </w:rPr>
        <w:t>2)</w:t>
      </w:r>
      <w:r w:rsidRPr="005704E3">
        <w:rPr>
          <w:rFonts w:ascii="Verdana" w:hAnsi="Verdana"/>
          <w:sz w:val="20"/>
          <w:szCs w:val="20"/>
        </w:rPr>
        <w:tab/>
        <w:t>Wykonawcach, których oferty zostały odrzucone, podając uzasadnienie faktyczne i prawne;</w:t>
      </w:r>
    </w:p>
    <w:p w14:paraId="3DABDD08" w14:textId="77777777" w:rsidR="00073217" w:rsidRPr="005704E3" w:rsidRDefault="00073217">
      <w:pPr>
        <w:ind w:left="1134" w:hanging="425"/>
        <w:jc w:val="both"/>
        <w:rPr>
          <w:rFonts w:ascii="Verdana" w:hAnsi="Verdana"/>
          <w:sz w:val="20"/>
          <w:szCs w:val="20"/>
        </w:rPr>
      </w:pPr>
      <w:r w:rsidRPr="005704E3">
        <w:rPr>
          <w:rFonts w:ascii="Verdana" w:hAnsi="Verdana"/>
          <w:sz w:val="20"/>
          <w:szCs w:val="20"/>
        </w:rPr>
        <w:t>3)</w:t>
      </w:r>
      <w:r w:rsidRPr="005704E3">
        <w:rPr>
          <w:rFonts w:ascii="Verdana" w:hAnsi="Verdana"/>
          <w:sz w:val="20"/>
          <w:szCs w:val="20"/>
        </w:rPr>
        <w:tab/>
        <w:t>Wykonawcach, którzy zostali wykluczeni z postępowania o udzielenie zamówienia, podając uzasadnienie faktyczne i prawne;</w:t>
      </w:r>
    </w:p>
    <w:p w14:paraId="054B5646" w14:textId="77777777" w:rsidR="00073217" w:rsidRPr="005704E3" w:rsidRDefault="00073217">
      <w:pPr>
        <w:ind w:left="1134" w:hanging="425"/>
        <w:jc w:val="both"/>
        <w:rPr>
          <w:rFonts w:ascii="Verdana" w:hAnsi="Verdana"/>
          <w:sz w:val="20"/>
          <w:szCs w:val="20"/>
        </w:rPr>
      </w:pPr>
      <w:r w:rsidRPr="005704E3">
        <w:rPr>
          <w:rFonts w:ascii="Verdana" w:hAnsi="Verdana"/>
          <w:sz w:val="20"/>
          <w:szCs w:val="20"/>
        </w:rPr>
        <w:t>4)</w:t>
      </w:r>
      <w:r w:rsidRPr="005704E3">
        <w:rPr>
          <w:rFonts w:ascii="Verdana" w:hAnsi="Verdana"/>
          <w:sz w:val="20"/>
          <w:szCs w:val="20"/>
        </w:rPr>
        <w:tab/>
        <w:t>terminie, określonym zgodnie z art. 94 ust. 1 lub 2 ustawy Pzp, po którego upływie umowa w sprawie zamówienia publicznego może być zawarta.</w:t>
      </w:r>
    </w:p>
    <w:p w14:paraId="36397127" w14:textId="77777777" w:rsidR="00073217" w:rsidRPr="005704E3" w:rsidRDefault="00073217">
      <w:pPr>
        <w:spacing w:before="120"/>
        <w:ind w:left="709" w:hanging="709"/>
        <w:jc w:val="both"/>
        <w:rPr>
          <w:rFonts w:ascii="Verdana" w:hAnsi="Verdana"/>
          <w:sz w:val="20"/>
          <w:szCs w:val="20"/>
        </w:rPr>
      </w:pPr>
      <w:r w:rsidRPr="005704E3">
        <w:rPr>
          <w:rFonts w:ascii="Verdana" w:hAnsi="Verdana"/>
          <w:sz w:val="20"/>
          <w:szCs w:val="20"/>
        </w:rPr>
        <w:t>14.6.</w:t>
      </w:r>
      <w:r w:rsidRPr="005704E3">
        <w:rPr>
          <w:rFonts w:ascii="Verdana" w:hAnsi="Verdana"/>
          <w:sz w:val="20"/>
          <w:szCs w:val="20"/>
        </w:rPr>
        <w:tab/>
        <w:t>Niezwłocznie po wyborze najkorzystniejszej oferty Zamawiający zamieści informacje, o których mowa w pkt 14.5.1) na stronie internetowej oraz w miejscu publicznie dostępnym w swojej siedzibie.</w:t>
      </w:r>
    </w:p>
    <w:p w14:paraId="54B6C813" w14:textId="77777777" w:rsidR="00073217" w:rsidRPr="005704E3" w:rsidRDefault="00073217">
      <w:pPr>
        <w:pStyle w:val="Tekstpodstawowy21"/>
        <w:spacing w:before="0"/>
        <w:rPr>
          <w:rFonts w:ascii="Verdana" w:hAnsi="Verdana"/>
          <w:b w:val="0"/>
          <w:spacing w:val="4"/>
          <w:sz w:val="20"/>
          <w:szCs w:val="20"/>
        </w:rPr>
      </w:pPr>
    </w:p>
    <w:p w14:paraId="032651C1" w14:textId="77777777" w:rsidR="00073217" w:rsidRPr="005704E3" w:rsidRDefault="00073217" w:rsidP="001C64E5">
      <w:pPr>
        <w:numPr>
          <w:ilvl w:val="0"/>
          <w:numId w:val="18"/>
        </w:numPr>
        <w:suppressAutoHyphens w:val="0"/>
        <w:ind w:left="722" w:right="23" w:hanging="720"/>
        <w:jc w:val="both"/>
        <w:rPr>
          <w:rFonts w:ascii="Verdana" w:hAnsi="Verdana"/>
          <w:b/>
          <w:spacing w:val="2"/>
          <w:position w:val="2"/>
          <w:sz w:val="20"/>
          <w:szCs w:val="20"/>
        </w:rPr>
      </w:pPr>
      <w:r w:rsidRPr="005704E3">
        <w:rPr>
          <w:rFonts w:ascii="Verdana" w:hAnsi="Verdana"/>
          <w:b/>
          <w:spacing w:val="2"/>
          <w:position w:val="2"/>
          <w:sz w:val="20"/>
          <w:szCs w:val="20"/>
        </w:rPr>
        <w:t>INFORMACJE O FORMALNOŚCIACH, JAKICH NALEŻY DOPEŁNIĆ PO WYBORZE OFERTY W CELU ZAWARCIA UMOWY.</w:t>
      </w:r>
    </w:p>
    <w:p w14:paraId="701B0C36" w14:textId="77777777" w:rsidR="00073217" w:rsidRPr="005704E3" w:rsidRDefault="00073217" w:rsidP="001C64E5">
      <w:pPr>
        <w:numPr>
          <w:ilvl w:val="1"/>
          <w:numId w:val="18"/>
        </w:numPr>
        <w:tabs>
          <w:tab w:val="left" w:pos="709"/>
        </w:tabs>
        <w:suppressAutoHyphens w:val="0"/>
        <w:spacing w:before="120"/>
        <w:ind w:left="709" w:right="23" w:hanging="709"/>
        <w:jc w:val="both"/>
        <w:rPr>
          <w:rFonts w:ascii="Verdana" w:hAnsi="Verdana"/>
          <w:sz w:val="20"/>
          <w:szCs w:val="20"/>
        </w:rPr>
      </w:pPr>
      <w:r w:rsidRPr="005704E3">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w:t>
      </w:r>
    </w:p>
    <w:p w14:paraId="58B06F2D" w14:textId="77777777" w:rsidR="00073217" w:rsidRPr="005704E3" w:rsidRDefault="00073217" w:rsidP="001C64E5">
      <w:pPr>
        <w:numPr>
          <w:ilvl w:val="1"/>
          <w:numId w:val="18"/>
        </w:numPr>
        <w:tabs>
          <w:tab w:val="left" w:pos="709"/>
        </w:tabs>
        <w:suppressAutoHyphens w:val="0"/>
        <w:spacing w:before="120"/>
        <w:ind w:left="709" w:right="23" w:hanging="709"/>
        <w:jc w:val="both"/>
        <w:rPr>
          <w:rFonts w:ascii="Verdana" w:hAnsi="Verdana"/>
          <w:spacing w:val="2"/>
          <w:position w:val="2"/>
          <w:sz w:val="20"/>
          <w:szCs w:val="20"/>
        </w:rPr>
      </w:pPr>
      <w:r w:rsidRPr="005704E3">
        <w:rPr>
          <w:rFonts w:ascii="Verdana" w:hAnsi="Verdana"/>
          <w:spacing w:val="2"/>
          <w:position w:val="2"/>
          <w:sz w:val="20"/>
          <w:szCs w:val="20"/>
        </w:rPr>
        <w:t xml:space="preserve">O terminie </w:t>
      </w:r>
      <w:r w:rsidRPr="005704E3">
        <w:rPr>
          <w:rFonts w:ascii="Verdana" w:hAnsi="Verdana"/>
          <w:sz w:val="20"/>
          <w:szCs w:val="20"/>
        </w:rPr>
        <w:t>złożenia</w:t>
      </w:r>
      <w:r w:rsidRPr="005704E3">
        <w:rPr>
          <w:rFonts w:ascii="Verdana" w:hAnsi="Verdana"/>
          <w:spacing w:val="2"/>
          <w:position w:val="2"/>
          <w:sz w:val="20"/>
          <w:szCs w:val="20"/>
        </w:rPr>
        <w:t xml:space="preserve"> dokumentu, o których mowa w pkt 15.1. Zamawiający powiadomi Wykonawcę odrębnym pismem.</w:t>
      </w:r>
    </w:p>
    <w:p w14:paraId="2C271E91" w14:textId="4A97CB06" w:rsidR="00A86205" w:rsidRPr="00CF11EB" w:rsidRDefault="00A86205" w:rsidP="00CF11EB">
      <w:pPr>
        <w:numPr>
          <w:ilvl w:val="1"/>
          <w:numId w:val="18"/>
        </w:numPr>
        <w:tabs>
          <w:tab w:val="left" w:pos="709"/>
        </w:tabs>
        <w:suppressAutoHyphens w:val="0"/>
        <w:spacing w:before="120"/>
        <w:ind w:left="709" w:right="23" w:hanging="709"/>
        <w:jc w:val="both"/>
        <w:rPr>
          <w:rFonts w:ascii="Verdana" w:hAnsi="Verdana"/>
          <w:spacing w:val="2"/>
          <w:position w:val="2"/>
          <w:sz w:val="20"/>
          <w:szCs w:val="20"/>
        </w:rPr>
      </w:pPr>
      <w:r w:rsidRPr="00CF11EB">
        <w:rPr>
          <w:rFonts w:ascii="Verdana" w:eastAsia="Calibri" w:hAnsi="Verdana"/>
          <w:bCs/>
          <w:sz w:val="20"/>
          <w:szCs w:val="20"/>
        </w:rPr>
        <w:t xml:space="preserve">Bez wezwania ze strony Zamawiającego, </w:t>
      </w:r>
      <w:r w:rsidR="00506822" w:rsidRPr="00CF11EB">
        <w:rPr>
          <w:rFonts w:ascii="Verdana" w:eastAsia="Calibri" w:hAnsi="Verdana"/>
          <w:bCs/>
          <w:sz w:val="20"/>
          <w:szCs w:val="20"/>
        </w:rPr>
        <w:t>najpóźniej w dniu podpisania umowy</w:t>
      </w:r>
      <w:r w:rsidR="00D045E4" w:rsidRPr="00CF11EB">
        <w:rPr>
          <w:rFonts w:ascii="Verdana" w:eastAsia="Calibri" w:hAnsi="Verdana"/>
          <w:bCs/>
          <w:sz w:val="20"/>
          <w:szCs w:val="20"/>
        </w:rPr>
        <w:t xml:space="preserve"> </w:t>
      </w:r>
      <w:r w:rsidR="00DC016E" w:rsidRPr="00CF11EB">
        <w:rPr>
          <w:rFonts w:ascii="Verdana" w:hAnsi="Verdana"/>
          <w:spacing w:val="2"/>
          <w:position w:val="2"/>
          <w:sz w:val="20"/>
          <w:szCs w:val="20"/>
        </w:rPr>
        <w:t>Wykonawca przedstawi</w:t>
      </w:r>
      <w:r w:rsidR="00CF11EB" w:rsidRPr="00CF11EB">
        <w:rPr>
          <w:rFonts w:ascii="Verdana" w:hAnsi="Verdana"/>
          <w:spacing w:val="2"/>
          <w:position w:val="2"/>
          <w:sz w:val="20"/>
          <w:szCs w:val="20"/>
        </w:rPr>
        <w:t xml:space="preserve"> </w:t>
      </w:r>
      <w:r w:rsidRPr="00CF11EB">
        <w:rPr>
          <w:rFonts w:ascii="Verdana" w:hAnsi="Verdana"/>
          <w:sz w:val="20"/>
          <w:szCs w:val="20"/>
        </w:rPr>
        <w:t>szczegółowe kalkulacje cen jednostkowych, o których mowa w § 5 ust. 2 umowy</w:t>
      </w:r>
      <w:r w:rsidR="00CF11EB">
        <w:rPr>
          <w:rFonts w:ascii="Verdana" w:hAnsi="Verdana"/>
          <w:sz w:val="20"/>
          <w:szCs w:val="20"/>
        </w:rPr>
        <w:t>.</w:t>
      </w:r>
    </w:p>
    <w:p w14:paraId="73CC6083" w14:textId="77777777" w:rsidR="00073217" w:rsidRDefault="00073217" w:rsidP="001C64E5">
      <w:pPr>
        <w:numPr>
          <w:ilvl w:val="1"/>
          <w:numId w:val="18"/>
        </w:numPr>
        <w:tabs>
          <w:tab w:val="left" w:pos="709"/>
        </w:tabs>
        <w:suppressAutoHyphens w:val="0"/>
        <w:spacing w:before="120"/>
        <w:ind w:left="709" w:right="23" w:hanging="709"/>
        <w:jc w:val="both"/>
        <w:rPr>
          <w:rFonts w:ascii="Verdana" w:eastAsia="Calibri" w:hAnsi="Verdana"/>
          <w:bCs/>
          <w:sz w:val="20"/>
          <w:szCs w:val="20"/>
        </w:rPr>
      </w:pPr>
      <w:r w:rsidRPr="005704E3">
        <w:rPr>
          <w:rFonts w:ascii="Verdana" w:eastAsia="Calibri" w:hAnsi="Verdana"/>
          <w:bCs/>
          <w:sz w:val="20"/>
          <w:szCs w:val="20"/>
        </w:rPr>
        <w:t xml:space="preserve">Wykonawca </w:t>
      </w:r>
      <w:r w:rsidRPr="005704E3">
        <w:rPr>
          <w:rFonts w:ascii="Verdana" w:hAnsi="Verdana"/>
          <w:sz w:val="20"/>
          <w:szCs w:val="20"/>
        </w:rPr>
        <w:t>zobowiązany</w:t>
      </w:r>
      <w:r w:rsidRPr="005704E3">
        <w:rPr>
          <w:rFonts w:ascii="Verdana" w:eastAsia="Calibri" w:hAnsi="Verdana"/>
          <w:bCs/>
          <w:sz w:val="20"/>
          <w:szCs w:val="20"/>
        </w:rPr>
        <w:t xml:space="preserve"> jest do wniesienia zabezpieczenia należytego wykonania umowy na warunkach określonych w pkt 16.</w:t>
      </w:r>
    </w:p>
    <w:p w14:paraId="1F3C4191" w14:textId="0003158E" w:rsidR="002A0421" w:rsidRPr="005704E3" w:rsidRDefault="002A0421" w:rsidP="001C64E5">
      <w:pPr>
        <w:numPr>
          <w:ilvl w:val="1"/>
          <w:numId w:val="18"/>
        </w:numPr>
        <w:tabs>
          <w:tab w:val="left" w:pos="709"/>
        </w:tabs>
        <w:suppressAutoHyphens w:val="0"/>
        <w:spacing w:before="120"/>
        <w:ind w:left="709" w:right="23" w:hanging="709"/>
        <w:jc w:val="both"/>
        <w:rPr>
          <w:rFonts w:ascii="Verdana" w:eastAsia="Calibri" w:hAnsi="Verdana"/>
          <w:bCs/>
          <w:sz w:val="20"/>
          <w:szCs w:val="20"/>
        </w:rPr>
      </w:pPr>
      <w:r>
        <w:rPr>
          <w:rFonts w:ascii="Verdana" w:eastAsia="Calibri" w:hAnsi="Verdana"/>
          <w:bCs/>
          <w:sz w:val="20"/>
          <w:szCs w:val="20"/>
        </w:rPr>
        <w:t>Podpisanie umowy będzie miało miejsce w siedzibie Generalnej Dyrekcji Dróg Krajowych i Autostrad Oddział w Olsztynie, al. Warszawska 89, 10-083 Olsztyn.</w:t>
      </w:r>
    </w:p>
    <w:p w14:paraId="029F7881" w14:textId="77777777" w:rsidR="00073217" w:rsidRPr="005704E3" w:rsidRDefault="00073217">
      <w:pPr>
        <w:rPr>
          <w:rFonts w:ascii="Verdana" w:hAnsi="Verdana"/>
          <w:sz w:val="20"/>
          <w:szCs w:val="20"/>
        </w:rPr>
      </w:pPr>
    </w:p>
    <w:p w14:paraId="3ADEAA88" w14:textId="77777777" w:rsidR="00073217" w:rsidRPr="005704E3" w:rsidRDefault="00073217">
      <w:pPr>
        <w:rPr>
          <w:rStyle w:val="tekstdokbold"/>
          <w:rFonts w:ascii="Verdana" w:hAnsi="Verdana"/>
          <w:sz w:val="20"/>
          <w:szCs w:val="20"/>
        </w:rPr>
      </w:pPr>
      <w:r w:rsidRPr="005704E3">
        <w:rPr>
          <w:rStyle w:val="tekstdokbold"/>
          <w:rFonts w:ascii="Verdana" w:hAnsi="Verdana"/>
          <w:sz w:val="20"/>
          <w:szCs w:val="20"/>
        </w:rPr>
        <w:t>16.</w:t>
      </w:r>
      <w:r w:rsidRPr="005704E3">
        <w:rPr>
          <w:rStyle w:val="tekstdokbold"/>
          <w:rFonts w:ascii="Verdana" w:hAnsi="Verdana"/>
          <w:sz w:val="20"/>
          <w:szCs w:val="20"/>
        </w:rPr>
        <w:tab/>
        <w:t>ZABEZPIECZENIE NALEŻYTEGO WYKONANIA UMOWY</w:t>
      </w:r>
    </w:p>
    <w:p w14:paraId="0B40E9B2" w14:textId="77777777" w:rsidR="00073217" w:rsidRPr="005704E3" w:rsidRDefault="00AD7030" w:rsidP="00AD7030">
      <w:pPr>
        <w:suppressAutoHyphens w:val="0"/>
        <w:ind w:left="705" w:hanging="705"/>
        <w:jc w:val="both"/>
        <w:rPr>
          <w:rFonts w:ascii="Verdana" w:hAnsi="Verdana"/>
          <w:sz w:val="20"/>
          <w:szCs w:val="20"/>
        </w:rPr>
      </w:pPr>
      <w:r w:rsidRPr="005704E3">
        <w:rPr>
          <w:rFonts w:ascii="Verdana" w:hAnsi="Verdana"/>
          <w:sz w:val="20"/>
          <w:szCs w:val="20"/>
        </w:rPr>
        <w:t>16.1.</w:t>
      </w:r>
      <w:r w:rsidRPr="005704E3">
        <w:rPr>
          <w:rFonts w:ascii="Verdana" w:hAnsi="Verdana"/>
          <w:sz w:val="20"/>
          <w:szCs w:val="20"/>
        </w:rPr>
        <w:tab/>
      </w:r>
      <w:r w:rsidR="00073217" w:rsidRPr="005704E3">
        <w:rPr>
          <w:rFonts w:ascii="Verdana" w:hAnsi="Verdana"/>
          <w:sz w:val="20"/>
          <w:szCs w:val="20"/>
        </w:rPr>
        <w:t xml:space="preserve">Wykonawca, przed podpisaniem umowy, zobowiązany jest do wniesienia zabezpieczenia należytego wykonania umowy na kwotę stanowiącą </w:t>
      </w:r>
      <w:r w:rsidR="00073217" w:rsidRPr="00776A0B">
        <w:rPr>
          <w:rFonts w:ascii="Verdana" w:hAnsi="Verdana"/>
          <w:b/>
          <w:sz w:val="20"/>
          <w:szCs w:val="20"/>
        </w:rPr>
        <w:t>5%</w:t>
      </w:r>
      <w:r w:rsidR="00073217" w:rsidRPr="005704E3">
        <w:rPr>
          <w:rFonts w:ascii="Verdana" w:hAnsi="Verdana"/>
          <w:sz w:val="20"/>
          <w:szCs w:val="20"/>
        </w:rPr>
        <w:t xml:space="preserve"> </w:t>
      </w:r>
      <w:r w:rsidR="00073217" w:rsidRPr="00776A0B">
        <w:rPr>
          <w:rFonts w:ascii="Verdana" w:hAnsi="Verdana"/>
          <w:b/>
          <w:sz w:val="20"/>
          <w:szCs w:val="20"/>
        </w:rPr>
        <w:t>ceny całkowitej podanej w ofercie</w:t>
      </w:r>
      <w:r w:rsidR="00073217" w:rsidRPr="005704E3">
        <w:rPr>
          <w:rFonts w:ascii="Verdana" w:hAnsi="Verdana"/>
          <w:sz w:val="20"/>
          <w:szCs w:val="20"/>
        </w:rPr>
        <w:t xml:space="preserve"> w jednej lub kilku następujących formach (do wyboru):</w:t>
      </w:r>
    </w:p>
    <w:p w14:paraId="54520451" w14:textId="77777777" w:rsidR="00073217" w:rsidRPr="005704E3" w:rsidRDefault="00073217">
      <w:pPr>
        <w:ind w:left="1134" w:hanging="283"/>
        <w:jc w:val="both"/>
        <w:rPr>
          <w:rFonts w:ascii="Verdana" w:hAnsi="Verdana"/>
          <w:sz w:val="20"/>
          <w:szCs w:val="20"/>
        </w:rPr>
      </w:pPr>
      <w:r w:rsidRPr="005704E3">
        <w:rPr>
          <w:rFonts w:ascii="Verdana" w:hAnsi="Verdana"/>
          <w:sz w:val="20"/>
          <w:szCs w:val="20"/>
        </w:rPr>
        <w:t xml:space="preserve">1) pieniądzu, przelewem na wskazany przez Zamawiającego w pkt 11.2.a. rachunek bankowy, </w:t>
      </w:r>
    </w:p>
    <w:p w14:paraId="697C692C" w14:textId="77777777" w:rsidR="00073217" w:rsidRPr="005704E3" w:rsidRDefault="00073217">
      <w:pPr>
        <w:ind w:left="1134" w:hanging="283"/>
        <w:jc w:val="both"/>
        <w:rPr>
          <w:rFonts w:ascii="Verdana" w:hAnsi="Verdana"/>
          <w:sz w:val="20"/>
          <w:szCs w:val="20"/>
        </w:rPr>
      </w:pPr>
      <w:r w:rsidRPr="005704E3">
        <w:rPr>
          <w:rFonts w:ascii="Verdana" w:hAnsi="Verdana"/>
          <w:sz w:val="20"/>
          <w:szCs w:val="20"/>
        </w:rPr>
        <w:t>2) poręczeniach bankowych,</w:t>
      </w:r>
    </w:p>
    <w:p w14:paraId="64DB9D57" w14:textId="77777777" w:rsidR="00073217" w:rsidRPr="005704E3" w:rsidRDefault="00073217">
      <w:pPr>
        <w:ind w:left="1134" w:hanging="283"/>
        <w:jc w:val="both"/>
        <w:rPr>
          <w:rFonts w:ascii="Verdana" w:hAnsi="Verdana"/>
          <w:sz w:val="20"/>
          <w:szCs w:val="20"/>
        </w:rPr>
      </w:pPr>
      <w:r w:rsidRPr="005704E3">
        <w:rPr>
          <w:rFonts w:ascii="Verdana" w:hAnsi="Verdana"/>
          <w:sz w:val="20"/>
          <w:szCs w:val="20"/>
        </w:rPr>
        <w:t>3) poręczeniach pieniężnych spółdzielczych kas oszczędnościowo-kredytowych,</w:t>
      </w:r>
    </w:p>
    <w:p w14:paraId="58300312" w14:textId="77777777" w:rsidR="00073217" w:rsidRPr="005704E3" w:rsidRDefault="00073217">
      <w:pPr>
        <w:ind w:left="1134" w:hanging="283"/>
        <w:jc w:val="both"/>
        <w:rPr>
          <w:rFonts w:ascii="Verdana" w:hAnsi="Verdana"/>
          <w:sz w:val="20"/>
          <w:szCs w:val="20"/>
        </w:rPr>
      </w:pPr>
      <w:r w:rsidRPr="005704E3">
        <w:rPr>
          <w:rFonts w:ascii="Verdana" w:hAnsi="Verdana"/>
          <w:sz w:val="20"/>
          <w:szCs w:val="20"/>
        </w:rPr>
        <w:t xml:space="preserve">4) gwarancjach bankowych, </w:t>
      </w:r>
    </w:p>
    <w:p w14:paraId="44F2BC08" w14:textId="77777777" w:rsidR="00073217" w:rsidRPr="005704E3" w:rsidRDefault="00073217">
      <w:pPr>
        <w:ind w:left="1134" w:hanging="283"/>
        <w:jc w:val="both"/>
        <w:rPr>
          <w:rFonts w:ascii="Verdana" w:hAnsi="Verdana"/>
          <w:sz w:val="20"/>
          <w:szCs w:val="20"/>
        </w:rPr>
      </w:pPr>
      <w:r w:rsidRPr="005704E3">
        <w:rPr>
          <w:rFonts w:ascii="Verdana" w:hAnsi="Verdana"/>
          <w:sz w:val="20"/>
          <w:szCs w:val="20"/>
        </w:rPr>
        <w:t>5) gwarancjach ubezpieczeniowych,</w:t>
      </w:r>
    </w:p>
    <w:p w14:paraId="2F24475D" w14:textId="77777777" w:rsidR="00073217" w:rsidRPr="005704E3" w:rsidRDefault="00073217">
      <w:pPr>
        <w:ind w:left="1134" w:hanging="283"/>
        <w:jc w:val="both"/>
        <w:rPr>
          <w:rFonts w:ascii="Verdana" w:hAnsi="Verdana"/>
          <w:sz w:val="20"/>
          <w:szCs w:val="20"/>
        </w:rPr>
      </w:pPr>
      <w:r w:rsidRPr="005704E3">
        <w:rPr>
          <w:rFonts w:ascii="Verdana" w:hAnsi="Verdana"/>
          <w:sz w:val="20"/>
          <w:szCs w:val="20"/>
        </w:rPr>
        <w:t xml:space="preserve">6) poręczeniach udzielanych przez podmioty, o których mowa w art. 6b ust. 5 pkt 2 ustawy z dnia 9 listopada 2000 r. o utworzeniu Polskiej Agencji Rozwoju Przedsiębiorczości(t. jedn. Dz. U. z 2007 r. Nr 42, poz. 275 ze zm.). </w:t>
      </w:r>
    </w:p>
    <w:p w14:paraId="1DD28711" w14:textId="77777777" w:rsidR="001E67F2" w:rsidRPr="005704E3" w:rsidRDefault="003369BA" w:rsidP="00CF11EB">
      <w:pPr>
        <w:tabs>
          <w:tab w:val="left" w:pos="709"/>
        </w:tabs>
        <w:suppressAutoHyphens w:val="0"/>
        <w:spacing w:before="120"/>
        <w:ind w:left="705" w:hanging="705"/>
        <w:jc w:val="both"/>
        <w:rPr>
          <w:rFonts w:ascii="Verdana" w:hAnsi="Verdana"/>
          <w:sz w:val="20"/>
          <w:szCs w:val="20"/>
        </w:rPr>
      </w:pPr>
      <w:r w:rsidRPr="005704E3">
        <w:rPr>
          <w:rFonts w:ascii="Verdana" w:hAnsi="Verdana"/>
          <w:sz w:val="20"/>
          <w:szCs w:val="20"/>
        </w:rPr>
        <w:t>16.2.</w:t>
      </w:r>
      <w:r w:rsidRPr="005704E3">
        <w:rPr>
          <w:rFonts w:ascii="Verdana" w:hAnsi="Verdana"/>
          <w:sz w:val="20"/>
          <w:szCs w:val="20"/>
        </w:rPr>
        <w:tab/>
      </w:r>
      <w:r w:rsidR="001E67F2" w:rsidRPr="005704E3">
        <w:rPr>
          <w:rFonts w:ascii="Verdana" w:hAnsi="Verdana"/>
          <w:sz w:val="20"/>
          <w:szCs w:val="20"/>
        </w:rPr>
        <w:t>Zamawiający nie wyraża zgody na wniesienie zabezpieczenia w formach przewidzianych w art. 148 ust.2 ustawy Pzp.</w:t>
      </w:r>
    </w:p>
    <w:p w14:paraId="30944735" w14:textId="77777777" w:rsidR="00073217" w:rsidRPr="005704E3" w:rsidRDefault="00AD7030" w:rsidP="00AD7030">
      <w:pPr>
        <w:tabs>
          <w:tab w:val="left" w:pos="709"/>
        </w:tabs>
        <w:suppressAutoHyphens w:val="0"/>
        <w:spacing w:before="120"/>
        <w:ind w:left="705" w:hanging="705"/>
        <w:jc w:val="both"/>
        <w:rPr>
          <w:rFonts w:ascii="Verdana" w:hAnsi="Verdana"/>
          <w:iCs/>
          <w:sz w:val="20"/>
          <w:szCs w:val="20"/>
        </w:rPr>
      </w:pPr>
      <w:r w:rsidRPr="005704E3">
        <w:rPr>
          <w:rFonts w:ascii="Verdana" w:hAnsi="Verdana"/>
          <w:iCs/>
          <w:sz w:val="20"/>
          <w:szCs w:val="20"/>
        </w:rPr>
        <w:t>16.</w:t>
      </w:r>
      <w:r w:rsidR="003369BA" w:rsidRPr="005704E3">
        <w:rPr>
          <w:rFonts w:ascii="Verdana" w:hAnsi="Verdana"/>
          <w:iCs/>
          <w:sz w:val="20"/>
          <w:szCs w:val="20"/>
        </w:rPr>
        <w:t>3</w:t>
      </w:r>
      <w:r w:rsidRPr="005704E3">
        <w:rPr>
          <w:rFonts w:ascii="Verdana" w:hAnsi="Verdana"/>
          <w:iCs/>
          <w:sz w:val="20"/>
          <w:szCs w:val="20"/>
        </w:rPr>
        <w:t>.</w:t>
      </w:r>
      <w:r w:rsidRPr="005704E3">
        <w:rPr>
          <w:rFonts w:ascii="Verdana" w:hAnsi="Verdana"/>
          <w:iCs/>
          <w:sz w:val="20"/>
          <w:szCs w:val="20"/>
        </w:rPr>
        <w:tab/>
      </w:r>
      <w:r w:rsidR="00073217" w:rsidRPr="005704E3">
        <w:rPr>
          <w:rFonts w:ascii="Verdana" w:hAnsi="Verdana"/>
          <w:iCs/>
          <w:sz w:val="20"/>
          <w:szCs w:val="20"/>
        </w:rPr>
        <w:t>W przypadku wniesienia wadium w pieniądzu Wykonawca może wyrazić zgodę na zaliczenie kwoty wadium na poczet zabezpieczenia.</w:t>
      </w:r>
    </w:p>
    <w:p w14:paraId="437C804A" w14:textId="77777777" w:rsidR="00442994" w:rsidRPr="00776A0B" w:rsidRDefault="00AD7030" w:rsidP="00AD7030">
      <w:pPr>
        <w:tabs>
          <w:tab w:val="left" w:pos="709"/>
        </w:tabs>
        <w:suppressAutoHyphens w:val="0"/>
        <w:spacing w:before="120"/>
        <w:ind w:left="705" w:hanging="705"/>
        <w:jc w:val="both"/>
        <w:rPr>
          <w:rFonts w:ascii="Verdana" w:hAnsi="Verdana"/>
          <w:sz w:val="20"/>
          <w:szCs w:val="20"/>
        </w:rPr>
      </w:pPr>
      <w:r w:rsidRPr="005704E3">
        <w:rPr>
          <w:rFonts w:ascii="Verdana" w:hAnsi="Verdana"/>
          <w:sz w:val="20"/>
          <w:szCs w:val="20"/>
        </w:rPr>
        <w:t>16.</w:t>
      </w:r>
      <w:r w:rsidR="003369BA" w:rsidRPr="005704E3">
        <w:rPr>
          <w:rFonts w:ascii="Verdana" w:hAnsi="Verdana"/>
          <w:sz w:val="20"/>
          <w:szCs w:val="20"/>
        </w:rPr>
        <w:t>4</w:t>
      </w:r>
      <w:r w:rsidRPr="005704E3">
        <w:rPr>
          <w:rFonts w:ascii="Verdana" w:hAnsi="Verdana"/>
          <w:sz w:val="20"/>
          <w:szCs w:val="20"/>
        </w:rPr>
        <w:t>.</w:t>
      </w:r>
      <w:r w:rsidRPr="005704E3">
        <w:rPr>
          <w:rFonts w:ascii="Verdana" w:hAnsi="Verdana"/>
          <w:sz w:val="20"/>
          <w:szCs w:val="20"/>
        </w:rPr>
        <w:tab/>
      </w:r>
      <w:r w:rsidRPr="00776A0B">
        <w:rPr>
          <w:rFonts w:ascii="Verdana" w:hAnsi="Verdana"/>
          <w:sz w:val="20"/>
          <w:szCs w:val="20"/>
        </w:rPr>
        <w:t>W przypadku wniesienia zabezpieczenia należytego wykonania umowy w formie gwarancji bankowej lub ubezpieczeniowej</w:t>
      </w:r>
      <w:r w:rsidR="001E67F2" w:rsidRPr="00776A0B">
        <w:rPr>
          <w:rFonts w:ascii="Verdana" w:hAnsi="Verdana"/>
          <w:sz w:val="20"/>
          <w:szCs w:val="20"/>
        </w:rPr>
        <w:t xml:space="preserve"> </w:t>
      </w:r>
      <w:r w:rsidR="00A32900" w:rsidRPr="00776A0B">
        <w:rPr>
          <w:rFonts w:ascii="Verdana" w:hAnsi="Verdana"/>
          <w:sz w:val="20"/>
          <w:szCs w:val="20"/>
        </w:rPr>
        <w:t xml:space="preserve">przy redagowaniu </w:t>
      </w:r>
      <w:r w:rsidR="0044577B" w:rsidRPr="00776A0B">
        <w:rPr>
          <w:rFonts w:ascii="Verdana" w:hAnsi="Verdana"/>
          <w:sz w:val="20"/>
          <w:szCs w:val="20"/>
        </w:rPr>
        <w:t xml:space="preserve">(negocjowaniu z ubezpieczycielem/bankiem) </w:t>
      </w:r>
      <w:r w:rsidR="00F31B43" w:rsidRPr="00776A0B">
        <w:rPr>
          <w:rFonts w:ascii="Verdana" w:hAnsi="Verdana"/>
          <w:sz w:val="20"/>
          <w:szCs w:val="20"/>
        </w:rPr>
        <w:t>treś</w:t>
      </w:r>
      <w:r w:rsidR="0044577B" w:rsidRPr="00776A0B">
        <w:rPr>
          <w:rFonts w:ascii="Verdana" w:hAnsi="Verdana"/>
          <w:sz w:val="20"/>
          <w:szCs w:val="20"/>
        </w:rPr>
        <w:t>ci</w:t>
      </w:r>
      <w:r w:rsidR="00F31B43" w:rsidRPr="00776A0B">
        <w:rPr>
          <w:rFonts w:ascii="Verdana" w:hAnsi="Verdana"/>
          <w:sz w:val="20"/>
          <w:szCs w:val="20"/>
        </w:rPr>
        <w:t xml:space="preserve"> dokumentu </w:t>
      </w:r>
      <w:r w:rsidR="000760DB" w:rsidRPr="00776A0B">
        <w:rPr>
          <w:rFonts w:ascii="Verdana" w:hAnsi="Verdana"/>
          <w:sz w:val="20"/>
          <w:szCs w:val="20"/>
        </w:rPr>
        <w:t>gwarancji</w:t>
      </w:r>
      <w:r w:rsidR="003369BA" w:rsidRPr="00776A0B">
        <w:rPr>
          <w:rFonts w:ascii="Verdana" w:hAnsi="Verdana"/>
          <w:sz w:val="20"/>
          <w:szCs w:val="20"/>
        </w:rPr>
        <w:t>,</w:t>
      </w:r>
      <w:r w:rsidR="000760DB" w:rsidRPr="00776A0B">
        <w:rPr>
          <w:rFonts w:ascii="Verdana" w:hAnsi="Verdana"/>
          <w:sz w:val="20"/>
          <w:szCs w:val="20"/>
        </w:rPr>
        <w:t xml:space="preserve"> </w:t>
      </w:r>
      <w:r w:rsidR="003369BA" w:rsidRPr="00776A0B">
        <w:rPr>
          <w:rFonts w:ascii="Verdana" w:hAnsi="Verdana"/>
          <w:sz w:val="20"/>
          <w:szCs w:val="20"/>
        </w:rPr>
        <w:t xml:space="preserve">rekomenduje się </w:t>
      </w:r>
      <w:r w:rsidR="0044577B" w:rsidRPr="00776A0B">
        <w:rPr>
          <w:rFonts w:ascii="Verdana" w:hAnsi="Verdana"/>
          <w:sz w:val="20"/>
          <w:szCs w:val="20"/>
        </w:rPr>
        <w:t>korzysta</w:t>
      </w:r>
      <w:r w:rsidR="001E67F2" w:rsidRPr="00776A0B">
        <w:rPr>
          <w:rFonts w:ascii="Verdana" w:hAnsi="Verdana"/>
          <w:sz w:val="20"/>
          <w:szCs w:val="20"/>
        </w:rPr>
        <w:t>nie</w:t>
      </w:r>
      <w:r w:rsidR="0044577B" w:rsidRPr="00776A0B">
        <w:rPr>
          <w:rFonts w:ascii="Verdana" w:hAnsi="Verdana"/>
          <w:sz w:val="20"/>
          <w:szCs w:val="20"/>
        </w:rPr>
        <w:t xml:space="preserve"> ze </w:t>
      </w:r>
      <w:r w:rsidR="00F31B43" w:rsidRPr="00776A0B">
        <w:rPr>
          <w:rFonts w:ascii="Verdana" w:hAnsi="Verdana"/>
          <w:sz w:val="20"/>
          <w:szCs w:val="20"/>
        </w:rPr>
        <w:t>wzor</w:t>
      </w:r>
      <w:r w:rsidR="0044577B" w:rsidRPr="00776A0B">
        <w:rPr>
          <w:rFonts w:ascii="Verdana" w:hAnsi="Verdana"/>
          <w:sz w:val="20"/>
          <w:szCs w:val="20"/>
        </w:rPr>
        <w:t>u</w:t>
      </w:r>
      <w:r w:rsidR="00F31B43" w:rsidRPr="00776A0B">
        <w:rPr>
          <w:rFonts w:ascii="Verdana" w:hAnsi="Verdana"/>
          <w:sz w:val="20"/>
          <w:szCs w:val="20"/>
        </w:rPr>
        <w:t xml:space="preserve"> zamieszczon</w:t>
      </w:r>
      <w:r w:rsidR="0044577B" w:rsidRPr="00776A0B">
        <w:rPr>
          <w:rFonts w:ascii="Verdana" w:hAnsi="Verdana"/>
          <w:sz w:val="20"/>
          <w:szCs w:val="20"/>
        </w:rPr>
        <w:t>ego</w:t>
      </w:r>
      <w:r w:rsidR="00F31B43" w:rsidRPr="00776A0B">
        <w:rPr>
          <w:rFonts w:ascii="Verdana" w:hAnsi="Verdana"/>
          <w:sz w:val="20"/>
          <w:szCs w:val="20"/>
        </w:rPr>
        <w:t xml:space="preserve"> przez Zamawiającego w Tomie II SIWZ</w:t>
      </w:r>
      <w:r w:rsidR="00442994" w:rsidRPr="00776A0B">
        <w:rPr>
          <w:rFonts w:ascii="Verdana" w:hAnsi="Verdana"/>
          <w:sz w:val="20"/>
          <w:szCs w:val="20"/>
        </w:rPr>
        <w:t>.</w:t>
      </w:r>
    </w:p>
    <w:p w14:paraId="1A526E07" w14:textId="77777777" w:rsidR="0020786C" w:rsidRPr="00776A0B" w:rsidRDefault="000760DB" w:rsidP="00776A0B">
      <w:pPr>
        <w:suppressAutoHyphens w:val="0"/>
        <w:ind w:left="851" w:hanging="851"/>
        <w:jc w:val="both"/>
        <w:rPr>
          <w:rFonts w:ascii="Verdana" w:hAnsi="Verdana"/>
          <w:sz w:val="20"/>
          <w:szCs w:val="20"/>
        </w:rPr>
      </w:pPr>
      <w:r w:rsidRPr="00776A0B">
        <w:rPr>
          <w:rFonts w:ascii="Verdana" w:hAnsi="Verdana"/>
          <w:sz w:val="20"/>
          <w:szCs w:val="20"/>
        </w:rPr>
        <w:t>16.</w:t>
      </w:r>
      <w:r w:rsidR="003369BA" w:rsidRPr="00776A0B">
        <w:rPr>
          <w:rFonts w:ascii="Verdana" w:hAnsi="Verdana"/>
          <w:sz w:val="20"/>
          <w:szCs w:val="20"/>
        </w:rPr>
        <w:t>4</w:t>
      </w:r>
      <w:r w:rsidRPr="00776A0B">
        <w:rPr>
          <w:rFonts w:ascii="Verdana" w:hAnsi="Verdana"/>
          <w:sz w:val="20"/>
          <w:szCs w:val="20"/>
        </w:rPr>
        <w:t>.1.</w:t>
      </w:r>
      <w:r w:rsidRPr="00776A0B">
        <w:rPr>
          <w:rFonts w:ascii="Verdana" w:hAnsi="Verdana"/>
          <w:sz w:val="20"/>
          <w:szCs w:val="20"/>
        </w:rPr>
        <w:tab/>
      </w:r>
      <w:r w:rsidR="00442994" w:rsidRPr="00776A0B">
        <w:rPr>
          <w:rFonts w:ascii="Verdana" w:hAnsi="Verdana"/>
          <w:sz w:val="20"/>
          <w:szCs w:val="20"/>
        </w:rPr>
        <w:t>Treść wzorcowego dokumentu gwarancji przewiduje wsz</w:t>
      </w:r>
      <w:r w:rsidRPr="00776A0B">
        <w:rPr>
          <w:rFonts w:ascii="Verdana" w:hAnsi="Verdana"/>
          <w:sz w:val="20"/>
          <w:szCs w:val="20"/>
        </w:rPr>
        <w:t>ystkie</w:t>
      </w:r>
      <w:r w:rsidR="00442994" w:rsidRPr="00776A0B">
        <w:rPr>
          <w:rFonts w:ascii="Verdana" w:hAnsi="Verdana"/>
          <w:sz w:val="20"/>
          <w:szCs w:val="20"/>
        </w:rPr>
        <w:t xml:space="preserve"> zasady jakie musi spełnić Zamawiający (Beneficjent) w celu </w:t>
      </w:r>
      <w:r w:rsidR="001E67F2" w:rsidRPr="00776A0B">
        <w:rPr>
          <w:rFonts w:ascii="Verdana" w:hAnsi="Verdana"/>
          <w:sz w:val="20"/>
          <w:szCs w:val="20"/>
        </w:rPr>
        <w:t xml:space="preserve">otrzymania należnej </w:t>
      </w:r>
      <w:r w:rsidR="00442994" w:rsidRPr="00776A0B">
        <w:rPr>
          <w:rFonts w:ascii="Verdana" w:hAnsi="Verdana"/>
          <w:sz w:val="20"/>
          <w:szCs w:val="20"/>
        </w:rPr>
        <w:t xml:space="preserve">kwoty gwarancyjnej. Zamawiający </w:t>
      </w:r>
      <w:r w:rsidR="00442994" w:rsidRPr="00776A0B">
        <w:rPr>
          <w:rFonts w:ascii="Verdana" w:hAnsi="Verdana"/>
          <w:sz w:val="20"/>
          <w:szCs w:val="20"/>
          <w:u w:val="single"/>
        </w:rPr>
        <w:t>nie dopuszcza wprowadzania</w:t>
      </w:r>
      <w:r w:rsidR="00442994" w:rsidRPr="00776A0B">
        <w:rPr>
          <w:rFonts w:ascii="Verdana" w:hAnsi="Verdana"/>
          <w:sz w:val="20"/>
          <w:szCs w:val="20"/>
        </w:rPr>
        <w:t xml:space="preserve"> przez Wykonawcę lub Gwaranta (ubezpieczyciela albo bank) </w:t>
      </w:r>
      <w:r w:rsidR="00442994" w:rsidRPr="00776A0B">
        <w:rPr>
          <w:rFonts w:ascii="Verdana" w:hAnsi="Verdana"/>
          <w:sz w:val="20"/>
          <w:szCs w:val="20"/>
          <w:u w:val="single"/>
        </w:rPr>
        <w:t>żadnych dodatkowych rygorów</w:t>
      </w:r>
      <w:r w:rsidR="00442994" w:rsidRPr="00776A0B">
        <w:rPr>
          <w:rFonts w:ascii="Verdana" w:hAnsi="Verdana"/>
          <w:sz w:val="20"/>
          <w:szCs w:val="20"/>
        </w:rPr>
        <w:t xml:space="preserve"> (warunków, formalności) od których uzależniona byłaby </w:t>
      </w:r>
      <w:r w:rsidRPr="00776A0B">
        <w:rPr>
          <w:rFonts w:ascii="Verdana" w:hAnsi="Verdana"/>
          <w:sz w:val="20"/>
          <w:szCs w:val="20"/>
        </w:rPr>
        <w:t xml:space="preserve">wypłata z </w:t>
      </w:r>
      <w:r w:rsidR="00442994" w:rsidRPr="00776A0B">
        <w:rPr>
          <w:rFonts w:ascii="Verdana" w:hAnsi="Verdana"/>
          <w:sz w:val="20"/>
          <w:szCs w:val="20"/>
        </w:rPr>
        <w:t>gwarancji</w:t>
      </w:r>
      <w:r w:rsidRPr="00776A0B">
        <w:rPr>
          <w:rFonts w:ascii="Verdana" w:hAnsi="Verdana"/>
          <w:sz w:val="20"/>
          <w:szCs w:val="20"/>
        </w:rPr>
        <w:t>.</w:t>
      </w:r>
    </w:p>
    <w:p w14:paraId="6753BF88" w14:textId="77777777" w:rsidR="000760DB" w:rsidRPr="005704E3" w:rsidRDefault="000760DB" w:rsidP="00776A0B">
      <w:pPr>
        <w:tabs>
          <w:tab w:val="left" w:pos="851"/>
        </w:tabs>
        <w:suppressAutoHyphens w:val="0"/>
        <w:ind w:left="851" w:hanging="851"/>
        <w:jc w:val="both"/>
        <w:rPr>
          <w:rFonts w:ascii="Verdana" w:hAnsi="Verdana"/>
          <w:sz w:val="20"/>
          <w:szCs w:val="20"/>
        </w:rPr>
      </w:pPr>
      <w:r w:rsidRPr="00776A0B">
        <w:rPr>
          <w:rFonts w:ascii="Verdana" w:hAnsi="Verdana"/>
          <w:sz w:val="20"/>
          <w:szCs w:val="20"/>
        </w:rPr>
        <w:t>16.</w:t>
      </w:r>
      <w:r w:rsidR="003369BA" w:rsidRPr="00776A0B">
        <w:rPr>
          <w:rFonts w:ascii="Verdana" w:hAnsi="Verdana"/>
          <w:sz w:val="20"/>
          <w:szCs w:val="20"/>
        </w:rPr>
        <w:t>4</w:t>
      </w:r>
      <w:r w:rsidRPr="00776A0B">
        <w:rPr>
          <w:rFonts w:ascii="Verdana" w:hAnsi="Verdana"/>
          <w:sz w:val="20"/>
          <w:szCs w:val="20"/>
        </w:rPr>
        <w:t>.2.</w:t>
      </w:r>
      <w:r w:rsidRPr="00776A0B">
        <w:rPr>
          <w:rFonts w:ascii="Verdana" w:hAnsi="Verdana"/>
          <w:sz w:val="20"/>
          <w:szCs w:val="20"/>
        </w:rPr>
        <w:tab/>
        <w:t>Przed podpisaniem umowy Wykonawca jest zobowiązany przedstawić do akceptacji Zamawiającemu treść dokumentu gwarancji.</w:t>
      </w:r>
    </w:p>
    <w:p w14:paraId="12E7BF11" w14:textId="77777777" w:rsidR="00073217" w:rsidRPr="005704E3" w:rsidRDefault="00AD7030" w:rsidP="00AD7030">
      <w:pPr>
        <w:tabs>
          <w:tab w:val="left" w:pos="709"/>
        </w:tabs>
        <w:suppressAutoHyphens w:val="0"/>
        <w:spacing w:before="120"/>
        <w:ind w:left="705" w:hanging="705"/>
        <w:jc w:val="both"/>
        <w:rPr>
          <w:rFonts w:ascii="Verdana" w:hAnsi="Verdana"/>
          <w:sz w:val="20"/>
          <w:szCs w:val="20"/>
        </w:rPr>
      </w:pPr>
      <w:r w:rsidRPr="005704E3">
        <w:rPr>
          <w:rFonts w:ascii="Verdana" w:hAnsi="Verdana"/>
          <w:sz w:val="20"/>
          <w:szCs w:val="20"/>
        </w:rPr>
        <w:t>16.</w:t>
      </w:r>
      <w:r w:rsidR="003369BA" w:rsidRPr="005704E3">
        <w:rPr>
          <w:rFonts w:ascii="Verdana" w:hAnsi="Verdana"/>
          <w:sz w:val="20"/>
          <w:szCs w:val="20"/>
        </w:rPr>
        <w:t>5</w:t>
      </w:r>
      <w:r w:rsidRPr="005704E3">
        <w:rPr>
          <w:rFonts w:ascii="Verdana" w:hAnsi="Verdana"/>
          <w:sz w:val="20"/>
          <w:szCs w:val="20"/>
        </w:rPr>
        <w:t>.</w:t>
      </w:r>
      <w:r w:rsidRPr="005704E3">
        <w:rPr>
          <w:rFonts w:ascii="Verdana" w:hAnsi="Verdana"/>
          <w:sz w:val="20"/>
          <w:szCs w:val="20"/>
        </w:rPr>
        <w:tab/>
      </w:r>
      <w:r w:rsidR="00073217" w:rsidRPr="005704E3">
        <w:rPr>
          <w:rFonts w:ascii="Verdana" w:hAnsi="Verdana"/>
          <w:sz w:val="20"/>
          <w:szCs w:val="20"/>
        </w:rPr>
        <w:t xml:space="preserve">Zamawiający zwróci zabezpieczenie należytego wykonania umowy w terminie i na warunkach określonych w Tomie II. </w:t>
      </w:r>
    </w:p>
    <w:p w14:paraId="5F99AFEA" w14:textId="77777777" w:rsidR="00073217" w:rsidRPr="005704E3" w:rsidRDefault="00073217">
      <w:pPr>
        <w:jc w:val="both"/>
        <w:rPr>
          <w:rFonts w:ascii="Verdana" w:hAnsi="Verdana"/>
          <w:b/>
          <w:iCs/>
          <w:sz w:val="20"/>
          <w:szCs w:val="20"/>
        </w:rPr>
      </w:pPr>
    </w:p>
    <w:p w14:paraId="25FE7B73" w14:textId="77777777" w:rsidR="00073217" w:rsidRPr="005704E3" w:rsidRDefault="00073217">
      <w:pPr>
        <w:ind w:left="720" w:hanging="720"/>
        <w:jc w:val="both"/>
        <w:rPr>
          <w:rFonts w:ascii="Verdana" w:hAnsi="Verdana"/>
          <w:b/>
          <w:spacing w:val="4"/>
          <w:sz w:val="20"/>
          <w:szCs w:val="20"/>
        </w:rPr>
      </w:pPr>
      <w:r w:rsidRPr="005704E3">
        <w:rPr>
          <w:rFonts w:ascii="Verdana" w:hAnsi="Verdana"/>
          <w:b/>
          <w:spacing w:val="4"/>
          <w:sz w:val="20"/>
          <w:szCs w:val="20"/>
        </w:rPr>
        <w:t xml:space="preserve">17. </w:t>
      </w:r>
      <w:r w:rsidRPr="005704E3">
        <w:rPr>
          <w:rFonts w:ascii="Verdana" w:hAnsi="Verdana"/>
          <w:b/>
          <w:spacing w:val="4"/>
          <w:sz w:val="20"/>
          <w:szCs w:val="20"/>
        </w:rPr>
        <w:tab/>
        <w:t>POUCZENIE O ŚRODKACH OCHRONY PRAWNEJ</w:t>
      </w:r>
    </w:p>
    <w:p w14:paraId="2ED2C3A5" w14:textId="15993490" w:rsidR="00073217" w:rsidRPr="005704E3" w:rsidRDefault="00073217">
      <w:pPr>
        <w:spacing w:before="120"/>
        <w:ind w:left="703" w:hanging="703"/>
        <w:jc w:val="both"/>
        <w:rPr>
          <w:rFonts w:ascii="Verdana" w:hAnsi="Verdana"/>
          <w:sz w:val="20"/>
          <w:szCs w:val="20"/>
        </w:rPr>
      </w:pPr>
      <w:r w:rsidRPr="005704E3">
        <w:rPr>
          <w:rFonts w:ascii="Verdana" w:hAnsi="Verdana"/>
          <w:spacing w:val="4"/>
          <w:sz w:val="20"/>
          <w:szCs w:val="20"/>
        </w:rPr>
        <w:t xml:space="preserve">17.1. </w:t>
      </w:r>
      <w:r w:rsidRPr="005704E3">
        <w:rPr>
          <w:rFonts w:ascii="Verdana" w:hAnsi="Verdana"/>
          <w:spacing w:val="4"/>
          <w:sz w:val="20"/>
          <w:szCs w:val="20"/>
        </w:rPr>
        <w:tab/>
      </w:r>
      <w:r w:rsidRPr="005704E3">
        <w:rPr>
          <w:rFonts w:ascii="Verdana" w:hAnsi="Verdana"/>
          <w:sz w:val="20"/>
          <w:szCs w:val="20"/>
        </w:rPr>
        <w:t>Wykonawcy, a także innemu podmiotowi, jeżeli ma lub miał interes w uzyskaniu zamówienia oraz poniósł lub może ponieść szkodę w wyniku naruszenia przez Zamawiającego przepisów ustawy Pzp, przysługują śr</w:t>
      </w:r>
      <w:r w:rsidR="00A5333E">
        <w:rPr>
          <w:rFonts w:ascii="Verdana" w:hAnsi="Verdana"/>
          <w:sz w:val="20"/>
          <w:szCs w:val="20"/>
        </w:rPr>
        <w:t xml:space="preserve">odki ochrony prawnej określone </w:t>
      </w:r>
      <w:r w:rsidRPr="005704E3">
        <w:rPr>
          <w:rFonts w:ascii="Verdana" w:hAnsi="Verdana"/>
          <w:sz w:val="20"/>
          <w:szCs w:val="20"/>
        </w:rPr>
        <w:t>w Dziale VI ustawy Pzp. Środki ochrony prawnej wobec ogłoszenia o zamówieniu oraz specyfikacji istotnych warunków zamówienia przysługują również organizacjom wpisanym na listę, o której mowa w art. 154 pkt 5 ustawy Pzp.</w:t>
      </w:r>
    </w:p>
    <w:p w14:paraId="66A854C0" w14:textId="77777777" w:rsidR="00073217" w:rsidRPr="005704E3" w:rsidRDefault="00073217">
      <w:pPr>
        <w:spacing w:before="120"/>
        <w:ind w:left="703" w:hanging="703"/>
        <w:jc w:val="both"/>
        <w:rPr>
          <w:rFonts w:ascii="Verdana" w:hAnsi="Verdana" w:cs="TimesNewRomanPSMT"/>
          <w:sz w:val="20"/>
          <w:szCs w:val="20"/>
        </w:rPr>
      </w:pPr>
      <w:r w:rsidRPr="005704E3">
        <w:rPr>
          <w:rFonts w:ascii="Verdana" w:hAnsi="Verdana"/>
          <w:spacing w:val="4"/>
          <w:sz w:val="20"/>
          <w:szCs w:val="20"/>
        </w:rPr>
        <w:t xml:space="preserve">17.2. </w:t>
      </w:r>
      <w:r w:rsidRPr="005704E3">
        <w:rPr>
          <w:rFonts w:ascii="Verdana" w:hAnsi="Verdana"/>
          <w:spacing w:val="4"/>
          <w:sz w:val="20"/>
          <w:szCs w:val="20"/>
        </w:rPr>
        <w:tab/>
      </w:r>
      <w:r w:rsidRPr="005704E3">
        <w:rPr>
          <w:rFonts w:ascii="Verdana" w:hAnsi="Verdana"/>
          <w:sz w:val="20"/>
          <w:szCs w:val="20"/>
        </w:rPr>
        <w:t xml:space="preserve">Odwołanie przysługuje wyłącznie </w:t>
      </w:r>
      <w:r w:rsidRPr="005704E3">
        <w:rPr>
          <w:rFonts w:ascii="Verdana" w:hAnsi="Verdana" w:cs="TimesNewRomanPSMT"/>
          <w:sz w:val="20"/>
          <w:szCs w:val="20"/>
        </w:rPr>
        <w:t>wobec czynności:</w:t>
      </w:r>
    </w:p>
    <w:p w14:paraId="62C83259" w14:textId="77777777" w:rsidR="00073217" w:rsidRPr="005704E3" w:rsidRDefault="00073217">
      <w:pPr>
        <w:numPr>
          <w:ilvl w:val="0"/>
          <w:numId w:val="9"/>
        </w:numPr>
        <w:tabs>
          <w:tab w:val="left" w:pos="1134"/>
        </w:tabs>
        <w:suppressAutoHyphens w:val="0"/>
        <w:autoSpaceDE w:val="0"/>
        <w:ind w:left="1134" w:hanging="414"/>
        <w:rPr>
          <w:rFonts w:ascii="Verdana" w:hAnsi="Verdana" w:cs="TimesNewRomanPSMT"/>
          <w:sz w:val="20"/>
          <w:szCs w:val="20"/>
        </w:rPr>
      </w:pPr>
      <w:r w:rsidRPr="005704E3">
        <w:rPr>
          <w:rFonts w:ascii="Verdana" w:hAnsi="Verdana" w:cs="TimesNewRomanPSMT"/>
          <w:sz w:val="20"/>
          <w:szCs w:val="20"/>
        </w:rPr>
        <w:t>opisu sposobu dokonywania oceny spełniania warunków udziału w postępowaniu;</w:t>
      </w:r>
    </w:p>
    <w:p w14:paraId="3540700D" w14:textId="77777777" w:rsidR="00073217" w:rsidRPr="005704E3" w:rsidRDefault="00073217">
      <w:pPr>
        <w:numPr>
          <w:ilvl w:val="0"/>
          <w:numId w:val="9"/>
        </w:numPr>
        <w:tabs>
          <w:tab w:val="left" w:pos="1134"/>
        </w:tabs>
        <w:suppressAutoHyphens w:val="0"/>
        <w:autoSpaceDE w:val="0"/>
        <w:ind w:left="1134" w:hanging="414"/>
        <w:rPr>
          <w:rFonts w:ascii="Verdana" w:hAnsi="Verdana" w:cs="TimesNewRomanPSMT"/>
          <w:sz w:val="20"/>
          <w:szCs w:val="20"/>
        </w:rPr>
      </w:pPr>
      <w:r w:rsidRPr="005704E3">
        <w:rPr>
          <w:rFonts w:ascii="Verdana" w:hAnsi="Verdana" w:cs="TimesNewRomanPSMT"/>
          <w:sz w:val="20"/>
          <w:szCs w:val="20"/>
        </w:rPr>
        <w:t>wykluczenia odwołującego z postępowania o udzielenie zamówienia;</w:t>
      </w:r>
    </w:p>
    <w:p w14:paraId="041775E6" w14:textId="77777777" w:rsidR="00073217" w:rsidRPr="005704E3" w:rsidRDefault="00073217">
      <w:pPr>
        <w:numPr>
          <w:ilvl w:val="0"/>
          <w:numId w:val="9"/>
        </w:numPr>
        <w:tabs>
          <w:tab w:val="left" w:pos="1134"/>
        </w:tabs>
        <w:suppressAutoHyphens w:val="0"/>
        <w:autoSpaceDE w:val="0"/>
        <w:ind w:left="1134" w:hanging="414"/>
        <w:rPr>
          <w:rFonts w:ascii="Verdana" w:hAnsi="Verdana" w:cs="TimesNewRomanPSMT"/>
          <w:sz w:val="20"/>
          <w:szCs w:val="20"/>
        </w:rPr>
      </w:pPr>
      <w:r w:rsidRPr="005704E3">
        <w:rPr>
          <w:rFonts w:ascii="Verdana" w:hAnsi="Verdana" w:cs="TimesNewRomanPSMT"/>
          <w:sz w:val="20"/>
          <w:szCs w:val="20"/>
        </w:rPr>
        <w:t>odrzucenia oferty odwołującego.</w:t>
      </w:r>
    </w:p>
    <w:p w14:paraId="13129D7F" w14:textId="77777777" w:rsidR="00073217" w:rsidRPr="005704E3" w:rsidRDefault="00073217">
      <w:pPr>
        <w:spacing w:before="120"/>
        <w:ind w:left="720" w:hanging="720"/>
        <w:jc w:val="both"/>
        <w:rPr>
          <w:rFonts w:ascii="Verdana" w:hAnsi="Verdana"/>
          <w:sz w:val="20"/>
          <w:szCs w:val="20"/>
        </w:rPr>
      </w:pPr>
      <w:r w:rsidRPr="005704E3">
        <w:rPr>
          <w:rFonts w:ascii="Verdana" w:hAnsi="Verdana"/>
          <w:spacing w:val="4"/>
          <w:sz w:val="20"/>
          <w:szCs w:val="20"/>
        </w:rPr>
        <w:t>17.3.</w:t>
      </w:r>
      <w:r w:rsidRPr="005704E3">
        <w:rPr>
          <w:rFonts w:ascii="Verdana" w:hAnsi="Verdana"/>
          <w:spacing w:val="4"/>
          <w:sz w:val="20"/>
          <w:szCs w:val="20"/>
        </w:rPr>
        <w:tab/>
      </w:r>
      <w:r w:rsidRPr="005704E3">
        <w:rPr>
          <w:rFonts w:ascii="Verdana" w:hAnsi="Verdana"/>
          <w:sz w:val="20"/>
          <w:szCs w:val="20"/>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4C30D9AB" w14:textId="4A80E038" w:rsidR="00073217" w:rsidRPr="005704E3" w:rsidRDefault="00073217">
      <w:pPr>
        <w:spacing w:before="120"/>
        <w:ind w:left="720" w:hanging="720"/>
        <w:jc w:val="both"/>
        <w:rPr>
          <w:rFonts w:ascii="Verdana" w:hAnsi="Verdana"/>
          <w:sz w:val="20"/>
          <w:szCs w:val="20"/>
        </w:rPr>
      </w:pPr>
      <w:r w:rsidRPr="005704E3">
        <w:rPr>
          <w:rFonts w:ascii="Verdana" w:hAnsi="Verdana"/>
          <w:sz w:val="20"/>
          <w:szCs w:val="20"/>
        </w:rPr>
        <w:t>17.4.</w:t>
      </w:r>
      <w:r w:rsidRPr="005704E3">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14:paraId="091B485F" w14:textId="77777777" w:rsidR="00073217" w:rsidRPr="005704E3" w:rsidRDefault="00073217">
      <w:pPr>
        <w:spacing w:before="120"/>
        <w:jc w:val="both"/>
        <w:rPr>
          <w:rFonts w:ascii="Verdana" w:hAnsi="Verdana"/>
          <w:sz w:val="20"/>
          <w:szCs w:val="20"/>
        </w:rPr>
      </w:pPr>
      <w:r w:rsidRPr="005704E3">
        <w:rPr>
          <w:rFonts w:ascii="Verdana" w:hAnsi="Verdana"/>
          <w:sz w:val="20"/>
          <w:szCs w:val="20"/>
        </w:rPr>
        <w:t>17.5.</w:t>
      </w:r>
      <w:r w:rsidRPr="005704E3">
        <w:rPr>
          <w:rFonts w:ascii="Verdana" w:hAnsi="Verdana"/>
          <w:sz w:val="20"/>
          <w:szCs w:val="20"/>
        </w:rPr>
        <w:tab/>
        <w:t>Terminy wniesienia odwołania:</w:t>
      </w:r>
    </w:p>
    <w:p w14:paraId="76B4106B" w14:textId="464C652C" w:rsidR="00073217" w:rsidRPr="005704E3" w:rsidRDefault="00073217" w:rsidP="00A5333E">
      <w:pPr>
        <w:spacing w:before="120"/>
        <w:ind w:left="851" w:hanging="851"/>
        <w:jc w:val="both"/>
        <w:rPr>
          <w:rFonts w:ascii="Verdana" w:hAnsi="Verdana" w:cs="TimesNewRomanPSMT"/>
          <w:sz w:val="20"/>
          <w:szCs w:val="20"/>
        </w:rPr>
      </w:pPr>
      <w:r w:rsidRPr="005704E3">
        <w:rPr>
          <w:rFonts w:ascii="Verdana" w:hAnsi="Verdana" w:cs="TimesNewRomanPSMT"/>
          <w:sz w:val="20"/>
          <w:szCs w:val="20"/>
        </w:rPr>
        <w:t>17.5.1.</w:t>
      </w:r>
      <w:r w:rsidRPr="005704E3">
        <w:rPr>
          <w:rFonts w:ascii="Verdana" w:hAnsi="Verdana" w:cs="TimesNewRomanPSMT"/>
          <w:sz w:val="20"/>
          <w:szCs w:val="20"/>
        </w:rPr>
        <w:tab/>
        <w:t>Odwołanie wnosi się w terminie 5 dni od dnia przesłania informacji o czynności Zamawiającego stanowiącej podstawę jego wniesienia – jeżeli zostały przesł</w:t>
      </w:r>
      <w:r w:rsidR="00A5333E">
        <w:rPr>
          <w:rFonts w:ascii="Verdana" w:hAnsi="Verdana" w:cs="TimesNewRomanPSMT"/>
          <w:sz w:val="20"/>
          <w:szCs w:val="20"/>
        </w:rPr>
        <w:t>ane</w:t>
      </w:r>
      <w:r w:rsidR="00A5333E">
        <w:rPr>
          <w:rFonts w:ascii="Verdana" w:hAnsi="Verdana" w:cs="TimesNewRomanPSMT"/>
          <w:sz w:val="20"/>
          <w:szCs w:val="20"/>
        </w:rPr>
        <w:br/>
      </w:r>
      <w:r w:rsidRPr="005704E3">
        <w:rPr>
          <w:rFonts w:ascii="Verdana" w:hAnsi="Verdana" w:cs="TimesNewRomanPSMT"/>
          <w:sz w:val="20"/>
          <w:szCs w:val="20"/>
        </w:rPr>
        <w:t>w sposób określony w art. 27 ust. 2 ustawy Pzp, albo w terminie 10 dni – jeżeli zostały przesłane w inny sposób.</w:t>
      </w:r>
    </w:p>
    <w:p w14:paraId="74E6C3A4" w14:textId="77777777" w:rsidR="00073217" w:rsidRPr="005704E3" w:rsidRDefault="00073217" w:rsidP="00A5333E">
      <w:pPr>
        <w:spacing w:before="120"/>
        <w:ind w:left="851" w:hanging="851"/>
        <w:jc w:val="both"/>
        <w:rPr>
          <w:rFonts w:ascii="Verdana" w:hAnsi="Verdana" w:cs="TimesNewRomanPSMT"/>
          <w:sz w:val="20"/>
          <w:szCs w:val="20"/>
        </w:rPr>
      </w:pPr>
      <w:r w:rsidRPr="005704E3">
        <w:rPr>
          <w:rFonts w:ascii="Verdana" w:hAnsi="Verdana" w:cs="TimesNewRomanPSMT"/>
          <w:sz w:val="20"/>
          <w:szCs w:val="20"/>
        </w:rPr>
        <w:t>17.5.2.</w:t>
      </w:r>
      <w:r w:rsidRPr="005704E3">
        <w:rPr>
          <w:rFonts w:ascii="Verdana" w:hAnsi="Verdana" w:cs="TimesNewRomanPSMT"/>
          <w:sz w:val="20"/>
          <w:szCs w:val="20"/>
        </w:rPr>
        <w:tab/>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14:paraId="53EC64A3" w14:textId="77777777" w:rsidR="00073217" w:rsidRPr="005704E3" w:rsidRDefault="00073217" w:rsidP="00A5333E">
      <w:pPr>
        <w:spacing w:before="120"/>
        <w:ind w:left="851" w:hanging="851"/>
        <w:jc w:val="both"/>
        <w:rPr>
          <w:rFonts w:ascii="Verdana" w:hAnsi="Verdana" w:cs="TimesNewRomanPSMT"/>
          <w:sz w:val="20"/>
          <w:szCs w:val="20"/>
        </w:rPr>
      </w:pPr>
      <w:r w:rsidRPr="005704E3">
        <w:rPr>
          <w:rFonts w:ascii="Verdana" w:hAnsi="Verdana" w:cs="TimesNewRomanPSMT"/>
          <w:sz w:val="20"/>
          <w:szCs w:val="20"/>
        </w:rPr>
        <w:t>17.5.3.</w:t>
      </w:r>
      <w:r w:rsidRPr="005704E3">
        <w:rPr>
          <w:rFonts w:ascii="Verdana" w:hAnsi="Verdana" w:cs="TimesNewRomanPSMT"/>
          <w:sz w:val="20"/>
          <w:szCs w:val="20"/>
        </w:rPr>
        <w:tab/>
        <w:t>Odwołanie wobec czynności innych niż określone w pkt. 17.5.1. i 17.5.2. wnosi się w terminie 5 dni od dnia, w którym powzięto lub przy zachowaniu należytej staranności można było powziąć wiadomość o okolicznościach stanowiących podstawę jego wniesienia.</w:t>
      </w:r>
    </w:p>
    <w:p w14:paraId="2EDD9702" w14:textId="77777777" w:rsidR="00073217" w:rsidRPr="005704E3" w:rsidRDefault="00073217" w:rsidP="00A5333E">
      <w:pPr>
        <w:spacing w:before="120"/>
        <w:ind w:left="851" w:hanging="851"/>
        <w:jc w:val="both"/>
        <w:rPr>
          <w:rFonts w:ascii="Verdana" w:hAnsi="Verdana" w:cs="TimesNewRomanPSMT"/>
          <w:sz w:val="20"/>
          <w:szCs w:val="20"/>
        </w:rPr>
      </w:pPr>
      <w:r w:rsidRPr="005704E3">
        <w:rPr>
          <w:rFonts w:ascii="Verdana" w:hAnsi="Verdana" w:cs="TimesNewRomanPSMT"/>
          <w:sz w:val="20"/>
          <w:szCs w:val="20"/>
        </w:rPr>
        <w:t>17.5.4.</w:t>
      </w:r>
      <w:r w:rsidRPr="005704E3">
        <w:rPr>
          <w:rFonts w:ascii="Verdana" w:hAnsi="Verdana" w:cs="TimesNewRomanPSMT"/>
          <w:sz w:val="20"/>
          <w:szCs w:val="20"/>
        </w:rPr>
        <w:tab/>
        <w:t>Jeżeli Zamawiający nie przesłał Wykonawcy zawiadomienia o wyborze oferty najkorzystniejszej odwołanie wnosi się nie później niż w terminie:</w:t>
      </w:r>
    </w:p>
    <w:p w14:paraId="05F700BF" w14:textId="2BBEF30F" w:rsidR="00073217" w:rsidRPr="005704E3" w:rsidRDefault="00A5333E" w:rsidP="00A5333E">
      <w:pPr>
        <w:spacing w:before="120"/>
        <w:ind w:left="1134" w:hanging="283"/>
        <w:jc w:val="both"/>
        <w:rPr>
          <w:rFonts w:ascii="Verdana" w:hAnsi="Verdana" w:cs="TimesNewRomanPSMT"/>
          <w:sz w:val="20"/>
          <w:szCs w:val="20"/>
        </w:rPr>
      </w:pPr>
      <w:r>
        <w:rPr>
          <w:rFonts w:ascii="Verdana" w:hAnsi="Verdana" w:cs="TimesNewRomanPSMT"/>
          <w:sz w:val="20"/>
          <w:szCs w:val="20"/>
        </w:rPr>
        <w:t xml:space="preserve">1) </w:t>
      </w:r>
      <w:r w:rsidR="00073217" w:rsidRPr="005704E3">
        <w:rPr>
          <w:rFonts w:ascii="Verdana" w:hAnsi="Verdana" w:cs="TimesNewRomanPSMT"/>
          <w:sz w:val="20"/>
          <w:szCs w:val="20"/>
        </w:rPr>
        <w:t xml:space="preserve">15 dni od dnia zamieszczenia w Biuletynie Zamówień Publicznych ogłoszenia </w:t>
      </w:r>
      <w:r w:rsidR="00073217" w:rsidRPr="005704E3">
        <w:rPr>
          <w:rFonts w:ascii="Verdana" w:hAnsi="Verdana" w:cs="TimesNewRomanPSMT"/>
          <w:sz w:val="20"/>
          <w:szCs w:val="20"/>
        </w:rPr>
        <w:br/>
        <w:t xml:space="preserve">o udzieleniu zamówienia; </w:t>
      </w:r>
    </w:p>
    <w:p w14:paraId="6FE44AC5" w14:textId="4B675685" w:rsidR="00073217" w:rsidRPr="005704E3" w:rsidRDefault="00A5333E" w:rsidP="00A5333E">
      <w:pPr>
        <w:spacing w:before="120"/>
        <w:ind w:left="1134" w:hanging="283"/>
        <w:jc w:val="both"/>
        <w:rPr>
          <w:rFonts w:ascii="Verdana" w:hAnsi="Verdana" w:cs="TimesNewRomanPSMT"/>
          <w:sz w:val="20"/>
          <w:szCs w:val="20"/>
        </w:rPr>
      </w:pPr>
      <w:r>
        <w:rPr>
          <w:rFonts w:ascii="Verdana" w:hAnsi="Verdana" w:cs="TimesNewRomanPSMT"/>
          <w:sz w:val="20"/>
          <w:szCs w:val="20"/>
        </w:rPr>
        <w:t>2)</w:t>
      </w:r>
      <w:r>
        <w:rPr>
          <w:rFonts w:ascii="Verdana" w:hAnsi="Verdana" w:cs="TimesNewRomanPSMT"/>
          <w:sz w:val="20"/>
          <w:szCs w:val="20"/>
        </w:rPr>
        <w:tab/>
      </w:r>
      <w:r w:rsidR="00073217" w:rsidRPr="005704E3">
        <w:rPr>
          <w:rFonts w:ascii="Verdana" w:hAnsi="Verdana" w:cs="TimesNewRomanPSMT"/>
          <w:sz w:val="20"/>
          <w:szCs w:val="20"/>
        </w:rPr>
        <w:t xml:space="preserve">1 miesiąca od dnia zawarcia umowy, jeżeli Zamawiający nie zamieścił </w:t>
      </w:r>
      <w:r w:rsidR="00073217" w:rsidRPr="005704E3">
        <w:rPr>
          <w:rFonts w:ascii="Verdana" w:hAnsi="Verdana" w:cs="TimesNewRomanPSMT"/>
          <w:sz w:val="20"/>
          <w:szCs w:val="20"/>
        </w:rPr>
        <w:br/>
        <w:t>w Biuletynie Zamówień Publicznych ogłoszenia o udzieleniu zamówienia.</w:t>
      </w:r>
    </w:p>
    <w:p w14:paraId="241547ED" w14:textId="77777777" w:rsidR="00073217" w:rsidRPr="005704E3" w:rsidRDefault="00073217">
      <w:pPr>
        <w:spacing w:before="120"/>
        <w:ind w:left="720" w:hanging="720"/>
        <w:jc w:val="both"/>
        <w:rPr>
          <w:rFonts w:ascii="Verdana" w:hAnsi="Verdana"/>
          <w:sz w:val="20"/>
          <w:szCs w:val="20"/>
        </w:rPr>
      </w:pPr>
      <w:r w:rsidRPr="005704E3">
        <w:rPr>
          <w:rFonts w:ascii="Verdana" w:hAnsi="Verdana"/>
          <w:sz w:val="20"/>
          <w:szCs w:val="20"/>
        </w:rPr>
        <w:t>17.6.</w:t>
      </w:r>
      <w:r w:rsidRPr="005704E3">
        <w:rPr>
          <w:rFonts w:ascii="Verdana" w:hAnsi="Verdana"/>
          <w:sz w:val="20"/>
          <w:szCs w:val="20"/>
        </w:rPr>
        <w:tab/>
        <w:t>Szczegółowe zasady postępowania po wniesieniu odwołania, określają stosowne przepisy Działu VI ustawy Pzp.</w:t>
      </w:r>
    </w:p>
    <w:p w14:paraId="5F75195A" w14:textId="77777777" w:rsidR="00073217" w:rsidRPr="005704E3" w:rsidRDefault="00073217">
      <w:pPr>
        <w:spacing w:before="120"/>
        <w:ind w:left="720" w:hanging="720"/>
        <w:jc w:val="both"/>
        <w:rPr>
          <w:rFonts w:ascii="Verdana" w:hAnsi="Verdana"/>
          <w:sz w:val="20"/>
          <w:szCs w:val="20"/>
        </w:rPr>
      </w:pPr>
      <w:r w:rsidRPr="005704E3">
        <w:rPr>
          <w:rFonts w:ascii="Verdana" w:hAnsi="Verdana"/>
          <w:sz w:val="20"/>
          <w:szCs w:val="20"/>
        </w:rPr>
        <w:t>17.7.</w:t>
      </w:r>
      <w:r w:rsidRPr="005704E3">
        <w:rPr>
          <w:rFonts w:ascii="Verdana" w:hAnsi="Verdana"/>
          <w:sz w:val="20"/>
          <w:szCs w:val="20"/>
        </w:rPr>
        <w:tab/>
        <w:t>Na orzeczenie Krajowej Izby Odwoławczej, stronom oraz uczestnikom postępowania odwoławczego przysługuje skarga do sądu.</w:t>
      </w:r>
    </w:p>
    <w:p w14:paraId="2A5A6BC3" w14:textId="65C114E7" w:rsidR="00073217" w:rsidRDefault="00073217">
      <w:pPr>
        <w:spacing w:before="120"/>
        <w:ind w:left="720" w:hanging="720"/>
        <w:jc w:val="both"/>
        <w:rPr>
          <w:rFonts w:ascii="Verdana" w:hAnsi="Verdana"/>
          <w:sz w:val="20"/>
          <w:szCs w:val="20"/>
        </w:rPr>
      </w:pPr>
      <w:r w:rsidRPr="005704E3">
        <w:rPr>
          <w:rFonts w:ascii="Verdana" w:hAnsi="Verdana"/>
          <w:sz w:val="20"/>
          <w:szCs w:val="20"/>
        </w:rPr>
        <w:t>17.8.</w:t>
      </w:r>
      <w:r w:rsidRPr="005704E3">
        <w:rPr>
          <w:rFonts w:ascii="Verdana" w:hAnsi="Verdana"/>
          <w:sz w:val="20"/>
          <w:szCs w:val="20"/>
        </w:rPr>
        <w:tab/>
        <w:t xml:space="preserve">Skargę wnosi się do sądu okręgowego właściwego dla siedziby Zamawiającego, </w:t>
      </w:r>
      <w:r w:rsidRPr="005704E3">
        <w:rPr>
          <w:rFonts w:ascii="Verdana" w:hAnsi="Verdana"/>
          <w:sz w:val="20"/>
          <w:szCs w:val="20"/>
        </w:rPr>
        <w:br/>
        <w:t xml:space="preserve">za pośrednictwem Prezesa Krajowej Izby Odwoławczej w terminie 7 dni od dnia doręczenia orzeczenia Krajowej Izby Odwoławczej, przesyłając jednocześnie jej odpis przeciwnikowi skargi. </w:t>
      </w:r>
      <w:r w:rsidR="00AC708D" w:rsidRPr="005704E3">
        <w:rPr>
          <w:rFonts w:ascii="Verdana" w:hAnsi="Verdana"/>
          <w:sz w:val="20"/>
          <w:szCs w:val="20"/>
        </w:rPr>
        <w:t xml:space="preserve">Złożenie skargi w placówce pocztowej operatora wyznaczonego w rozumieniu ustawy z dnia 23 listopada 2012 r. – Prawo pocztowe </w:t>
      </w:r>
      <w:r w:rsidR="00AC708D" w:rsidRPr="00DD0509">
        <w:rPr>
          <w:rFonts w:ascii="Verdana" w:hAnsi="Verdana"/>
          <w:sz w:val="20"/>
          <w:szCs w:val="20"/>
        </w:rPr>
        <w:t xml:space="preserve">(Dz. U. </w:t>
      </w:r>
      <w:r w:rsidR="00AB202E" w:rsidRPr="00DD0509">
        <w:rPr>
          <w:rFonts w:ascii="Verdana" w:hAnsi="Verdana"/>
          <w:sz w:val="20"/>
          <w:szCs w:val="20"/>
        </w:rPr>
        <w:t xml:space="preserve">z 2012 r. </w:t>
      </w:r>
      <w:r w:rsidR="00AC708D" w:rsidRPr="00DD0509">
        <w:rPr>
          <w:rFonts w:ascii="Verdana" w:hAnsi="Verdana"/>
          <w:sz w:val="20"/>
          <w:szCs w:val="20"/>
        </w:rPr>
        <w:t xml:space="preserve">poz. 1529) jest </w:t>
      </w:r>
      <w:r w:rsidR="00AC708D" w:rsidRPr="005704E3">
        <w:rPr>
          <w:rFonts w:ascii="Verdana" w:hAnsi="Verdana"/>
          <w:sz w:val="20"/>
          <w:szCs w:val="20"/>
        </w:rPr>
        <w:t>równoznaczne z jej wniesieniem</w:t>
      </w:r>
      <w:r w:rsidRPr="005704E3">
        <w:rPr>
          <w:rFonts w:ascii="Verdana" w:hAnsi="Verdana"/>
          <w:sz w:val="20"/>
          <w:szCs w:val="20"/>
        </w:rPr>
        <w:t>.</w:t>
      </w:r>
    </w:p>
    <w:p w14:paraId="69E4D80D" w14:textId="77777777" w:rsidR="00073217" w:rsidRPr="005704E3" w:rsidRDefault="00073217">
      <w:pPr>
        <w:spacing w:before="120"/>
        <w:ind w:left="720" w:hanging="720"/>
        <w:jc w:val="both"/>
        <w:rPr>
          <w:rFonts w:ascii="Verdana" w:hAnsi="Verdana"/>
          <w:b/>
          <w:sz w:val="20"/>
          <w:szCs w:val="20"/>
        </w:rPr>
      </w:pPr>
      <w:r w:rsidRPr="005704E3">
        <w:rPr>
          <w:rFonts w:ascii="Verdana" w:hAnsi="Verdana"/>
          <w:b/>
          <w:sz w:val="20"/>
          <w:szCs w:val="20"/>
        </w:rPr>
        <w:t>18.</w:t>
      </w:r>
      <w:r w:rsidRPr="005704E3">
        <w:rPr>
          <w:rFonts w:ascii="Verdana" w:hAnsi="Verdana"/>
          <w:b/>
          <w:sz w:val="20"/>
          <w:szCs w:val="20"/>
        </w:rPr>
        <w:tab/>
        <w:t xml:space="preserve">OPIS SPOSOBU POROZUMIEWANIA SIĘ ORAZ UDZIELANIA WYJAŚNIEŃ TREŚCI SIWZ </w:t>
      </w:r>
    </w:p>
    <w:p w14:paraId="0B415E1E" w14:textId="2B25DDB8" w:rsidR="00073217" w:rsidRPr="005704E3" w:rsidRDefault="00073217">
      <w:pPr>
        <w:ind w:left="709" w:hanging="709"/>
        <w:jc w:val="both"/>
        <w:rPr>
          <w:rFonts w:ascii="Verdana" w:hAnsi="Verdana"/>
          <w:sz w:val="20"/>
          <w:szCs w:val="20"/>
        </w:rPr>
      </w:pPr>
      <w:r w:rsidRPr="005704E3">
        <w:rPr>
          <w:rFonts w:ascii="Verdana" w:hAnsi="Verdana"/>
          <w:sz w:val="20"/>
          <w:szCs w:val="20"/>
        </w:rPr>
        <w:t>18.1.</w:t>
      </w:r>
      <w:r w:rsidRPr="005704E3">
        <w:rPr>
          <w:rFonts w:ascii="Verdana" w:hAnsi="Verdana"/>
          <w:sz w:val="20"/>
          <w:szCs w:val="20"/>
        </w:rPr>
        <w:tab/>
        <w:t xml:space="preserve">Wszelkie oświadczenia, wnioski, zawiadomienia oraz inne informacje Zamawiający oraz Wykonawcy będą przekazywać pisemnie, faksem (nr faksu: </w:t>
      </w:r>
      <w:r w:rsidR="00250E02" w:rsidRPr="005704E3">
        <w:rPr>
          <w:rFonts w:ascii="Verdana" w:hAnsi="Verdana"/>
          <w:sz w:val="20"/>
          <w:szCs w:val="20"/>
        </w:rPr>
        <w:t>89 52</w:t>
      </w:r>
      <w:r w:rsidR="00250E02">
        <w:rPr>
          <w:rFonts w:ascii="Verdana" w:hAnsi="Verdana"/>
          <w:sz w:val="20"/>
          <w:szCs w:val="20"/>
        </w:rPr>
        <w:t>3</w:t>
      </w:r>
      <w:r w:rsidR="00250E02" w:rsidRPr="005704E3">
        <w:rPr>
          <w:rFonts w:ascii="Verdana" w:hAnsi="Verdana"/>
          <w:sz w:val="20"/>
          <w:szCs w:val="20"/>
        </w:rPr>
        <w:t>-</w:t>
      </w:r>
      <w:r w:rsidR="00250E02">
        <w:rPr>
          <w:rFonts w:ascii="Verdana" w:hAnsi="Verdana"/>
          <w:sz w:val="20"/>
          <w:szCs w:val="20"/>
        </w:rPr>
        <w:t>87</w:t>
      </w:r>
      <w:r w:rsidR="00250E02" w:rsidRPr="005704E3">
        <w:rPr>
          <w:rFonts w:ascii="Verdana" w:hAnsi="Verdana"/>
          <w:sz w:val="20"/>
          <w:szCs w:val="20"/>
        </w:rPr>
        <w:t>-</w:t>
      </w:r>
      <w:r w:rsidR="00250E02">
        <w:rPr>
          <w:rFonts w:ascii="Verdana" w:hAnsi="Verdana"/>
          <w:sz w:val="20"/>
          <w:szCs w:val="20"/>
        </w:rPr>
        <w:t>05</w:t>
      </w:r>
      <w:r w:rsidRPr="005704E3">
        <w:rPr>
          <w:rFonts w:ascii="Verdana" w:hAnsi="Verdana"/>
          <w:sz w:val="20"/>
          <w:szCs w:val="20"/>
        </w:rPr>
        <w:t>) lub</w:t>
      </w:r>
      <w:r w:rsidRPr="005704E3">
        <w:rPr>
          <w:rFonts w:ascii="Verdana" w:hAnsi="Verdana"/>
          <w:color w:val="FF0000"/>
          <w:sz w:val="20"/>
          <w:szCs w:val="20"/>
        </w:rPr>
        <w:t xml:space="preserve"> </w:t>
      </w:r>
      <w:r w:rsidRPr="005704E3">
        <w:rPr>
          <w:rFonts w:ascii="Verdana" w:hAnsi="Verdana"/>
          <w:sz w:val="20"/>
          <w:szCs w:val="20"/>
        </w:rPr>
        <w:t>drog</w:t>
      </w:r>
      <w:r w:rsidR="00DF5461" w:rsidRPr="005704E3">
        <w:rPr>
          <w:rFonts w:ascii="Verdana" w:hAnsi="Verdana"/>
          <w:sz w:val="20"/>
          <w:szCs w:val="20"/>
        </w:rPr>
        <w:t>ą</w:t>
      </w:r>
      <w:r w:rsidRPr="005704E3">
        <w:rPr>
          <w:rFonts w:ascii="Verdana" w:hAnsi="Verdana"/>
          <w:sz w:val="20"/>
          <w:szCs w:val="20"/>
        </w:rPr>
        <w:t xml:space="preserve"> elektroniczną (e-mail: </w:t>
      </w:r>
      <w:hyperlink r:id="rId9" w:history="1">
        <w:r w:rsidR="00250E02" w:rsidRPr="00561356">
          <w:rPr>
            <w:rStyle w:val="Hipercze"/>
            <w:rFonts w:ascii="Verdana" w:hAnsi="Verdana"/>
            <w:sz w:val="20"/>
            <w:szCs w:val="20"/>
          </w:rPr>
          <w:t>sekretariat_ols_rej@gddkia.gov.pl</w:t>
        </w:r>
      </w:hyperlink>
      <w:r w:rsidRPr="005704E3">
        <w:rPr>
          <w:rFonts w:ascii="Verdana" w:hAnsi="Verdana"/>
          <w:sz w:val="20"/>
          <w:szCs w:val="20"/>
        </w:rPr>
        <w:t xml:space="preserve">) z uwzględnieniem pkt 18.2. </w:t>
      </w:r>
      <w:r w:rsidR="0044577B" w:rsidRPr="00D519CB">
        <w:rPr>
          <w:rFonts w:ascii="Verdana" w:hAnsi="Verdana"/>
          <w:sz w:val="20"/>
          <w:szCs w:val="20"/>
        </w:rPr>
        <w:t>Każda ze stron – na żądanie drugiej – niezwłocznie potwierdzi pisemnie, faksem lub drogą elektroniczną (zgodnie z wyborem strony) fakt</w:t>
      </w:r>
      <w:r w:rsidR="0044577B" w:rsidRPr="005704E3">
        <w:rPr>
          <w:rFonts w:ascii="Verdana" w:hAnsi="Verdana"/>
          <w:sz w:val="20"/>
          <w:szCs w:val="20"/>
        </w:rPr>
        <w:t xml:space="preserve"> </w:t>
      </w:r>
      <w:r w:rsidRPr="005704E3">
        <w:rPr>
          <w:rFonts w:ascii="Verdana" w:hAnsi="Verdana"/>
          <w:sz w:val="20"/>
          <w:szCs w:val="20"/>
        </w:rPr>
        <w:t>otrzymania każdej informacji przekazanej w innej formie niż pisemna.</w:t>
      </w:r>
    </w:p>
    <w:p w14:paraId="65C44DE2" w14:textId="77777777" w:rsidR="00073217" w:rsidRPr="005704E3" w:rsidRDefault="00073217">
      <w:pPr>
        <w:pStyle w:val="Tekstpodstawowywcity"/>
        <w:tabs>
          <w:tab w:val="left" w:pos="709"/>
        </w:tabs>
        <w:spacing w:before="120"/>
        <w:ind w:left="709" w:hanging="709"/>
        <w:jc w:val="both"/>
        <w:rPr>
          <w:rFonts w:ascii="Verdana" w:hAnsi="Verdana"/>
          <w:sz w:val="20"/>
        </w:rPr>
      </w:pPr>
      <w:r w:rsidRPr="005704E3">
        <w:rPr>
          <w:rFonts w:ascii="Verdana" w:hAnsi="Verdana"/>
          <w:sz w:val="20"/>
        </w:rPr>
        <w:t>18.2.</w:t>
      </w:r>
      <w:r w:rsidRPr="005704E3">
        <w:rPr>
          <w:rFonts w:ascii="Verdana" w:hAnsi="Verdana"/>
          <w:sz w:val="20"/>
        </w:rPr>
        <w:tab/>
        <w:t>Forma pisemna zastrzeżona jest dla złożenia oferty wraz z załącznikami, w tym oświadczeń i dokumentów potwierdzających spełnianie warunków udziału w postępowaniu oraz oświadczeń i dokumentów potwierdzających spełnianie przez oferowany przedmiot zamówienia wymagań określonych przez Zamawiającego, a także zmiany lub wycofania oferty.</w:t>
      </w:r>
    </w:p>
    <w:p w14:paraId="36ECBEA7" w14:textId="77777777" w:rsidR="00073217" w:rsidRPr="005704E3" w:rsidRDefault="00073217">
      <w:pPr>
        <w:pStyle w:val="Tekstpodstawowywcity"/>
        <w:tabs>
          <w:tab w:val="left" w:pos="709"/>
        </w:tabs>
        <w:spacing w:before="120"/>
        <w:ind w:left="709" w:hanging="709"/>
        <w:jc w:val="both"/>
        <w:rPr>
          <w:rFonts w:ascii="Verdana" w:hAnsi="Verdana"/>
          <w:sz w:val="20"/>
        </w:rPr>
      </w:pPr>
      <w:r w:rsidRPr="005704E3">
        <w:rPr>
          <w:rFonts w:ascii="Verdana" w:hAnsi="Verdana"/>
          <w:sz w:val="20"/>
        </w:rPr>
        <w:t>18.3.</w:t>
      </w:r>
      <w:r w:rsidRPr="005704E3">
        <w:rPr>
          <w:rFonts w:ascii="Verdana" w:hAnsi="Verdana"/>
          <w:sz w:val="20"/>
        </w:rPr>
        <w:tab/>
        <w:t xml:space="preserve">Wykonawca może zwrócić się do Zamawiającego o wyjaśnienie treści specyfikacji istotnych warunków zamówienia (SIWZ), kierując wniosek na adres: </w:t>
      </w:r>
    </w:p>
    <w:p w14:paraId="335AE78F" w14:textId="77777777" w:rsidR="00073217" w:rsidRPr="005704E3" w:rsidRDefault="00073217">
      <w:pPr>
        <w:spacing w:before="120"/>
        <w:ind w:left="720"/>
        <w:jc w:val="center"/>
        <w:rPr>
          <w:rFonts w:ascii="Verdana" w:hAnsi="Verdana"/>
          <w:b/>
          <w:sz w:val="20"/>
          <w:szCs w:val="20"/>
        </w:rPr>
      </w:pPr>
      <w:r w:rsidRPr="005704E3">
        <w:rPr>
          <w:rFonts w:ascii="Verdana" w:hAnsi="Verdana"/>
          <w:b/>
          <w:sz w:val="20"/>
          <w:szCs w:val="20"/>
        </w:rPr>
        <w:t xml:space="preserve">Generalna Dyrekcja Dróg Krajowych i Autostrad </w:t>
      </w:r>
    </w:p>
    <w:p w14:paraId="3E5493FF" w14:textId="602EB712" w:rsidR="00073217" w:rsidRPr="005704E3" w:rsidRDefault="00073217" w:rsidP="00601A76">
      <w:pPr>
        <w:pStyle w:val="Tekstpodstawowy21"/>
        <w:spacing w:before="0"/>
        <w:jc w:val="center"/>
        <w:rPr>
          <w:rFonts w:ascii="Verdana" w:hAnsi="Verdana"/>
          <w:b w:val="0"/>
          <w:sz w:val="20"/>
        </w:rPr>
      </w:pPr>
      <w:r w:rsidRPr="005704E3">
        <w:rPr>
          <w:rFonts w:ascii="Verdana" w:hAnsi="Verdana"/>
          <w:sz w:val="20"/>
          <w:szCs w:val="20"/>
        </w:rPr>
        <w:t>Oddział w Olsztynie</w:t>
      </w:r>
      <w:r w:rsidR="00DD0509">
        <w:rPr>
          <w:rFonts w:ascii="Verdana" w:hAnsi="Verdana"/>
          <w:sz w:val="20"/>
          <w:szCs w:val="20"/>
        </w:rPr>
        <w:t xml:space="preserve"> Rejon w </w:t>
      </w:r>
      <w:r w:rsidR="00AE0208">
        <w:rPr>
          <w:rFonts w:ascii="Verdana" w:hAnsi="Verdana"/>
          <w:sz w:val="20"/>
          <w:szCs w:val="20"/>
        </w:rPr>
        <w:t>Olsztynie</w:t>
      </w:r>
      <w:r w:rsidR="00601A76">
        <w:rPr>
          <w:rFonts w:ascii="Verdana" w:hAnsi="Verdana"/>
          <w:sz w:val="20"/>
          <w:szCs w:val="20"/>
        </w:rPr>
        <w:t xml:space="preserve"> </w:t>
      </w:r>
      <w:r w:rsidR="00AE0208" w:rsidRPr="00AE0208">
        <w:rPr>
          <w:rFonts w:ascii="Verdana" w:hAnsi="Verdana"/>
          <w:sz w:val="20"/>
          <w:szCs w:val="20"/>
        </w:rPr>
        <w:t>ul. Sokola 4</w:t>
      </w:r>
      <w:r w:rsidR="00601A76">
        <w:rPr>
          <w:rFonts w:ascii="Verdana" w:hAnsi="Verdana"/>
          <w:sz w:val="20"/>
          <w:szCs w:val="20"/>
        </w:rPr>
        <w:t xml:space="preserve"> </w:t>
      </w:r>
      <w:r w:rsidR="00AE0208" w:rsidRPr="00AE0208">
        <w:rPr>
          <w:rFonts w:ascii="Verdana" w:hAnsi="Verdana"/>
          <w:sz w:val="20"/>
        </w:rPr>
        <w:t>11-015</w:t>
      </w:r>
      <w:r w:rsidRPr="00AE0208">
        <w:rPr>
          <w:rFonts w:ascii="Verdana" w:hAnsi="Verdana"/>
          <w:sz w:val="20"/>
        </w:rPr>
        <w:t xml:space="preserve"> Olsztyn</w:t>
      </w:r>
    </w:p>
    <w:p w14:paraId="4DBE7C0C" w14:textId="77777777" w:rsidR="00DF5461" w:rsidRPr="005704E3" w:rsidRDefault="00DF5461" w:rsidP="003942C5">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18.1.) w formie edytowalnej, gdyż skróci to czas udzielania wyjaśnień.</w:t>
      </w:r>
    </w:p>
    <w:p w14:paraId="4E199EF0" w14:textId="4386F32C" w:rsidR="00E51EB3" w:rsidRPr="005704E3" w:rsidRDefault="00073217" w:rsidP="00DD0509">
      <w:pPr>
        <w:pStyle w:val="Tekstpodstawowywcity"/>
        <w:tabs>
          <w:tab w:val="left" w:pos="709"/>
        </w:tabs>
        <w:spacing w:before="120"/>
        <w:ind w:left="709" w:hanging="709"/>
        <w:jc w:val="both"/>
        <w:rPr>
          <w:rFonts w:ascii="Verdana" w:hAnsi="Verdana"/>
          <w:sz w:val="20"/>
        </w:rPr>
      </w:pPr>
      <w:r w:rsidRPr="005704E3">
        <w:rPr>
          <w:rFonts w:ascii="Verdana" w:hAnsi="Verdana"/>
          <w:sz w:val="20"/>
        </w:rPr>
        <w:t>18.4.</w:t>
      </w:r>
      <w:r w:rsidRPr="005704E3">
        <w:rPr>
          <w:rFonts w:ascii="Verdana" w:hAnsi="Verdana"/>
          <w:sz w:val="20"/>
        </w:rPr>
        <w:tab/>
        <w:t>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p>
    <w:p w14:paraId="4B62A8FE" w14:textId="77777777" w:rsidR="00073217" w:rsidRPr="005704E3" w:rsidRDefault="00073217" w:rsidP="001C64E5">
      <w:pPr>
        <w:pStyle w:val="Tekstpodstawowy"/>
        <w:numPr>
          <w:ilvl w:val="2"/>
          <w:numId w:val="17"/>
        </w:numPr>
        <w:tabs>
          <w:tab w:val="left" w:pos="851"/>
        </w:tabs>
        <w:suppressAutoHyphens w:val="0"/>
        <w:spacing w:before="120"/>
        <w:ind w:left="851" w:hanging="851"/>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18.4, lub dotyczy udzielonych wyjaśnień, Zamawiający może udzielić wyjaśnień albo pozostawić wniosek bez rozpoznania.</w:t>
      </w:r>
    </w:p>
    <w:p w14:paraId="22F9FD5B" w14:textId="77777777" w:rsidR="00073217" w:rsidRPr="005704E3" w:rsidRDefault="00073217" w:rsidP="001C64E5">
      <w:pPr>
        <w:pStyle w:val="Tekstpodstawowy"/>
        <w:numPr>
          <w:ilvl w:val="2"/>
          <w:numId w:val="17"/>
        </w:numPr>
        <w:tabs>
          <w:tab w:val="left" w:pos="851"/>
        </w:tabs>
        <w:suppressAutoHyphens w:val="0"/>
        <w:spacing w:before="120"/>
        <w:ind w:left="851" w:hanging="851"/>
        <w:jc w:val="both"/>
        <w:rPr>
          <w:rFonts w:ascii="Verdana" w:hAnsi="Verdana"/>
          <w:iCs/>
          <w:sz w:val="20"/>
        </w:rPr>
      </w:pPr>
      <w:r w:rsidRPr="005704E3">
        <w:rPr>
          <w:rFonts w:ascii="Verdana" w:hAnsi="Verdana"/>
          <w:iCs/>
          <w:sz w:val="20"/>
        </w:rPr>
        <w:t>Przedłużenie terminu składania ofert nie wpływa na bieg terminu składania wniosku, o którym mowa w pkt 18.4.</w:t>
      </w:r>
    </w:p>
    <w:p w14:paraId="6B7940CE" w14:textId="77777777" w:rsidR="00073217" w:rsidRPr="005704E3" w:rsidRDefault="00073217">
      <w:pPr>
        <w:pStyle w:val="Tekstpodstawowywcity"/>
        <w:tabs>
          <w:tab w:val="left" w:pos="709"/>
        </w:tabs>
        <w:spacing w:before="120"/>
        <w:ind w:left="709" w:hanging="709"/>
        <w:jc w:val="both"/>
        <w:rPr>
          <w:rFonts w:ascii="Verdana" w:hAnsi="Verdana"/>
          <w:sz w:val="20"/>
        </w:rPr>
      </w:pPr>
      <w:r w:rsidRPr="005704E3">
        <w:rPr>
          <w:rFonts w:ascii="Verdana" w:hAnsi="Verdana"/>
          <w:sz w:val="20"/>
        </w:rPr>
        <w:t>18.5.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25B81A3F" w14:textId="77777777" w:rsidR="00073217" w:rsidRPr="005704E3" w:rsidRDefault="00073217">
      <w:pPr>
        <w:pStyle w:val="Tekstpodstawowywcity"/>
        <w:tabs>
          <w:tab w:val="left" w:pos="709"/>
        </w:tabs>
        <w:spacing w:before="120"/>
        <w:ind w:left="709" w:hanging="709"/>
        <w:jc w:val="both"/>
        <w:rPr>
          <w:rFonts w:ascii="Verdana" w:hAnsi="Verdana"/>
          <w:sz w:val="20"/>
        </w:rPr>
      </w:pPr>
      <w:r w:rsidRPr="005704E3">
        <w:rPr>
          <w:rFonts w:ascii="Verdana" w:hAnsi="Verdana"/>
          <w:sz w:val="20"/>
        </w:rPr>
        <w:t>18.6.</w:t>
      </w:r>
      <w:r w:rsidRPr="005704E3">
        <w:rPr>
          <w:rFonts w:ascii="Verdana" w:hAnsi="Verdana"/>
          <w:sz w:val="20"/>
        </w:rPr>
        <w:tab/>
        <w:t>W przypadku rozbieżności pomiędzy treścią niniejszej SIWZ a treścią udzielonych wyjaśnień, jako obowiązującą należy przyjąć treść pisma zawierającego późniejsze oświadczenie Zamawiającego.</w:t>
      </w:r>
    </w:p>
    <w:p w14:paraId="22D39CA9" w14:textId="77777777" w:rsidR="00073217" w:rsidRPr="005704E3" w:rsidRDefault="00073217">
      <w:pPr>
        <w:pStyle w:val="Tekstpodstawowywcity"/>
        <w:tabs>
          <w:tab w:val="left" w:pos="709"/>
        </w:tabs>
        <w:spacing w:before="120"/>
        <w:ind w:left="709" w:hanging="709"/>
        <w:jc w:val="both"/>
        <w:rPr>
          <w:rFonts w:ascii="Verdana" w:hAnsi="Verdana"/>
          <w:sz w:val="20"/>
        </w:rPr>
      </w:pPr>
      <w:r w:rsidRPr="005704E3">
        <w:rPr>
          <w:rFonts w:ascii="Verdana" w:hAnsi="Verdana"/>
          <w:sz w:val="20"/>
        </w:rPr>
        <w:t>18.7.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cy przekaże niezwłocznie wszystkim Wykonawcom, którym przekazano SIWZ a także zamieści ją na stronie internetowej.</w:t>
      </w:r>
    </w:p>
    <w:p w14:paraId="2B2DB498" w14:textId="77777777" w:rsidR="00073217" w:rsidRPr="005704E3" w:rsidRDefault="00073217">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18.8.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137603B6" w14:textId="77777777" w:rsidR="00073217" w:rsidRPr="005704E3" w:rsidRDefault="00073217">
      <w:pPr>
        <w:pStyle w:val="Tekstpodstawowywcity"/>
        <w:tabs>
          <w:tab w:val="left" w:pos="709"/>
        </w:tabs>
        <w:spacing w:before="120"/>
        <w:ind w:left="709" w:hanging="709"/>
        <w:jc w:val="both"/>
        <w:rPr>
          <w:rFonts w:ascii="Verdana" w:hAnsi="Verdana"/>
          <w:bCs/>
          <w:sz w:val="20"/>
        </w:rPr>
      </w:pPr>
      <w:r w:rsidRPr="005704E3">
        <w:rPr>
          <w:rFonts w:ascii="Verdana" w:hAnsi="Verdana"/>
          <w:sz w:val="20"/>
        </w:rPr>
        <w:t>18.9.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1792473" w14:textId="77777777" w:rsidR="0091264C" w:rsidRPr="005704E3" w:rsidRDefault="0091264C" w:rsidP="0091264C">
      <w:pPr>
        <w:pStyle w:val="Tekstpodstawowywcity"/>
        <w:tabs>
          <w:tab w:val="num" w:pos="780"/>
        </w:tabs>
        <w:suppressAutoHyphens w:val="0"/>
        <w:spacing w:before="120"/>
        <w:ind w:left="0"/>
        <w:jc w:val="both"/>
        <w:rPr>
          <w:rFonts w:ascii="Verdana" w:hAnsi="Verdana"/>
          <w:bCs/>
          <w:sz w:val="20"/>
        </w:rPr>
      </w:pPr>
      <w:r w:rsidRPr="005704E3">
        <w:rPr>
          <w:rFonts w:ascii="Verdana" w:hAnsi="Verdana"/>
          <w:sz w:val="20"/>
        </w:rPr>
        <w:t>18.10.</w:t>
      </w:r>
      <w:r w:rsidRPr="005704E3">
        <w:rPr>
          <w:rFonts w:ascii="Verdana" w:hAnsi="Verdana"/>
          <w:sz w:val="20"/>
        </w:rPr>
        <w:tab/>
      </w:r>
      <w:r w:rsidRPr="005704E3">
        <w:rPr>
          <w:rFonts w:ascii="Verdana" w:hAnsi="Verdana"/>
          <w:bCs/>
          <w:sz w:val="20"/>
        </w:rPr>
        <w:t>Zamawiający do kontaktowania się z Wykonawcami wyznacza poniższe osoby:</w:t>
      </w:r>
    </w:p>
    <w:p w14:paraId="0F78269F" w14:textId="042F5DEC" w:rsidR="0091264C" w:rsidRPr="00DD0509" w:rsidRDefault="0091264C" w:rsidP="001C64E5">
      <w:pPr>
        <w:pStyle w:val="Tekstpodstawowy"/>
        <w:numPr>
          <w:ilvl w:val="0"/>
          <w:numId w:val="38"/>
        </w:numPr>
        <w:suppressAutoHyphens w:val="0"/>
        <w:jc w:val="both"/>
        <w:rPr>
          <w:rFonts w:ascii="Verdana" w:hAnsi="Verdana"/>
          <w:sz w:val="20"/>
        </w:rPr>
      </w:pPr>
      <w:r w:rsidRPr="005704E3">
        <w:rPr>
          <w:rFonts w:ascii="Verdana" w:hAnsi="Verdana"/>
          <w:b/>
          <w:sz w:val="20"/>
        </w:rPr>
        <w:t xml:space="preserve">w sprawach </w:t>
      </w:r>
      <w:r w:rsidR="00605892" w:rsidRPr="00DD0509">
        <w:rPr>
          <w:rFonts w:ascii="Verdana" w:hAnsi="Verdana"/>
          <w:b/>
          <w:sz w:val="20"/>
        </w:rPr>
        <w:t>merytorycznych</w:t>
      </w:r>
      <w:r w:rsidR="00DC016E" w:rsidRPr="00DD0509">
        <w:rPr>
          <w:rFonts w:ascii="Verdana" w:hAnsi="Verdana"/>
          <w:b/>
          <w:sz w:val="20"/>
        </w:rPr>
        <w:t xml:space="preserve"> (o</w:t>
      </w:r>
      <w:r w:rsidR="00411F51" w:rsidRPr="00DD0509">
        <w:rPr>
          <w:rFonts w:ascii="Verdana" w:hAnsi="Verdana"/>
          <w:b/>
          <w:sz w:val="20"/>
        </w:rPr>
        <w:t>pisu przedmiotu zamówienia</w:t>
      </w:r>
      <w:r w:rsidR="00DC016E" w:rsidRPr="00DD0509">
        <w:rPr>
          <w:rFonts w:ascii="Verdana" w:hAnsi="Verdana"/>
          <w:b/>
          <w:sz w:val="20"/>
        </w:rPr>
        <w:t>)</w:t>
      </w:r>
      <w:r w:rsidRPr="00DD0509">
        <w:rPr>
          <w:rFonts w:ascii="Verdana" w:hAnsi="Verdana"/>
          <w:sz w:val="20"/>
        </w:rPr>
        <w:t>:</w:t>
      </w:r>
    </w:p>
    <w:p w14:paraId="19C8544E" w14:textId="10119DD1" w:rsidR="0091264C" w:rsidRPr="00601A76" w:rsidRDefault="00BB6E38" w:rsidP="001C64E5">
      <w:pPr>
        <w:pStyle w:val="Tekstpodstawowy"/>
        <w:numPr>
          <w:ilvl w:val="1"/>
          <w:numId w:val="38"/>
        </w:numPr>
        <w:tabs>
          <w:tab w:val="clear" w:pos="1800"/>
        </w:tabs>
        <w:suppressAutoHyphens w:val="0"/>
        <w:ind w:hanging="720"/>
        <w:jc w:val="both"/>
        <w:rPr>
          <w:rFonts w:ascii="Verdana" w:hAnsi="Verdana"/>
          <w:sz w:val="20"/>
        </w:rPr>
      </w:pPr>
      <w:r w:rsidRPr="00601A76">
        <w:rPr>
          <w:rFonts w:ascii="Verdana" w:hAnsi="Verdana"/>
          <w:sz w:val="20"/>
        </w:rPr>
        <w:t>Krzysztof Kosk</w:t>
      </w:r>
      <w:r w:rsidR="0091264C" w:rsidRPr="00601A76">
        <w:rPr>
          <w:rFonts w:ascii="Verdana" w:hAnsi="Verdana"/>
          <w:sz w:val="20"/>
        </w:rPr>
        <w:t xml:space="preserve"> (tel. 89</w:t>
      </w:r>
      <w:r w:rsidRPr="00601A76">
        <w:rPr>
          <w:rFonts w:ascii="Verdana" w:hAnsi="Verdana"/>
          <w:sz w:val="20"/>
        </w:rPr>
        <w:t> </w:t>
      </w:r>
      <w:r w:rsidR="0091264C" w:rsidRPr="00601A76">
        <w:rPr>
          <w:rFonts w:ascii="Verdana" w:hAnsi="Verdana"/>
          <w:sz w:val="20"/>
        </w:rPr>
        <w:t>5</w:t>
      </w:r>
      <w:r w:rsidRPr="00601A76">
        <w:rPr>
          <w:rFonts w:ascii="Verdana" w:hAnsi="Verdana"/>
          <w:sz w:val="20"/>
        </w:rPr>
        <w:t>22 09 43</w:t>
      </w:r>
      <w:r w:rsidR="009553AA" w:rsidRPr="00601A76">
        <w:rPr>
          <w:rFonts w:ascii="Verdana" w:hAnsi="Verdana"/>
          <w:sz w:val="20"/>
        </w:rPr>
        <w:t>)</w:t>
      </w:r>
    </w:p>
    <w:p w14:paraId="745750EE" w14:textId="7EBCF9F6" w:rsidR="00BB6E38" w:rsidRPr="001354EA" w:rsidRDefault="00BB6E38" w:rsidP="001C64E5">
      <w:pPr>
        <w:pStyle w:val="Tekstpodstawowy"/>
        <w:numPr>
          <w:ilvl w:val="1"/>
          <w:numId w:val="38"/>
        </w:numPr>
        <w:tabs>
          <w:tab w:val="clear" w:pos="1800"/>
        </w:tabs>
        <w:suppressAutoHyphens w:val="0"/>
        <w:ind w:hanging="720"/>
        <w:jc w:val="both"/>
        <w:rPr>
          <w:rFonts w:ascii="Verdana" w:hAnsi="Verdana"/>
          <w:sz w:val="20"/>
        </w:rPr>
      </w:pPr>
      <w:r w:rsidRPr="001354EA">
        <w:rPr>
          <w:rFonts w:ascii="Verdana" w:hAnsi="Verdana"/>
          <w:sz w:val="20"/>
        </w:rPr>
        <w:t>Krzysztof Nowicki (tel. 89 522 09 40)</w:t>
      </w:r>
    </w:p>
    <w:p w14:paraId="3556F394" w14:textId="77777777" w:rsidR="0091264C" w:rsidRPr="005704E3" w:rsidRDefault="0091264C" w:rsidP="001C64E5">
      <w:pPr>
        <w:pStyle w:val="Tekstpodstawowy"/>
        <w:numPr>
          <w:ilvl w:val="0"/>
          <w:numId w:val="38"/>
        </w:numPr>
        <w:suppressAutoHyphens w:val="0"/>
        <w:jc w:val="both"/>
        <w:rPr>
          <w:rFonts w:ascii="Verdana" w:hAnsi="Verdana"/>
          <w:sz w:val="20"/>
        </w:rPr>
      </w:pPr>
      <w:r w:rsidRPr="005704E3">
        <w:rPr>
          <w:rFonts w:ascii="Verdana" w:hAnsi="Verdana"/>
          <w:b/>
          <w:sz w:val="20"/>
        </w:rPr>
        <w:t>w sprawach procedury przetargowej</w:t>
      </w:r>
      <w:r w:rsidRPr="005704E3">
        <w:rPr>
          <w:rFonts w:ascii="Verdana" w:hAnsi="Verdana"/>
          <w:sz w:val="20"/>
        </w:rPr>
        <w:t>:</w:t>
      </w:r>
    </w:p>
    <w:p w14:paraId="05941006" w14:textId="7AF14254" w:rsidR="009B28AC" w:rsidRPr="00AE0208" w:rsidRDefault="00AE0208" w:rsidP="001C64E5">
      <w:pPr>
        <w:pStyle w:val="Tekstpodstawowy"/>
        <w:numPr>
          <w:ilvl w:val="1"/>
          <w:numId w:val="38"/>
        </w:numPr>
        <w:tabs>
          <w:tab w:val="clear" w:pos="1800"/>
        </w:tabs>
        <w:suppressAutoHyphens w:val="0"/>
        <w:ind w:hanging="720"/>
        <w:jc w:val="both"/>
        <w:rPr>
          <w:rFonts w:ascii="Verdana" w:hAnsi="Verdana"/>
          <w:sz w:val="20"/>
        </w:rPr>
      </w:pPr>
      <w:r w:rsidRPr="00AE0208">
        <w:rPr>
          <w:rFonts w:ascii="Verdana" w:hAnsi="Verdana"/>
          <w:sz w:val="20"/>
        </w:rPr>
        <w:t>Marzanna Skrzat</w:t>
      </w:r>
      <w:r w:rsidR="009B28AC" w:rsidRPr="00AE0208">
        <w:rPr>
          <w:rFonts w:ascii="Verdana" w:hAnsi="Verdana"/>
          <w:sz w:val="20"/>
        </w:rPr>
        <w:t xml:space="preserve"> (tel. 89</w:t>
      </w:r>
      <w:r w:rsidRPr="00AE0208">
        <w:rPr>
          <w:rFonts w:ascii="Verdana" w:hAnsi="Verdana"/>
          <w:sz w:val="20"/>
        </w:rPr>
        <w:t> 523 96 05)</w:t>
      </w:r>
    </w:p>
    <w:p w14:paraId="1C377280" w14:textId="77777777" w:rsidR="00073217" w:rsidRPr="005704E3" w:rsidRDefault="00073217" w:rsidP="009B28AC">
      <w:pPr>
        <w:pStyle w:val="Tekstpodstawowy"/>
        <w:jc w:val="both"/>
        <w:rPr>
          <w:rFonts w:ascii="Verdana" w:hAnsi="Verdana"/>
          <w:bCs/>
          <w:sz w:val="20"/>
        </w:rPr>
      </w:pPr>
    </w:p>
    <w:p w14:paraId="16305472" w14:textId="77777777" w:rsidR="00073217" w:rsidRPr="005704E3" w:rsidRDefault="009B28AC" w:rsidP="009B28AC">
      <w:pPr>
        <w:pStyle w:val="Tekstpodstawowy"/>
        <w:jc w:val="both"/>
        <w:rPr>
          <w:rFonts w:ascii="Verdana" w:hAnsi="Verdana"/>
          <w:sz w:val="20"/>
        </w:rPr>
      </w:pPr>
      <w:r w:rsidRPr="005704E3">
        <w:rPr>
          <w:rFonts w:ascii="Verdana" w:hAnsi="Verdana"/>
          <w:sz w:val="20"/>
        </w:rPr>
        <w:br w:type="page"/>
      </w:r>
    </w:p>
    <w:p w14:paraId="572458E1" w14:textId="77777777" w:rsidR="00073217" w:rsidRPr="005704E3" w:rsidRDefault="00073217">
      <w:pPr>
        <w:pStyle w:val="rozdzia"/>
        <w:rPr>
          <w:rFonts w:ascii="Verdana" w:hAnsi="Verdana"/>
          <w:sz w:val="20"/>
          <w:szCs w:val="20"/>
        </w:rPr>
      </w:pPr>
    </w:p>
    <w:p w14:paraId="287283CF" w14:textId="77777777" w:rsidR="00073217" w:rsidRPr="005704E3" w:rsidRDefault="00073217">
      <w:pPr>
        <w:pStyle w:val="rozdzia"/>
        <w:rPr>
          <w:rFonts w:ascii="Verdana" w:hAnsi="Verdana"/>
          <w:sz w:val="20"/>
          <w:szCs w:val="20"/>
        </w:rPr>
      </w:pPr>
    </w:p>
    <w:p w14:paraId="4C376E65" w14:textId="77777777" w:rsidR="00073217" w:rsidRPr="005704E3" w:rsidRDefault="00073217">
      <w:pPr>
        <w:pStyle w:val="rozdzia"/>
        <w:rPr>
          <w:rFonts w:ascii="Verdana" w:hAnsi="Verdana"/>
          <w:sz w:val="20"/>
          <w:szCs w:val="20"/>
        </w:rPr>
      </w:pPr>
    </w:p>
    <w:p w14:paraId="0592FC80" w14:textId="77777777" w:rsidR="00073217" w:rsidRPr="005704E3" w:rsidRDefault="00073217">
      <w:pPr>
        <w:pStyle w:val="rozdzia"/>
        <w:rPr>
          <w:rFonts w:ascii="Verdana" w:hAnsi="Verdana"/>
          <w:sz w:val="20"/>
          <w:szCs w:val="20"/>
        </w:rPr>
      </w:pPr>
    </w:p>
    <w:p w14:paraId="72ED6BE0" w14:textId="77777777" w:rsidR="00073217" w:rsidRPr="005704E3" w:rsidRDefault="00073217">
      <w:pPr>
        <w:pStyle w:val="rozdzia"/>
        <w:rPr>
          <w:rFonts w:ascii="Verdana" w:hAnsi="Verdana"/>
          <w:sz w:val="20"/>
          <w:szCs w:val="20"/>
        </w:rPr>
      </w:pPr>
    </w:p>
    <w:p w14:paraId="1950651E" w14:textId="77777777" w:rsidR="00073217" w:rsidRPr="005704E3" w:rsidRDefault="00073217">
      <w:pPr>
        <w:pStyle w:val="rozdzia"/>
        <w:rPr>
          <w:rFonts w:ascii="Verdana" w:hAnsi="Verdana"/>
          <w:sz w:val="20"/>
          <w:szCs w:val="20"/>
        </w:rPr>
      </w:pPr>
    </w:p>
    <w:p w14:paraId="3C43E360" w14:textId="77777777" w:rsidR="00073217" w:rsidRPr="005704E3" w:rsidRDefault="00073217">
      <w:pPr>
        <w:pStyle w:val="rozdzia"/>
        <w:rPr>
          <w:rFonts w:ascii="Verdana" w:hAnsi="Verdana"/>
          <w:sz w:val="20"/>
          <w:szCs w:val="20"/>
        </w:rPr>
      </w:pPr>
    </w:p>
    <w:p w14:paraId="1376AB8D" w14:textId="77777777" w:rsidR="00073217" w:rsidRPr="005704E3" w:rsidRDefault="00073217">
      <w:pPr>
        <w:pStyle w:val="rozdzia"/>
        <w:rPr>
          <w:rFonts w:ascii="Verdana" w:hAnsi="Verdana"/>
          <w:sz w:val="20"/>
          <w:szCs w:val="20"/>
        </w:rPr>
      </w:pPr>
    </w:p>
    <w:p w14:paraId="4A9FF340" w14:textId="77777777" w:rsidR="00073217" w:rsidRPr="005704E3" w:rsidRDefault="00073217">
      <w:pPr>
        <w:pStyle w:val="rozdzia"/>
        <w:rPr>
          <w:rFonts w:ascii="Verdana" w:hAnsi="Verdana"/>
          <w:sz w:val="20"/>
          <w:szCs w:val="20"/>
        </w:rPr>
      </w:pPr>
    </w:p>
    <w:p w14:paraId="7543AC79" w14:textId="77777777" w:rsidR="00073217" w:rsidRDefault="00073217">
      <w:pPr>
        <w:pStyle w:val="rozdzia"/>
        <w:rPr>
          <w:rFonts w:ascii="Verdana" w:hAnsi="Verdana"/>
          <w:sz w:val="20"/>
          <w:szCs w:val="20"/>
        </w:rPr>
      </w:pPr>
    </w:p>
    <w:p w14:paraId="30AF009C" w14:textId="77777777" w:rsidR="00883112" w:rsidRDefault="00883112">
      <w:pPr>
        <w:pStyle w:val="rozdzia"/>
        <w:rPr>
          <w:rFonts w:ascii="Verdana" w:hAnsi="Verdana"/>
          <w:sz w:val="20"/>
          <w:szCs w:val="20"/>
        </w:rPr>
      </w:pPr>
    </w:p>
    <w:p w14:paraId="44B7411B" w14:textId="77777777" w:rsidR="00883112" w:rsidRPr="005704E3" w:rsidRDefault="00883112">
      <w:pPr>
        <w:pStyle w:val="rozdzia"/>
        <w:rPr>
          <w:rFonts w:ascii="Verdana" w:hAnsi="Verdana"/>
          <w:sz w:val="20"/>
          <w:szCs w:val="20"/>
        </w:rPr>
      </w:pPr>
    </w:p>
    <w:p w14:paraId="403C9013" w14:textId="77777777" w:rsidR="00073217" w:rsidRPr="005704E3" w:rsidRDefault="00073217">
      <w:pPr>
        <w:pStyle w:val="rozdzia"/>
        <w:rPr>
          <w:rFonts w:ascii="Verdana" w:hAnsi="Verdana"/>
          <w:sz w:val="20"/>
          <w:szCs w:val="20"/>
        </w:rPr>
      </w:pPr>
    </w:p>
    <w:p w14:paraId="6E6FF4F4" w14:textId="77777777" w:rsidR="00073217" w:rsidRPr="005704E3" w:rsidRDefault="00073217">
      <w:pPr>
        <w:pStyle w:val="Nagwek6"/>
        <w:spacing w:before="0"/>
        <w:rPr>
          <w:rFonts w:ascii="Verdana" w:hAnsi="Verdana"/>
          <w:sz w:val="20"/>
        </w:rPr>
      </w:pPr>
      <w:r w:rsidRPr="005704E3">
        <w:rPr>
          <w:rFonts w:ascii="Verdana" w:hAnsi="Verdana"/>
          <w:sz w:val="20"/>
        </w:rPr>
        <w:t>Rozdział 2</w:t>
      </w:r>
    </w:p>
    <w:p w14:paraId="58151C7D" w14:textId="77777777" w:rsidR="00073217" w:rsidRPr="005704E3" w:rsidRDefault="00073217">
      <w:pPr>
        <w:jc w:val="center"/>
        <w:rPr>
          <w:rFonts w:ascii="Verdana" w:hAnsi="Verdana"/>
          <w:b/>
          <w:sz w:val="20"/>
          <w:szCs w:val="20"/>
        </w:rPr>
      </w:pPr>
    </w:p>
    <w:p w14:paraId="3CF2DE52" w14:textId="77777777" w:rsidR="00073217" w:rsidRPr="005704E3" w:rsidRDefault="00073217">
      <w:pPr>
        <w:jc w:val="center"/>
        <w:rPr>
          <w:rFonts w:ascii="Verdana" w:hAnsi="Verdana"/>
          <w:b/>
          <w:sz w:val="20"/>
          <w:szCs w:val="20"/>
        </w:rPr>
      </w:pPr>
      <w:r w:rsidRPr="005704E3">
        <w:rPr>
          <w:rFonts w:ascii="Verdana" w:hAnsi="Verdana"/>
          <w:b/>
          <w:sz w:val="20"/>
          <w:szCs w:val="20"/>
        </w:rPr>
        <w:t>Formularz Oferty</w:t>
      </w:r>
    </w:p>
    <w:p w14:paraId="4C47D3BE" w14:textId="77777777" w:rsidR="00073217" w:rsidRPr="005704E3" w:rsidRDefault="00073217">
      <w:pPr>
        <w:jc w:val="center"/>
        <w:rPr>
          <w:rFonts w:ascii="Verdana" w:hAnsi="Verdana"/>
          <w:b/>
          <w:sz w:val="20"/>
          <w:szCs w:val="20"/>
        </w:rPr>
      </w:pPr>
      <w:r w:rsidRPr="005704E3">
        <w:rPr>
          <w:rFonts w:ascii="Verdana" w:hAnsi="Verdana"/>
          <w:b/>
          <w:sz w:val="20"/>
          <w:szCs w:val="20"/>
        </w:rPr>
        <w:t>i</w:t>
      </w:r>
    </w:p>
    <w:p w14:paraId="7A9305B3" w14:textId="77777777" w:rsidR="00073217" w:rsidRPr="005704E3" w:rsidRDefault="00073217">
      <w:pPr>
        <w:jc w:val="center"/>
        <w:rPr>
          <w:rFonts w:ascii="Verdana" w:hAnsi="Verdana"/>
          <w:b/>
          <w:sz w:val="20"/>
          <w:szCs w:val="20"/>
        </w:rPr>
      </w:pPr>
      <w:r w:rsidRPr="005704E3">
        <w:rPr>
          <w:rFonts w:ascii="Verdana" w:hAnsi="Verdana"/>
          <w:b/>
          <w:sz w:val="20"/>
          <w:szCs w:val="20"/>
        </w:rPr>
        <w:t>Formularze załączników do Oferty</w:t>
      </w:r>
    </w:p>
    <w:p w14:paraId="754E9085" w14:textId="77777777" w:rsidR="00073217" w:rsidRPr="005704E3" w:rsidRDefault="00073217">
      <w:pPr>
        <w:pStyle w:val="Zwykytekst1"/>
        <w:pageBreakBefore/>
        <w:spacing w:before="120"/>
        <w:jc w:val="both"/>
        <w:rPr>
          <w:rFonts w:ascii="Verdana" w:hAnsi="Verdana"/>
        </w:rPr>
      </w:pPr>
    </w:p>
    <w:tbl>
      <w:tblPr>
        <w:tblW w:w="0" w:type="auto"/>
        <w:tblInd w:w="70" w:type="dxa"/>
        <w:tblLayout w:type="fixed"/>
        <w:tblCellMar>
          <w:left w:w="70" w:type="dxa"/>
          <w:right w:w="70" w:type="dxa"/>
        </w:tblCellMar>
        <w:tblLook w:val="0000" w:firstRow="0" w:lastRow="0" w:firstColumn="0" w:lastColumn="0" w:noHBand="0" w:noVBand="0"/>
      </w:tblPr>
      <w:tblGrid>
        <w:gridCol w:w="3686"/>
        <w:gridCol w:w="5396"/>
      </w:tblGrid>
      <w:tr w:rsidR="00073217" w:rsidRPr="005704E3" w14:paraId="70E770C0" w14:textId="77777777" w:rsidTr="00883112">
        <w:trPr>
          <w:trHeight w:val="1100"/>
        </w:trPr>
        <w:tc>
          <w:tcPr>
            <w:tcW w:w="3686" w:type="dxa"/>
            <w:tcBorders>
              <w:top w:val="single" w:sz="4" w:space="0" w:color="000000"/>
              <w:left w:val="single" w:sz="4" w:space="0" w:color="000000"/>
              <w:bottom w:val="single" w:sz="4" w:space="0" w:color="000000"/>
            </w:tcBorders>
            <w:shd w:val="clear" w:color="auto" w:fill="auto"/>
          </w:tcPr>
          <w:p w14:paraId="620B3F1E" w14:textId="77777777" w:rsidR="00073217" w:rsidRPr="005704E3" w:rsidRDefault="00073217">
            <w:pPr>
              <w:snapToGrid w:val="0"/>
              <w:rPr>
                <w:rFonts w:ascii="Verdana" w:hAnsi="Verdana"/>
                <w:sz w:val="20"/>
                <w:szCs w:val="20"/>
              </w:rPr>
            </w:pPr>
          </w:p>
          <w:p w14:paraId="64814507" w14:textId="77777777" w:rsidR="00073217" w:rsidRPr="005704E3" w:rsidRDefault="00073217">
            <w:pPr>
              <w:rPr>
                <w:rFonts w:ascii="Verdana" w:hAnsi="Verdana"/>
                <w:sz w:val="20"/>
                <w:szCs w:val="20"/>
              </w:rPr>
            </w:pPr>
          </w:p>
          <w:p w14:paraId="4E42034C" w14:textId="77777777" w:rsidR="00073217" w:rsidRPr="005704E3" w:rsidRDefault="00073217">
            <w:pPr>
              <w:rPr>
                <w:rFonts w:ascii="Verdana" w:hAnsi="Verdana"/>
                <w:sz w:val="20"/>
                <w:szCs w:val="20"/>
              </w:rPr>
            </w:pPr>
          </w:p>
          <w:p w14:paraId="558547B6" w14:textId="77777777" w:rsidR="00073217" w:rsidRPr="00883112" w:rsidRDefault="00073217">
            <w:pPr>
              <w:rPr>
                <w:rFonts w:ascii="Verdana" w:hAnsi="Verdana"/>
                <w:i/>
                <w:sz w:val="16"/>
                <w:szCs w:val="16"/>
              </w:rPr>
            </w:pPr>
            <w:r w:rsidRPr="00883112">
              <w:rPr>
                <w:rFonts w:ascii="Verdana" w:hAnsi="Verdana"/>
                <w:i/>
                <w:sz w:val="16"/>
                <w:szCs w:val="16"/>
              </w:rPr>
              <w:t>(Nazwa Wykonawcy/Nazwy Wykonawców)</w:t>
            </w:r>
          </w:p>
        </w:tc>
        <w:tc>
          <w:tcPr>
            <w:tcW w:w="5396" w:type="dxa"/>
            <w:tcBorders>
              <w:top w:val="single" w:sz="4" w:space="0" w:color="000000"/>
              <w:left w:val="single" w:sz="4" w:space="0" w:color="000000"/>
              <w:bottom w:val="single" w:sz="4" w:space="0" w:color="000000"/>
              <w:right w:val="single" w:sz="4" w:space="0" w:color="000000"/>
            </w:tcBorders>
            <w:shd w:val="clear" w:color="auto" w:fill="E5E5E5"/>
            <w:vAlign w:val="center"/>
          </w:tcPr>
          <w:p w14:paraId="751CE76F" w14:textId="77777777" w:rsidR="00073217" w:rsidRPr="00883112" w:rsidRDefault="00073217">
            <w:pPr>
              <w:pStyle w:val="Nagwek6"/>
              <w:snapToGrid w:val="0"/>
              <w:spacing w:before="0"/>
              <w:rPr>
                <w:rFonts w:ascii="Verdana" w:hAnsi="Verdana"/>
                <w:spacing w:val="30"/>
                <w:szCs w:val="24"/>
              </w:rPr>
            </w:pPr>
            <w:r w:rsidRPr="00883112">
              <w:rPr>
                <w:rFonts w:ascii="Verdana" w:hAnsi="Verdana"/>
                <w:spacing w:val="30"/>
                <w:szCs w:val="24"/>
              </w:rPr>
              <w:t>OFERTA</w:t>
            </w:r>
          </w:p>
        </w:tc>
      </w:tr>
    </w:tbl>
    <w:p w14:paraId="79DD7773" w14:textId="77777777" w:rsidR="00073217" w:rsidRPr="005704E3" w:rsidRDefault="00073217">
      <w:pPr>
        <w:spacing w:before="120"/>
        <w:ind w:left="2127" w:hanging="2127"/>
        <w:jc w:val="both"/>
        <w:rPr>
          <w:rFonts w:ascii="Verdana" w:hAnsi="Verdana"/>
          <w:sz w:val="20"/>
          <w:szCs w:val="20"/>
        </w:rPr>
      </w:pPr>
    </w:p>
    <w:p w14:paraId="403C60CD" w14:textId="77777777" w:rsidR="00073217" w:rsidRPr="005704E3" w:rsidRDefault="00073217">
      <w:pPr>
        <w:ind w:left="3780"/>
        <w:jc w:val="both"/>
        <w:rPr>
          <w:rFonts w:ascii="Verdana" w:hAnsi="Verdana"/>
          <w:b/>
          <w:sz w:val="20"/>
          <w:szCs w:val="20"/>
        </w:rPr>
      </w:pPr>
      <w:r w:rsidRPr="005704E3">
        <w:rPr>
          <w:rFonts w:ascii="Verdana" w:hAnsi="Verdana"/>
          <w:b/>
          <w:sz w:val="20"/>
          <w:szCs w:val="20"/>
        </w:rPr>
        <w:t>Do</w:t>
      </w:r>
    </w:p>
    <w:p w14:paraId="454979E2" w14:textId="77777777" w:rsidR="00883112" w:rsidRDefault="00073217">
      <w:pPr>
        <w:ind w:left="720" w:firstLine="3060"/>
        <w:jc w:val="both"/>
        <w:rPr>
          <w:rFonts w:ascii="Verdana" w:hAnsi="Verdana"/>
          <w:b/>
          <w:sz w:val="20"/>
          <w:szCs w:val="20"/>
        </w:rPr>
      </w:pPr>
      <w:r w:rsidRPr="005704E3">
        <w:rPr>
          <w:rFonts w:ascii="Verdana" w:hAnsi="Verdana"/>
          <w:b/>
          <w:sz w:val="20"/>
          <w:szCs w:val="20"/>
        </w:rPr>
        <w:t xml:space="preserve">Generalnej Dyrekcji </w:t>
      </w:r>
    </w:p>
    <w:p w14:paraId="675A7335" w14:textId="2ED59B1C" w:rsidR="00073217" w:rsidRPr="005704E3" w:rsidRDefault="00073217">
      <w:pPr>
        <w:ind w:left="720" w:firstLine="3060"/>
        <w:jc w:val="both"/>
        <w:rPr>
          <w:rFonts w:ascii="Verdana" w:hAnsi="Verdana"/>
          <w:b/>
          <w:sz w:val="20"/>
          <w:szCs w:val="20"/>
        </w:rPr>
      </w:pPr>
      <w:r w:rsidRPr="005704E3">
        <w:rPr>
          <w:rFonts w:ascii="Verdana" w:hAnsi="Verdana"/>
          <w:b/>
          <w:sz w:val="20"/>
          <w:szCs w:val="20"/>
        </w:rPr>
        <w:t>Dróg Krajowych i Autostrad</w:t>
      </w:r>
    </w:p>
    <w:p w14:paraId="1402B72F" w14:textId="212F9EEB" w:rsidR="00073217" w:rsidRPr="005704E3" w:rsidRDefault="00073217">
      <w:pPr>
        <w:ind w:left="720" w:firstLine="3060"/>
        <w:jc w:val="both"/>
        <w:rPr>
          <w:rFonts w:ascii="Verdana" w:hAnsi="Verdana"/>
          <w:b/>
          <w:sz w:val="20"/>
          <w:szCs w:val="20"/>
        </w:rPr>
      </w:pPr>
      <w:r w:rsidRPr="005704E3">
        <w:rPr>
          <w:rFonts w:ascii="Verdana" w:hAnsi="Verdana"/>
          <w:b/>
          <w:sz w:val="20"/>
          <w:szCs w:val="20"/>
        </w:rPr>
        <w:t xml:space="preserve">Oddział w Olsztynie </w:t>
      </w:r>
      <w:r w:rsidR="00FE08AC">
        <w:rPr>
          <w:rFonts w:ascii="Verdana" w:hAnsi="Verdana"/>
          <w:b/>
          <w:sz w:val="20"/>
          <w:szCs w:val="20"/>
        </w:rPr>
        <w:t xml:space="preserve">Rejon w </w:t>
      </w:r>
      <w:r w:rsidR="00AE0208">
        <w:rPr>
          <w:rFonts w:ascii="Verdana" w:hAnsi="Verdana"/>
          <w:b/>
          <w:sz w:val="20"/>
          <w:szCs w:val="20"/>
        </w:rPr>
        <w:t>Olsztynie</w:t>
      </w:r>
    </w:p>
    <w:p w14:paraId="473A5460" w14:textId="47024F66" w:rsidR="00073217" w:rsidRPr="00AE0208" w:rsidRDefault="00073217">
      <w:pPr>
        <w:ind w:left="720" w:firstLine="3060"/>
        <w:jc w:val="both"/>
        <w:rPr>
          <w:rFonts w:ascii="Verdana" w:hAnsi="Verdana"/>
          <w:b/>
          <w:sz w:val="20"/>
          <w:szCs w:val="20"/>
        </w:rPr>
      </w:pPr>
      <w:r w:rsidRPr="00AE0208">
        <w:rPr>
          <w:rFonts w:ascii="Verdana" w:hAnsi="Verdana"/>
          <w:b/>
          <w:sz w:val="20"/>
          <w:szCs w:val="20"/>
        </w:rPr>
        <w:t>1</w:t>
      </w:r>
      <w:r w:rsidR="00AE0208" w:rsidRPr="00AE0208">
        <w:rPr>
          <w:rFonts w:ascii="Verdana" w:hAnsi="Verdana"/>
          <w:b/>
          <w:sz w:val="20"/>
          <w:szCs w:val="20"/>
        </w:rPr>
        <w:t>1</w:t>
      </w:r>
      <w:r w:rsidRPr="00AE0208">
        <w:rPr>
          <w:rFonts w:ascii="Verdana" w:hAnsi="Verdana"/>
          <w:b/>
          <w:sz w:val="20"/>
          <w:szCs w:val="20"/>
        </w:rPr>
        <w:t>-0</w:t>
      </w:r>
      <w:r w:rsidR="00AE0208" w:rsidRPr="00AE0208">
        <w:rPr>
          <w:rFonts w:ascii="Verdana" w:hAnsi="Verdana"/>
          <w:b/>
          <w:sz w:val="20"/>
          <w:szCs w:val="20"/>
        </w:rPr>
        <w:t>41</w:t>
      </w:r>
      <w:r w:rsidRPr="00AE0208">
        <w:rPr>
          <w:rFonts w:ascii="Verdana" w:hAnsi="Verdana"/>
          <w:b/>
          <w:sz w:val="20"/>
          <w:szCs w:val="20"/>
        </w:rPr>
        <w:t xml:space="preserve"> Olsztyn</w:t>
      </w:r>
    </w:p>
    <w:p w14:paraId="23C3B999" w14:textId="684AC038" w:rsidR="00073217" w:rsidRPr="005704E3" w:rsidRDefault="00AE0208">
      <w:pPr>
        <w:ind w:left="720" w:firstLine="3060"/>
        <w:jc w:val="both"/>
        <w:rPr>
          <w:rFonts w:ascii="Verdana" w:hAnsi="Verdana"/>
          <w:b/>
          <w:sz w:val="20"/>
          <w:szCs w:val="20"/>
        </w:rPr>
      </w:pPr>
      <w:r>
        <w:rPr>
          <w:rFonts w:ascii="Verdana" w:hAnsi="Verdana"/>
          <w:b/>
          <w:sz w:val="20"/>
          <w:szCs w:val="20"/>
        </w:rPr>
        <w:t>Ul. Sokola 4</w:t>
      </w:r>
      <w:r w:rsidR="00073217" w:rsidRPr="005704E3">
        <w:rPr>
          <w:rFonts w:ascii="Verdana" w:hAnsi="Verdana"/>
          <w:b/>
          <w:sz w:val="20"/>
          <w:szCs w:val="20"/>
        </w:rPr>
        <w:t xml:space="preserve"> </w:t>
      </w:r>
    </w:p>
    <w:p w14:paraId="26B3EA71" w14:textId="77777777" w:rsidR="00073217" w:rsidRPr="005704E3" w:rsidRDefault="00073217">
      <w:pPr>
        <w:pStyle w:val="Zwykytekst1"/>
        <w:tabs>
          <w:tab w:val="left" w:leader="dot" w:pos="9360"/>
        </w:tabs>
        <w:spacing w:before="120"/>
        <w:jc w:val="both"/>
        <w:rPr>
          <w:rFonts w:ascii="Verdana" w:hAnsi="Verdana"/>
          <w:b/>
        </w:rPr>
      </w:pPr>
    </w:p>
    <w:p w14:paraId="5F35ABF1" w14:textId="77777777" w:rsidR="00073217" w:rsidRPr="005704E3" w:rsidRDefault="00073217">
      <w:pPr>
        <w:pStyle w:val="Zwykytekst1"/>
        <w:tabs>
          <w:tab w:val="left" w:leader="dot" w:pos="9360"/>
        </w:tabs>
        <w:spacing w:before="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775FEFB0" w14:textId="77777777" w:rsidR="00AE0208" w:rsidRDefault="00AE0208" w:rsidP="009B28AC">
      <w:pPr>
        <w:jc w:val="both"/>
        <w:rPr>
          <w:rFonts w:ascii="Verdana" w:hAnsi="Verdana"/>
          <w:b/>
          <w:bCs/>
        </w:rPr>
      </w:pPr>
      <w:r w:rsidRPr="00E632FA">
        <w:rPr>
          <w:rFonts w:ascii="Verdana" w:hAnsi="Verdana"/>
          <w:b/>
          <w:bCs/>
        </w:rPr>
        <w:t>Remont drogi krajowej nr</w:t>
      </w:r>
      <w:r>
        <w:rPr>
          <w:rFonts w:ascii="Verdana" w:hAnsi="Verdana"/>
          <w:b/>
          <w:bCs/>
        </w:rPr>
        <w:t xml:space="preserve"> 53 od km 19+355 do km 22+500 na odcinku Kośno - Tylkowo </w:t>
      </w:r>
    </w:p>
    <w:p w14:paraId="3A5E590C" w14:textId="22D6904F" w:rsidR="00073217" w:rsidRPr="005704E3" w:rsidRDefault="00073217" w:rsidP="009B28AC">
      <w:pPr>
        <w:jc w:val="both"/>
        <w:rPr>
          <w:rFonts w:ascii="Verdana" w:hAnsi="Verdana"/>
          <w:b/>
          <w:spacing w:val="-2"/>
          <w:sz w:val="20"/>
          <w:szCs w:val="20"/>
        </w:rPr>
      </w:pPr>
      <w:r w:rsidRPr="005704E3">
        <w:rPr>
          <w:rFonts w:ascii="Verdana" w:hAnsi="Verdana"/>
          <w:spacing w:val="-2"/>
          <w:sz w:val="20"/>
          <w:szCs w:val="20"/>
        </w:rPr>
        <w:t xml:space="preserve">oznaczonego nr </w:t>
      </w:r>
      <w:r w:rsidRPr="005704E3">
        <w:rPr>
          <w:rFonts w:ascii="Verdana" w:hAnsi="Verdana"/>
          <w:b/>
          <w:spacing w:val="-2"/>
          <w:sz w:val="20"/>
          <w:szCs w:val="20"/>
        </w:rPr>
        <w:t>GDDKiA-O/OL-</w:t>
      </w:r>
      <w:r w:rsidR="00DD0509">
        <w:rPr>
          <w:rFonts w:ascii="Verdana" w:hAnsi="Verdana"/>
          <w:b/>
          <w:spacing w:val="-2"/>
          <w:sz w:val="20"/>
          <w:szCs w:val="20"/>
        </w:rPr>
        <w:t>D</w:t>
      </w:r>
      <w:r w:rsidR="009741E6">
        <w:rPr>
          <w:rFonts w:ascii="Verdana" w:hAnsi="Verdana"/>
          <w:b/>
          <w:spacing w:val="-2"/>
          <w:sz w:val="20"/>
          <w:szCs w:val="20"/>
        </w:rPr>
        <w:t>4</w:t>
      </w:r>
      <w:r w:rsidR="00FE08AC">
        <w:rPr>
          <w:rFonts w:ascii="Verdana" w:hAnsi="Verdana"/>
          <w:b/>
          <w:spacing w:val="-2"/>
          <w:sz w:val="20"/>
          <w:szCs w:val="20"/>
        </w:rPr>
        <w:t>-I4</w:t>
      </w:r>
      <w:r w:rsidRPr="005704E3">
        <w:rPr>
          <w:rFonts w:ascii="Verdana" w:hAnsi="Verdana"/>
          <w:b/>
          <w:spacing w:val="-2"/>
          <w:sz w:val="20"/>
          <w:szCs w:val="20"/>
        </w:rPr>
        <w:t>-2811-</w:t>
      </w:r>
      <w:r w:rsidR="009741E6">
        <w:rPr>
          <w:rFonts w:ascii="Verdana" w:hAnsi="Verdana"/>
          <w:b/>
          <w:spacing w:val="-2"/>
          <w:sz w:val="20"/>
          <w:szCs w:val="20"/>
        </w:rPr>
        <w:t>14</w:t>
      </w:r>
      <w:r w:rsidRPr="005704E3">
        <w:rPr>
          <w:rFonts w:ascii="Verdana" w:hAnsi="Verdana"/>
          <w:b/>
          <w:spacing w:val="-2"/>
          <w:sz w:val="20"/>
          <w:szCs w:val="20"/>
        </w:rPr>
        <w:t>/</w:t>
      </w:r>
      <w:r w:rsidR="00883112">
        <w:rPr>
          <w:rFonts w:ascii="Verdana" w:hAnsi="Verdana"/>
          <w:b/>
          <w:spacing w:val="-2"/>
          <w:sz w:val="20"/>
          <w:szCs w:val="20"/>
        </w:rPr>
        <w:t>1</w:t>
      </w:r>
      <w:r w:rsidR="00FE08AC">
        <w:rPr>
          <w:rFonts w:ascii="Verdana" w:hAnsi="Verdana"/>
          <w:b/>
          <w:spacing w:val="-2"/>
          <w:sz w:val="20"/>
          <w:szCs w:val="20"/>
        </w:rPr>
        <w:t>4</w:t>
      </w:r>
      <w:r w:rsidRPr="005704E3">
        <w:rPr>
          <w:rFonts w:ascii="Verdana" w:hAnsi="Verdana"/>
          <w:b/>
          <w:spacing w:val="-2"/>
          <w:sz w:val="20"/>
          <w:szCs w:val="20"/>
        </w:rPr>
        <w:t xml:space="preserve"> </w:t>
      </w:r>
    </w:p>
    <w:p w14:paraId="508AEE4F" w14:textId="77777777" w:rsidR="00073217" w:rsidRPr="005704E3" w:rsidRDefault="0007321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CE53B71" w14:textId="77777777" w:rsidR="00073217" w:rsidRPr="005704E3" w:rsidRDefault="00073217">
      <w:pPr>
        <w:pStyle w:val="Zwykytekst1"/>
        <w:tabs>
          <w:tab w:val="left" w:leader="underscore" w:pos="9000"/>
        </w:tabs>
        <w:spacing w:line="360" w:lineRule="auto"/>
        <w:jc w:val="both"/>
        <w:rPr>
          <w:rFonts w:ascii="Verdana" w:hAnsi="Verdana"/>
        </w:rPr>
      </w:pPr>
      <w:r w:rsidRPr="005704E3">
        <w:rPr>
          <w:rFonts w:ascii="Verdana" w:hAnsi="Verdana"/>
        </w:rPr>
        <w:tab/>
        <w:t xml:space="preserve"> </w:t>
      </w:r>
    </w:p>
    <w:p w14:paraId="012649BA" w14:textId="77777777" w:rsidR="00073217" w:rsidRPr="005704E3" w:rsidRDefault="00073217">
      <w:pPr>
        <w:pStyle w:val="Zwykytekst1"/>
        <w:tabs>
          <w:tab w:val="left" w:leader="underscore" w:pos="9000"/>
        </w:tabs>
        <w:spacing w:line="360" w:lineRule="auto"/>
        <w:jc w:val="both"/>
        <w:rPr>
          <w:rFonts w:ascii="Verdana" w:hAnsi="Verdana"/>
        </w:rPr>
      </w:pPr>
      <w:r w:rsidRPr="005704E3">
        <w:rPr>
          <w:rFonts w:ascii="Verdana" w:hAnsi="Verdana"/>
        </w:rPr>
        <w:tab/>
        <w:t xml:space="preserve"> </w:t>
      </w:r>
    </w:p>
    <w:p w14:paraId="34E718CC" w14:textId="77777777" w:rsidR="00073217" w:rsidRPr="005704E3" w:rsidRDefault="00073217">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20AF14BE" w14:textId="77777777" w:rsidR="00073217" w:rsidRPr="005704E3" w:rsidRDefault="00073217">
      <w:pPr>
        <w:pStyle w:val="Zwykytekst1"/>
        <w:tabs>
          <w:tab w:val="left" w:leader="underscore" w:pos="9000"/>
        </w:tabs>
        <w:spacing w:line="360" w:lineRule="auto"/>
        <w:jc w:val="both"/>
        <w:rPr>
          <w:rFonts w:ascii="Verdana" w:hAnsi="Verdana"/>
        </w:rPr>
      </w:pPr>
      <w:r w:rsidRPr="005704E3">
        <w:rPr>
          <w:rFonts w:ascii="Verdana" w:hAnsi="Verdana"/>
        </w:rPr>
        <w:tab/>
        <w:t xml:space="preserve"> </w:t>
      </w:r>
    </w:p>
    <w:p w14:paraId="77BB78B3" w14:textId="77777777" w:rsidR="00073217" w:rsidRPr="005704E3" w:rsidRDefault="00073217">
      <w:pPr>
        <w:pStyle w:val="Zwykytekst1"/>
        <w:tabs>
          <w:tab w:val="left" w:leader="underscore" w:pos="9000"/>
        </w:tabs>
        <w:spacing w:line="360" w:lineRule="auto"/>
        <w:jc w:val="both"/>
        <w:rPr>
          <w:rFonts w:ascii="Verdana" w:hAnsi="Verdana"/>
        </w:rPr>
      </w:pPr>
      <w:r w:rsidRPr="005704E3">
        <w:rPr>
          <w:rFonts w:ascii="Verdana" w:hAnsi="Verdana"/>
        </w:rPr>
        <w:tab/>
        <w:t xml:space="preserve"> </w:t>
      </w:r>
    </w:p>
    <w:p w14:paraId="6E127202" w14:textId="77777777" w:rsidR="00073217" w:rsidRPr="00E2136D" w:rsidRDefault="0007321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54ACAC70" w14:textId="77777777" w:rsidR="00073217" w:rsidRPr="00E2136D" w:rsidRDefault="00073217">
      <w:pPr>
        <w:pStyle w:val="Zwykytekst1"/>
        <w:tabs>
          <w:tab w:val="left" w:leader="dot" w:pos="9072"/>
        </w:tabs>
        <w:jc w:val="center"/>
        <w:rPr>
          <w:rFonts w:ascii="Verdana" w:hAnsi="Verdana"/>
          <w:i/>
          <w:sz w:val="16"/>
          <w:szCs w:val="16"/>
        </w:rPr>
      </w:pPr>
      <w:r w:rsidRPr="00E2136D">
        <w:rPr>
          <w:rFonts w:ascii="Verdana" w:hAnsi="Verdana"/>
          <w:i/>
          <w:sz w:val="16"/>
          <w:szCs w:val="16"/>
        </w:rPr>
        <w:t>(w przypadku składania oferty przez podmioty występujące wspólnie podać nazwy(firmy) i dokładne adresy wszystkich wspólników spółki cywilnej lub członków konsorcjum)</w:t>
      </w:r>
    </w:p>
    <w:p w14:paraId="7F602C4F" w14:textId="77777777" w:rsidR="00073217" w:rsidRPr="005704E3" w:rsidRDefault="00073217">
      <w:pPr>
        <w:pStyle w:val="Zwykytekst1"/>
        <w:tabs>
          <w:tab w:val="left" w:leader="dot" w:pos="9072"/>
        </w:tabs>
        <w:jc w:val="center"/>
        <w:rPr>
          <w:rFonts w:ascii="Verdana" w:hAnsi="Verdana"/>
          <w:i/>
        </w:rPr>
      </w:pPr>
    </w:p>
    <w:p w14:paraId="2790DAEC" w14:textId="77777777" w:rsidR="00073217" w:rsidRPr="005704E3" w:rsidRDefault="00073217">
      <w:pPr>
        <w:pStyle w:val="Zwykytekst1"/>
        <w:numPr>
          <w:ilvl w:val="0"/>
          <w:numId w:val="2"/>
        </w:numPr>
        <w:tabs>
          <w:tab w:val="left" w:pos="284"/>
        </w:tabs>
        <w:spacing w:line="360" w:lineRule="exact"/>
        <w:jc w:val="both"/>
        <w:rPr>
          <w:rFonts w:ascii="Verdana" w:hAnsi="Verdana"/>
        </w:rPr>
      </w:pPr>
      <w:r w:rsidRPr="005704E3">
        <w:rPr>
          <w:rFonts w:ascii="Verdana" w:hAnsi="Verdana"/>
          <w:b/>
        </w:rPr>
        <w:t>SKŁADAMY OFERTĘ</w:t>
      </w:r>
      <w:r w:rsidRPr="005704E3">
        <w:rPr>
          <w:rFonts w:ascii="Verdana" w:hAnsi="Verdana"/>
        </w:rPr>
        <w:t xml:space="preserve"> na wykonanie przedmiotu zamówienia zgodnie ze  Specyfikacją Istotnych Warunków Zamówienia. </w:t>
      </w:r>
    </w:p>
    <w:p w14:paraId="7B2B4BE6" w14:textId="77777777" w:rsidR="00073217" w:rsidRPr="005704E3" w:rsidRDefault="00073217">
      <w:pPr>
        <w:pStyle w:val="Zwykytekst1"/>
        <w:numPr>
          <w:ilvl w:val="0"/>
          <w:numId w:val="2"/>
        </w:numPr>
        <w:tabs>
          <w:tab w:val="left" w:pos="284"/>
        </w:tabs>
        <w:spacing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(SIWZ) oraz wyjaśnieniami i zmianami SIWZ przekazanymi przez Zamawiającego i uznajemy się za związanych określonymi w nich postanowieniami i zasadami postępowania.</w:t>
      </w:r>
    </w:p>
    <w:p w14:paraId="470BB14A" w14:textId="630DF460" w:rsidR="00073217" w:rsidRPr="005704E3" w:rsidRDefault="00073217">
      <w:pPr>
        <w:pStyle w:val="Zwykytekst1"/>
        <w:numPr>
          <w:ilvl w:val="0"/>
          <w:numId w:val="2"/>
        </w:numPr>
        <w:tabs>
          <w:tab w:val="left" w:pos="284"/>
        </w:tabs>
        <w:spacing w:line="360" w:lineRule="exact"/>
        <w:ind w:left="284" w:hanging="284"/>
        <w:jc w:val="both"/>
        <w:rPr>
          <w:rFonts w:ascii="Verdana" w:hAnsi="Verdana"/>
          <w:iCs/>
        </w:rPr>
      </w:pPr>
      <w:r w:rsidRPr="005704E3">
        <w:rPr>
          <w:rFonts w:ascii="Verdana" w:hAnsi="Verdana"/>
          <w:b/>
          <w:iCs/>
        </w:rPr>
        <w:t>OFERUJEMY</w:t>
      </w:r>
      <w:r w:rsidRPr="005704E3">
        <w:rPr>
          <w:rFonts w:ascii="Verdana" w:hAnsi="Verdana"/>
          <w:iCs/>
        </w:rPr>
        <w:t xml:space="preserve"> wykonanie przedmiotu zamówienia za cenę brutto ____________ złotych (słownie złotych: __________________________</w:t>
      </w:r>
      <w:r w:rsidR="00E2136D">
        <w:rPr>
          <w:rFonts w:ascii="Verdana" w:hAnsi="Verdana"/>
          <w:iCs/>
        </w:rPr>
        <w:t>_____________________</w:t>
      </w:r>
      <w:r w:rsidRPr="005704E3">
        <w:rPr>
          <w:rFonts w:ascii="Verdana" w:hAnsi="Verdana"/>
          <w:iCs/>
        </w:rPr>
        <w:br/>
        <w:t>________________________________________</w:t>
      </w:r>
      <w:r w:rsidR="00E2136D">
        <w:rPr>
          <w:rFonts w:ascii="Verdana" w:hAnsi="Verdana"/>
          <w:iCs/>
        </w:rPr>
        <w:t>___________________________</w:t>
      </w:r>
      <w:r w:rsidRPr="005704E3">
        <w:rPr>
          <w:rFonts w:ascii="Verdana" w:hAnsi="Verdana"/>
          <w:iCs/>
        </w:rPr>
        <w:t xml:space="preserve">), </w:t>
      </w:r>
    </w:p>
    <w:p w14:paraId="269D2BBE" w14:textId="6B63493D" w:rsidR="00073217" w:rsidRPr="005704E3" w:rsidRDefault="00073217">
      <w:pPr>
        <w:pStyle w:val="Zwykytekst1"/>
        <w:spacing w:line="360" w:lineRule="exact"/>
        <w:ind w:left="284"/>
        <w:jc w:val="both"/>
        <w:rPr>
          <w:rFonts w:ascii="Verdana" w:hAnsi="Verdana"/>
          <w:iCs/>
        </w:rPr>
      </w:pPr>
      <w:r w:rsidRPr="005704E3">
        <w:rPr>
          <w:rFonts w:ascii="Verdana" w:hAnsi="Verdana"/>
          <w:iCs/>
        </w:rPr>
        <w:t>zgodnie z załączon</w:t>
      </w:r>
      <w:r w:rsidR="00FE08AC">
        <w:rPr>
          <w:rFonts w:ascii="Verdana" w:hAnsi="Verdana"/>
          <w:iCs/>
        </w:rPr>
        <w:t xml:space="preserve">ym </w:t>
      </w:r>
      <w:r w:rsidR="009B28AC" w:rsidRPr="005704E3">
        <w:rPr>
          <w:rFonts w:ascii="Verdana" w:hAnsi="Verdana"/>
          <w:iCs/>
        </w:rPr>
        <w:t>do oferty kosztorys</w:t>
      </w:r>
      <w:r w:rsidR="00FE08AC">
        <w:rPr>
          <w:rFonts w:ascii="Verdana" w:hAnsi="Verdana"/>
          <w:iCs/>
        </w:rPr>
        <w:t>em</w:t>
      </w:r>
      <w:r w:rsidR="009B28AC" w:rsidRPr="005704E3">
        <w:rPr>
          <w:rFonts w:ascii="Verdana" w:hAnsi="Verdana"/>
          <w:iCs/>
        </w:rPr>
        <w:t xml:space="preserve"> o</w:t>
      </w:r>
      <w:r w:rsidRPr="005704E3">
        <w:rPr>
          <w:rFonts w:ascii="Verdana" w:hAnsi="Verdana"/>
          <w:iCs/>
        </w:rPr>
        <w:t>fertowym.</w:t>
      </w:r>
    </w:p>
    <w:p w14:paraId="76A3D2EA" w14:textId="77777777" w:rsidR="00073217" w:rsidRPr="005704E3" w:rsidRDefault="00073217">
      <w:pPr>
        <w:pStyle w:val="Zwykytekst1"/>
        <w:numPr>
          <w:ilvl w:val="0"/>
          <w:numId w:val="2"/>
        </w:numPr>
        <w:tabs>
          <w:tab w:val="left" w:pos="284"/>
        </w:tabs>
        <w:spacing w:line="360" w:lineRule="exact"/>
        <w:ind w:left="284" w:hanging="284"/>
        <w:jc w:val="both"/>
        <w:rPr>
          <w:rFonts w:ascii="Verdana" w:hAnsi="Verdana"/>
          <w:iCs/>
        </w:rPr>
      </w:pPr>
      <w:r w:rsidRPr="005704E3">
        <w:rPr>
          <w:rFonts w:ascii="Verdana" w:hAnsi="Verdana"/>
          <w:b/>
          <w:iCs/>
        </w:rPr>
        <w:t>ZOBOWIĄZUJEMY SIĘ</w:t>
      </w:r>
      <w:r w:rsidRPr="005704E3">
        <w:rPr>
          <w:rFonts w:ascii="Verdana" w:hAnsi="Verdana"/>
          <w:iCs/>
        </w:rPr>
        <w:t xml:space="preserve"> do wykonania zamówienia w terminie </w:t>
      </w:r>
      <w:r w:rsidR="00665506" w:rsidRPr="005704E3">
        <w:rPr>
          <w:rFonts w:ascii="Verdana" w:hAnsi="Verdana"/>
          <w:iCs/>
        </w:rPr>
        <w:t>określonym w Specyfikacji Istotnych Warunków Zamówienia</w:t>
      </w:r>
      <w:r w:rsidRPr="005704E3">
        <w:rPr>
          <w:rFonts w:ascii="Verdana" w:hAnsi="Verdana"/>
          <w:iCs/>
        </w:rPr>
        <w:t>.</w:t>
      </w:r>
    </w:p>
    <w:p w14:paraId="05DF525F" w14:textId="3F8081CE" w:rsidR="00073217" w:rsidRPr="005704E3" w:rsidRDefault="00073217">
      <w:pPr>
        <w:pStyle w:val="Zwykytekst1"/>
        <w:numPr>
          <w:ilvl w:val="0"/>
          <w:numId w:val="2"/>
        </w:numPr>
        <w:tabs>
          <w:tab w:val="left" w:pos="284"/>
        </w:tabs>
        <w:spacing w:line="360" w:lineRule="exact"/>
        <w:ind w:left="284" w:hanging="284"/>
        <w:jc w:val="both"/>
        <w:rPr>
          <w:rFonts w:ascii="Verdana" w:hAnsi="Verdana"/>
          <w:b/>
          <w:iCs/>
        </w:rPr>
      </w:pPr>
      <w:r w:rsidRPr="005704E3">
        <w:rPr>
          <w:rFonts w:ascii="Verdana" w:hAnsi="Verdana"/>
          <w:b/>
          <w:iCs/>
        </w:rPr>
        <w:t xml:space="preserve">ZOBOWIĄZUJEMY SIĘ </w:t>
      </w:r>
      <w:r w:rsidRPr="005704E3">
        <w:rPr>
          <w:rFonts w:ascii="Verdana" w:hAnsi="Verdana"/>
          <w:iCs/>
        </w:rPr>
        <w:t>do</w:t>
      </w:r>
      <w:r w:rsidRPr="005704E3">
        <w:rPr>
          <w:rFonts w:ascii="Verdana" w:hAnsi="Verdana"/>
          <w:b/>
          <w:iCs/>
        </w:rPr>
        <w:t xml:space="preserve"> </w:t>
      </w:r>
      <w:r w:rsidRPr="005704E3">
        <w:rPr>
          <w:rFonts w:ascii="Verdana" w:hAnsi="Verdana"/>
          <w:iCs/>
        </w:rPr>
        <w:t xml:space="preserve">udzielenia pisemnej gwarancji jakości na okres </w:t>
      </w:r>
      <w:r w:rsidR="000B3A5D">
        <w:rPr>
          <w:rFonts w:ascii="Verdana" w:hAnsi="Verdana"/>
          <w:b/>
          <w:iCs/>
        </w:rPr>
        <w:t>24</w:t>
      </w:r>
      <w:r w:rsidRPr="005704E3">
        <w:rPr>
          <w:rFonts w:ascii="Verdana" w:hAnsi="Verdana"/>
          <w:b/>
          <w:iCs/>
        </w:rPr>
        <w:t> miesięcy</w:t>
      </w:r>
      <w:r w:rsidR="002076FB" w:rsidRPr="005704E3">
        <w:rPr>
          <w:rFonts w:ascii="Verdana" w:hAnsi="Verdana"/>
          <w:iCs/>
        </w:rPr>
        <w:t xml:space="preserve"> na warunkach określonych w Załączniku nr </w:t>
      </w:r>
      <w:r w:rsidR="002D3AC5">
        <w:rPr>
          <w:rFonts w:ascii="Verdana" w:hAnsi="Verdana"/>
          <w:iCs/>
        </w:rPr>
        <w:t>5</w:t>
      </w:r>
      <w:r w:rsidR="00804E08">
        <w:rPr>
          <w:rFonts w:ascii="Verdana" w:hAnsi="Verdana"/>
          <w:iCs/>
        </w:rPr>
        <w:t xml:space="preserve"> </w:t>
      </w:r>
      <w:r w:rsidR="002076FB" w:rsidRPr="005704E3">
        <w:rPr>
          <w:rFonts w:ascii="Verdana" w:hAnsi="Verdana"/>
          <w:iCs/>
        </w:rPr>
        <w:t>do Umowy „Gwarancja Jakości”.</w:t>
      </w:r>
    </w:p>
    <w:p w14:paraId="6367C79F" w14:textId="77777777" w:rsidR="00073217" w:rsidRPr="005704E3" w:rsidRDefault="00073217">
      <w:pPr>
        <w:pStyle w:val="Zwykytekst1"/>
        <w:numPr>
          <w:ilvl w:val="0"/>
          <w:numId w:val="2"/>
        </w:numPr>
        <w:tabs>
          <w:tab w:val="left" w:pos="284"/>
        </w:tabs>
        <w:spacing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1F62190C" w14:textId="77777777" w:rsidR="00073217" w:rsidRDefault="00073217">
      <w:pPr>
        <w:pStyle w:val="Zwykytekst1"/>
        <w:numPr>
          <w:ilvl w:val="0"/>
          <w:numId w:val="2"/>
        </w:numPr>
        <w:tabs>
          <w:tab w:val="left" w:pos="284"/>
        </w:tabs>
        <w:spacing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niniejszą ofertą przez czas wskazany w Specyfikacji Istotnych Warunków Zamówienia. </w:t>
      </w:r>
    </w:p>
    <w:p w14:paraId="55C73BD5" w14:textId="209784D9" w:rsidR="00DD50DF" w:rsidRPr="00FE08AC" w:rsidRDefault="00DD50DF" w:rsidP="00DD50DF">
      <w:pPr>
        <w:pStyle w:val="Zwykytekst"/>
        <w:spacing w:line="360" w:lineRule="exact"/>
        <w:ind w:left="284"/>
        <w:jc w:val="both"/>
        <w:rPr>
          <w:rFonts w:ascii="Verdana" w:hAnsi="Verdana"/>
        </w:rPr>
      </w:pPr>
      <w:r w:rsidRPr="00FE08AC">
        <w:rPr>
          <w:rFonts w:ascii="Verdana" w:hAnsi="Verdana"/>
        </w:rPr>
        <w:t xml:space="preserve">Na potwierdzenie powyższego wnieśliśmy wadium w wysokości </w:t>
      </w:r>
      <w:r w:rsidR="00AE0208">
        <w:rPr>
          <w:rFonts w:ascii="Verdana" w:hAnsi="Verdana"/>
        </w:rPr>
        <w:t>5 000,00 zł</w:t>
      </w:r>
      <w:r w:rsidRPr="00FE08AC">
        <w:rPr>
          <w:rFonts w:ascii="Verdana" w:hAnsi="Verdana"/>
        </w:rPr>
        <w:br/>
        <w:t>w formie _________________________________</w:t>
      </w:r>
    </w:p>
    <w:p w14:paraId="574F4D9E" w14:textId="0888EA89" w:rsidR="00DD50DF" w:rsidRPr="00FE08AC" w:rsidRDefault="00FE08AC" w:rsidP="00DD50DF">
      <w:pPr>
        <w:pStyle w:val="Zwykytekst"/>
        <w:spacing w:line="360" w:lineRule="exact"/>
        <w:ind w:left="284"/>
        <w:jc w:val="both"/>
        <w:rPr>
          <w:rFonts w:ascii="Verdana" w:hAnsi="Verdana"/>
        </w:rPr>
      </w:pPr>
      <w:r>
        <w:rPr>
          <w:rFonts w:ascii="Verdana" w:hAnsi="Verdana"/>
        </w:rPr>
        <w:t>Wadium wniesione w formie pieniężnej</w:t>
      </w:r>
      <w:r w:rsidR="00DD50DF" w:rsidRPr="00FE08AC">
        <w:rPr>
          <w:rFonts w:ascii="Verdana" w:hAnsi="Verdana"/>
        </w:rPr>
        <w:t xml:space="preserve"> należy zwrócić na konto nr:         </w:t>
      </w:r>
    </w:p>
    <w:p w14:paraId="1E9BB04D" w14:textId="71981DC6" w:rsidR="00DD50DF" w:rsidRPr="00FE08AC" w:rsidRDefault="00DD50DF" w:rsidP="00DD50DF">
      <w:pPr>
        <w:pStyle w:val="Zwykytekst1"/>
        <w:tabs>
          <w:tab w:val="left" w:pos="284"/>
        </w:tabs>
        <w:spacing w:line="360" w:lineRule="exact"/>
        <w:ind w:left="284"/>
        <w:jc w:val="both"/>
        <w:rPr>
          <w:rFonts w:ascii="Verdana" w:hAnsi="Verdana"/>
        </w:rPr>
      </w:pPr>
      <w:r w:rsidRPr="00FE08AC">
        <w:rPr>
          <w:rFonts w:ascii="Verdana" w:hAnsi="Verdana"/>
        </w:rPr>
        <w:t>_____________________________________________________________________</w:t>
      </w:r>
    </w:p>
    <w:p w14:paraId="66608EBC" w14:textId="77777777" w:rsidR="00C05DFA" w:rsidRPr="00FE08AC" w:rsidRDefault="00C05DFA" w:rsidP="00C05DFA">
      <w:pPr>
        <w:pStyle w:val="Zwykytekst1"/>
        <w:numPr>
          <w:ilvl w:val="0"/>
          <w:numId w:val="2"/>
        </w:numPr>
        <w:tabs>
          <w:tab w:val="left" w:pos="284"/>
        </w:tabs>
        <w:spacing w:line="360" w:lineRule="exact"/>
        <w:jc w:val="both"/>
        <w:rPr>
          <w:rFonts w:ascii="Verdana" w:hAnsi="Verdana"/>
        </w:rPr>
      </w:pPr>
      <w:r w:rsidRPr="00FE08AC">
        <w:rPr>
          <w:rFonts w:ascii="Verdana" w:hAnsi="Verdana"/>
          <w:b/>
        </w:rPr>
        <w:t>ZAMÓWIENIE ZREALIZUJEMY:</w:t>
      </w:r>
    </w:p>
    <w:p w14:paraId="2150A49B" w14:textId="125AD7E4" w:rsidR="00C05DFA" w:rsidRPr="00FE08AC" w:rsidRDefault="00C05DFA" w:rsidP="00C05DFA">
      <w:pPr>
        <w:pStyle w:val="Zwykytekst1"/>
        <w:numPr>
          <w:ilvl w:val="1"/>
          <w:numId w:val="2"/>
        </w:numPr>
        <w:tabs>
          <w:tab w:val="left" w:pos="284"/>
        </w:tabs>
        <w:spacing w:line="360" w:lineRule="exact"/>
        <w:jc w:val="both"/>
        <w:rPr>
          <w:rFonts w:ascii="Verdana" w:hAnsi="Verdana"/>
        </w:rPr>
      </w:pPr>
      <w:r w:rsidRPr="00FE08AC">
        <w:rPr>
          <w:rFonts w:ascii="Verdana" w:hAnsi="Verdana"/>
        </w:rPr>
        <w:t>sami*;</w:t>
      </w:r>
    </w:p>
    <w:p w14:paraId="2DC78DC6" w14:textId="10B39711" w:rsidR="00C05DFA" w:rsidRPr="00FE08AC" w:rsidRDefault="00C05DFA" w:rsidP="00C05DFA">
      <w:pPr>
        <w:pStyle w:val="Zwykytekst1"/>
        <w:numPr>
          <w:ilvl w:val="1"/>
          <w:numId w:val="2"/>
        </w:numPr>
        <w:tabs>
          <w:tab w:val="left" w:pos="284"/>
        </w:tabs>
        <w:spacing w:line="360" w:lineRule="exact"/>
        <w:jc w:val="both"/>
        <w:rPr>
          <w:rFonts w:ascii="Verdana" w:hAnsi="Verdana"/>
        </w:rPr>
      </w:pPr>
      <w:r w:rsidRPr="00FE08AC">
        <w:rPr>
          <w:rFonts w:ascii="Verdana" w:hAnsi="Verdana"/>
        </w:rPr>
        <w:t>przy udziale podwykonawców w następującym zakresie*:</w:t>
      </w:r>
    </w:p>
    <w:p w14:paraId="5B96B8FF" w14:textId="77777777" w:rsidR="00C05DFA" w:rsidRPr="00FE08AC" w:rsidRDefault="00C05DFA" w:rsidP="00C05DFA">
      <w:pPr>
        <w:pStyle w:val="Zwykytekst1"/>
        <w:tabs>
          <w:tab w:val="left" w:leader="underscore" w:pos="9000"/>
        </w:tabs>
        <w:ind w:left="1003"/>
        <w:jc w:val="both"/>
        <w:rPr>
          <w:rFonts w:ascii="Verdana" w:hAnsi="Verdana"/>
        </w:rPr>
      </w:pPr>
      <w:r w:rsidRPr="00FE08AC">
        <w:rPr>
          <w:rFonts w:ascii="Verdana" w:hAnsi="Verdana"/>
        </w:rPr>
        <w:tab/>
      </w:r>
      <w:r w:rsidRPr="00FE08AC">
        <w:rPr>
          <w:rFonts w:ascii="Verdana" w:hAnsi="Verdana"/>
        </w:rPr>
        <w:tab/>
        <w:t xml:space="preserve"> </w:t>
      </w:r>
    </w:p>
    <w:p w14:paraId="40440732" w14:textId="075E8726" w:rsidR="00C05DFA" w:rsidRPr="00FE08AC" w:rsidRDefault="00E56204" w:rsidP="00C05DFA">
      <w:pPr>
        <w:pStyle w:val="Zwykytekst1"/>
        <w:tabs>
          <w:tab w:val="left" w:leader="dot" w:pos="7740"/>
        </w:tabs>
        <w:spacing w:line="180" w:lineRule="exact"/>
        <w:jc w:val="center"/>
        <w:rPr>
          <w:rFonts w:ascii="Verdana" w:hAnsi="Verdana"/>
          <w:i/>
          <w:sz w:val="16"/>
          <w:szCs w:val="16"/>
        </w:rPr>
      </w:pPr>
      <w:r w:rsidRPr="00FE08AC">
        <w:rPr>
          <w:rFonts w:ascii="Verdana" w:hAnsi="Verdana"/>
          <w:i/>
          <w:sz w:val="16"/>
          <w:szCs w:val="16"/>
        </w:rPr>
        <w:t>/wpisać zakres powierzonych prac/</w:t>
      </w:r>
    </w:p>
    <w:p w14:paraId="0CD4ECF9" w14:textId="77777777" w:rsidR="00C05DFA" w:rsidRPr="00FE08AC" w:rsidRDefault="00C05DFA" w:rsidP="00C05DFA">
      <w:pPr>
        <w:pStyle w:val="Zwykytekst1"/>
        <w:tabs>
          <w:tab w:val="left" w:leader="dot" w:pos="7740"/>
        </w:tabs>
        <w:spacing w:line="240" w:lineRule="exact"/>
        <w:jc w:val="center"/>
        <w:rPr>
          <w:rFonts w:ascii="Verdana" w:hAnsi="Verdana"/>
          <w:i/>
          <w:sz w:val="16"/>
          <w:szCs w:val="16"/>
        </w:rPr>
      </w:pPr>
      <w:r w:rsidRPr="00FE08AC">
        <w:rPr>
          <w:rFonts w:ascii="Verdana" w:hAnsi="Verdana"/>
          <w:i/>
          <w:sz w:val="16"/>
          <w:szCs w:val="16"/>
        </w:rPr>
        <w:t xml:space="preserve"> (w razie potrzeby powielić odpowiednią ilość razy)</w:t>
      </w:r>
    </w:p>
    <w:p w14:paraId="5F93BDD5" w14:textId="3E4EC6A7" w:rsidR="00C05DFA" w:rsidRPr="00FE08AC" w:rsidRDefault="00E51EB3" w:rsidP="00E56204">
      <w:pPr>
        <w:pStyle w:val="Zwykytekst1"/>
        <w:tabs>
          <w:tab w:val="left" w:pos="284"/>
        </w:tabs>
        <w:spacing w:line="360" w:lineRule="exact"/>
        <w:ind w:left="284" w:hanging="284"/>
        <w:jc w:val="both"/>
        <w:rPr>
          <w:rFonts w:ascii="Verdana" w:hAnsi="Verdana"/>
        </w:rPr>
      </w:pPr>
      <w:r w:rsidRPr="00FE08AC">
        <w:rPr>
          <w:rFonts w:ascii="Verdana" w:hAnsi="Verdana"/>
        </w:rPr>
        <w:t>9.</w:t>
      </w:r>
      <w:r w:rsidRPr="00FE08AC">
        <w:rPr>
          <w:rFonts w:ascii="Verdana" w:hAnsi="Verdana"/>
        </w:rPr>
        <w:tab/>
      </w:r>
      <w:r w:rsidRPr="00FE08AC">
        <w:rPr>
          <w:rFonts w:ascii="Verdana" w:hAnsi="Verdana"/>
          <w:b/>
        </w:rPr>
        <w:t>OŚWIADCZAMY</w:t>
      </w:r>
      <w:r w:rsidRPr="00FE08AC">
        <w:rPr>
          <w:rFonts w:ascii="Verdana" w:hAnsi="Verdana"/>
        </w:rPr>
        <w:t xml:space="preserve">, że w celu wykazania spełniania warunków udziału w postępowaniu, o których mowa w art. 22 ust. 1 ustawy Pzp powołujemy się, na zasadach </w:t>
      </w:r>
      <w:r w:rsidR="00C05DFA" w:rsidRPr="00FE08AC">
        <w:rPr>
          <w:rFonts w:ascii="Verdana" w:hAnsi="Verdana"/>
        </w:rPr>
        <w:t xml:space="preserve">określonych w art. 26 ust. 2b ustawy Pzp, </w:t>
      </w:r>
      <w:r w:rsidR="00E56204" w:rsidRPr="00FE08AC">
        <w:rPr>
          <w:rFonts w:ascii="Verdana" w:hAnsi="Verdana"/>
        </w:rPr>
        <w:t>na zasoby wskazanych poniżej podwykonawców</w:t>
      </w:r>
      <w:r w:rsidR="00C05DFA" w:rsidRPr="00FE08AC">
        <w:rPr>
          <w:rFonts w:ascii="Verdana" w:hAnsi="Verdana"/>
        </w:rPr>
        <w:t>*:</w:t>
      </w:r>
    </w:p>
    <w:p w14:paraId="41E6891E" w14:textId="051D559F" w:rsidR="00C05DFA" w:rsidRPr="00FE08AC" w:rsidRDefault="00E56204" w:rsidP="00E56204">
      <w:pPr>
        <w:pStyle w:val="Zwykytekst1"/>
        <w:tabs>
          <w:tab w:val="left" w:leader="underscore" w:pos="9000"/>
        </w:tabs>
        <w:ind w:left="426"/>
        <w:jc w:val="both"/>
        <w:rPr>
          <w:rFonts w:ascii="Verdana" w:hAnsi="Verdana"/>
        </w:rPr>
      </w:pPr>
      <w:r w:rsidRPr="00FE08AC">
        <w:rPr>
          <w:rFonts w:ascii="Verdana" w:hAnsi="Verdana"/>
        </w:rPr>
        <w:t>___________________________________________________________________</w:t>
      </w:r>
    </w:p>
    <w:p w14:paraId="0A32282D" w14:textId="77777777" w:rsidR="00E56204" w:rsidRPr="00FE08AC" w:rsidRDefault="00E56204" w:rsidP="00C05DFA">
      <w:pPr>
        <w:pStyle w:val="Zwykytekst1"/>
        <w:tabs>
          <w:tab w:val="left" w:leader="dot" w:pos="7740"/>
        </w:tabs>
        <w:spacing w:line="180" w:lineRule="exact"/>
        <w:jc w:val="center"/>
        <w:rPr>
          <w:rFonts w:ascii="Verdana" w:hAnsi="Verdana"/>
          <w:i/>
          <w:sz w:val="16"/>
          <w:szCs w:val="16"/>
        </w:rPr>
      </w:pPr>
      <w:r w:rsidRPr="00FE08AC">
        <w:rPr>
          <w:rFonts w:ascii="Verdana" w:hAnsi="Verdana"/>
          <w:i/>
          <w:sz w:val="16"/>
          <w:szCs w:val="16"/>
        </w:rPr>
        <w:t>/wpisać nazwę (firmę) podwykonawcy na zasoby którego powołuje się Wykonawca</w:t>
      </w:r>
    </w:p>
    <w:p w14:paraId="44271D96" w14:textId="413BEECF" w:rsidR="00C05DFA" w:rsidRPr="00FE08AC" w:rsidRDefault="00E56204" w:rsidP="00C05DFA">
      <w:pPr>
        <w:pStyle w:val="Zwykytekst1"/>
        <w:tabs>
          <w:tab w:val="left" w:leader="dot" w:pos="7740"/>
        </w:tabs>
        <w:spacing w:line="180" w:lineRule="exact"/>
        <w:jc w:val="center"/>
        <w:rPr>
          <w:rFonts w:ascii="Verdana" w:hAnsi="Verdana"/>
          <w:i/>
          <w:sz w:val="16"/>
          <w:szCs w:val="16"/>
        </w:rPr>
      </w:pPr>
      <w:r w:rsidRPr="00FE08AC">
        <w:rPr>
          <w:rFonts w:ascii="Verdana" w:hAnsi="Verdana"/>
          <w:i/>
          <w:sz w:val="16"/>
          <w:szCs w:val="16"/>
        </w:rPr>
        <w:t xml:space="preserve">oraz </w:t>
      </w:r>
      <w:r w:rsidR="00C05DFA" w:rsidRPr="00FE08AC">
        <w:rPr>
          <w:rFonts w:ascii="Verdana" w:hAnsi="Verdana"/>
          <w:i/>
          <w:sz w:val="16"/>
          <w:szCs w:val="16"/>
        </w:rPr>
        <w:t>zakres powierzonych prac</w:t>
      </w:r>
      <w:r w:rsidRPr="00FE08AC">
        <w:rPr>
          <w:rFonts w:ascii="Verdana" w:hAnsi="Verdana"/>
          <w:i/>
          <w:sz w:val="16"/>
          <w:szCs w:val="16"/>
        </w:rPr>
        <w:t>/</w:t>
      </w:r>
    </w:p>
    <w:p w14:paraId="786459FC" w14:textId="39CE9FA6" w:rsidR="00073217" w:rsidRPr="00FE08AC" w:rsidRDefault="00073217">
      <w:pPr>
        <w:pStyle w:val="Zwykytekst1"/>
        <w:tabs>
          <w:tab w:val="left" w:leader="dot" w:pos="9072"/>
        </w:tabs>
        <w:spacing w:line="180" w:lineRule="exact"/>
        <w:jc w:val="center"/>
        <w:rPr>
          <w:rFonts w:ascii="Verdana" w:hAnsi="Verdana"/>
          <w:i/>
          <w:sz w:val="16"/>
          <w:szCs w:val="16"/>
        </w:rPr>
      </w:pPr>
    </w:p>
    <w:p w14:paraId="46E8B152" w14:textId="77777777" w:rsidR="00E56204" w:rsidRPr="00FE08AC" w:rsidRDefault="00E56204" w:rsidP="00D65839">
      <w:pPr>
        <w:pStyle w:val="Zwykytekst1"/>
        <w:numPr>
          <w:ilvl w:val="0"/>
          <w:numId w:val="59"/>
        </w:numPr>
        <w:spacing w:line="360" w:lineRule="exact"/>
        <w:ind w:left="426" w:hanging="426"/>
        <w:jc w:val="both"/>
        <w:rPr>
          <w:rFonts w:ascii="Verdana" w:hAnsi="Verdana"/>
        </w:rPr>
      </w:pPr>
      <w:r w:rsidRPr="00FE08AC">
        <w:rPr>
          <w:rFonts w:ascii="Verdana" w:hAnsi="Verdana"/>
          <w:b/>
        </w:rPr>
        <w:t>OŚWIADCZAMY</w:t>
      </w:r>
      <w:r w:rsidRPr="00FE08AC">
        <w:rPr>
          <w:rFonts w:ascii="Verdana" w:hAnsi="Verdana"/>
        </w:rPr>
        <w:t>, że sposób reprezentacji Wykonawcy*/Wykonawców wspólnie ubiegających się o udzielenie zamówienia* dla potrzeb niniejszego zamówienia jest następujący:</w:t>
      </w:r>
    </w:p>
    <w:p w14:paraId="67E778F1" w14:textId="77777777" w:rsidR="00E56204" w:rsidRPr="00FE08AC" w:rsidRDefault="00E56204" w:rsidP="00E56204">
      <w:pPr>
        <w:pStyle w:val="Zwykytekst1"/>
        <w:tabs>
          <w:tab w:val="left" w:leader="underscore" w:pos="9000"/>
        </w:tabs>
        <w:spacing w:line="360" w:lineRule="auto"/>
        <w:ind w:left="426"/>
        <w:jc w:val="both"/>
        <w:rPr>
          <w:rFonts w:ascii="Verdana" w:hAnsi="Verdana"/>
        </w:rPr>
      </w:pPr>
      <w:r w:rsidRPr="00FE08AC">
        <w:rPr>
          <w:rFonts w:ascii="Verdana" w:hAnsi="Verdana"/>
        </w:rPr>
        <w:tab/>
        <w:t xml:space="preserve"> </w:t>
      </w:r>
    </w:p>
    <w:p w14:paraId="3617B3CE" w14:textId="77777777" w:rsidR="00E56204" w:rsidRPr="00FE08AC" w:rsidRDefault="00E56204" w:rsidP="00E56204">
      <w:pPr>
        <w:pStyle w:val="Zwykytekst1"/>
        <w:tabs>
          <w:tab w:val="left" w:leader="underscore" w:pos="9000"/>
        </w:tabs>
        <w:spacing w:line="360" w:lineRule="auto"/>
        <w:ind w:left="426"/>
        <w:jc w:val="both"/>
        <w:rPr>
          <w:rFonts w:ascii="Verdana" w:hAnsi="Verdana"/>
        </w:rPr>
      </w:pPr>
      <w:r w:rsidRPr="00FE08AC">
        <w:rPr>
          <w:rFonts w:ascii="Verdana" w:hAnsi="Verdana"/>
        </w:rPr>
        <w:tab/>
        <w:t xml:space="preserve"> </w:t>
      </w:r>
    </w:p>
    <w:p w14:paraId="46CF69BD" w14:textId="6ED00987" w:rsidR="00E56204" w:rsidRPr="00FE08AC" w:rsidRDefault="00E56204" w:rsidP="00E56204">
      <w:pPr>
        <w:pStyle w:val="Zwykytekst1"/>
        <w:tabs>
          <w:tab w:val="left" w:pos="426"/>
        </w:tabs>
        <w:jc w:val="center"/>
        <w:rPr>
          <w:rFonts w:ascii="Verdana" w:hAnsi="Verdana"/>
        </w:rPr>
      </w:pPr>
      <w:r w:rsidRPr="00FE08AC">
        <w:rPr>
          <w:rFonts w:ascii="Verdana" w:hAnsi="Verdana"/>
          <w:i/>
          <w:sz w:val="16"/>
          <w:szCs w:val="16"/>
        </w:rPr>
        <w:t>(Wypełniają jedynie przedsiębiorcy składający wspólną ofertę - spółki cywilne lub konsorcja)</w:t>
      </w:r>
    </w:p>
    <w:p w14:paraId="6E272CF8" w14:textId="6FF50C25" w:rsidR="00E56204" w:rsidRPr="00FE08AC" w:rsidRDefault="00E56204" w:rsidP="00D65839">
      <w:pPr>
        <w:pStyle w:val="Zwykytekst1"/>
        <w:numPr>
          <w:ilvl w:val="0"/>
          <w:numId w:val="59"/>
        </w:numPr>
        <w:spacing w:before="120" w:line="360" w:lineRule="exact"/>
        <w:ind w:left="425" w:hanging="425"/>
        <w:jc w:val="both"/>
        <w:rPr>
          <w:rFonts w:ascii="Verdana" w:hAnsi="Verdana"/>
        </w:rPr>
      </w:pPr>
      <w:r w:rsidRPr="00FE08AC">
        <w:rPr>
          <w:rFonts w:ascii="Verdana" w:hAnsi="Verdana"/>
          <w:b/>
        </w:rPr>
        <w:t>OŚWIADCZAMY</w:t>
      </w:r>
      <w:r w:rsidRPr="00FE08AC">
        <w:rPr>
          <w:rFonts w:ascii="Verdana" w:hAnsi="Verdana"/>
        </w:rPr>
        <w:t>, że spełniamy warunki udziału w postępowaniu, o których mowa w art. 22 ust. 1 ustawy Prawo zamówień publicznych.</w:t>
      </w:r>
    </w:p>
    <w:p w14:paraId="053CDB44" w14:textId="77777777" w:rsidR="00073217" w:rsidRPr="005704E3" w:rsidRDefault="00073217" w:rsidP="00D65839">
      <w:pPr>
        <w:pStyle w:val="Zwykytekst1"/>
        <w:numPr>
          <w:ilvl w:val="0"/>
          <w:numId w:val="59"/>
        </w:numPr>
        <w:spacing w:before="120" w:line="360" w:lineRule="exact"/>
        <w:ind w:left="425" w:hanging="425"/>
        <w:jc w:val="both"/>
        <w:rPr>
          <w:rFonts w:ascii="Verdana" w:hAnsi="Verdana"/>
        </w:rPr>
      </w:pPr>
      <w:r w:rsidRPr="00FE08AC">
        <w:rPr>
          <w:rFonts w:ascii="Verdana" w:hAnsi="Verdana"/>
          <w:b/>
        </w:rPr>
        <w:t>OŚWIADCZAMY</w:t>
      </w:r>
      <w:r w:rsidRPr="00FE08AC">
        <w:rPr>
          <w:rFonts w:ascii="Verdana" w:hAnsi="Verdana"/>
        </w:rPr>
        <w:t xml:space="preserve">, iż informacje i dokumenty zawarte na stronach nr od ____ do ____ </w:t>
      </w:r>
      <w:r w:rsidRPr="005704E3">
        <w:rPr>
          <w:rFonts w:ascii="Verdana" w:hAnsi="Verdana"/>
        </w:rPr>
        <w:t>stanowią tajemnicę przedsiębiorstwa w rozumieniu przepisów o zwalczaniu nieuczciwej konkurencji i zastrzegamy, że nie mogą być one udostępniane.</w:t>
      </w:r>
    </w:p>
    <w:p w14:paraId="0AB482B1" w14:textId="2F6C4365" w:rsidR="00073217" w:rsidRPr="005704E3" w:rsidRDefault="00073217" w:rsidP="00D65839">
      <w:pPr>
        <w:pStyle w:val="Zwykytekst1"/>
        <w:numPr>
          <w:ilvl w:val="0"/>
          <w:numId w:val="59"/>
        </w:numPr>
        <w:spacing w:before="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z Istotnymi dla Stron postanowieniami umowy, określonymi w Specyfikacji Istotnych Warunków Zamówienia i zobowiązujemy się, w przypadku wyboru naszej oferty, do zawarcia umo</w:t>
      </w:r>
      <w:r w:rsidR="00C56CDD">
        <w:rPr>
          <w:rFonts w:ascii="Verdana" w:hAnsi="Verdana"/>
        </w:rPr>
        <w:t xml:space="preserve">wy zgodnej z niniejszą ofertą, </w:t>
      </w:r>
      <w:r w:rsidRPr="005704E3">
        <w:rPr>
          <w:rFonts w:ascii="Verdana" w:hAnsi="Verdana"/>
        </w:rPr>
        <w:t xml:space="preserve">na warunkach określonych w Specyfikacji Istotnych </w:t>
      </w:r>
      <w:r w:rsidR="00C56CDD">
        <w:rPr>
          <w:rFonts w:ascii="Verdana" w:hAnsi="Verdana"/>
        </w:rPr>
        <w:t xml:space="preserve">Warunków Zamówienia, w miejscu </w:t>
      </w:r>
      <w:r w:rsidRPr="005704E3">
        <w:rPr>
          <w:rFonts w:ascii="Verdana" w:hAnsi="Verdana"/>
        </w:rPr>
        <w:t>i terminie wyznaczonym przez Zamawiającego.</w:t>
      </w:r>
    </w:p>
    <w:p w14:paraId="4A06829D" w14:textId="77777777" w:rsidR="00073217" w:rsidRPr="005704E3" w:rsidRDefault="00073217" w:rsidP="00D65839">
      <w:pPr>
        <w:pStyle w:val="Zwykytekst1"/>
        <w:numPr>
          <w:ilvl w:val="0"/>
          <w:numId w:val="59"/>
        </w:numPr>
        <w:spacing w:before="120" w:line="360" w:lineRule="exact"/>
        <w:ind w:left="425" w:hanging="425"/>
        <w:jc w:val="both"/>
        <w:rPr>
          <w:rFonts w:ascii="Verdana" w:hAnsi="Verdana"/>
        </w:rPr>
      </w:pPr>
      <w:r w:rsidRPr="005704E3">
        <w:rPr>
          <w:rFonts w:ascii="Verdana" w:hAnsi="Verdana"/>
          <w:b/>
        </w:rPr>
        <w:t>WSZELKĄ KORESPONDENCJĘ</w:t>
      </w:r>
      <w:r w:rsidRPr="005704E3">
        <w:rPr>
          <w:rFonts w:ascii="Verdana" w:hAnsi="Verdana"/>
        </w:rPr>
        <w:t xml:space="preserve"> w sprawie przedmiotowego postępowania należy kierować na poniższy adres:</w:t>
      </w:r>
    </w:p>
    <w:p w14:paraId="4DD26166" w14:textId="6EF366B1" w:rsidR="00804E08" w:rsidRDefault="00073217">
      <w:pPr>
        <w:pStyle w:val="Zwykytekst1"/>
        <w:spacing w:before="120" w:line="360" w:lineRule="auto"/>
        <w:ind w:left="426"/>
        <w:jc w:val="both"/>
        <w:rPr>
          <w:rFonts w:ascii="Verdana" w:hAnsi="Verdana"/>
        </w:rPr>
      </w:pPr>
      <w:r w:rsidRPr="005704E3">
        <w:rPr>
          <w:rFonts w:ascii="Verdana" w:hAnsi="Verdana"/>
        </w:rPr>
        <w:t>Imię i nazwisko: ___________________________________</w:t>
      </w:r>
      <w:r w:rsidR="00C56CDD">
        <w:rPr>
          <w:rFonts w:ascii="Verdana" w:hAnsi="Verdana"/>
        </w:rPr>
        <w:t>___________________</w:t>
      </w:r>
      <w:r w:rsidRPr="005704E3">
        <w:rPr>
          <w:rFonts w:ascii="Verdana" w:hAnsi="Verdana"/>
        </w:rPr>
        <w:br/>
      </w:r>
      <w:r w:rsidR="00804E08">
        <w:rPr>
          <w:rFonts w:ascii="Verdana" w:hAnsi="Verdana"/>
        </w:rPr>
        <w:t>firma: ______________________________________________________________</w:t>
      </w:r>
    </w:p>
    <w:p w14:paraId="76CD915B" w14:textId="1AEF71F4" w:rsidR="00073217" w:rsidRPr="005704E3" w:rsidRDefault="002076FB">
      <w:pPr>
        <w:pStyle w:val="Zwykytekst1"/>
        <w:spacing w:before="120" w:line="360" w:lineRule="auto"/>
        <w:ind w:left="426"/>
        <w:jc w:val="both"/>
        <w:rPr>
          <w:rFonts w:ascii="Verdana" w:hAnsi="Verdana"/>
        </w:rPr>
      </w:pPr>
      <w:r w:rsidRPr="005704E3">
        <w:rPr>
          <w:rFonts w:ascii="Verdana" w:hAnsi="Verdana"/>
        </w:rPr>
        <w:t>adres</w:t>
      </w:r>
      <w:r w:rsidR="00073217" w:rsidRPr="005704E3">
        <w:rPr>
          <w:rFonts w:ascii="Verdana" w:hAnsi="Verdana"/>
        </w:rPr>
        <w:t>___________________________________</w:t>
      </w:r>
      <w:r w:rsidR="00C56CDD">
        <w:rPr>
          <w:rFonts w:ascii="Verdana" w:hAnsi="Verdana"/>
        </w:rPr>
        <w:t>____________________________</w:t>
      </w:r>
      <w:r w:rsidR="00073217" w:rsidRPr="005704E3">
        <w:rPr>
          <w:rFonts w:ascii="Verdana" w:hAnsi="Verdana"/>
        </w:rPr>
        <w:br/>
        <w:t>________________________________________</w:t>
      </w:r>
      <w:r w:rsidR="00C56CDD">
        <w:rPr>
          <w:rFonts w:ascii="Verdana" w:hAnsi="Verdana"/>
        </w:rPr>
        <w:t>___________________________</w:t>
      </w:r>
    </w:p>
    <w:p w14:paraId="474E4579" w14:textId="44610D3D" w:rsidR="00073217" w:rsidRPr="005704E3" w:rsidRDefault="00073217">
      <w:pPr>
        <w:pStyle w:val="Zwykytekst1"/>
        <w:tabs>
          <w:tab w:val="left" w:leader="dot" w:pos="9072"/>
        </w:tabs>
        <w:spacing w:line="360" w:lineRule="auto"/>
        <w:ind w:left="426"/>
        <w:jc w:val="both"/>
        <w:rPr>
          <w:rFonts w:ascii="Verdana" w:hAnsi="Verdana"/>
        </w:rPr>
      </w:pPr>
      <w:r w:rsidRPr="005704E3">
        <w:rPr>
          <w:rFonts w:ascii="Verdana" w:hAnsi="Verdana"/>
        </w:rPr>
        <w:t>tel. _______________ fax _______________ e-mail: _____</w:t>
      </w:r>
      <w:r w:rsidR="00C56CDD">
        <w:rPr>
          <w:rFonts w:ascii="Verdana" w:hAnsi="Verdana"/>
        </w:rPr>
        <w:t>___________________</w:t>
      </w:r>
    </w:p>
    <w:p w14:paraId="20CBFEB6" w14:textId="77777777" w:rsidR="00073217" w:rsidRPr="005704E3" w:rsidRDefault="00073217" w:rsidP="00D65839">
      <w:pPr>
        <w:pStyle w:val="Zwykytekst1"/>
        <w:numPr>
          <w:ilvl w:val="0"/>
          <w:numId w:val="59"/>
        </w:numPr>
        <w:spacing w:before="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4CF75818" w14:textId="77777777" w:rsidR="00073217" w:rsidRPr="005704E3" w:rsidRDefault="00073217" w:rsidP="00D65839">
      <w:pPr>
        <w:pStyle w:val="Zwykytekst1"/>
        <w:numPr>
          <w:ilvl w:val="0"/>
          <w:numId w:val="59"/>
        </w:numPr>
        <w:spacing w:before="120" w:line="360" w:lineRule="exact"/>
        <w:ind w:left="425" w:hanging="425"/>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47FB719A" w14:textId="4BE6BF85" w:rsidR="00073217" w:rsidRPr="005704E3" w:rsidRDefault="00073217">
      <w:pPr>
        <w:pStyle w:val="Zwykytekst1"/>
        <w:tabs>
          <w:tab w:val="left" w:pos="1080"/>
        </w:tabs>
        <w:spacing w:before="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41F578" w14:textId="77777777" w:rsidR="00073217" w:rsidRPr="005704E3" w:rsidRDefault="00073217" w:rsidP="00D65839">
      <w:pPr>
        <w:pStyle w:val="Zwykytekst1"/>
        <w:numPr>
          <w:ilvl w:val="0"/>
          <w:numId w:val="59"/>
        </w:numPr>
        <w:spacing w:before="120" w:line="360" w:lineRule="exact"/>
        <w:ind w:left="425" w:hanging="425"/>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4172ABE0" w14:textId="4B4A07A1" w:rsidR="00073217" w:rsidRPr="005704E3" w:rsidRDefault="00073217">
      <w:pPr>
        <w:spacing w:before="120"/>
        <w:rPr>
          <w:rFonts w:ascii="Verdana" w:hAnsi="Verdana"/>
          <w:sz w:val="20"/>
          <w:szCs w:val="20"/>
        </w:rPr>
      </w:pPr>
      <w:r w:rsidRPr="005704E3">
        <w:rPr>
          <w:rFonts w:ascii="Verdana" w:hAnsi="Verdana"/>
          <w:sz w:val="20"/>
          <w:szCs w:val="20"/>
        </w:rPr>
        <w:t>- __________________________________________</w:t>
      </w:r>
      <w:r w:rsidR="005024BB">
        <w:rPr>
          <w:rFonts w:ascii="Verdana" w:hAnsi="Verdana"/>
          <w:sz w:val="20"/>
          <w:szCs w:val="20"/>
        </w:rPr>
        <w:t>____________________________</w:t>
      </w:r>
    </w:p>
    <w:p w14:paraId="67387B73" w14:textId="729B316D" w:rsidR="00073217" w:rsidRPr="005704E3" w:rsidRDefault="00073217">
      <w:pPr>
        <w:pStyle w:val="Zwykytekst1"/>
        <w:spacing w:before="120"/>
        <w:jc w:val="both"/>
        <w:rPr>
          <w:rFonts w:ascii="Verdana" w:hAnsi="Verdana"/>
        </w:rPr>
      </w:pPr>
      <w:r w:rsidRPr="005704E3">
        <w:rPr>
          <w:rFonts w:ascii="Verdana" w:hAnsi="Verdana"/>
        </w:rPr>
        <w:t>- _________________________________________</w:t>
      </w:r>
      <w:r w:rsidR="005024BB">
        <w:rPr>
          <w:rFonts w:ascii="Verdana" w:hAnsi="Verdana"/>
        </w:rPr>
        <w:t>_____________________________</w:t>
      </w:r>
    </w:p>
    <w:p w14:paraId="7CE4EB20" w14:textId="6ADD0239" w:rsidR="00073217" w:rsidRPr="005704E3" w:rsidRDefault="00073217">
      <w:pPr>
        <w:pStyle w:val="Zwykytekst1"/>
        <w:spacing w:before="120"/>
        <w:jc w:val="both"/>
        <w:rPr>
          <w:rFonts w:ascii="Verdana" w:hAnsi="Verdana"/>
        </w:rPr>
      </w:pPr>
      <w:r w:rsidRPr="005704E3">
        <w:rPr>
          <w:rFonts w:ascii="Verdana" w:hAnsi="Verdana"/>
        </w:rPr>
        <w:t>- _______________________________________________________</w:t>
      </w:r>
      <w:r w:rsidR="005024BB">
        <w:rPr>
          <w:rFonts w:ascii="Verdana" w:hAnsi="Verdana"/>
        </w:rPr>
        <w:t>_______________</w:t>
      </w:r>
    </w:p>
    <w:p w14:paraId="751D3098" w14:textId="2F46CC9B" w:rsidR="00073217" w:rsidRPr="005704E3" w:rsidRDefault="00073217">
      <w:pPr>
        <w:pStyle w:val="Zwykytekst1"/>
        <w:spacing w:before="120"/>
        <w:jc w:val="both"/>
        <w:rPr>
          <w:rFonts w:ascii="Verdana" w:hAnsi="Verdana"/>
        </w:rPr>
      </w:pPr>
      <w:r w:rsidRPr="005704E3">
        <w:rPr>
          <w:rFonts w:ascii="Verdana" w:hAnsi="Verdana"/>
        </w:rPr>
        <w:t>- _________________________________________</w:t>
      </w:r>
      <w:r w:rsidR="005024BB">
        <w:rPr>
          <w:rFonts w:ascii="Verdana" w:hAnsi="Verdana"/>
        </w:rPr>
        <w:t>_____________________________</w:t>
      </w:r>
    </w:p>
    <w:p w14:paraId="7BDE2EBA" w14:textId="6555C1A5" w:rsidR="00073217" w:rsidRPr="005704E3" w:rsidRDefault="00073217">
      <w:pPr>
        <w:pStyle w:val="Zwykytekst1"/>
        <w:spacing w:before="120"/>
        <w:jc w:val="both"/>
        <w:rPr>
          <w:rFonts w:ascii="Verdana" w:hAnsi="Verdana"/>
        </w:rPr>
      </w:pPr>
      <w:r w:rsidRPr="005704E3">
        <w:rPr>
          <w:rFonts w:ascii="Verdana" w:hAnsi="Verdana"/>
        </w:rPr>
        <w:t>- _________________________________________</w:t>
      </w:r>
      <w:r w:rsidR="005024BB">
        <w:rPr>
          <w:rFonts w:ascii="Verdana" w:hAnsi="Verdana"/>
        </w:rPr>
        <w:t>_____________________________</w:t>
      </w:r>
    </w:p>
    <w:p w14:paraId="15B38AFC" w14:textId="6C6603F4" w:rsidR="00073217" w:rsidRPr="005704E3" w:rsidRDefault="00073217">
      <w:pPr>
        <w:pStyle w:val="Zwykytekst1"/>
        <w:spacing w:before="120"/>
        <w:jc w:val="both"/>
        <w:rPr>
          <w:rFonts w:ascii="Verdana" w:hAnsi="Verdana"/>
        </w:rPr>
      </w:pPr>
      <w:r w:rsidRPr="005704E3">
        <w:rPr>
          <w:rFonts w:ascii="Verdana" w:hAnsi="Verdana"/>
        </w:rPr>
        <w:t>- _________________________________________</w:t>
      </w:r>
      <w:r w:rsidR="005024BB">
        <w:rPr>
          <w:rFonts w:ascii="Verdana" w:hAnsi="Verdana"/>
        </w:rPr>
        <w:t>_____________________________</w:t>
      </w:r>
    </w:p>
    <w:p w14:paraId="23E7B14D" w14:textId="7D7122BB" w:rsidR="00073217" w:rsidRPr="005704E3" w:rsidRDefault="00073217">
      <w:pPr>
        <w:pStyle w:val="Zwykytekst1"/>
        <w:spacing w:before="120"/>
        <w:jc w:val="both"/>
        <w:rPr>
          <w:rFonts w:ascii="Verdana" w:hAnsi="Verdana"/>
        </w:rPr>
      </w:pPr>
      <w:r w:rsidRPr="005704E3">
        <w:rPr>
          <w:rFonts w:ascii="Verdana" w:hAnsi="Verdana"/>
        </w:rPr>
        <w:t>- _________________________________________</w:t>
      </w:r>
      <w:r w:rsidR="005024BB">
        <w:rPr>
          <w:rFonts w:ascii="Verdana" w:hAnsi="Verdana"/>
        </w:rPr>
        <w:t>_____________________________</w:t>
      </w:r>
    </w:p>
    <w:p w14:paraId="0A89A2F4" w14:textId="77777777" w:rsidR="00073217" w:rsidRPr="005704E3" w:rsidRDefault="00073217">
      <w:pPr>
        <w:pStyle w:val="Zwykytekst1"/>
        <w:spacing w:before="120"/>
        <w:jc w:val="both"/>
        <w:rPr>
          <w:rFonts w:ascii="Verdana" w:hAnsi="Verdana"/>
        </w:rPr>
      </w:pPr>
    </w:p>
    <w:p w14:paraId="5D3D2528" w14:textId="77777777" w:rsidR="00073217" w:rsidRPr="005704E3" w:rsidRDefault="00073217">
      <w:pPr>
        <w:pStyle w:val="Zwykytekst1"/>
        <w:spacing w:before="120"/>
        <w:jc w:val="both"/>
        <w:rPr>
          <w:rFonts w:ascii="Verdana" w:hAnsi="Verdana"/>
        </w:rPr>
      </w:pPr>
    </w:p>
    <w:p w14:paraId="0DC76A6B" w14:textId="77777777" w:rsidR="00073217" w:rsidRPr="005704E3" w:rsidRDefault="00073217">
      <w:pPr>
        <w:pStyle w:val="Zwykytekst1"/>
        <w:spacing w:before="120"/>
        <w:jc w:val="both"/>
        <w:rPr>
          <w:rFonts w:ascii="Verdana" w:hAnsi="Verdana"/>
        </w:rPr>
      </w:pPr>
    </w:p>
    <w:p w14:paraId="364A3A27" w14:textId="5D4A5DFC" w:rsidR="00073217" w:rsidRPr="005704E3" w:rsidRDefault="00073217">
      <w:pPr>
        <w:pStyle w:val="Zwykytekst1"/>
        <w:spacing w:before="120"/>
        <w:rPr>
          <w:rFonts w:ascii="Verdana" w:hAnsi="Verdana"/>
        </w:rPr>
      </w:pPr>
      <w:r w:rsidRPr="005704E3">
        <w:rPr>
          <w:rFonts w:ascii="Verdana" w:hAnsi="Verdana"/>
        </w:rPr>
        <w:t xml:space="preserve">__________________ dnia __ __ </w:t>
      </w:r>
      <w:r w:rsidR="00733A85">
        <w:rPr>
          <w:rFonts w:ascii="Verdana" w:hAnsi="Verdana"/>
        </w:rPr>
        <w:t>2014</w:t>
      </w:r>
      <w:r w:rsidRPr="005704E3">
        <w:rPr>
          <w:rFonts w:ascii="Verdana" w:hAnsi="Verdana"/>
        </w:rPr>
        <w:t xml:space="preserve"> roku</w:t>
      </w:r>
    </w:p>
    <w:p w14:paraId="7E68DAAB" w14:textId="77777777" w:rsidR="00B30222" w:rsidRDefault="00073217">
      <w:pPr>
        <w:pStyle w:val="Zwykytekst1"/>
        <w:spacing w:before="120"/>
        <w:jc w:val="both"/>
        <w:rPr>
          <w:rFonts w:ascii="Verdana" w:hAnsi="Verdana"/>
        </w:rPr>
      </w:pPr>
      <w:r w:rsidRPr="005704E3">
        <w:rPr>
          <w:rFonts w:ascii="Verdana" w:hAnsi="Verdana"/>
        </w:rPr>
        <w:tab/>
      </w:r>
    </w:p>
    <w:p w14:paraId="00A2BFCD" w14:textId="77777777" w:rsidR="00B30222" w:rsidRDefault="00B30222">
      <w:pPr>
        <w:pStyle w:val="Zwykytekst1"/>
        <w:spacing w:before="120"/>
        <w:jc w:val="both"/>
        <w:rPr>
          <w:rFonts w:ascii="Verdana" w:hAnsi="Verdana"/>
        </w:rPr>
      </w:pPr>
    </w:p>
    <w:p w14:paraId="68270BE0" w14:textId="77777777" w:rsidR="00073217" w:rsidRPr="005704E3" w:rsidRDefault="00073217">
      <w:pPr>
        <w:pStyle w:val="Zwykytekst1"/>
        <w:spacing w:before="120"/>
        <w:ind w:firstLine="3960"/>
        <w:jc w:val="center"/>
        <w:rPr>
          <w:rFonts w:ascii="Verdana" w:hAnsi="Verdana"/>
          <w:i/>
        </w:rPr>
      </w:pPr>
      <w:r w:rsidRPr="005704E3">
        <w:rPr>
          <w:rFonts w:ascii="Verdana" w:hAnsi="Verdana"/>
          <w:i/>
        </w:rPr>
        <w:t>_____________________________________</w:t>
      </w:r>
    </w:p>
    <w:p w14:paraId="3CFF6FFC" w14:textId="77777777" w:rsidR="00073217" w:rsidRPr="00B30222" w:rsidRDefault="0007321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20D4BFC9" w14:textId="77777777" w:rsidR="00B30222" w:rsidRDefault="00B30222" w:rsidP="00B30222">
      <w:pPr>
        <w:pStyle w:val="Zwykytekst1"/>
        <w:spacing w:before="120"/>
        <w:jc w:val="both"/>
        <w:rPr>
          <w:rFonts w:ascii="Verdana" w:hAnsi="Verdana"/>
        </w:rPr>
      </w:pPr>
    </w:p>
    <w:p w14:paraId="1CCE3559" w14:textId="77777777" w:rsidR="00B30222" w:rsidRDefault="00B30222" w:rsidP="00B30222">
      <w:pPr>
        <w:pStyle w:val="Zwykytekst1"/>
        <w:spacing w:before="120"/>
        <w:jc w:val="both"/>
        <w:rPr>
          <w:rFonts w:ascii="Verdana" w:hAnsi="Verdana"/>
        </w:rPr>
      </w:pPr>
    </w:p>
    <w:p w14:paraId="0828D089" w14:textId="77777777" w:rsidR="00B30222" w:rsidRPr="005704E3" w:rsidRDefault="00B30222" w:rsidP="00B30222">
      <w:pPr>
        <w:pStyle w:val="Zwykytekst1"/>
        <w:spacing w:before="120"/>
        <w:jc w:val="both"/>
        <w:rPr>
          <w:rFonts w:ascii="Verdana" w:hAnsi="Verdana"/>
        </w:rPr>
      </w:pPr>
      <w:r w:rsidRPr="005704E3">
        <w:rPr>
          <w:rFonts w:ascii="Verdana" w:hAnsi="Verdana"/>
        </w:rPr>
        <w:t>* niepotrzebne skreślić</w:t>
      </w:r>
    </w:p>
    <w:p w14:paraId="27F767BE" w14:textId="44A4FA9E" w:rsidR="00073217" w:rsidRPr="005704E3" w:rsidRDefault="002076FB" w:rsidP="00FE08AC">
      <w:pPr>
        <w:jc w:val="center"/>
        <w:rPr>
          <w:rFonts w:ascii="Verdana" w:hAnsi="Verdana"/>
          <w:sz w:val="20"/>
          <w:szCs w:val="20"/>
          <w:u w:val="single"/>
        </w:rPr>
      </w:pPr>
      <w:r w:rsidRPr="005704E3">
        <w:rPr>
          <w:rFonts w:ascii="Verdana" w:hAnsi="Verdana"/>
          <w:sz w:val="20"/>
          <w:szCs w:val="20"/>
        </w:rPr>
        <w:br w:type="page"/>
      </w:r>
    </w:p>
    <w:p w14:paraId="2C9F4933" w14:textId="0FF998DC" w:rsidR="00E06870" w:rsidRPr="007F5A32" w:rsidRDefault="00700E82" w:rsidP="00E06870">
      <w:pPr>
        <w:pStyle w:val="Zwykytekst1"/>
        <w:spacing w:before="120"/>
        <w:jc w:val="center"/>
        <w:rPr>
          <w:rFonts w:ascii="Verdana" w:hAnsi="Verdana"/>
          <w:b/>
        </w:rPr>
      </w:pPr>
      <w:r w:rsidRPr="00E06870">
        <w:rPr>
          <w:rFonts w:ascii="Verdana" w:hAnsi="Verdana"/>
          <w:b/>
        </w:rPr>
        <w:t>Formularz 2.2.</w:t>
      </w:r>
    </w:p>
    <w:p w14:paraId="11F46454" w14:textId="4739E354" w:rsidR="00E06870" w:rsidRPr="007F5A32" w:rsidRDefault="000028FF" w:rsidP="00E06870">
      <w:pPr>
        <w:pStyle w:val="Zwykytekst2"/>
        <w:spacing w:before="120"/>
        <w:jc w:val="both"/>
        <w:rPr>
          <w:rFonts w:ascii="Verdana" w:hAnsi="Verdana"/>
          <w:b/>
        </w:rPr>
      </w:pPr>
      <w:r w:rsidRPr="007F5A32">
        <w:rPr>
          <w:rFonts w:ascii="Verdana" w:hAnsi="Verdana"/>
          <w:b/>
          <w:noProof/>
          <w:lang w:eastAsia="pl-PL"/>
        </w:rPr>
        <mc:AlternateContent>
          <mc:Choice Requires="wps">
            <w:drawing>
              <wp:anchor distT="0" distB="0" distL="114935" distR="114935" simplePos="0" relativeHeight="251657728" behindDoc="0" locked="0" layoutInCell="1" allowOverlap="1" wp14:anchorId="5D9A0EB0" wp14:editId="12BB0DEE">
                <wp:simplePos x="0" y="0"/>
                <wp:positionH relativeFrom="column">
                  <wp:posOffset>43815</wp:posOffset>
                </wp:positionH>
                <wp:positionV relativeFrom="paragraph">
                  <wp:posOffset>252095</wp:posOffset>
                </wp:positionV>
                <wp:extent cx="5709285" cy="760095"/>
                <wp:effectExtent l="0" t="0" r="24765" b="20955"/>
                <wp:wrapTight wrapText="bothSides">
                  <wp:wrapPolygon edited="0">
                    <wp:start x="0" y="0"/>
                    <wp:lineTo x="0" y="21654"/>
                    <wp:lineTo x="21622" y="21654"/>
                    <wp:lineTo x="21622" y="0"/>
                    <wp:lineTo x="0" y="0"/>
                  </wp:wrapPolygon>
                </wp:wrapTight>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285" cy="760095"/>
                        </a:xfrm>
                        <a:prstGeom prst="rect">
                          <a:avLst/>
                        </a:prstGeom>
                        <a:solidFill>
                          <a:srgbClr val="C0C0C0"/>
                        </a:solidFill>
                        <a:ln w="6350">
                          <a:solidFill>
                            <a:srgbClr val="000000"/>
                          </a:solidFill>
                          <a:miter lim="800000"/>
                          <a:headEnd/>
                          <a:tailEnd/>
                        </a:ln>
                      </wps:spPr>
                      <wps:txbx>
                        <w:txbxContent>
                          <w:p w14:paraId="3DFAF0A8" w14:textId="77777777" w:rsidR="001B5417" w:rsidRPr="00BB6E38" w:rsidRDefault="001B5417" w:rsidP="00042526">
                            <w:pPr>
                              <w:spacing w:after="120"/>
                              <w:jc w:val="center"/>
                              <w:rPr>
                                <w:rFonts w:ascii="Verdana" w:hAnsi="Verdana"/>
                                <w:b/>
                                <w:sz w:val="22"/>
                                <w:szCs w:val="22"/>
                              </w:rPr>
                            </w:pPr>
                            <w:r w:rsidRPr="00BB6E38">
                              <w:rPr>
                                <w:rFonts w:ascii="Verdana" w:hAnsi="Verdana"/>
                                <w:b/>
                                <w:sz w:val="22"/>
                                <w:szCs w:val="22"/>
                              </w:rPr>
                              <w:t>LISTA PODMIOTÓW NALEŻĄCYCH DO TEJ SAMEJ GRUPY  KAPITAŁOWEJ /</w:t>
                            </w:r>
                          </w:p>
                          <w:p w14:paraId="50C7CC6D" w14:textId="4623C8C8" w:rsidR="001B5417" w:rsidRPr="00BB6E38" w:rsidRDefault="001B5417" w:rsidP="00042526">
                            <w:pPr>
                              <w:spacing w:after="120"/>
                              <w:jc w:val="center"/>
                              <w:rPr>
                                <w:rFonts w:ascii="Verdana" w:hAnsi="Verdana"/>
                                <w:b/>
                                <w:sz w:val="22"/>
                                <w:szCs w:val="22"/>
                              </w:rPr>
                            </w:pPr>
                            <w:r w:rsidRPr="00BB6E38">
                              <w:rPr>
                                <w:rFonts w:ascii="Verdana" w:hAnsi="Verdana"/>
                                <w:b/>
                                <w:sz w:val="22"/>
                                <w:szCs w:val="22"/>
                              </w:rPr>
                              <w:t>INFORMACJA O BRAKU PRZYNALEŻNOŚCI DO GRUPY KAPITAŁOWEJ</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3.45pt;margin-top:19.85pt;width:449.55pt;height:59.8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" fillcolor="silver" strokeweight=".5pt">
                <v:textbox inset="7.45pt,3.85pt,7.45pt,3.85pt">
                  <w:txbxContent>
                    <w:p w14:paraId="3DFAF0A8" w14:textId="77777777" w:rsidR="001B5417" w:rsidRPr="00BB6E38" w:rsidRDefault="001B5417" w:rsidP="00042526">
                      <w:pPr>
                        <w:spacing w:after="120"/>
                        <w:jc w:val="center"/>
                        <w:rPr>
                          <w:rFonts w:ascii="Verdana" w:hAnsi="Verdana"/>
                          <w:b/>
                          <w:sz w:val="22"/>
                          <w:szCs w:val="22"/>
                        </w:rPr>
                      </w:pPr>
                      <w:r w:rsidRPr="00BB6E38">
                        <w:rPr>
                          <w:rFonts w:ascii="Verdana" w:hAnsi="Verdana"/>
                          <w:b/>
                          <w:sz w:val="22"/>
                          <w:szCs w:val="22"/>
                        </w:rPr>
                        <w:t>LISTA PODMIOTÓW NALEŻĄCYCH DO TEJ SAMEJ GRUPY  KAPITAŁOWEJ /</w:t>
                      </w:r>
                    </w:p>
                    <w:p w14:paraId="50C7CC6D" w14:textId="4623C8C8" w:rsidR="001B5417" w:rsidRPr="00BB6E38" w:rsidRDefault="001B5417" w:rsidP="00042526">
                      <w:pPr>
                        <w:spacing w:after="120"/>
                        <w:jc w:val="center"/>
                        <w:rPr>
                          <w:rFonts w:ascii="Verdana" w:hAnsi="Verdana"/>
                          <w:b/>
                          <w:sz w:val="22"/>
                          <w:szCs w:val="22"/>
                        </w:rPr>
                      </w:pPr>
                      <w:r w:rsidRPr="00BB6E38">
                        <w:rPr>
                          <w:rFonts w:ascii="Verdana" w:hAnsi="Verdana"/>
                          <w:b/>
                          <w:sz w:val="22"/>
                          <w:szCs w:val="22"/>
                        </w:rPr>
                        <w:t>INFORMACJA O BRAKU PRZYNALEŻNOŚCI DO GRUPY KAPITAŁOWEJ</w:t>
                      </w:r>
                    </w:p>
                  </w:txbxContent>
                </v:textbox>
                <w10:wrap type="tight"/>
              </v:shape>
            </w:pict>
          </mc:Fallback>
        </mc:AlternateContent>
      </w:r>
    </w:p>
    <w:p w14:paraId="3B7B6426" w14:textId="2C43E2AA" w:rsidR="00E06870" w:rsidRPr="005704E3" w:rsidRDefault="00E06870" w:rsidP="00864F24">
      <w:pPr>
        <w:spacing w:after="120"/>
        <w:jc w:val="both"/>
        <w:rPr>
          <w:rFonts w:ascii="Verdana" w:hAnsi="Verdana"/>
          <w:b/>
          <w:sz w:val="20"/>
          <w:szCs w:val="20"/>
        </w:rPr>
      </w:pPr>
      <w:r w:rsidRPr="005704E3">
        <w:rPr>
          <w:rFonts w:ascii="Verdana" w:hAnsi="Verdana"/>
          <w:b/>
          <w:sz w:val="20"/>
          <w:szCs w:val="20"/>
        </w:rPr>
        <w:t>Składając ofertę w postępowaniu o udzielenie zamówienia publicznego prowadzonym w trybie przetargu nieograniczonego</w:t>
      </w:r>
      <w:r w:rsidR="00864F24">
        <w:rPr>
          <w:rFonts w:ascii="Verdana" w:hAnsi="Verdana"/>
          <w:b/>
          <w:sz w:val="20"/>
          <w:szCs w:val="20"/>
        </w:rPr>
        <w:t xml:space="preserve"> na</w:t>
      </w:r>
      <w:r w:rsidRPr="005704E3">
        <w:rPr>
          <w:rFonts w:ascii="Verdana" w:hAnsi="Verdana"/>
          <w:b/>
          <w:sz w:val="20"/>
          <w:szCs w:val="20"/>
        </w:rPr>
        <w:t>:</w:t>
      </w:r>
    </w:p>
    <w:p w14:paraId="6FD04495" w14:textId="77777777" w:rsidR="00AE0208" w:rsidRDefault="00AE0208" w:rsidP="00AE0208">
      <w:pPr>
        <w:jc w:val="both"/>
        <w:rPr>
          <w:rFonts w:ascii="Verdana" w:hAnsi="Verdana"/>
          <w:b/>
          <w:bCs/>
        </w:rPr>
      </w:pPr>
      <w:r w:rsidRPr="00E632FA">
        <w:rPr>
          <w:rFonts w:ascii="Verdana" w:hAnsi="Verdana"/>
          <w:b/>
          <w:bCs/>
        </w:rPr>
        <w:t>Remont drogi krajowej nr</w:t>
      </w:r>
      <w:r>
        <w:rPr>
          <w:rFonts w:ascii="Verdana" w:hAnsi="Verdana"/>
          <w:b/>
          <w:bCs/>
        </w:rPr>
        <w:t xml:space="preserve"> 53 od km 19+355 do km 22+500 na odcinku Kośno - Tylkowo </w:t>
      </w:r>
    </w:p>
    <w:p w14:paraId="1A5C0D10" w14:textId="62D7F782" w:rsidR="00E06870" w:rsidRPr="005704E3" w:rsidRDefault="00E06870" w:rsidP="00E06870">
      <w:pPr>
        <w:spacing w:after="120"/>
        <w:jc w:val="both"/>
        <w:rPr>
          <w:rFonts w:ascii="Verdana" w:hAnsi="Verdana"/>
          <w:b/>
          <w:spacing w:val="-2"/>
          <w:sz w:val="20"/>
          <w:szCs w:val="20"/>
        </w:rPr>
      </w:pPr>
      <w:r w:rsidRPr="005704E3">
        <w:rPr>
          <w:rFonts w:ascii="Verdana" w:hAnsi="Verdana"/>
          <w:spacing w:val="-2"/>
          <w:sz w:val="20"/>
          <w:szCs w:val="20"/>
        </w:rPr>
        <w:t xml:space="preserve">oznaczonego nr </w:t>
      </w:r>
      <w:r w:rsidR="00FE08AC" w:rsidRPr="005704E3">
        <w:rPr>
          <w:rFonts w:ascii="Verdana" w:hAnsi="Verdana"/>
          <w:b/>
          <w:spacing w:val="-2"/>
          <w:sz w:val="20"/>
          <w:szCs w:val="20"/>
        </w:rPr>
        <w:t>GDDKiA-O/OL-</w:t>
      </w:r>
      <w:r w:rsidR="00FE08AC">
        <w:rPr>
          <w:rFonts w:ascii="Verdana" w:hAnsi="Verdana"/>
          <w:b/>
          <w:spacing w:val="-2"/>
          <w:sz w:val="20"/>
          <w:szCs w:val="20"/>
        </w:rPr>
        <w:t>D</w:t>
      </w:r>
      <w:r w:rsidR="009741E6">
        <w:rPr>
          <w:rFonts w:ascii="Verdana" w:hAnsi="Verdana"/>
          <w:b/>
          <w:spacing w:val="-2"/>
          <w:sz w:val="20"/>
          <w:szCs w:val="20"/>
        </w:rPr>
        <w:t>4</w:t>
      </w:r>
      <w:r w:rsidR="00FE08AC">
        <w:rPr>
          <w:rFonts w:ascii="Verdana" w:hAnsi="Verdana"/>
          <w:b/>
          <w:spacing w:val="-2"/>
          <w:sz w:val="20"/>
          <w:szCs w:val="20"/>
        </w:rPr>
        <w:t>-I4</w:t>
      </w:r>
      <w:r w:rsidR="00FE08AC" w:rsidRPr="005704E3">
        <w:rPr>
          <w:rFonts w:ascii="Verdana" w:hAnsi="Verdana"/>
          <w:b/>
          <w:spacing w:val="-2"/>
          <w:sz w:val="20"/>
          <w:szCs w:val="20"/>
        </w:rPr>
        <w:t>-2811-</w:t>
      </w:r>
      <w:r w:rsidR="009741E6">
        <w:rPr>
          <w:rFonts w:ascii="Verdana" w:hAnsi="Verdana"/>
          <w:b/>
          <w:spacing w:val="-2"/>
          <w:sz w:val="20"/>
          <w:szCs w:val="20"/>
        </w:rPr>
        <w:t>14</w:t>
      </w:r>
      <w:r w:rsidR="00FE08AC" w:rsidRPr="005704E3">
        <w:rPr>
          <w:rFonts w:ascii="Verdana" w:hAnsi="Verdana"/>
          <w:b/>
          <w:spacing w:val="-2"/>
          <w:sz w:val="20"/>
          <w:szCs w:val="20"/>
        </w:rPr>
        <w:t>/</w:t>
      </w:r>
      <w:r w:rsidR="00FE08AC">
        <w:rPr>
          <w:rFonts w:ascii="Verdana" w:hAnsi="Verdana"/>
          <w:b/>
          <w:spacing w:val="-2"/>
          <w:sz w:val="20"/>
          <w:szCs w:val="20"/>
        </w:rPr>
        <w:t>14</w:t>
      </w:r>
      <w:r w:rsidR="00FE08AC" w:rsidRPr="005704E3">
        <w:rPr>
          <w:rFonts w:ascii="Verdana" w:hAnsi="Verdana"/>
          <w:b/>
          <w:spacing w:val="-2"/>
          <w:sz w:val="20"/>
          <w:szCs w:val="20"/>
        </w:rPr>
        <w:t xml:space="preserve"> </w:t>
      </w:r>
      <w:r w:rsidRPr="005704E3">
        <w:rPr>
          <w:rFonts w:ascii="Verdana" w:hAnsi="Verdana"/>
          <w:b/>
          <w:spacing w:val="-2"/>
          <w:sz w:val="20"/>
          <w:szCs w:val="20"/>
        </w:rPr>
        <w:t xml:space="preserve"> </w:t>
      </w:r>
    </w:p>
    <w:p w14:paraId="6E0C5028" w14:textId="77777777" w:rsidR="00E06870" w:rsidRPr="007F5A32" w:rsidRDefault="00E06870" w:rsidP="00E06870">
      <w:pPr>
        <w:jc w:val="both"/>
        <w:rPr>
          <w:rFonts w:ascii="Verdana" w:hAnsi="Verdana"/>
          <w:b/>
          <w:bCs/>
          <w:sz w:val="20"/>
          <w:szCs w:val="20"/>
        </w:rPr>
      </w:pPr>
      <w:r w:rsidRPr="007F5A32">
        <w:rPr>
          <w:rFonts w:ascii="Verdana" w:hAnsi="Verdana"/>
          <w:b/>
          <w:bCs/>
          <w:sz w:val="20"/>
          <w:szCs w:val="20"/>
        </w:rPr>
        <w:t>w imieniu Wykonawcy:</w:t>
      </w:r>
    </w:p>
    <w:p w14:paraId="696C0FA1" w14:textId="77777777" w:rsidR="00E06870" w:rsidRPr="007F5A32" w:rsidRDefault="00E06870" w:rsidP="00E06870">
      <w:pPr>
        <w:jc w:val="both"/>
        <w:rPr>
          <w:rFonts w:ascii="Verdana" w:hAnsi="Verdana"/>
          <w:b/>
          <w:bCs/>
          <w:sz w:val="20"/>
          <w:szCs w:val="20"/>
        </w:rPr>
      </w:pPr>
    </w:p>
    <w:p w14:paraId="71A0927D" w14:textId="77777777" w:rsidR="00E06870" w:rsidRDefault="00E06870" w:rsidP="00E06870">
      <w:pPr>
        <w:spacing w:after="120"/>
        <w:jc w:val="both"/>
        <w:rPr>
          <w:rFonts w:ascii="Verdana" w:hAnsi="Verdana"/>
          <w:b/>
          <w:bCs/>
          <w:sz w:val="20"/>
          <w:szCs w:val="20"/>
        </w:rPr>
      </w:pPr>
      <w:r w:rsidRPr="007F5A32">
        <w:rPr>
          <w:rFonts w:ascii="Verdana" w:hAnsi="Verdana"/>
          <w:b/>
          <w:bCs/>
          <w:sz w:val="20"/>
          <w:szCs w:val="20"/>
        </w:rPr>
        <w:t>__________________________________________</w:t>
      </w:r>
      <w:r>
        <w:rPr>
          <w:rFonts w:ascii="Verdana" w:hAnsi="Verdana"/>
          <w:b/>
          <w:bCs/>
          <w:sz w:val="20"/>
          <w:szCs w:val="20"/>
        </w:rPr>
        <w:t>_____________________</w:t>
      </w:r>
    </w:p>
    <w:p w14:paraId="2173E045" w14:textId="267A552B" w:rsidR="00650934" w:rsidRPr="00FE08AC" w:rsidRDefault="00650934" w:rsidP="00650934">
      <w:pPr>
        <w:spacing w:after="120"/>
        <w:jc w:val="center"/>
        <w:rPr>
          <w:rFonts w:ascii="Verdana" w:hAnsi="Verdana"/>
          <w:b/>
          <w:bCs/>
          <w:sz w:val="20"/>
          <w:szCs w:val="20"/>
        </w:rPr>
      </w:pPr>
      <w:r w:rsidRPr="00FE08AC">
        <w:rPr>
          <w:rFonts w:ascii="Verdana" w:hAnsi="Verdana"/>
          <w:bCs/>
          <w:sz w:val="16"/>
          <w:szCs w:val="16"/>
        </w:rPr>
        <w:t>/wpisać nazwę (firmę) Wykonawcy/</w:t>
      </w:r>
    </w:p>
    <w:p w14:paraId="6846618E" w14:textId="662303C1" w:rsidR="00042526" w:rsidRPr="00FE08AC" w:rsidRDefault="00042526" w:rsidP="00042526">
      <w:pPr>
        <w:ind w:left="567" w:hanging="425"/>
        <w:jc w:val="both"/>
        <w:rPr>
          <w:rFonts w:ascii="Verdana" w:hAnsi="Verdana"/>
          <w:b/>
          <w:sz w:val="20"/>
          <w:szCs w:val="20"/>
        </w:rPr>
      </w:pPr>
      <w:r w:rsidRPr="00FE08AC">
        <w:rPr>
          <w:rFonts w:ascii="Verdana" w:hAnsi="Verdana"/>
          <w:sz w:val="20"/>
          <w:szCs w:val="20"/>
        </w:rPr>
        <w:t>1.</w:t>
      </w:r>
      <w:r w:rsidRPr="00FE08AC">
        <w:rPr>
          <w:rFonts w:ascii="Verdana" w:hAnsi="Verdana"/>
          <w:i/>
          <w:sz w:val="20"/>
          <w:szCs w:val="20"/>
        </w:rPr>
        <w:t>*</w:t>
      </w:r>
      <w:r w:rsidRPr="00FE08AC">
        <w:rPr>
          <w:rFonts w:ascii="Verdana" w:hAnsi="Verdana"/>
          <w:b/>
          <w:sz w:val="20"/>
          <w:szCs w:val="20"/>
        </w:rPr>
        <w:t xml:space="preserve"> Przedkładam(y) poniżej listę podmiotów należących do tej samej grupy kapitałowej</w:t>
      </w:r>
      <w:r w:rsidRPr="00FE08AC">
        <w:rPr>
          <w:rFonts w:ascii="Verdana" w:hAnsi="Verdana"/>
          <w:b/>
          <w:iCs/>
          <w:sz w:val="20"/>
          <w:szCs w:val="20"/>
        </w:rPr>
        <w:t xml:space="preserve">, o której mowa w </w:t>
      </w:r>
      <w:r w:rsidR="000028FF" w:rsidRPr="00FE08AC">
        <w:rPr>
          <w:rFonts w:ascii="Verdana" w:hAnsi="Verdana"/>
          <w:b/>
          <w:iCs/>
          <w:sz w:val="20"/>
          <w:szCs w:val="20"/>
        </w:rPr>
        <w:t xml:space="preserve">art. </w:t>
      </w:r>
      <w:r w:rsidRPr="00FE08AC">
        <w:rPr>
          <w:rFonts w:ascii="Verdana" w:hAnsi="Verdana"/>
          <w:b/>
          <w:iCs/>
          <w:sz w:val="20"/>
          <w:szCs w:val="20"/>
        </w:rPr>
        <w:t>24 ust. 2 pkt 5 ustawy Pzp</w:t>
      </w:r>
      <w:r w:rsidRPr="00FE08AC">
        <w:rPr>
          <w:rFonts w:ascii="Verdana" w:hAnsi="Verdana"/>
          <w:b/>
          <w:sz w:val="20"/>
          <w:szCs w:val="20"/>
        </w:rPr>
        <w:t>, do której należy Wykonawca:</w:t>
      </w:r>
    </w:p>
    <w:p w14:paraId="13732D69" w14:textId="77777777" w:rsidR="00D63539" w:rsidRPr="00FE08AC" w:rsidRDefault="00D63539" w:rsidP="00D63539">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D63539" w:rsidRPr="00FE08AC" w14:paraId="33A64FDB" w14:textId="77777777" w:rsidTr="005841D2">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tcPr>
          <w:p w14:paraId="3647A6C1" w14:textId="77777777" w:rsidR="00D63539" w:rsidRPr="00FE08AC" w:rsidRDefault="00D63539" w:rsidP="005841D2">
            <w:pPr>
              <w:jc w:val="center"/>
              <w:rPr>
                <w:rFonts w:ascii="Verdana" w:hAnsi="Verdana"/>
                <w:b/>
                <w:sz w:val="20"/>
                <w:szCs w:val="20"/>
              </w:rPr>
            </w:pPr>
            <w:r w:rsidRPr="00FE08AC">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tcPr>
          <w:p w14:paraId="75D508B6" w14:textId="606053CD" w:rsidR="00D63539" w:rsidRPr="00FE08AC" w:rsidRDefault="00D63539" w:rsidP="005841D2">
            <w:pPr>
              <w:jc w:val="center"/>
              <w:rPr>
                <w:rFonts w:ascii="Verdana" w:hAnsi="Verdana"/>
                <w:b/>
                <w:sz w:val="20"/>
                <w:szCs w:val="20"/>
              </w:rPr>
            </w:pPr>
            <w:r w:rsidRPr="00FE08AC">
              <w:rPr>
                <w:rFonts w:ascii="Verdana" w:hAnsi="Verdana"/>
                <w:b/>
                <w:sz w:val="20"/>
                <w:szCs w:val="20"/>
              </w:rPr>
              <w:t>Nazwa</w:t>
            </w:r>
            <w:r w:rsidR="00042526" w:rsidRPr="00FE08AC">
              <w:rPr>
                <w:rFonts w:ascii="Verdana" w:hAnsi="Verdana"/>
                <w:b/>
                <w:sz w:val="20"/>
                <w:szCs w:val="20"/>
              </w:rPr>
              <w:t xml:space="preserve"> podmiotu</w:t>
            </w:r>
          </w:p>
        </w:tc>
        <w:tc>
          <w:tcPr>
            <w:tcW w:w="3767" w:type="dxa"/>
            <w:tcBorders>
              <w:top w:val="single" w:sz="4" w:space="0" w:color="auto"/>
              <w:left w:val="single" w:sz="4" w:space="0" w:color="auto"/>
              <w:bottom w:val="single" w:sz="4" w:space="0" w:color="auto"/>
              <w:right w:val="single" w:sz="4" w:space="0" w:color="auto"/>
            </w:tcBorders>
            <w:vAlign w:val="center"/>
          </w:tcPr>
          <w:p w14:paraId="08BC1CB7" w14:textId="7DF599A1" w:rsidR="00D63539" w:rsidRPr="00FE08AC" w:rsidRDefault="0068261F" w:rsidP="005841D2">
            <w:pPr>
              <w:jc w:val="center"/>
              <w:rPr>
                <w:rFonts w:ascii="Verdana" w:hAnsi="Verdana"/>
                <w:b/>
                <w:sz w:val="20"/>
                <w:szCs w:val="20"/>
              </w:rPr>
            </w:pPr>
            <w:r w:rsidRPr="00FE08AC">
              <w:rPr>
                <w:rFonts w:ascii="Verdana" w:hAnsi="Verdana"/>
                <w:b/>
                <w:sz w:val="20"/>
                <w:szCs w:val="20"/>
              </w:rPr>
              <w:t>Siedziba</w:t>
            </w:r>
          </w:p>
        </w:tc>
      </w:tr>
      <w:tr w:rsidR="00D63539" w:rsidRPr="00FE08AC" w14:paraId="5863C9F4" w14:textId="77777777" w:rsidTr="005841D2">
        <w:trPr>
          <w:jc w:val="center"/>
        </w:trPr>
        <w:tc>
          <w:tcPr>
            <w:tcW w:w="996" w:type="dxa"/>
            <w:tcBorders>
              <w:top w:val="single" w:sz="4" w:space="0" w:color="auto"/>
              <w:left w:val="single" w:sz="4" w:space="0" w:color="auto"/>
              <w:bottom w:val="single" w:sz="4" w:space="0" w:color="auto"/>
              <w:right w:val="single" w:sz="4" w:space="0" w:color="auto"/>
            </w:tcBorders>
            <w:vAlign w:val="center"/>
          </w:tcPr>
          <w:p w14:paraId="0E5240F4" w14:textId="77777777" w:rsidR="00D63539" w:rsidRPr="00FE08AC" w:rsidRDefault="00D63539" w:rsidP="005841D2">
            <w:pPr>
              <w:jc w:val="center"/>
              <w:rPr>
                <w:rFonts w:ascii="Verdana" w:hAnsi="Verdana"/>
                <w:b/>
                <w:sz w:val="20"/>
                <w:szCs w:val="20"/>
              </w:rPr>
            </w:pPr>
            <w:r w:rsidRPr="00FE08AC">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14:paraId="0492938E" w14:textId="77777777" w:rsidR="00D63539" w:rsidRPr="00FE08AC" w:rsidRDefault="00D63539" w:rsidP="005841D2">
            <w:pPr>
              <w:jc w:val="center"/>
              <w:rPr>
                <w:rFonts w:ascii="Verdana" w:hAnsi="Verdana"/>
                <w:b/>
                <w:sz w:val="20"/>
                <w:szCs w:val="20"/>
              </w:rPr>
            </w:pPr>
          </w:p>
          <w:p w14:paraId="063369EF" w14:textId="77777777" w:rsidR="00D63539" w:rsidRPr="00FE08AC" w:rsidRDefault="00D63539" w:rsidP="005841D2">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7D73A3E7" w14:textId="77777777" w:rsidR="00D63539" w:rsidRPr="00FE08AC" w:rsidRDefault="00D63539" w:rsidP="005841D2">
            <w:pPr>
              <w:jc w:val="center"/>
              <w:rPr>
                <w:rFonts w:ascii="Verdana" w:hAnsi="Verdana"/>
                <w:b/>
                <w:sz w:val="20"/>
                <w:szCs w:val="20"/>
              </w:rPr>
            </w:pPr>
          </w:p>
        </w:tc>
      </w:tr>
      <w:tr w:rsidR="00D63539" w:rsidRPr="00FE08AC" w14:paraId="2619C462" w14:textId="77777777" w:rsidTr="005841D2">
        <w:trPr>
          <w:jc w:val="center"/>
        </w:trPr>
        <w:tc>
          <w:tcPr>
            <w:tcW w:w="996" w:type="dxa"/>
            <w:tcBorders>
              <w:top w:val="single" w:sz="4" w:space="0" w:color="auto"/>
              <w:left w:val="single" w:sz="4" w:space="0" w:color="auto"/>
              <w:bottom w:val="single" w:sz="4" w:space="0" w:color="auto"/>
              <w:right w:val="single" w:sz="4" w:space="0" w:color="auto"/>
            </w:tcBorders>
            <w:vAlign w:val="center"/>
          </w:tcPr>
          <w:p w14:paraId="07478B5B" w14:textId="77777777" w:rsidR="00D63539" w:rsidRPr="00FE08AC" w:rsidRDefault="00D63539" w:rsidP="005841D2">
            <w:pPr>
              <w:jc w:val="center"/>
              <w:rPr>
                <w:rFonts w:ascii="Verdana" w:hAnsi="Verdana"/>
                <w:b/>
                <w:sz w:val="20"/>
                <w:szCs w:val="20"/>
              </w:rPr>
            </w:pPr>
            <w:r w:rsidRPr="00FE08AC">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14:paraId="5EB9E33F" w14:textId="77777777" w:rsidR="00D63539" w:rsidRPr="00FE08AC" w:rsidRDefault="00D63539" w:rsidP="005841D2">
            <w:pPr>
              <w:jc w:val="center"/>
              <w:rPr>
                <w:rFonts w:ascii="Verdana" w:hAnsi="Verdana"/>
                <w:b/>
                <w:sz w:val="20"/>
                <w:szCs w:val="20"/>
              </w:rPr>
            </w:pPr>
          </w:p>
          <w:p w14:paraId="1C4FC2C7" w14:textId="77777777" w:rsidR="00D63539" w:rsidRPr="00FE08AC" w:rsidRDefault="00D63539" w:rsidP="005841D2">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3AF00C6F" w14:textId="77777777" w:rsidR="00D63539" w:rsidRPr="00FE08AC" w:rsidRDefault="00D63539" w:rsidP="005841D2">
            <w:pPr>
              <w:jc w:val="center"/>
              <w:rPr>
                <w:rFonts w:ascii="Verdana" w:hAnsi="Verdana"/>
                <w:b/>
                <w:sz w:val="20"/>
                <w:szCs w:val="20"/>
              </w:rPr>
            </w:pPr>
          </w:p>
        </w:tc>
      </w:tr>
      <w:tr w:rsidR="00D63539" w:rsidRPr="00FE08AC" w14:paraId="0B1EEC98" w14:textId="77777777" w:rsidTr="005841D2">
        <w:trPr>
          <w:jc w:val="center"/>
        </w:trPr>
        <w:tc>
          <w:tcPr>
            <w:tcW w:w="996" w:type="dxa"/>
            <w:tcBorders>
              <w:top w:val="single" w:sz="4" w:space="0" w:color="auto"/>
              <w:left w:val="single" w:sz="4" w:space="0" w:color="auto"/>
              <w:bottom w:val="single" w:sz="4" w:space="0" w:color="auto"/>
              <w:right w:val="single" w:sz="4" w:space="0" w:color="auto"/>
            </w:tcBorders>
            <w:vAlign w:val="center"/>
          </w:tcPr>
          <w:p w14:paraId="458FB712" w14:textId="77777777" w:rsidR="00D63539" w:rsidRPr="00FE08AC" w:rsidRDefault="00D63539" w:rsidP="005841D2">
            <w:pPr>
              <w:jc w:val="center"/>
              <w:rPr>
                <w:rFonts w:ascii="Verdana" w:hAnsi="Verdana"/>
                <w:b/>
                <w:sz w:val="20"/>
                <w:szCs w:val="20"/>
              </w:rPr>
            </w:pPr>
            <w:r w:rsidRPr="00FE08AC">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14:paraId="356F14B7" w14:textId="77777777" w:rsidR="00D63539" w:rsidRPr="00FE08AC" w:rsidRDefault="00D63539" w:rsidP="005841D2">
            <w:pPr>
              <w:jc w:val="center"/>
              <w:rPr>
                <w:rFonts w:ascii="Verdana" w:hAnsi="Verdana"/>
                <w:b/>
                <w:sz w:val="20"/>
                <w:szCs w:val="20"/>
              </w:rPr>
            </w:pPr>
          </w:p>
          <w:p w14:paraId="017A8EE5" w14:textId="77777777" w:rsidR="00D63539" w:rsidRPr="00FE08AC" w:rsidRDefault="00D63539" w:rsidP="005841D2">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55C89592" w14:textId="77777777" w:rsidR="00D63539" w:rsidRPr="00FE08AC" w:rsidRDefault="00D63539" w:rsidP="005841D2">
            <w:pPr>
              <w:jc w:val="center"/>
              <w:rPr>
                <w:rFonts w:ascii="Verdana" w:hAnsi="Verdana"/>
                <w:b/>
                <w:sz w:val="20"/>
                <w:szCs w:val="20"/>
              </w:rPr>
            </w:pPr>
          </w:p>
        </w:tc>
      </w:tr>
    </w:tbl>
    <w:p w14:paraId="5C51575D" w14:textId="77777777" w:rsidR="00D63539" w:rsidRPr="00FE08AC" w:rsidRDefault="00D63539" w:rsidP="00D63539">
      <w:pPr>
        <w:spacing w:before="120"/>
        <w:jc w:val="both"/>
        <w:rPr>
          <w:rFonts w:ascii="Verdana" w:hAnsi="Verdana"/>
          <w:sz w:val="20"/>
          <w:szCs w:val="20"/>
        </w:rPr>
      </w:pPr>
    </w:p>
    <w:p w14:paraId="3791757C" w14:textId="3F7BEFE2" w:rsidR="00D63539" w:rsidRPr="00FE08AC" w:rsidRDefault="00D63539" w:rsidP="00D63539">
      <w:pPr>
        <w:spacing w:before="120"/>
        <w:rPr>
          <w:rFonts w:ascii="Verdana" w:hAnsi="Verdana"/>
          <w:sz w:val="20"/>
          <w:szCs w:val="20"/>
        </w:rPr>
      </w:pPr>
      <w:r w:rsidRPr="00FE08AC">
        <w:rPr>
          <w:rFonts w:ascii="Verdana" w:hAnsi="Verdana"/>
          <w:sz w:val="20"/>
          <w:szCs w:val="20"/>
        </w:rPr>
        <w:t xml:space="preserve">__________________ dnia __ __ </w:t>
      </w:r>
      <w:r w:rsidR="00733A85" w:rsidRPr="00FE08AC">
        <w:rPr>
          <w:rFonts w:ascii="Verdana" w:hAnsi="Verdana"/>
          <w:sz w:val="20"/>
          <w:szCs w:val="20"/>
        </w:rPr>
        <w:t>2014</w:t>
      </w:r>
      <w:r w:rsidRPr="00FE08AC">
        <w:rPr>
          <w:rFonts w:ascii="Verdana" w:hAnsi="Verdana"/>
          <w:sz w:val="20"/>
          <w:szCs w:val="20"/>
        </w:rPr>
        <w:t xml:space="preserve"> roku</w:t>
      </w:r>
    </w:p>
    <w:p w14:paraId="6D89BFE5" w14:textId="77777777" w:rsidR="00D63539" w:rsidRPr="00FE08AC" w:rsidRDefault="00D63539" w:rsidP="00D63539">
      <w:pPr>
        <w:spacing w:before="120"/>
        <w:ind w:firstLine="5220"/>
        <w:jc w:val="center"/>
        <w:rPr>
          <w:rFonts w:ascii="Verdana" w:hAnsi="Verdana"/>
          <w:i/>
          <w:sz w:val="20"/>
          <w:szCs w:val="20"/>
        </w:rPr>
      </w:pPr>
      <w:r w:rsidRPr="00FE08AC">
        <w:rPr>
          <w:rFonts w:ascii="Verdana" w:hAnsi="Verdana"/>
          <w:i/>
          <w:sz w:val="20"/>
          <w:szCs w:val="20"/>
        </w:rPr>
        <w:t>______________________________</w:t>
      </w:r>
    </w:p>
    <w:p w14:paraId="5893B059" w14:textId="77777777" w:rsidR="00D63539" w:rsidRPr="00FE08AC" w:rsidRDefault="00D63539" w:rsidP="00D63539">
      <w:pPr>
        <w:spacing w:before="120"/>
        <w:ind w:firstLine="4500"/>
        <w:jc w:val="center"/>
        <w:rPr>
          <w:rFonts w:ascii="Verdana" w:hAnsi="Verdana"/>
          <w:i/>
          <w:sz w:val="16"/>
          <w:szCs w:val="16"/>
        </w:rPr>
      </w:pPr>
      <w:r w:rsidRPr="00FE08AC">
        <w:rPr>
          <w:rFonts w:ascii="Verdana" w:hAnsi="Verdana"/>
          <w:i/>
          <w:sz w:val="16"/>
          <w:szCs w:val="16"/>
        </w:rPr>
        <w:t xml:space="preserve">         (podpis(y) Wykonawcy/Pełnomocnika)</w:t>
      </w:r>
    </w:p>
    <w:p w14:paraId="08F084B5" w14:textId="77777777" w:rsidR="00042526" w:rsidRPr="00FE08AC" w:rsidRDefault="00042526" w:rsidP="00042526">
      <w:pPr>
        <w:tabs>
          <w:tab w:val="left" w:pos="4032"/>
        </w:tabs>
        <w:suppressAutoHyphens w:val="0"/>
        <w:jc w:val="both"/>
        <w:rPr>
          <w:rFonts w:ascii="Verdana" w:hAnsi="Verdana"/>
          <w:b/>
          <w:sz w:val="20"/>
          <w:szCs w:val="20"/>
          <w:lang w:eastAsia="pl-PL"/>
        </w:rPr>
      </w:pPr>
      <w:r w:rsidRPr="00FE08AC">
        <w:rPr>
          <w:rFonts w:ascii="Verdana" w:hAnsi="Verdana"/>
          <w:b/>
          <w:sz w:val="20"/>
          <w:szCs w:val="20"/>
          <w:lang w:eastAsia="pl-PL"/>
        </w:rPr>
        <w:t>_______________________________________________________________</w:t>
      </w:r>
    </w:p>
    <w:p w14:paraId="0E1FB83F" w14:textId="77777777" w:rsidR="00042526" w:rsidRPr="00FE08AC" w:rsidRDefault="00042526" w:rsidP="00042526">
      <w:pPr>
        <w:tabs>
          <w:tab w:val="left" w:pos="4032"/>
        </w:tabs>
        <w:suppressAutoHyphens w:val="0"/>
        <w:jc w:val="both"/>
        <w:rPr>
          <w:rFonts w:ascii="Verdana" w:hAnsi="Verdana"/>
          <w:b/>
          <w:sz w:val="20"/>
          <w:szCs w:val="20"/>
          <w:lang w:eastAsia="pl-PL"/>
        </w:rPr>
      </w:pPr>
    </w:p>
    <w:p w14:paraId="71EC0DF8" w14:textId="44BCA5CF" w:rsidR="00042526" w:rsidRPr="00FE08AC" w:rsidRDefault="00042526" w:rsidP="00650934">
      <w:pPr>
        <w:ind w:left="567" w:hanging="425"/>
        <w:jc w:val="both"/>
        <w:rPr>
          <w:rFonts w:ascii="Verdana" w:hAnsi="Verdana"/>
          <w:iCs/>
          <w:sz w:val="20"/>
          <w:szCs w:val="20"/>
          <w:lang w:eastAsia="pl-PL"/>
        </w:rPr>
      </w:pPr>
      <w:r w:rsidRPr="00FE08AC">
        <w:rPr>
          <w:rFonts w:ascii="Verdana" w:hAnsi="Verdana"/>
          <w:sz w:val="20"/>
          <w:szCs w:val="20"/>
          <w:lang w:eastAsia="pl-PL"/>
        </w:rPr>
        <w:t>2.</w:t>
      </w:r>
      <w:r w:rsidRPr="00FE08AC">
        <w:rPr>
          <w:rFonts w:ascii="Verdana" w:hAnsi="Verdana"/>
          <w:i/>
          <w:sz w:val="20"/>
          <w:szCs w:val="20"/>
          <w:lang w:eastAsia="pl-PL"/>
        </w:rPr>
        <w:t>*</w:t>
      </w:r>
      <w:r w:rsidRPr="00FE08AC">
        <w:rPr>
          <w:rFonts w:ascii="Verdana" w:hAnsi="Verdana"/>
          <w:sz w:val="20"/>
          <w:szCs w:val="20"/>
          <w:lang w:eastAsia="pl-PL"/>
        </w:rPr>
        <w:t xml:space="preserve"> </w:t>
      </w:r>
      <w:r w:rsidRPr="00FE08AC">
        <w:rPr>
          <w:rFonts w:ascii="Verdana" w:hAnsi="Verdana"/>
          <w:b/>
          <w:sz w:val="20"/>
          <w:szCs w:val="20"/>
          <w:lang w:eastAsia="pl-PL"/>
        </w:rPr>
        <w:t xml:space="preserve">Informuje(my), że Wykonawca nie należy do grupy kapitałowej, o której mowa w </w:t>
      </w:r>
      <w:r w:rsidR="000028FF" w:rsidRPr="00FE08AC">
        <w:rPr>
          <w:rFonts w:ascii="Verdana" w:hAnsi="Verdana"/>
          <w:b/>
          <w:sz w:val="20"/>
          <w:szCs w:val="20"/>
          <w:lang w:eastAsia="pl-PL"/>
        </w:rPr>
        <w:t xml:space="preserve">art. </w:t>
      </w:r>
      <w:r w:rsidRPr="00FE08AC">
        <w:rPr>
          <w:rFonts w:ascii="Verdana" w:hAnsi="Verdana"/>
          <w:b/>
          <w:sz w:val="20"/>
          <w:szCs w:val="20"/>
          <w:lang w:eastAsia="pl-PL"/>
        </w:rPr>
        <w:t>24 ust. 2 pkt 5 ustawy Pzp</w:t>
      </w:r>
      <w:r w:rsidRPr="00FE08AC">
        <w:rPr>
          <w:rFonts w:ascii="Verdana" w:hAnsi="Verdana"/>
          <w:b/>
          <w:iCs/>
          <w:sz w:val="20"/>
          <w:szCs w:val="20"/>
          <w:lang w:eastAsia="pl-PL"/>
        </w:rPr>
        <w:t xml:space="preserve">. </w:t>
      </w:r>
    </w:p>
    <w:p w14:paraId="07E0CF12" w14:textId="77777777" w:rsidR="00042526" w:rsidRPr="00FE08AC" w:rsidRDefault="00042526" w:rsidP="00042526">
      <w:pPr>
        <w:tabs>
          <w:tab w:val="left" w:pos="4032"/>
        </w:tabs>
        <w:suppressAutoHyphens w:val="0"/>
        <w:jc w:val="both"/>
        <w:rPr>
          <w:rFonts w:ascii="Verdana" w:hAnsi="Verdana"/>
          <w:b/>
          <w:sz w:val="20"/>
          <w:szCs w:val="20"/>
          <w:lang w:eastAsia="pl-PL"/>
        </w:rPr>
      </w:pPr>
    </w:p>
    <w:p w14:paraId="00659DA8" w14:textId="77777777" w:rsidR="00042526" w:rsidRPr="00FE08AC" w:rsidRDefault="00042526" w:rsidP="00042526">
      <w:pPr>
        <w:spacing w:before="120"/>
        <w:rPr>
          <w:rFonts w:ascii="Verdana" w:hAnsi="Verdana"/>
          <w:sz w:val="20"/>
          <w:szCs w:val="20"/>
        </w:rPr>
      </w:pPr>
      <w:r w:rsidRPr="00FE08AC">
        <w:rPr>
          <w:rFonts w:ascii="Verdana" w:hAnsi="Verdana"/>
          <w:sz w:val="20"/>
          <w:szCs w:val="20"/>
        </w:rPr>
        <w:t>__________________ dnia __ __ 2014 roku</w:t>
      </w:r>
    </w:p>
    <w:p w14:paraId="555DF652" w14:textId="77777777" w:rsidR="00042526" w:rsidRPr="00FE08AC" w:rsidRDefault="00042526" w:rsidP="00042526">
      <w:pPr>
        <w:spacing w:before="120"/>
        <w:ind w:firstLine="5220"/>
        <w:jc w:val="center"/>
        <w:rPr>
          <w:rFonts w:ascii="Verdana" w:hAnsi="Verdana"/>
          <w:i/>
          <w:sz w:val="20"/>
          <w:szCs w:val="20"/>
        </w:rPr>
      </w:pPr>
      <w:r w:rsidRPr="00FE08AC">
        <w:rPr>
          <w:rFonts w:ascii="Verdana" w:hAnsi="Verdana"/>
          <w:i/>
          <w:sz w:val="20"/>
          <w:szCs w:val="20"/>
        </w:rPr>
        <w:t>______________________________</w:t>
      </w:r>
    </w:p>
    <w:p w14:paraId="10BF7BCA" w14:textId="77777777" w:rsidR="00042526" w:rsidRPr="00FE08AC" w:rsidRDefault="00042526" w:rsidP="00042526">
      <w:pPr>
        <w:spacing w:before="120"/>
        <w:ind w:firstLine="4500"/>
        <w:jc w:val="center"/>
        <w:rPr>
          <w:rFonts w:ascii="Verdana" w:hAnsi="Verdana"/>
          <w:i/>
          <w:sz w:val="16"/>
          <w:szCs w:val="16"/>
        </w:rPr>
      </w:pPr>
      <w:r w:rsidRPr="00FE08AC">
        <w:rPr>
          <w:rFonts w:ascii="Verdana" w:hAnsi="Verdana"/>
          <w:i/>
          <w:sz w:val="16"/>
          <w:szCs w:val="16"/>
        </w:rPr>
        <w:t xml:space="preserve">         (podpis(y) Wykonawcy/Pełnomocnika)</w:t>
      </w:r>
    </w:p>
    <w:p w14:paraId="34E11F6C" w14:textId="77777777" w:rsidR="00D63539" w:rsidRPr="00FE08AC" w:rsidRDefault="00D63539" w:rsidP="00D63539">
      <w:pPr>
        <w:spacing w:before="120"/>
        <w:rPr>
          <w:rFonts w:ascii="Verdana" w:hAnsi="Verdana"/>
          <w:iCs/>
          <w:sz w:val="20"/>
          <w:szCs w:val="20"/>
        </w:rPr>
      </w:pPr>
    </w:p>
    <w:p w14:paraId="3B7F4AF3" w14:textId="77777777" w:rsidR="00D63539" w:rsidRPr="00FE08AC" w:rsidRDefault="00D63539" w:rsidP="00D63539">
      <w:pPr>
        <w:spacing w:after="120"/>
        <w:jc w:val="both"/>
        <w:rPr>
          <w:rFonts w:ascii="Verdana" w:hAnsi="Verdana"/>
          <w:spacing w:val="4"/>
          <w:sz w:val="20"/>
          <w:szCs w:val="20"/>
        </w:rPr>
      </w:pPr>
      <w:r w:rsidRPr="00FE08AC">
        <w:rPr>
          <w:rFonts w:ascii="Verdana" w:hAnsi="Verdana"/>
          <w:spacing w:val="4"/>
          <w:sz w:val="20"/>
          <w:szCs w:val="20"/>
        </w:rPr>
        <w:t>*niepotrzebne skreślić</w:t>
      </w:r>
    </w:p>
    <w:p w14:paraId="4D29FDF1" w14:textId="77777777" w:rsidR="00650934" w:rsidRPr="00FE08AC" w:rsidRDefault="00650934" w:rsidP="00D63539">
      <w:pPr>
        <w:spacing w:after="120"/>
        <w:jc w:val="both"/>
        <w:rPr>
          <w:rFonts w:ascii="Verdana" w:hAnsi="Verdana"/>
          <w:spacing w:val="4"/>
          <w:sz w:val="20"/>
          <w:szCs w:val="20"/>
        </w:rPr>
      </w:pPr>
    </w:p>
    <w:p w14:paraId="5EFFDC7E" w14:textId="77777777" w:rsidR="00650934" w:rsidRPr="00FE08AC" w:rsidRDefault="00650934" w:rsidP="00D63539">
      <w:pPr>
        <w:spacing w:after="120"/>
        <w:jc w:val="both"/>
        <w:rPr>
          <w:rFonts w:ascii="Verdana" w:hAnsi="Verdana"/>
          <w:spacing w:val="4"/>
          <w:sz w:val="20"/>
          <w:szCs w:val="20"/>
        </w:rPr>
      </w:pPr>
    </w:p>
    <w:p w14:paraId="069B599B" w14:textId="7814B328" w:rsidR="00E06870" w:rsidRPr="00FE08AC" w:rsidRDefault="00D63539" w:rsidP="00650934">
      <w:pPr>
        <w:spacing w:after="120"/>
        <w:ind w:left="993" w:hanging="993"/>
        <w:jc w:val="both"/>
        <w:rPr>
          <w:rFonts w:ascii="Verdana" w:hAnsi="Verdana"/>
          <w:i/>
          <w:spacing w:val="4"/>
          <w:sz w:val="16"/>
          <w:szCs w:val="16"/>
        </w:rPr>
      </w:pPr>
      <w:r w:rsidRPr="00FE08AC">
        <w:rPr>
          <w:rFonts w:ascii="Verdana" w:hAnsi="Verdana"/>
          <w:i/>
          <w:spacing w:val="4"/>
          <w:sz w:val="16"/>
          <w:szCs w:val="16"/>
        </w:rPr>
        <w:t xml:space="preserve">UWAGA: </w:t>
      </w:r>
      <w:r w:rsidRPr="00FE08AC">
        <w:rPr>
          <w:rFonts w:ascii="Verdana" w:hAnsi="Verdana"/>
          <w:i/>
          <w:spacing w:val="4"/>
          <w:sz w:val="16"/>
          <w:szCs w:val="16"/>
        </w:rPr>
        <w:tab/>
        <w:t>niniejsz</w:t>
      </w:r>
      <w:r w:rsidR="00042526" w:rsidRPr="00FE08AC">
        <w:rPr>
          <w:rFonts w:ascii="Verdana" w:hAnsi="Verdana"/>
          <w:i/>
          <w:spacing w:val="4"/>
          <w:sz w:val="16"/>
          <w:szCs w:val="16"/>
        </w:rPr>
        <w:t>y</w:t>
      </w:r>
      <w:r w:rsidRPr="00FE08AC">
        <w:rPr>
          <w:rFonts w:ascii="Verdana" w:hAnsi="Verdana"/>
          <w:i/>
          <w:spacing w:val="4"/>
          <w:sz w:val="16"/>
          <w:szCs w:val="16"/>
        </w:rPr>
        <w:t xml:space="preserve"> „</w:t>
      </w:r>
      <w:r w:rsidR="00042526" w:rsidRPr="00FE08AC">
        <w:rPr>
          <w:rFonts w:ascii="Verdana" w:hAnsi="Verdana"/>
          <w:i/>
          <w:spacing w:val="4"/>
          <w:sz w:val="16"/>
          <w:szCs w:val="16"/>
        </w:rPr>
        <w:t>Formularz</w:t>
      </w:r>
      <w:r w:rsidRPr="00FE08AC">
        <w:rPr>
          <w:rFonts w:ascii="Verdana" w:hAnsi="Verdana"/>
          <w:i/>
          <w:spacing w:val="4"/>
          <w:sz w:val="16"/>
          <w:szCs w:val="16"/>
        </w:rPr>
        <w:t xml:space="preserve">” składa </w:t>
      </w:r>
      <w:r w:rsidR="00DC016E" w:rsidRPr="00FE08AC">
        <w:rPr>
          <w:rFonts w:ascii="Verdana" w:hAnsi="Verdana"/>
          <w:i/>
          <w:spacing w:val="4"/>
          <w:sz w:val="16"/>
          <w:szCs w:val="16"/>
        </w:rPr>
        <w:t xml:space="preserve">Wykonawca </w:t>
      </w:r>
      <w:r w:rsidRPr="00FE08AC">
        <w:rPr>
          <w:rFonts w:ascii="Verdana" w:hAnsi="Verdana"/>
          <w:i/>
          <w:spacing w:val="4"/>
          <w:sz w:val="16"/>
          <w:szCs w:val="16"/>
        </w:rPr>
        <w:t>ubiegający się o udzielenie zamówienia.</w:t>
      </w:r>
      <w:r w:rsidR="00DC016E" w:rsidRPr="00FE08AC">
        <w:rPr>
          <w:rFonts w:ascii="Verdana" w:hAnsi="Verdana"/>
          <w:i/>
          <w:spacing w:val="4"/>
          <w:sz w:val="16"/>
          <w:szCs w:val="16"/>
        </w:rPr>
        <w:t xml:space="preserve"> W przypadku Wykonawców wspólnie ubiegających się o udzielenie zamówienia składa j</w:t>
      </w:r>
      <w:r w:rsidR="001C64E5" w:rsidRPr="00FE08AC">
        <w:rPr>
          <w:rFonts w:ascii="Verdana" w:hAnsi="Verdana"/>
          <w:i/>
          <w:spacing w:val="4"/>
          <w:sz w:val="16"/>
          <w:szCs w:val="16"/>
        </w:rPr>
        <w:t>ą</w:t>
      </w:r>
      <w:r w:rsidR="00DC016E" w:rsidRPr="00FE08AC">
        <w:rPr>
          <w:rFonts w:ascii="Verdana" w:hAnsi="Verdana"/>
          <w:i/>
          <w:spacing w:val="4"/>
          <w:sz w:val="16"/>
          <w:szCs w:val="16"/>
        </w:rPr>
        <w:t xml:space="preserve"> każdy z członków Konsorcjum lub wspólników spółki cywilnej</w:t>
      </w:r>
    </w:p>
    <w:p w14:paraId="38C5FEEC" w14:textId="64444086" w:rsidR="00CF3627" w:rsidRPr="005704E3" w:rsidRDefault="00FE08AC">
      <w:pPr>
        <w:pStyle w:val="Zwykytekst1"/>
        <w:spacing w:before="120"/>
        <w:jc w:val="both"/>
        <w:rPr>
          <w:rFonts w:ascii="Verdana" w:hAnsi="Verdana"/>
        </w:rPr>
      </w:pPr>
      <w:r>
        <w:rPr>
          <w:rFonts w:ascii="Verdana" w:hAnsi="Verdana"/>
        </w:rPr>
        <w:br w:type="page"/>
      </w:r>
    </w:p>
    <w:p w14:paraId="52D1B34C" w14:textId="77777777" w:rsidR="00073217" w:rsidRPr="005704E3" w:rsidRDefault="00073217" w:rsidP="0074739F">
      <w:pPr>
        <w:pStyle w:val="tytu0"/>
        <w:rPr>
          <w:rFonts w:ascii="Verdana" w:hAnsi="Verdana"/>
          <w:sz w:val="20"/>
          <w:szCs w:val="20"/>
        </w:rPr>
      </w:pPr>
      <w:r w:rsidRPr="002E7AD3">
        <w:rPr>
          <w:rFonts w:ascii="Verdana" w:hAnsi="Verdana"/>
          <w:sz w:val="20"/>
          <w:szCs w:val="20"/>
        </w:rPr>
        <w:t>Rozdział 3</w:t>
      </w:r>
    </w:p>
    <w:p w14:paraId="51D85B60" w14:textId="77777777" w:rsidR="00073217" w:rsidRPr="005704E3" w:rsidRDefault="00073217" w:rsidP="0074739F">
      <w:pPr>
        <w:pStyle w:val="tekstdokumentu"/>
        <w:jc w:val="center"/>
        <w:rPr>
          <w:rFonts w:ascii="Verdana" w:hAnsi="Verdana"/>
          <w:sz w:val="20"/>
          <w:szCs w:val="20"/>
        </w:rPr>
      </w:pPr>
    </w:p>
    <w:p w14:paraId="6B1DD57B" w14:textId="77777777" w:rsidR="0074739F" w:rsidRDefault="00073217" w:rsidP="0074739F">
      <w:pPr>
        <w:pStyle w:val="tekstdokumentu"/>
        <w:ind w:left="0" w:firstLine="0"/>
        <w:jc w:val="center"/>
        <w:rPr>
          <w:rFonts w:ascii="Verdana" w:hAnsi="Verdana"/>
          <w:spacing w:val="-4"/>
          <w:sz w:val="20"/>
          <w:szCs w:val="20"/>
        </w:rPr>
      </w:pPr>
      <w:r w:rsidRPr="005704E3">
        <w:rPr>
          <w:rFonts w:ascii="Verdana" w:hAnsi="Verdana"/>
          <w:spacing w:val="-4"/>
          <w:sz w:val="20"/>
          <w:szCs w:val="20"/>
        </w:rPr>
        <w:t>Formularze dotyczące spełniania prze</w:t>
      </w:r>
      <w:r w:rsidR="004B32FE">
        <w:rPr>
          <w:rFonts w:ascii="Verdana" w:hAnsi="Verdana"/>
          <w:spacing w:val="-4"/>
          <w:sz w:val="20"/>
          <w:szCs w:val="20"/>
        </w:rPr>
        <w:t xml:space="preserve">z Wykonawców </w:t>
      </w:r>
    </w:p>
    <w:p w14:paraId="743659DF" w14:textId="7293C82A" w:rsidR="00073217" w:rsidRPr="005704E3" w:rsidRDefault="004B32FE" w:rsidP="0074739F">
      <w:pPr>
        <w:pStyle w:val="tekstdokumentu"/>
        <w:ind w:left="0" w:firstLine="0"/>
        <w:jc w:val="center"/>
        <w:rPr>
          <w:rFonts w:ascii="Verdana" w:hAnsi="Verdana"/>
          <w:spacing w:val="-4"/>
          <w:sz w:val="20"/>
          <w:szCs w:val="20"/>
        </w:rPr>
      </w:pPr>
      <w:r>
        <w:rPr>
          <w:rFonts w:ascii="Verdana" w:hAnsi="Verdana"/>
          <w:spacing w:val="-4"/>
          <w:sz w:val="20"/>
          <w:szCs w:val="20"/>
        </w:rPr>
        <w:t xml:space="preserve">warunków udziału w </w:t>
      </w:r>
      <w:r w:rsidR="00BF1F99">
        <w:rPr>
          <w:rFonts w:ascii="Verdana" w:hAnsi="Verdana"/>
          <w:spacing w:val="-4"/>
          <w:sz w:val="20"/>
          <w:szCs w:val="20"/>
        </w:rPr>
        <w:t>postępowaniu</w:t>
      </w:r>
    </w:p>
    <w:p w14:paraId="6422C4B5" w14:textId="77777777" w:rsidR="00073217" w:rsidRDefault="00073217">
      <w:pPr>
        <w:pStyle w:val="zacznik"/>
        <w:ind w:left="3402" w:hanging="1984"/>
        <w:rPr>
          <w:rFonts w:ascii="Verdana" w:hAnsi="Verdana"/>
          <w:sz w:val="20"/>
          <w:szCs w:val="20"/>
        </w:rPr>
      </w:pPr>
    </w:p>
    <w:p w14:paraId="0AAF7796" w14:textId="4E3B16D6" w:rsidR="00E56204" w:rsidRPr="00FE08AC" w:rsidRDefault="00E56204" w:rsidP="00E56204">
      <w:pPr>
        <w:pStyle w:val="zacznik"/>
        <w:spacing w:after="120"/>
        <w:ind w:left="2121" w:hanging="2121"/>
        <w:rPr>
          <w:rFonts w:ascii="Verdana" w:hAnsi="Verdana"/>
          <w:sz w:val="20"/>
          <w:szCs w:val="20"/>
        </w:rPr>
      </w:pPr>
      <w:r w:rsidRPr="00FE08AC">
        <w:rPr>
          <w:rStyle w:val="tekstdokbold"/>
          <w:rFonts w:ascii="Verdana" w:hAnsi="Verdana"/>
          <w:b w:val="0"/>
          <w:sz w:val="20"/>
          <w:szCs w:val="20"/>
        </w:rPr>
        <w:t>Formularz 3.1.</w:t>
      </w:r>
      <w:r w:rsidRPr="00FE08AC">
        <w:rPr>
          <w:rStyle w:val="tekstdokbold"/>
          <w:rFonts w:ascii="Verdana" w:hAnsi="Verdana"/>
          <w:b w:val="0"/>
          <w:sz w:val="20"/>
          <w:szCs w:val="20"/>
        </w:rPr>
        <w:tab/>
      </w:r>
      <w:r w:rsidRPr="00FE08AC">
        <w:rPr>
          <w:rFonts w:ascii="Verdana" w:hAnsi="Verdana"/>
          <w:sz w:val="20"/>
          <w:szCs w:val="20"/>
        </w:rPr>
        <w:t>Oświadczenie Wykonawcy o braku podstaw do wykluczenia</w:t>
      </w:r>
      <w:r w:rsidRPr="00FE08AC">
        <w:rPr>
          <w:rFonts w:ascii="Verdana" w:hAnsi="Verdana"/>
          <w:sz w:val="20"/>
          <w:szCs w:val="20"/>
        </w:rPr>
        <w:br/>
        <w:t>z postępowania w okolicznościach, o których mowa w art. 24 ust. 1 ustawy Pzp;</w:t>
      </w:r>
    </w:p>
    <w:p w14:paraId="088B71AA" w14:textId="4B3E6220" w:rsidR="00E56204" w:rsidRPr="00FE08AC" w:rsidRDefault="00E56204" w:rsidP="00E56204">
      <w:pPr>
        <w:pStyle w:val="zacznik"/>
        <w:spacing w:after="120"/>
        <w:ind w:left="2121" w:hanging="2121"/>
        <w:rPr>
          <w:rFonts w:ascii="Verdana" w:hAnsi="Verdana"/>
          <w:sz w:val="20"/>
          <w:szCs w:val="20"/>
        </w:rPr>
      </w:pPr>
      <w:r w:rsidRPr="00FE08AC">
        <w:rPr>
          <w:rFonts w:ascii="Verdana" w:hAnsi="Verdana"/>
          <w:sz w:val="20"/>
          <w:szCs w:val="20"/>
        </w:rPr>
        <w:t>Formularz 3.1.a</w:t>
      </w:r>
      <w:r w:rsidRPr="00FE08AC">
        <w:rPr>
          <w:rFonts w:ascii="Verdana" w:hAnsi="Verdana"/>
          <w:sz w:val="20"/>
          <w:szCs w:val="20"/>
        </w:rPr>
        <w:tab/>
        <w:t>Oświadczenie o braku podstaw do wykluczenia w okolicznościach,</w:t>
      </w:r>
      <w:r w:rsidRPr="00FE08AC">
        <w:rPr>
          <w:rFonts w:ascii="Verdana" w:hAnsi="Verdana"/>
          <w:sz w:val="20"/>
          <w:szCs w:val="20"/>
        </w:rPr>
        <w:br/>
        <w:t>o których mowa w art.  24 ust. 1 ustawy Pzp – w odniesieniu do podmiotów na zasobach, których Wykonawca polega wykazując spełnianie warunków, o których mowa w art. 22 ust. 1 ustawy Pzp, a które to podmioty będą brały udział w realizacji części zamówienia;</w:t>
      </w:r>
    </w:p>
    <w:p w14:paraId="689434C3" w14:textId="77777777" w:rsidR="00E56204" w:rsidRPr="00FE08AC" w:rsidRDefault="00E56204" w:rsidP="00E56204">
      <w:pPr>
        <w:pStyle w:val="zacznik"/>
        <w:spacing w:after="120"/>
        <w:ind w:left="2121" w:hanging="2121"/>
        <w:rPr>
          <w:rFonts w:ascii="Verdana" w:hAnsi="Verdana"/>
          <w:iCs w:val="0"/>
          <w:sz w:val="20"/>
          <w:szCs w:val="20"/>
        </w:rPr>
      </w:pPr>
      <w:r w:rsidRPr="00FE08AC">
        <w:rPr>
          <w:rStyle w:val="tekstdokbold"/>
          <w:rFonts w:ascii="Verdana" w:hAnsi="Verdana"/>
          <w:b w:val="0"/>
          <w:sz w:val="20"/>
          <w:szCs w:val="20"/>
        </w:rPr>
        <w:t>Formularz 3.2.</w:t>
      </w:r>
      <w:r w:rsidRPr="00FE08AC">
        <w:rPr>
          <w:rFonts w:ascii="Verdana" w:hAnsi="Verdana"/>
          <w:iCs w:val="0"/>
          <w:sz w:val="20"/>
          <w:szCs w:val="20"/>
        </w:rPr>
        <w:tab/>
        <w:t>Wykaz wykonanych robót budowlanych;</w:t>
      </w:r>
    </w:p>
    <w:p w14:paraId="18B90AEA" w14:textId="2B6F7274" w:rsidR="00E56204" w:rsidRPr="00FE08AC" w:rsidRDefault="00E56204" w:rsidP="00E56204">
      <w:pPr>
        <w:pStyle w:val="zacznik"/>
        <w:spacing w:after="120"/>
        <w:ind w:left="2121" w:hanging="2121"/>
        <w:rPr>
          <w:rStyle w:val="tekstdokbold"/>
          <w:rFonts w:ascii="Verdana" w:hAnsi="Verdana"/>
          <w:b w:val="0"/>
          <w:sz w:val="20"/>
          <w:szCs w:val="20"/>
        </w:rPr>
      </w:pPr>
      <w:r w:rsidRPr="00FE08AC">
        <w:rPr>
          <w:rStyle w:val="tekstdokbold"/>
          <w:rFonts w:ascii="Verdana" w:hAnsi="Verdana"/>
          <w:b w:val="0"/>
          <w:sz w:val="20"/>
          <w:szCs w:val="20"/>
        </w:rPr>
        <w:t>Formularz 3.3.</w:t>
      </w:r>
      <w:r w:rsidRPr="00FE08AC">
        <w:rPr>
          <w:rStyle w:val="tekstdokbold"/>
          <w:rFonts w:ascii="Verdana" w:hAnsi="Verdana"/>
          <w:b w:val="0"/>
          <w:sz w:val="20"/>
          <w:szCs w:val="20"/>
        </w:rPr>
        <w:tab/>
        <w:t>Wykaz niezbędnych do wykonania zamówienia i dostępnych Wykonawcy urządzeń technicznych;</w:t>
      </w:r>
    </w:p>
    <w:p w14:paraId="0DE45FF8" w14:textId="77777777" w:rsidR="00E56204" w:rsidRPr="00FE08AC" w:rsidRDefault="00E56204" w:rsidP="00E56204">
      <w:pPr>
        <w:pStyle w:val="zacznik"/>
        <w:spacing w:after="120"/>
        <w:ind w:left="2121" w:hanging="2121"/>
        <w:rPr>
          <w:rStyle w:val="tekstdokbold"/>
          <w:rFonts w:ascii="Verdana" w:hAnsi="Verdana"/>
          <w:b w:val="0"/>
          <w:sz w:val="20"/>
          <w:szCs w:val="20"/>
        </w:rPr>
      </w:pPr>
      <w:r w:rsidRPr="00FE08AC">
        <w:rPr>
          <w:rStyle w:val="tekstdokbold"/>
          <w:rFonts w:ascii="Verdana" w:hAnsi="Verdana"/>
          <w:b w:val="0"/>
          <w:sz w:val="20"/>
          <w:szCs w:val="20"/>
        </w:rPr>
        <w:t>Formularz 3.4.</w:t>
      </w:r>
      <w:r w:rsidRPr="00FE08AC">
        <w:rPr>
          <w:rStyle w:val="tekstdokbold"/>
          <w:rFonts w:ascii="Verdana" w:hAnsi="Verdana"/>
          <w:b w:val="0"/>
          <w:sz w:val="20"/>
          <w:szCs w:val="20"/>
        </w:rPr>
        <w:tab/>
      </w:r>
      <w:r w:rsidRPr="00FE08AC">
        <w:rPr>
          <w:rStyle w:val="tekstdokbold"/>
          <w:rFonts w:ascii="Verdana" w:hAnsi="Verdana"/>
          <w:b w:val="0"/>
          <w:sz w:val="20"/>
          <w:szCs w:val="20"/>
        </w:rPr>
        <w:tab/>
        <w:t>Wykaz osób, które będą uczestniczyć w wykonywaniu zamówienia.</w:t>
      </w:r>
    </w:p>
    <w:p w14:paraId="0D425FF9" w14:textId="77777777" w:rsidR="00E56204" w:rsidRPr="00FE08AC" w:rsidRDefault="00E56204" w:rsidP="00E56204">
      <w:pPr>
        <w:pStyle w:val="zacznik"/>
        <w:spacing w:after="120"/>
        <w:ind w:left="2121" w:hanging="2121"/>
        <w:rPr>
          <w:rStyle w:val="tekstdokbold"/>
        </w:rPr>
      </w:pPr>
    </w:p>
    <w:p w14:paraId="6B6D1AF3" w14:textId="466893BF" w:rsidR="00C7014C" w:rsidRPr="00FE08AC" w:rsidRDefault="00E56204" w:rsidP="00E56204">
      <w:pPr>
        <w:pStyle w:val="zacznik"/>
        <w:spacing w:after="120"/>
        <w:ind w:left="0" w:firstLine="0"/>
        <w:rPr>
          <w:rFonts w:ascii="Verdana" w:hAnsi="Verdana"/>
          <w:sz w:val="20"/>
          <w:szCs w:val="20"/>
        </w:rPr>
      </w:pPr>
      <w:r w:rsidRPr="00FE08AC">
        <w:rPr>
          <w:rStyle w:val="tekstdokbold"/>
          <w:rFonts w:ascii="Verdana" w:hAnsi="Verdana"/>
          <w:b w:val="0"/>
          <w:sz w:val="20"/>
          <w:szCs w:val="20"/>
        </w:rPr>
        <w:t>PRZYKŁAD</w:t>
      </w:r>
      <w:r w:rsidRPr="00FE08AC">
        <w:rPr>
          <w:rFonts w:ascii="Verdana" w:hAnsi="Verdana"/>
          <w:b/>
          <w:iCs w:val="0"/>
          <w:sz w:val="20"/>
          <w:szCs w:val="20"/>
        </w:rPr>
        <w:t xml:space="preserve"> </w:t>
      </w:r>
      <w:r w:rsidRPr="00FE08AC">
        <w:rPr>
          <w:rFonts w:ascii="Verdana" w:hAnsi="Verdana"/>
          <w:iCs w:val="0"/>
          <w:sz w:val="20"/>
          <w:szCs w:val="20"/>
        </w:rPr>
        <w:t>treści zobowiązania do oddania do dyspozycji Wykonawcy niezbędnych zasobów na okres korzystania z nich przy wykonywaniu zamówienia złożone przez podmiot, z zasobów którego Wykonawca będzie korzystał na zasadach określonych w art. 26 ust. 2b ustawy Pzp.</w:t>
      </w:r>
    </w:p>
    <w:p w14:paraId="53AFD06B" w14:textId="77777777" w:rsidR="00C7014C" w:rsidRDefault="00C7014C">
      <w:pPr>
        <w:pStyle w:val="zacznik"/>
        <w:ind w:left="3402" w:hanging="1984"/>
        <w:rPr>
          <w:rFonts w:ascii="Verdana" w:hAnsi="Verdana"/>
          <w:sz w:val="20"/>
          <w:szCs w:val="20"/>
        </w:rPr>
      </w:pPr>
    </w:p>
    <w:p w14:paraId="1ADB6CB8" w14:textId="77777777" w:rsidR="00C7014C" w:rsidRDefault="00C7014C">
      <w:pPr>
        <w:pStyle w:val="zacznik"/>
        <w:ind w:left="3402" w:hanging="1984"/>
        <w:rPr>
          <w:rFonts w:ascii="Verdana" w:hAnsi="Verdana"/>
          <w:sz w:val="20"/>
          <w:szCs w:val="20"/>
        </w:rPr>
      </w:pPr>
    </w:p>
    <w:p w14:paraId="6EE68C22" w14:textId="77777777" w:rsidR="00C7014C" w:rsidRDefault="00C7014C">
      <w:pPr>
        <w:pStyle w:val="zacznik"/>
        <w:ind w:left="3402" w:hanging="1984"/>
        <w:rPr>
          <w:rFonts w:ascii="Verdana" w:hAnsi="Verdana"/>
          <w:sz w:val="20"/>
          <w:szCs w:val="20"/>
        </w:rPr>
      </w:pPr>
    </w:p>
    <w:p w14:paraId="1D9AE486" w14:textId="196C1CA7" w:rsidR="00E56204" w:rsidRDefault="00E56204">
      <w:pPr>
        <w:pStyle w:val="zacznik"/>
        <w:ind w:left="3402" w:hanging="1984"/>
        <w:rPr>
          <w:rFonts w:ascii="Verdana" w:hAnsi="Verdana"/>
          <w:sz w:val="20"/>
          <w:szCs w:val="20"/>
        </w:rPr>
      </w:pPr>
      <w:r>
        <w:rPr>
          <w:rFonts w:ascii="Verdana" w:hAnsi="Verdana"/>
          <w:sz w:val="20"/>
          <w:szCs w:val="20"/>
        </w:rPr>
        <w:br w:type="page"/>
      </w:r>
    </w:p>
    <w:p w14:paraId="4AA882A9" w14:textId="7C6007C0" w:rsidR="00073217" w:rsidRPr="005704E3" w:rsidRDefault="00073217" w:rsidP="001F3FC7">
      <w:pPr>
        <w:pStyle w:val="Zwykytekst2"/>
        <w:spacing w:before="120"/>
        <w:ind w:left="1440" w:hanging="1080"/>
        <w:jc w:val="center"/>
        <w:rPr>
          <w:rFonts w:ascii="Verdana" w:hAnsi="Verdana"/>
          <w:b/>
        </w:rPr>
      </w:pPr>
      <w:r w:rsidRPr="005704E3">
        <w:rPr>
          <w:rFonts w:ascii="Verdana" w:hAnsi="Verdana"/>
          <w:b/>
        </w:rPr>
        <w:t>Formularz 3.1.</w:t>
      </w:r>
    </w:p>
    <w:p w14:paraId="3DA96F54" w14:textId="5E75B339" w:rsidR="00073217" w:rsidRPr="005704E3" w:rsidRDefault="000028FF">
      <w:pPr>
        <w:pStyle w:val="Zwykytekst2"/>
        <w:spacing w:before="120"/>
        <w:jc w:val="center"/>
        <w:rPr>
          <w:rFonts w:ascii="Verdana" w:hAnsi="Verdana"/>
          <w:b/>
        </w:rPr>
      </w:pPr>
      <w:r w:rsidRPr="005704E3">
        <w:rPr>
          <w:rFonts w:ascii="Verdana" w:hAnsi="Verdana"/>
          <w:b/>
          <w:noProof/>
          <w:lang w:eastAsia="pl-PL"/>
        </w:rPr>
        <mc:AlternateContent>
          <mc:Choice Requires="wps">
            <w:drawing>
              <wp:anchor distT="0" distB="0" distL="114935" distR="114935" simplePos="0" relativeHeight="251659776" behindDoc="0" locked="0" layoutInCell="1" allowOverlap="1" wp14:anchorId="47279E9E" wp14:editId="0C2FCBA9">
                <wp:simplePos x="0" y="0"/>
                <wp:positionH relativeFrom="column">
                  <wp:posOffset>-11430</wp:posOffset>
                </wp:positionH>
                <wp:positionV relativeFrom="paragraph">
                  <wp:posOffset>326390</wp:posOffset>
                </wp:positionV>
                <wp:extent cx="5764530" cy="760095"/>
                <wp:effectExtent l="0" t="0" r="26670" b="20955"/>
                <wp:wrapTight wrapText="bothSides">
                  <wp:wrapPolygon edited="0">
                    <wp:start x="0" y="0"/>
                    <wp:lineTo x="0" y="21654"/>
                    <wp:lineTo x="21629" y="21654"/>
                    <wp:lineTo x="21629" y="0"/>
                    <wp:lineTo x="0" y="0"/>
                  </wp:wrapPolygon>
                </wp:wrapTight>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4530" cy="760095"/>
                        </a:xfrm>
                        <a:prstGeom prst="rect">
                          <a:avLst/>
                        </a:prstGeom>
                        <a:solidFill>
                          <a:srgbClr val="C0C0C0"/>
                        </a:solidFill>
                        <a:ln w="6350">
                          <a:solidFill>
                            <a:srgbClr val="000000"/>
                          </a:solidFill>
                          <a:miter lim="800000"/>
                          <a:headEnd/>
                          <a:tailEnd/>
                        </a:ln>
                      </wps:spPr>
                      <wps:txbx>
                        <w:txbxContent>
                          <w:p w14:paraId="4B21F18C" w14:textId="77777777" w:rsidR="001B5417" w:rsidRPr="00412DDC" w:rsidRDefault="001B5417">
                            <w:pPr>
                              <w:jc w:val="center"/>
                              <w:rPr>
                                <w:rFonts w:ascii="Verdana" w:hAnsi="Verdana"/>
                                <w:b/>
                              </w:rPr>
                            </w:pPr>
                            <w:r w:rsidRPr="00412DDC">
                              <w:rPr>
                                <w:rFonts w:ascii="Verdana" w:hAnsi="Verdana"/>
                                <w:b/>
                              </w:rPr>
                              <w:t>OŚWIADCZENIE</w:t>
                            </w:r>
                          </w:p>
                          <w:p w14:paraId="703C77BA" w14:textId="77777777" w:rsidR="001B5417" w:rsidRPr="00412DDC" w:rsidRDefault="001B5417">
                            <w:pPr>
                              <w:jc w:val="center"/>
                              <w:rPr>
                                <w:rFonts w:ascii="Verdana" w:hAnsi="Verdana"/>
                                <w:b/>
                                <w:sz w:val="20"/>
                                <w:szCs w:val="20"/>
                              </w:rPr>
                            </w:pPr>
                            <w:r w:rsidRPr="00412DDC">
                              <w:rPr>
                                <w:rFonts w:ascii="Verdana" w:hAnsi="Verdana"/>
                                <w:b/>
                                <w:sz w:val="20"/>
                                <w:szCs w:val="20"/>
                              </w:rPr>
                              <w:t>o braku podstaw do wykluczenia</w:t>
                            </w:r>
                          </w:p>
                          <w:p w14:paraId="5AC9FBAD" w14:textId="2EFF322D" w:rsidR="001B5417" w:rsidRPr="00412DDC" w:rsidRDefault="001B5417">
                            <w:pPr>
                              <w:jc w:val="center"/>
                              <w:rPr>
                                <w:rFonts w:ascii="Verdana" w:hAnsi="Verdana"/>
                                <w:b/>
                                <w:sz w:val="20"/>
                                <w:szCs w:val="20"/>
                              </w:rPr>
                            </w:pPr>
                            <w:r w:rsidRPr="00412DDC">
                              <w:rPr>
                                <w:rFonts w:ascii="Verdana" w:hAnsi="Verdana"/>
                                <w:b/>
                                <w:sz w:val="20"/>
                                <w:szCs w:val="20"/>
                              </w:rPr>
                              <w:t>w okolicznościach, o których mowa w art. 24 ust. 1 ustawy Pzp</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9pt;margin-top:25.7pt;width:453.9pt;height:59.85pt;z-index:2516597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" fillcolor="silver" strokeweight=".5pt">
                <v:textbox inset="7.45pt,3.85pt,7.45pt,3.85pt">
                  <w:txbxContent>
                    <w:p w14:paraId="4B21F18C" w14:textId="77777777" w:rsidR="001B5417" w:rsidRPr="00412DDC" w:rsidRDefault="001B5417">
                      <w:pPr>
                        <w:jc w:val="center"/>
                        <w:rPr>
                          <w:rFonts w:ascii="Verdana" w:hAnsi="Verdana"/>
                          <w:b/>
                        </w:rPr>
                      </w:pPr>
                      <w:r w:rsidRPr="00412DDC">
                        <w:rPr>
                          <w:rFonts w:ascii="Verdana" w:hAnsi="Verdana"/>
                          <w:b/>
                        </w:rPr>
                        <w:t>OŚWIADCZENIE</w:t>
                      </w:r>
                    </w:p>
                    <w:p w14:paraId="703C77BA" w14:textId="77777777" w:rsidR="001B5417" w:rsidRPr="00412DDC" w:rsidRDefault="001B5417">
                      <w:pPr>
                        <w:jc w:val="center"/>
                        <w:rPr>
                          <w:rFonts w:ascii="Verdana" w:hAnsi="Verdana"/>
                          <w:b/>
                          <w:sz w:val="20"/>
                          <w:szCs w:val="20"/>
                        </w:rPr>
                      </w:pPr>
                      <w:r w:rsidRPr="00412DDC">
                        <w:rPr>
                          <w:rFonts w:ascii="Verdana" w:hAnsi="Verdana"/>
                          <w:b/>
                          <w:sz w:val="20"/>
                          <w:szCs w:val="20"/>
                        </w:rPr>
                        <w:t>o braku podstaw do wykluczenia</w:t>
                      </w:r>
                    </w:p>
                    <w:p w14:paraId="5AC9FBAD" w14:textId="2EFF322D" w:rsidR="001B5417" w:rsidRPr="00412DDC" w:rsidRDefault="001B5417">
                      <w:pPr>
                        <w:jc w:val="center"/>
                        <w:rPr>
                          <w:rFonts w:ascii="Verdana" w:hAnsi="Verdana"/>
                          <w:b/>
                          <w:sz w:val="20"/>
                          <w:szCs w:val="20"/>
                        </w:rPr>
                      </w:pPr>
                      <w:r w:rsidRPr="00412DDC">
                        <w:rPr>
                          <w:rFonts w:ascii="Verdana" w:hAnsi="Verdana"/>
                          <w:b/>
                          <w:sz w:val="20"/>
                          <w:szCs w:val="20"/>
                        </w:rPr>
                        <w:t xml:space="preserve">w okolicznościach, o których mowa w art. 24 ust. 1 ustawy </w:t>
                      </w:r>
                      <w:proofErr w:type="spellStart"/>
                      <w:r w:rsidRPr="00412DDC">
                        <w:rPr>
                          <w:rFonts w:ascii="Verdana" w:hAnsi="Verdana"/>
                          <w:b/>
                          <w:sz w:val="20"/>
                          <w:szCs w:val="20"/>
                        </w:rPr>
                        <w:t>Pzp</w:t>
                      </w:r>
                      <w:proofErr w:type="spellEnd"/>
                    </w:p>
                  </w:txbxContent>
                </v:textbox>
                <w10:wrap type="tight"/>
              </v:shape>
            </w:pict>
          </mc:Fallback>
        </mc:AlternateContent>
      </w:r>
    </w:p>
    <w:p w14:paraId="0BC9D8FE" w14:textId="77777777" w:rsidR="00BB2549" w:rsidRPr="00F06785" w:rsidRDefault="00BB2549" w:rsidP="00BB2549">
      <w:pPr>
        <w:pStyle w:val="Zwykytekst2"/>
        <w:spacing w:before="120" w:after="120"/>
        <w:jc w:val="both"/>
        <w:rPr>
          <w:rFonts w:ascii="Verdana" w:hAnsi="Verdana"/>
          <w:b/>
        </w:rPr>
      </w:pPr>
      <w:r w:rsidRPr="00F06785">
        <w:rPr>
          <w:rFonts w:ascii="Verdana" w:hAnsi="Verdana"/>
          <w:b/>
        </w:rPr>
        <w:t>Składając ofertę w przetargu nieograniczonym na:</w:t>
      </w:r>
    </w:p>
    <w:p w14:paraId="36CE4FA7" w14:textId="77777777" w:rsidR="00AE0208" w:rsidRDefault="00AE0208" w:rsidP="00AE0208">
      <w:pPr>
        <w:jc w:val="both"/>
        <w:rPr>
          <w:rFonts w:ascii="Verdana" w:hAnsi="Verdana"/>
          <w:b/>
          <w:bCs/>
        </w:rPr>
      </w:pPr>
      <w:r w:rsidRPr="00E632FA">
        <w:rPr>
          <w:rFonts w:ascii="Verdana" w:hAnsi="Verdana"/>
          <w:b/>
          <w:bCs/>
        </w:rPr>
        <w:t>Remont drogi krajowej nr</w:t>
      </w:r>
      <w:r>
        <w:rPr>
          <w:rFonts w:ascii="Verdana" w:hAnsi="Verdana"/>
          <w:b/>
          <w:bCs/>
        </w:rPr>
        <w:t xml:space="preserve"> 53 od km 19+355 do km 22+500 na odcinku Kośno - Tylkowo </w:t>
      </w:r>
    </w:p>
    <w:p w14:paraId="7B320ECB" w14:textId="77777777" w:rsidR="00601A76" w:rsidRDefault="00601A76" w:rsidP="00FE08AC">
      <w:pPr>
        <w:spacing w:after="120"/>
        <w:jc w:val="both"/>
        <w:rPr>
          <w:rFonts w:ascii="Verdana" w:hAnsi="Verdana"/>
          <w:spacing w:val="-2"/>
          <w:sz w:val="20"/>
          <w:szCs w:val="20"/>
        </w:rPr>
      </w:pPr>
    </w:p>
    <w:p w14:paraId="2626C241" w14:textId="14ACB3A4" w:rsidR="00BB2549" w:rsidRPr="005704E3" w:rsidRDefault="00FE08AC" w:rsidP="00FE08AC">
      <w:pPr>
        <w:spacing w:after="120"/>
        <w:jc w:val="both"/>
        <w:rPr>
          <w:rFonts w:ascii="Verdana" w:hAnsi="Verdana"/>
          <w:b/>
          <w:spacing w:val="-2"/>
          <w:sz w:val="20"/>
          <w:szCs w:val="20"/>
        </w:rPr>
      </w:pPr>
      <w:r w:rsidRPr="005704E3">
        <w:rPr>
          <w:rFonts w:ascii="Verdana" w:hAnsi="Verdana"/>
          <w:spacing w:val="-2"/>
          <w:sz w:val="20"/>
          <w:szCs w:val="20"/>
        </w:rPr>
        <w:t xml:space="preserve">oznaczonego nr </w:t>
      </w:r>
      <w:r w:rsidRPr="005704E3">
        <w:rPr>
          <w:rFonts w:ascii="Verdana" w:hAnsi="Verdana"/>
          <w:b/>
          <w:spacing w:val="-2"/>
          <w:sz w:val="20"/>
          <w:szCs w:val="20"/>
        </w:rPr>
        <w:t>GDDKiA-O/OL-</w:t>
      </w:r>
      <w:r>
        <w:rPr>
          <w:rFonts w:ascii="Verdana" w:hAnsi="Verdana"/>
          <w:b/>
          <w:spacing w:val="-2"/>
          <w:sz w:val="20"/>
          <w:szCs w:val="20"/>
        </w:rPr>
        <w:t>D</w:t>
      </w:r>
      <w:r w:rsidR="009741E6">
        <w:rPr>
          <w:rFonts w:ascii="Verdana" w:hAnsi="Verdana"/>
          <w:b/>
          <w:spacing w:val="-2"/>
          <w:sz w:val="20"/>
          <w:szCs w:val="20"/>
        </w:rPr>
        <w:t>4</w:t>
      </w:r>
      <w:r>
        <w:rPr>
          <w:rFonts w:ascii="Verdana" w:hAnsi="Verdana"/>
          <w:b/>
          <w:spacing w:val="-2"/>
          <w:sz w:val="20"/>
          <w:szCs w:val="20"/>
        </w:rPr>
        <w:t>-I4</w:t>
      </w:r>
      <w:r w:rsidRPr="005704E3">
        <w:rPr>
          <w:rFonts w:ascii="Verdana" w:hAnsi="Verdana"/>
          <w:b/>
          <w:spacing w:val="-2"/>
          <w:sz w:val="20"/>
          <w:szCs w:val="20"/>
        </w:rPr>
        <w:t>-2811-</w:t>
      </w:r>
      <w:r w:rsidR="009741E6">
        <w:rPr>
          <w:rFonts w:ascii="Verdana" w:hAnsi="Verdana"/>
          <w:b/>
          <w:spacing w:val="-2"/>
          <w:sz w:val="20"/>
          <w:szCs w:val="20"/>
        </w:rPr>
        <w:t>14</w:t>
      </w:r>
      <w:r w:rsidRPr="005704E3">
        <w:rPr>
          <w:rFonts w:ascii="Verdana" w:hAnsi="Verdana"/>
          <w:b/>
          <w:spacing w:val="-2"/>
          <w:sz w:val="20"/>
          <w:szCs w:val="20"/>
        </w:rPr>
        <w:t>/</w:t>
      </w:r>
      <w:r>
        <w:rPr>
          <w:rFonts w:ascii="Verdana" w:hAnsi="Verdana"/>
          <w:b/>
          <w:spacing w:val="-2"/>
          <w:sz w:val="20"/>
          <w:szCs w:val="20"/>
        </w:rPr>
        <w:t>14</w:t>
      </w:r>
    </w:p>
    <w:p w14:paraId="342BEDCA" w14:textId="77777777" w:rsidR="00073217" w:rsidRDefault="00073217" w:rsidP="00BB2549">
      <w:pPr>
        <w:spacing w:after="120"/>
        <w:jc w:val="both"/>
        <w:rPr>
          <w:rFonts w:ascii="Verdana" w:hAnsi="Verdana"/>
          <w:b/>
          <w:bCs/>
          <w:sz w:val="20"/>
          <w:szCs w:val="20"/>
        </w:rPr>
      </w:pPr>
      <w:r w:rsidRPr="005704E3">
        <w:rPr>
          <w:rFonts w:ascii="Verdana" w:hAnsi="Verdana"/>
          <w:b/>
          <w:bCs/>
          <w:sz w:val="20"/>
          <w:szCs w:val="20"/>
        </w:rPr>
        <w:t>w imieniu Wykonawcy:</w:t>
      </w:r>
    </w:p>
    <w:p w14:paraId="20A4BA2F" w14:textId="77777777" w:rsidR="000028FF" w:rsidRPr="00FE08AC" w:rsidRDefault="000028FF" w:rsidP="00BB2549">
      <w:pPr>
        <w:spacing w:after="120"/>
        <w:jc w:val="both"/>
        <w:rPr>
          <w:rFonts w:ascii="Verdana" w:hAnsi="Verdana"/>
          <w:b/>
          <w:bCs/>
          <w:sz w:val="20"/>
          <w:szCs w:val="20"/>
        </w:rPr>
      </w:pPr>
    </w:p>
    <w:p w14:paraId="144E1D07" w14:textId="1729DD15" w:rsidR="00073217" w:rsidRPr="00FE08AC" w:rsidRDefault="00073217" w:rsidP="00BB2549">
      <w:pPr>
        <w:spacing w:after="120"/>
        <w:jc w:val="both"/>
        <w:rPr>
          <w:rFonts w:ascii="Verdana" w:hAnsi="Verdana"/>
          <w:b/>
          <w:bCs/>
          <w:sz w:val="20"/>
          <w:szCs w:val="20"/>
        </w:rPr>
      </w:pPr>
      <w:r w:rsidRPr="00FE08AC">
        <w:rPr>
          <w:rFonts w:ascii="Verdana" w:hAnsi="Verdana"/>
          <w:b/>
          <w:bCs/>
          <w:sz w:val="20"/>
          <w:szCs w:val="20"/>
        </w:rPr>
        <w:t>__________________________________________</w:t>
      </w:r>
      <w:r w:rsidR="00BB2549" w:rsidRPr="00FE08AC">
        <w:rPr>
          <w:rFonts w:ascii="Verdana" w:hAnsi="Verdana"/>
          <w:b/>
          <w:bCs/>
          <w:sz w:val="20"/>
          <w:szCs w:val="20"/>
        </w:rPr>
        <w:t>_____________________</w:t>
      </w:r>
    </w:p>
    <w:p w14:paraId="0210A6B1" w14:textId="2BF6648E" w:rsidR="00442E7A" w:rsidRPr="00FE08AC" w:rsidRDefault="00442E7A" w:rsidP="00442E7A">
      <w:pPr>
        <w:spacing w:after="120"/>
        <w:jc w:val="center"/>
        <w:rPr>
          <w:rFonts w:ascii="Verdana" w:hAnsi="Verdana"/>
          <w:b/>
          <w:bCs/>
          <w:sz w:val="20"/>
          <w:szCs w:val="20"/>
        </w:rPr>
      </w:pPr>
      <w:r w:rsidRPr="00FE08AC">
        <w:rPr>
          <w:rFonts w:ascii="Verdana" w:hAnsi="Verdana"/>
          <w:bCs/>
          <w:sz w:val="16"/>
          <w:szCs w:val="16"/>
        </w:rPr>
        <w:t>/wpisać nazwę (firmę) Wykonawcy/</w:t>
      </w:r>
    </w:p>
    <w:p w14:paraId="13BC4354" w14:textId="77777777" w:rsidR="00073217" w:rsidRPr="005704E3" w:rsidRDefault="00073217">
      <w:pPr>
        <w:jc w:val="both"/>
        <w:rPr>
          <w:rFonts w:ascii="Verdana" w:hAnsi="Verdana"/>
          <w:b/>
          <w:iCs/>
          <w:sz w:val="20"/>
          <w:szCs w:val="20"/>
        </w:rPr>
      </w:pPr>
      <w:r w:rsidRPr="005704E3">
        <w:rPr>
          <w:rFonts w:ascii="Verdana" w:hAnsi="Verdana"/>
          <w:b/>
          <w:sz w:val="20"/>
          <w:szCs w:val="20"/>
        </w:rPr>
        <w:t>oświadczam, że</w:t>
      </w:r>
      <w:r w:rsidRPr="005704E3">
        <w:rPr>
          <w:rFonts w:ascii="Verdana" w:hAnsi="Verdana"/>
          <w:b/>
          <w:bCs/>
          <w:iCs/>
          <w:sz w:val="20"/>
          <w:szCs w:val="20"/>
        </w:rPr>
        <w:t xml:space="preserve"> brak jest podstaw do wykluczenia Wykonawcy z postępowania </w:t>
      </w:r>
      <w:r w:rsidRPr="005704E3">
        <w:rPr>
          <w:rFonts w:ascii="Verdana" w:hAnsi="Verdana"/>
          <w:b/>
          <w:bCs/>
          <w:iCs/>
          <w:sz w:val="20"/>
          <w:szCs w:val="20"/>
        </w:rPr>
        <w:br/>
      </w:r>
      <w:r w:rsidRPr="005704E3">
        <w:rPr>
          <w:rFonts w:ascii="Verdana" w:hAnsi="Verdana"/>
          <w:b/>
          <w:iCs/>
          <w:sz w:val="20"/>
          <w:szCs w:val="20"/>
        </w:rPr>
        <w:t>w okolicznościach, o których mowa w art. 24 ust. 1 ustawy Pzp.</w:t>
      </w:r>
    </w:p>
    <w:p w14:paraId="386FA051" w14:textId="77777777" w:rsidR="00073217" w:rsidRPr="005704E3" w:rsidRDefault="00073217">
      <w:pPr>
        <w:spacing w:before="120"/>
        <w:jc w:val="both"/>
        <w:rPr>
          <w:rFonts w:ascii="Verdana" w:hAnsi="Verdana"/>
          <w:b/>
          <w:sz w:val="20"/>
          <w:szCs w:val="20"/>
        </w:rPr>
      </w:pPr>
    </w:p>
    <w:p w14:paraId="2D66231C" w14:textId="77777777" w:rsidR="00073217" w:rsidRPr="005704E3" w:rsidRDefault="00073217">
      <w:pPr>
        <w:pStyle w:val="Zwykytekst2"/>
        <w:spacing w:before="120"/>
        <w:jc w:val="both"/>
        <w:rPr>
          <w:rFonts w:ascii="Verdana" w:hAnsi="Verdana"/>
          <w:b/>
        </w:rPr>
      </w:pPr>
    </w:p>
    <w:p w14:paraId="425DC14A" w14:textId="77777777" w:rsidR="00073217" w:rsidRPr="005704E3" w:rsidRDefault="00073217">
      <w:pPr>
        <w:spacing w:before="120"/>
        <w:jc w:val="both"/>
        <w:rPr>
          <w:rFonts w:ascii="Verdana" w:hAnsi="Verdana"/>
          <w:b/>
          <w:sz w:val="20"/>
          <w:szCs w:val="20"/>
        </w:rPr>
      </w:pPr>
    </w:p>
    <w:p w14:paraId="21CCFEBD" w14:textId="77777777" w:rsidR="00073217" w:rsidRPr="005704E3" w:rsidRDefault="00073217">
      <w:pPr>
        <w:spacing w:before="120"/>
        <w:jc w:val="both"/>
        <w:rPr>
          <w:rFonts w:ascii="Verdana" w:hAnsi="Verdana"/>
          <w:sz w:val="20"/>
          <w:szCs w:val="20"/>
        </w:rPr>
      </w:pPr>
    </w:p>
    <w:p w14:paraId="50555DBE" w14:textId="77777777" w:rsidR="00073217" w:rsidRPr="005704E3" w:rsidRDefault="00073217">
      <w:pPr>
        <w:pStyle w:val="Zwykytekst2"/>
        <w:spacing w:before="120"/>
        <w:jc w:val="both"/>
        <w:rPr>
          <w:rFonts w:ascii="Verdana" w:hAnsi="Verdana"/>
        </w:rPr>
      </w:pPr>
    </w:p>
    <w:p w14:paraId="75FA2DFE" w14:textId="14B8BE58" w:rsidR="00073217" w:rsidRPr="005704E3" w:rsidRDefault="00073217">
      <w:pPr>
        <w:pStyle w:val="Zwykytekst2"/>
        <w:spacing w:before="120"/>
        <w:rPr>
          <w:rFonts w:ascii="Verdana" w:hAnsi="Verdana"/>
        </w:rPr>
      </w:pPr>
      <w:r w:rsidRPr="005704E3">
        <w:rPr>
          <w:rFonts w:ascii="Verdana" w:hAnsi="Verdana"/>
        </w:rPr>
        <w:t xml:space="preserve">__________________ dnia __ __ </w:t>
      </w:r>
      <w:r w:rsidR="00733A85">
        <w:rPr>
          <w:rFonts w:ascii="Verdana" w:hAnsi="Verdana"/>
        </w:rPr>
        <w:t>2014</w:t>
      </w:r>
      <w:r w:rsidR="00665506" w:rsidRPr="005704E3">
        <w:rPr>
          <w:rFonts w:ascii="Verdana" w:hAnsi="Verdana"/>
        </w:rPr>
        <w:t xml:space="preserve"> </w:t>
      </w:r>
      <w:r w:rsidRPr="005704E3">
        <w:rPr>
          <w:rFonts w:ascii="Verdana" w:hAnsi="Verdana"/>
        </w:rPr>
        <w:t>roku</w:t>
      </w:r>
    </w:p>
    <w:p w14:paraId="19C35FAA" w14:textId="77777777" w:rsidR="00073217" w:rsidRPr="005704E3" w:rsidRDefault="00073217">
      <w:pPr>
        <w:pStyle w:val="Zwykytekst2"/>
        <w:spacing w:before="120"/>
        <w:ind w:firstLine="5220"/>
        <w:jc w:val="center"/>
        <w:rPr>
          <w:rFonts w:ascii="Verdana" w:hAnsi="Verdana"/>
          <w:i/>
        </w:rPr>
      </w:pPr>
    </w:p>
    <w:p w14:paraId="7739AFEE" w14:textId="1530B1DF" w:rsidR="00073217" w:rsidRPr="005704E3" w:rsidRDefault="00BB2549">
      <w:pPr>
        <w:pStyle w:val="Zwykytekst2"/>
        <w:spacing w:before="120"/>
        <w:ind w:firstLine="5220"/>
        <w:jc w:val="center"/>
        <w:rPr>
          <w:rFonts w:ascii="Verdana" w:hAnsi="Verdana"/>
          <w:i/>
        </w:rPr>
      </w:pPr>
      <w:r>
        <w:rPr>
          <w:rFonts w:ascii="Verdana" w:hAnsi="Verdana"/>
          <w:i/>
        </w:rPr>
        <w:t>______________________________</w:t>
      </w:r>
    </w:p>
    <w:p w14:paraId="7B1F3FFC" w14:textId="77777777" w:rsidR="00073217" w:rsidRPr="00BB2549" w:rsidRDefault="00073217">
      <w:pPr>
        <w:pStyle w:val="Zwykytekst2"/>
        <w:spacing w:before="120"/>
        <w:ind w:firstLine="4500"/>
        <w:jc w:val="center"/>
        <w:rPr>
          <w:rFonts w:ascii="Verdana" w:hAnsi="Verdana"/>
          <w:i/>
          <w:sz w:val="16"/>
          <w:szCs w:val="16"/>
        </w:rPr>
      </w:pPr>
      <w:r w:rsidRPr="00BB2549">
        <w:rPr>
          <w:rFonts w:ascii="Verdana" w:hAnsi="Verdana"/>
          <w:i/>
          <w:sz w:val="16"/>
          <w:szCs w:val="16"/>
        </w:rPr>
        <w:t xml:space="preserve">         (podpis Wykonawcy/Pełnomocnika)</w:t>
      </w:r>
    </w:p>
    <w:p w14:paraId="78E69091" w14:textId="77777777" w:rsidR="00073217" w:rsidRPr="005704E3" w:rsidRDefault="00073217">
      <w:pPr>
        <w:pStyle w:val="Zwykytekst2"/>
        <w:spacing w:before="120"/>
        <w:rPr>
          <w:rFonts w:ascii="Verdana" w:hAnsi="Verdana"/>
          <w:iCs/>
        </w:rPr>
      </w:pPr>
    </w:p>
    <w:p w14:paraId="40450BC7" w14:textId="77777777" w:rsidR="00073217" w:rsidRPr="00BB2549" w:rsidRDefault="00073217">
      <w:pPr>
        <w:pStyle w:val="Zwykytekst2"/>
        <w:spacing w:before="120"/>
        <w:ind w:left="360"/>
        <w:jc w:val="both"/>
        <w:rPr>
          <w:rFonts w:ascii="Verdana" w:hAnsi="Verdana"/>
          <w:b/>
          <w:sz w:val="16"/>
          <w:szCs w:val="16"/>
        </w:rPr>
      </w:pPr>
    </w:p>
    <w:p w14:paraId="33E1A9EF" w14:textId="3ADCF787" w:rsidR="00073217" w:rsidRPr="00FE08AC" w:rsidRDefault="00073217" w:rsidP="00803CF9">
      <w:pPr>
        <w:pStyle w:val="Zwykytekst2"/>
        <w:ind w:left="851" w:hanging="851"/>
        <w:jc w:val="both"/>
        <w:rPr>
          <w:rFonts w:ascii="Verdana" w:hAnsi="Verdana"/>
          <w:i/>
          <w:sz w:val="16"/>
          <w:szCs w:val="16"/>
        </w:rPr>
      </w:pPr>
      <w:r w:rsidRPr="00BB2549">
        <w:rPr>
          <w:rFonts w:ascii="Verdana" w:hAnsi="Verdana"/>
          <w:i/>
          <w:sz w:val="16"/>
          <w:szCs w:val="16"/>
        </w:rPr>
        <w:t xml:space="preserve">UWAGA: </w:t>
      </w:r>
      <w:r w:rsidRPr="00FE08AC">
        <w:rPr>
          <w:rFonts w:ascii="Verdana" w:hAnsi="Verdana"/>
          <w:i/>
          <w:sz w:val="16"/>
          <w:szCs w:val="16"/>
        </w:rPr>
        <w:t>niniejsze „Oświadczenie o braku podstaw</w:t>
      </w:r>
      <w:r w:rsidR="0074739F" w:rsidRPr="00FE08AC">
        <w:rPr>
          <w:rFonts w:ascii="Verdana" w:hAnsi="Verdana"/>
          <w:i/>
          <w:sz w:val="16"/>
          <w:szCs w:val="16"/>
        </w:rPr>
        <w:t xml:space="preserve"> do wykluczenia z postępowania </w:t>
      </w:r>
      <w:r w:rsidRPr="00FE08AC">
        <w:rPr>
          <w:rFonts w:ascii="Verdana" w:hAnsi="Verdana"/>
          <w:i/>
          <w:sz w:val="16"/>
          <w:szCs w:val="16"/>
        </w:rPr>
        <w:t xml:space="preserve">w okolicznościach, </w:t>
      </w:r>
      <w:r w:rsidR="0074739F" w:rsidRPr="00FE08AC">
        <w:rPr>
          <w:rFonts w:ascii="Verdana" w:hAnsi="Verdana"/>
          <w:i/>
          <w:sz w:val="16"/>
          <w:szCs w:val="16"/>
        </w:rPr>
        <w:br/>
      </w:r>
      <w:r w:rsidRPr="00FE08AC">
        <w:rPr>
          <w:rFonts w:ascii="Verdana" w:hAnsi="Verdana"/>
          <w:i/>
          <w:sz w:val="16"/>
          <w:szCs w:val="16"/>
        </w:rPr>
        <w:t>o których mowa w art. 24 u</w:t>
      </w:r>
      <w:r w:rsidR="0074739F" w:rsidRPr="00FE08AC">
        <w:rPr>
          <w:rFonts w:ascii="Verdana" w:hAnsi="Verdana"/>
          <w:i/>
          <w:sz w:val="16"/>
          <w:szCs w:val="16"/>
        </w:rPr>
        <w:t xml:space="preserve">st. 1 ustawy Pzp” </w:t>
      </w:r>
      <w:r w:rsidR="001C64E5" w:rsidRPr="00FE08AC">
        <w:rPr>
          <w:rFonts w:ascii="Verdana" w:hAnsi="Verdana"/>
          <w:i/>
          <w:sz w:val="16"/>
          <w:szCs w:val="16"/>
        </w:rPr>
        <w:t>składa Wykonawca ubiegający się o udzielenie zamówienia. W przypadku Wykonawców wspólnie ubiegających się o udzielenie zamówienia składa ją każdy z członków Konsorcjum lub wspólników spółki cywilnej.</w:t>
      </w:r>
    </w:p>
    <w:p w14:paraId="6928364C" w14:textId="77777777" w:rsidR="00696BA8" w:rsidRDefault="00696BA8" w:rsidP="001F3FC7">
      <w:pPr>
        <w:pStyle w:val="Zwykytekst2"/>
        <w:spacing w:before="120"/>
        <w:jc w:val="center"/>
        <w:rPr>
          <w:rFonts w:ascii="Verdana" w:hAnsi="Verdana"/>
          <w:i/>
        </w:rPr>
      </w:pPr>
    </w:p>
    <w:p w14:paraId="46B7FF6A" w14:textId="77777777" w:rsidR="00696BA8" w:rsidRDefault="00696BA8" w:rsidP="001F3FC7">
      <w:pPr>
        <w:pStyle w:val="Zwykytekst2"/>
        <w:spacing w:before="120"/>
        <w:jc w:val="center"/>
        <w:rPr>
          <w:rFonts w:ascii="Verdana" w:hAnsi="Verdana"/>
          <w:i/>
        </w:rPr>
      </w:pPr>
    </w:p>
    <w:p w14:paraId="1BCE5E60" w14:textId="77777777" w:rsidR="00696BA8" w:rsidRDefault="00696BA8" w:rsidP="001F3FC7">
      <w:pPr>
        <w:pStyle w:val="Zwykytekst2"/>
        <w:spacing w:before="120"/>
        <w:jc w:val="center"/>
        <w:rPr>
          <w:rFonts w:ascii="Verdana" w:hAnsi="Verdana"/>
          <w:i/>
        </w:rPr>
      </w:pPr>
    </w:p>
    <w:p w14:paraId="57074CAF" w14:textId="77777777" w:rsidR="00696BA8" w:rsidRDefault="00696BA8" w:rsidP="001F3FC7">
      <w:pPr>
        <w:pStyle w:val="Zwykytekst2"/>
        <w:spacing w:before="120"/>
        <w:jc w:val="center"/>
        <w:rPr>
          <w:rFonts w:ascii="Verdana" w:hAnsi="Verdana"/>
          <w:i/>
        </w:rPr>
      </w:pPr>
    </w:p>
    <w:p w14:paraId="4E15BE2C" w14:textId="77777777" w:rsidR="00696BA8" w:rsidRDefault="00696BA8" w:rsidP="001F3FC7">
      <w:pPr>
        <w:pStyle w:val="Zwykytekst2"/>
        <w:spacing w:before="120"/>
        <w:jc w:val="center"/>
        <w:rPr>
          <w:rFonts w:ascii="Verdana" w:hAnsi="Verdana"/>
          <w:i/>
        </w:rPr>
      </w:pPr>
    </w:p>
    <w:p w14:paraId="332D8DB4" w14:textId="77777777" w:rsidR="00696BA8" w:rsidRDefault="00696BA8" w:rsidP="001F3FC7">
      <w:pPr>
        <w:pStyle w:val="Zwykytekst2"/>
        <w:spacing w:before="120"/>
        <w:jc w:val="center"/>
        <w:rPr>
          <w:rFonts w:ascii="Verdana" w:hAnsi="Verdana"/>
          <w:i/>
        </w:rPr>
      </w:pPr>
    </w:p>
    <w:p w14:paraId="75A2058F" w14:textId="77777777" w:rsidR="00696BA8" w:rsidRDefault="00696BA8" w:rsidP="001F3FC7">
      <w:pPr>
        <w:pStyle w:val="Zwykytekst2"/>
        <w:spacing w:before="120"/>
        <w:jc w:val="center"/>
        <w:rPr>
          <w:rFonts w:ascii="Verdana" w:hAnsi="Verdana"/>
          <w:i/>
        </w:rPr>
      </w:pPr>
    </w:p>
    <w:p w14:paraId="63BC309D" w14:textId="77777777" w:rsidR="00696BA8" w:rsidRDefault="00696BA8" w:rsidP="001F3FC7">
      <w:pPr>
        <w:pStyle w:val="Zwykytekst2"/>
        <w:spacing w:before="120"/>
        <w:jc w:val="center"/>
        <w:rPr>
          <w:rFonts w:ascii="Verdana" w:hAnsi="Verdana"/>
          <w:i/>
        </w:rPr>
      </w:pPr>
    </w:p>
    <w:p w14:paraId="45A1E601" w14:textId="77777777" w:rsidR="00696BA8" w:rsidRDefault="00696BA8" w:rsidP="001F3FC7">
      <w:pPr>
        <w:pStyle w:val="Zwykytekst2"/>
        <w:spacing w:before="120"/>
        <w:jc w:val="center"/>
        <w:rPr>
          <w:rFonts w:ascii="Verdana" w:hAnsi="Verdana"/>
          <w:i/>
        </w:rPr>
      </w:pPr>
    </w:p>
    <w:p w14:paraId="21536652" w14:textId="4A6E791B" w:rsidR="001E716D" w:rsidRPr="00777CE7" w:rsidRDefault="001F3FC7" w:rsidP="00601A76">
      <w:pPr>
        <w:pStyle w:val="Zwykytekst2"/>
        <w:spacing w:before="120"/>
        <w:jc w:val="center"/>
        <w:rPr>
          <w:rFonts w:ascii="Verdana" w:hAnsi="Verdana"/>
          <w:b/>
        </w:rPr>
      </w:pPr>
      <w:r w:rsidRPr="005704E3">
        <w:rPr>
          <w:rFonts w:ascii="Verdana" w:hAnsi="Verdana"/>
          <w:i/>
        </w:rPr>
        <w:br w:type="page"/>
      </w:r>
      <w:r w:rsidR="001E716D" w:rsidRPr="00777CE7">
        <w:rPr>
          <w:rFonts w:ascii="Verdana" w:hAnsi="Verdana"/>
          <w:b/>
        </w:rPr>
        <w:t>Formularz 3.1.a</w:t>
      </w:r>
    </w:p>
    <w:p w14:paraId="17892019" w14:textId="6A0ED59C" w:rsidR="00ED1D07" w:rsidRPr="00777CE7" w:rsidRDefault="00777CE7" w:rsidP="001E716D">
      <w:pPr>
        <w:pStyle w:val="Zwykytekst2"/>
        <w:spacing w:before="120"/>
        <w:jc w:val="both"/>
        <w:rPr>
          <w:rFonts w:ascii="Verdana" w:hAnsi="Verdana"/>
          <w:b/>
        </w:rPr>
      </w:pPr>
      <w:r w:rsidRPr="00777CE7">
        <w:rPr>
          <w:rFonts w:ascii="Verdana" w:hAnsi="Verdana"/>
          <w:b/>
          <w:noProof/>
          <w:lang w:eastAsia="pl-PL"/>
        </w:rPr>
        <mc:AlternateContent>
          <mc:Choice Requires="wps">
            <w:drawing>
              <wp:anchor distT="0" distB="0" distL="114935" distR="114935" simplePos="0" relativeHeight="251662848" behindDoc="0" locked="0" layoutInCell="1" allowOverlap="1" wp14:anchorId="631D6F38" wp14:editId="61D274B9">
                <wp:simplePos x="0" y="0"/>
                <wp:positionH relativeFrom="column">
                  <wp:posOffset>13970</wp:posOffset>
                </wp:positionH>
                <wp:positionV relativeFrom="paragraph">
                  <wp:posOffset>231140</wp:posOffset>
                </wp:positionV>
                <wp:extent cx="5886450" cy="1143000"/>
                <wp:effectExtent l="0" t="0" r="19050" b="19050"/>
                <wp:wrapTight wrapText="bothSides">
                  <wp:wrapPolygon edited="0">
                    <wp:start x="0" y="0"/>
                    <wp:lineTo x="0" y="21600"/>
                    <wp:lineTo x="21600" y="21600"/>
                    <wp:lineTo x="21600" y="0"/>
                    <wp:lineTo x="0" y="0"/>
                  </wp:wrapPolygon>
                </wp:wrapTight>
                <wp:docPr id="1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1143000"/>
                        </a:xfrm>
                        <a:prstGeom prst="rect">
                          <a:avLst/>
                        </a:prstGeom>
                        <a:solidFill>
                          <a:srgbClr val="C0C0C0"/>
                        </a:solidFill>
                        <a:ln w="6350">
                          <a:solidFill>
                            <a:srgbClr val="000000"/>
                          </a:solidFill>
                          <a:miter lim="800000"/>
                          <a:headEnd/>
                          <a:tailEnd/>
                        </a:ln>
                      </wps:spPr>
                      <wps:txbx>
                        <w:txbxContent>
                          <w:p w14:paraId="67DC17B5" w14:textId="77777777" w:rsidR="001B5417" w:rsidRPr="00777CE7" w:rsidRDefault="001B5417" w:rsidP="00ED1D07">
                            <w:pPr>
                              <w:pStyle w:val="zacznik"/>
                              <w:ind w:left="0" w:firstLine="0"/>
                              <w:jc w:val="center"/>
                              <w:rPr>
                                <w:rFonts w:ascii="Verdana" w:hAnsi="Verdana"/>
                                <w:b/>
                                <w:spacing w:val="-8"/>
                              </w:rPr>
                            </w:pPr>
                            <w:r w:rsidRPr="00777CE7">
                              <w:rPr>
                                <w:rFonts w:ascii="Verdana" w:hAnsi="Verdana"/>
                                <w:b/>
                                <w:spacing w:val="-8"/>
                              </w:rPr>
                              <w:t>OŚWIADCZENIE</w:t>
                            </w:r>
                          </w:p>
                          <w:p w14:paraId="31D602E9" w14:textId="77777777" w:rsidR="001B5417" w:rsidRPr="00FE08AC" w:rsidRDefault="001B5417" w:rsidP="001964D9">
                            <w:pPr>
                              <w:pStyle w:val="zacznik"/>
                              <w:ind w:left="0" w:firstLine="0"/>
                              <w:jc w:val="center"/>
                              <w:rPr>
                                <w:rFonts w:ascii="Verdana" w:hAnsi="Verdana"/>
                                <w:b/>
                                <w:sz w:val="20"/>
                                <w:szCs w:val="20"/>
                              </w:rPr>
                            </w:pPr>
                            <w:r w:rsidRPr="00FE08AC">
                              <w:rPr>
                                <w:rFonts w:ascii="Verdana" w:hAnsi="Verdana"/>
                                <w:b/>
                                <w:sz w:val="20"/>
                                <w:szCs w:val="20"/>
                              </w:rPr>
                              <w:t xml:space="preserve">o braku podstaw do wykluczenia </w:t>
                            </w:r>
                            <w:r w:rsidRPr="00FE08AC">
                              <w:rPr>
                                <w:rFonts w:ascii="Verdana" w:hAnsi="Verdana"/>
                                <w:b/>
                                <w:sz w:val="20"/>
                                <w:szCs w:val="20"/>
                              </w:rPr>
                              <w:br/>
                              <w:t>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p w14:paraId="1D1CB237" w14:textId="482440C8" w:rsidR="001B5417" w:rsidRPr="00FE08AC" w:rsidRDefault="001B5417" w:rsidP="001964D9">
                            <w:pPr>
                              <w:pStyle w:val="zacznik"/>
                              <w:ind w:left="0" w:firstLine="0"/>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1.1pt;margin-top:18.2pt;width:463.5pt;height:90pt;z-index:2516628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" fillcolor="silver" strokeweight=".5pt">
                <v:textbox inset="7.45pt,3.85pt,7.45pt,3.85pt">
                  <w:txbxContent>
                    <w:p w14:paraId="67DC17B5" w14:textId="77777777" w:rsidR="001B5417" w:rsidRPr="00777CE7" w:rsidRDefault="001B5417" w:rsidP="00ED1D07">
                      <w:pPr>
                        <w:pStyle w:val="zacznik"/>
                        <w:ind w:left="0" w:firstLine="0"/>
                        <w:jc w:val="center"/>
                        <w:rPr>
                          <w:rFonts w:ascii="Verdana" w:hAnsi="Verdana"/>
                          <w:b/>
                          <w:spacing w:val="-8"/>
                        </w:rPr>
                      </w:pPr>
                      <w:r w:rsidRPr="00777CE7">
                        <w:rPr>
                          <w:rFonts w:ascii="Verdana" w:hAnsi="Verdana"/>
                          <w:b/>
                          <w:spacing w:val="-8"/>
                        </w:rPr>
                        <w:t>OŚWIADCZENIE</w:t>
                      </w:r>
                    </w:p>
                    <w:p w14:paraId="31D602E9" w14:textId="77777777" w:rsidR="001B5417" w:rsidRPr="00FE08AC" w:rsidRDefault="001B5417" w:rsidP="001964D9">
                      <w:pPr>
                        <w:pStyle w:val="zacznik"/>
                        <w:ind w:left="0" w:firstLine="0"/>
                        <w:jc w:val="center"/>
                        <w:rPr>
                          <w:rFonts w:ascii="Verdana" w:hAnsi="Verdana"/>
                          <w:b/>
                          <w:sz w:val="20"/>
                          <w:szCs w:val="20"/>
                        </w:rPr>
                      </w:pPr>
                      <w:r w:rsidRPr="00FE08AC">
                        <w:rPr>
                          <w:rFonts w:ascii="Verdana" w:hAnsi="Verdana"/>
                          <w:b/>
                          <w:sz w:val="20"/>
                          <w:szCs w:val="20"/>
                        </w:rPr>
                        <w:t xml:space="preserve">o braku podstaw do wykluczenia </w:t>
                      </w:r>
                      <w:r w:rsidRPr="00FE08AC">
                        <w:rPr>
                          <w:rFonts w:ascii="Verdana" w:hAnsi="Verdana"/>
                          <w:b/>
                          <w:sz w:val="20"/>
                          <w:szCs w:val="20"/>
                        </w:rPr>
                        <w:br/>
                        <w:t xml:space="preserve">w okolicznościach o których mowa w art.  24 ust.1 ustawy </w:t>
                      </w:r>
                      <w:proofErr w:type="spellStart"/>
                      <w:r w:rsidRPr="00FE08AC">
                        <w:rPr>
                          <w:rFonts w:ascii="Verdana" w:hAnsi="Verdana"/>
                          <w:b/>
                          <w:sz w:val="20"/>
                          <w:szCs w:val="20"/>
                        </w:rPr>
                        <w:t>Pzp</w:t>
                      </w:r>
                      <w:proofErr w:type="spellEnd"/>
                      <w:r w:rsidRPr="00FE08AC">
                        <w:rPr>
                          <w:rFonts w:ascii="Verdana" w:hAnsi="Verdana"/>
                          <w:b/>
                          <w:sz w:val="20"/>
                          <w:szCs w:val="20"/>
                        </w:rPr>
                        <w:t xml:space="preserve"> – w odniesieniu do podmiotów na zasobach których Wykonawca polega wykazując spełnianie warunków, o których mowa w art. 22 ust. 1 ustawy </w:t>
                      </w:r>
                      <w:proofErr w:type="spellStart"/>
                      <w:r w:rsidRPr="00FE08AC">
                        <w:rPr>
                          <w:rFonts w:ascii="Verdana" w:hAnsi="Verdana"/>
                          <w:b/>
                          <w:sz w:val="20"/>
                          <w:szCs w:val="20"/>
                        </w:rPr>
                        <w:t>Pzp</w:t>
                      </w:r>
                      <w:proofErr w:type="spellEnd"/>
                      <w:r w:rsidRPr="00FE08AC">
                        <w:rPr>
                          <w:rFonts w:ascii="Verdana" w:hAnsi="Verdana"/>
                          <w:b/>
                          <w:sz w:val="20"/>
                          <w:szCs w:val="20"/>
                        </w:rPr>
                        <w:t>, a które to podmioty będą brały udział w realizacji części zamówienia</w:t>
                      </w:r>
                    </w:p>
                    <w:p w14:paraId="1D1CB237" w14:textId="482440C8" w:rsidR="001B5417" w:rsidRPr="00FE08AC" w:rsidRDefault="001B5417" w:rsidP="001964D9">
                      <w:pPr>
                        <w:pStyle w:val="zacznik"/>
                        <w:ind w:left="0" w:firstLine="0"/>
                        <w:jc w:val="center"/>
                        <w:rPr>
                          <w:rFonts w:ascii="Verdana" w:hAnsi="Verdana"/>
                          <w:b/>
                          <w:sz w:val="20"/>
                          <w:szCs w:val="20"/>
                        </w:rPr>
                      </w:pPr>
                    </w:p>
                  </w:txbxContent>
                </v:textbox>
                <w10:wrap type="tight"/>
              </v:shape>
            </w:pict>
          </mc:Fallback>
        </mc:AlternateContent>
      </w:r>
    </w:p>
    <w:p w14:paraId="02A11D6D" w14:textId="77777777" w:rsidR="00BA4460" w:rsidRPr="00777CE7" w:rsidRDefault="00BA4460" w:rsidP="001E716D">
      <w:pPr>
        <w:pStyle w:val="Zwykytekst2"/>
        <w:spacing w:before="120"/>
        <w:jc w:val="both"/>
        <w:rPr>
          <w:rFonts w:ascii="Verdana" w:hAnsi="Verdana"/>
          <w:b/>
        </w:rPr>
      </w:pPr>
    </w:p>
    <w:p w14:paraId="67A5808C" w14:textId="77777777" w:rsidR="00AE0208" w:rsidRDefault="003D35B3" w:rsidP="00AE0208">
      <w:pPr>
        <w:jc w:val="both"/>
        <w:rPr>
          <w:rFonts w:ascii="Verdana" w:hAnsi="Verdana"/>
          <w:b/>
          <w:bCs/>
        </w:rPr>
      </w:pPr>
      <w:r w:rsidRPr="00777CE7">
        <w:rPr>
          <w:rFonts w:ascii="Verdana" w:hAnsi="Verdana"/>
          <w:b/>
          <w:sz w:val="20"/>
          <w:szCs w:val="20"/>
        </w:rPr>
        <w:t>Oddając do dyspozycji Wykonawcy ubiegającego się o udzielenie zamówienia, niezbędne zasoby na okres korzystania z nich przy w</w:t>
      </w:r>
      <w:r w:rsidR="00864F24">
        <w:rPr>
          <w:rFonts w:ascii="Verdana" w:hAnsi="Verdana"/>
          <w:b/>
          <w:sz w:val="20"/>
          <w:szCs w:val="20"/>
        </w:rPr>
        <w:t>ykonywaniu zamówienia pod nazwą</w:t>
      </w:r>
      <w:r w:rsidR="00A02C4E">
        <w:rPr>
          <w:rFonts w:ascii="Verdana" w:hAnsi="Verdana"/>
          <w:b/>
          <w:sz w:val="20"/>
          <w:szCs w:val="20"/>
        </w:rPr>
        <w:t xml:space="preserve"> </w:t>
      </w:r>
      <w:r w:rsidR="00AE0208" w:rsidRPr="00E632FA">
        <w:rPr>
          <w:rFonts w:ascii="Verdana" w:hAnsi="Verdana"/>
          <w:b/>
          <w:bCs/>
        </w:rPr>
        <w:t>Remont drogi krajowej nr</w:t>
      </w:r>
      <w:r w:rsidR="00AE0208">
        <w:rPr>
          <w:rFonts w:ascii="Verdana" w:hAnsi="Verdana"/>
          <w:b/>
          <w:bCs/>
        </w:rPr>
        <w:t xml:space="preserve"> 53 od km 19+355 do km 22+500 na odcinku Kośno - Tylkowo </w:t>
      </w:r>
    </w:p>
    <w:p w14:paraId="6CCBBD5B" w14:textId="4847055C" w:rsidR="00FE08AC" w:rsidRPr="005704E3" w:rsidRDefault="00FE08AC" w:rsidP="00FE08AC">
      <w:pPr>
        <w:spacing w:after="120"/>
        <w:jc w:val="both"/>
        <w:rPr>
          <w:rFonts w:ascii="Verdana" w:hAnsi="Verdana"/>
          <w:b/>
          <w:spacing w:val="-2"/>
          <w:sz w:val="20"/>
          <w:szCs w:val="20"/>
        </w:rPr>
      </w:pPr>
    </w:p>
    <w:p w14:paraId="30F07327" w14:textId="75789181" w:rsidR="003D35B3" w:rsidRPr="00777CE7" w:rsidRDefault="00FE08AC" w:rsidP="00FE08AC">
      <w:pPr>
        <w:spacing w:after="120"/>
        <w:jc w:val="both"/>
        <w:rPr>
          <w:rFonts w:ascii="Verdana" w:hAnsi="Verdana"/>
          <w:b/>
          <w:sz w:val="20"/>
          <w:szCs w:val="20"/>
        </w:rPr>
      </w:pPr>
      <w:r w:rsidRPr="005704E3">
        <w:rPr>
          <w:rFonts w:ascii="Verdana" w:hAnsi="Verdana"/>
          <w:spacing w:val="-2"/>
          <w:sz w:val="20"/>
          <w:szCs w:val="20"/>
        </w:rPr>
        <w:t xml:space="preserve">oznaczonego nr </w:t>
      </w:r>
      <w:r w:rsidRPr="005704E3">
        <w:rPr>
          <w:rFonts w:ascii="Verdana" w:hAnsi="Verdana"/>
          <w:b/>
          <w:spacing w:val="-2"/>
          <w:sz w:val="20"/>
          <w:szCs w:val="20"/>
        </w:rPr>
        <w:t>GDDKiA-O/OL-</w:t>
      </w:r>
      <w:r>
        <w:rPr>
          <w:rFonts w:ascii="Verdana" w:hAnsi="Verdana"/>
          <w:b/>
          <w:spacing w:val="-2"/>
          <w:sz w:val="20"/>
          <w:szCs w:val="20"/>
        </w:rPr>
        <w:t>D</w:t>
      </w:r>
      <w:r w:rsidR="009741E6">
        <w:rPr>
          <w:rFonts w:ascii="Verdana" w:hAnsi="Verdana"/>
          <w:b/>
          <w:spacing w:val="-2"/>
          <w:sz w:val="20"/>
          <w:szCs w:val="20"/>
        </w:rPr>
        <w:t>4</w:t>
      </w:r>
      <w:r>
        <w:rPr>
          <w:rFonts w:ascii="Verdana" w:hAnsi="Verdana"/>
          <w:b/>
          <w:spacing w:val="-2"/>
          <w:sz w:val="20"/>
          <w:szCs w:val="20"/>
        </w:rPr>
        <w:t>-I4</w:t>
      </w:r>
      <w:r w:rsidRPr="005704E3">
        <w:rPr>
          <w:rFonts w:ascii="Verdana" w:hAnsi="Verdana"/>
          <w:b/>
          <w:spacing w:val="-2"/>
          <w:sz w:val="20"/>
          <w:szCs w:val="20"/>
        </w:rPr>
        <w:t>-2811-</w:t>
      </w:r>
      <w:r w:rsidR="009741E6">
        <w:rPr>
          <w:rFonts w:ascii="Verdana" w:hAnsi="Verdana"/>
          <w:b/>
          <w:spacing w:val="-2"/>
          <w:sz w:val="20"/>
          <w:szCs w:val="20"/>
        </w:rPr>
        <w:t>14</w:t>
      </w:r>
      <w:r w:rsidRPr="005704E3">
        <w:rPr>
          <w:rFonts w:ascii="Verdana" w:hAnsi="Verdana"/>
          <w:b/>
          <w:spacing w:val="-2"/>
          <w:sz w:val="20"/>
          <w:szCs w:val="20"/>
        </w:rPr>
        <w:t>/</w:t>
      </w:r>
      <w:r>
        <w:rPr>
          <w:rFonts w:ascii="Verdana" w:hAnsi="Verdana"/>
          <w:b/>
          <w:spacing w:val="-2"/>
          <w:sz w:val="20"/>
          <w:szCs w:val="20"/>
        </w:rPr>
        <w:t>14</w:t>
      </w:r>
    </w:p>
    <w:p w14:paraId="137E5D10" w14:textId="77777777" w:rsidR="003D35B3" w:rsidRPr="00777CE7" w:rsidRDefault="003D35B3" w:rsidP="003D35B3">
      <w:pPr>
        <w:jc w:val="both"/>
        <w:rPr>
          <w:rFonts w:ascii="Verdana" w:hAnsi="Verdana"/>
          <w:b/>
          <w:sz w:val="20"/>
          <w:szCs w:val="20"/>
        </w:rPr>
      </w:pPr>
      <w:r w:rsidRPr="00777CE7">
        <w:rPr>
          <w:rFonts w:ascii="Verdana" w:hAnsi="Verdana"/>
          <w:b/>
          <w:sz w:val="20"/>
          <w:szCs w:val="20"/>
        </w:rPr>
        <w:t>oświadczam, że w odniesieniu do</w:t>
      </w:r>
    </w:p>
    <w:p w14:paraId="71C4E3A2" w14:textId="77777777" w:rsidR="003D35B3" w:rsidRPr="00777CE7" w:rsidRDefault="003D35B3" w:rsidP="003D35B3">
      <w:pPr>
        <w:jc w:val="both"/>
        <w:rPr>
          <w:rFonts w:ascii="Verdana" w:hAnsi="Verdana"/>
          <w:b/>
          <w:sz w:val="20"/>
          <w:szCs w:val="20"/>
        </w:rPr>
      </w:pPr>
    </w:p>
    <w:p w14:paraId="295DC03A" w14:textId="77777777" w:rsidR="003D35B3" w:rsidRPr="00777CE7" w:rsidRDefault="003D35B3" w:rsidP="003D35B3">
      <w:pPr>
        <w:jc w:val="both"/>
        <w:rPr>
          <w:rFonts w:ascii="Verdana" w:hAnsi="Verdana"/>
          <w:b/>
          <w:sz w:val="20"/>
          <w:szCs w:val="20"/>
        </w:rPr>
      </w:pPr>
    </w:p>
    <w:p w14:paraId="0CA44D03" w14:textId="77777777" w:rsidR="003D35B3" w:rsidRPr="00777CE7" w:rsidRDefault="003D35B3" w:rsidP="003D35B3">
      <w:pPr>
        <w:jc w:val="both"/>
        <w:rPr>
          <w:rFonts w:ascii="Verdana" w:hAnsi="Verdana"/>
          <w:b/>
          <w:sz w:val="20"/>
          <w:szCs w:val="20"/>
        </w:rPr>
      </w:pPr>
    </w:p>
    <w:p w14:paraId="162B1AB3" w14:textId="77777777" w:rsidR="003D35B3" w:rsidRPr="00777CE7" w:rsidRDefault="003D35B3" w:rsidP="003D35B3">
      <w:pPr>
        <w:jc w:val="both"/>
        <w:rPr>
          <w:rFonts w:ascii="Verdana" w:hAnsi="Verdana"/>
          <w:b/>
          <w:bCs/>
          <w:sz w:val="20"/>
          <w:szCs w:val="20"/>
        </w:rPr>
      </w:pPr>
      <w:r w:rsidRPr="00777CE7">
        <w:rPr>
          <w:rFonts w:ascii="Verdana" w:hAnsi="Verdana"/>
          <w:b/>
          <w:bCs/>
          <w:sz w:val="20"/>
          <w:szCs w:val="20"/>
        </w:rPr>
        <w:t>_______________________________________________________________</w:t>
      </w:r>
    </w:p>
    <w:p w14:paraId="0EABF7C2" w14:textId="02B6A0D4" w:rsidR="003D35B3" w:rsidRPr="00FE08AC" w:rsidRDefault="00E56204" w:rsidP="0024454A">
      <w:pPr>
        <w:spacing w:after="120"/>
        <w:jc w:val="center"/>
        <w:rPr>
          <w:rFonts w:ascii="Verdana" w:hAnsi="Verdana"/>
          <w:i/>
          <w:sz w:val="16"/>
          <w:szCs w:val="16"/>
        </w:rPr>
      </w:pPr>
      <w:r w:rsidRPr="00FE08AC">
        <w:rPr>
          <w:rFonts w:ascii="Verdana" w:hAnsi="Verdana"/>
          <w:i/>
          <w:sz w:val="16"/>
          <w:szCs w:val="16"/>
        </w:rPr>
        <w:t>/</w:t>
      </w:r>
      <w:r w:rsidR="003D35B3" w:rsidRPr="00FE08AC">
        <w:rPr>
          <w:rFonts w:ascii="Verdana" w:hAnsi="Verdana"/>
          <w:i/>
          <w:sz w:val="16"/>
          <w:szCs w:val="16"/>
        </w:rPr>
        <w:t>nazwa</w:t>
      </w:r>
      <w:r w:rsidRPr="00FE08AC">
        <w:rPr>
          <w:rFonts w:ascii="Verdana" w:hAnsi="Verdana"/>
          <w:i/>
          <w:sz w:val="16"/>
          <w:szCs w:val="16"/>
        </w:rPr>
        <w:t xml:space="preserve"> (firma)</w:t>
      </w:r>
      <w:r w:rsidR="003D35B3" w:rsidRPr="00FE08AC">
        <w:rPr>
          <w:rFonts w:ascii="Verdana" w:hAnsi="Verdana"/>
          <w:i/>
          <w:sz w:val="16"/>
          <w:szCs w:val="16"/>
        </w:rPr>
        <w:t xml:space="preserve"> podmiotu</w:t>
      </w:r>
      <w:r w:rsidRPr="00FE08AC">
        <w:rPr>
          <w:rFonts w:ascii="Verdana" w:hAnsi="Verdana"/>
          <w:i/>
          <w:sz w:val="16"/>
          <w:szCs w:val="16"/>
        </w:rPr>
        <w:t>/</w:t>
      </w:r>
    </w:p>
    <w:p w14:paraId="764C7FD3" w14:textId="77777777" w:rsidR="003D35B3" w:rsidRPr="00FE08AC" w:rsidRDefault="003D35B3" w:rsidP="003D35B3">
      <w:pPr>
        <w:jc w:val="both"/>
        <w:rPr>
          <w:rFonts w:ascii="Verdana" w:hAnsi="Verdana"/>
          <w:b/>
          <w:sz w:val="20"/>
          <w:szCs w:val="20"/>
        </w:rPr>
      </w:pPr>
      <w:r w:rsidRPr="00FE08AC">
        <w:rPr>
          <w:rFonts w:ascii="Verdana" w:hAnsi="Verdana"/>
          <w:b/>
          <w:sz w:val="20"/>
          <w:szCs w:val="20"/>
        </w:rPr>
        <w:t>brak jest podstaw do wykluczenia w okolicznościach, o których mowa w art. 24 ust. 1 ustawy Pzp.</w:t>
      </w:r>
    </w:p>
    <w:p w14:paraId="6FD0C440" w14:textId="77777777" w:rsidR="003D35B3" w:rsidRPr="00FE08AC" w:rsidRDefault="003D35B3" w:rsidP="003D35B3">
      <w:pPr>
        <w:jc w:val="both"/>
        <w:rPr>
          <w:rFonts w:ascii="Verdana" w:hAnsi="Verdana"/>
          <w:b/>
          <w:iCs/>
          <w:sz w:val="20"/>
          <w:szCs w:val="20"/>
        </w:rPr>
      </w:pPr>
    </w:p>
    <w:p w14:paraId="3705BC2B" w14:textId="77777777" w:rsidR="003D35B3" w:rsidRPr="00FE08AC" w:rsidRDefault="003D35B3" w:rsidP="003D35B3">
      <w:pPr>
        <w:spacing w:before="120"/>
        <w:jc w:val="both"/>
        <w:rPr>
          <w:rFonts w:ascii="Verdana" w:hAnsi="Verdana"/>
          <w:b/>
          <w:sz w:val="20"/>
          <w:szCs w:val="20"/>
        </w:rPr>
      </w:pPr>
    </w:p>
    <w:p w14:paraId="72108D44" w14:textId="77777777" w:rsidR="003D35B3" w:rsidRPr="00FE08AC" w:rsidRDefault="003D35B3" w:rsidP="003D35B3">
      <w:pPr>
        <w:spacing w:before="120"/>
        <w:jc w:val="both"/>
        <w:rPr>
          <w:rFonts w:ascii="Verdana" w:hAnsi="Verdana"/>
          <w:b/>
          <w:sz w:val="20"/>
          <w:szCs w:val="20"/>
        </w:rPr>
      </w:pPr>
    </w:p>
    <w:p w14:paraId="00086D22" w14:textId="77777777" w:rsidR="003D35B3" w:rsidRPr="00FE08AC" w:rsidRDefault="003D35B3" w:rsidP="003D35B3">
      <w:pPr>
        <w:pStyle w:val="Zwykytekst2"/>
        <w:spacing w:before="120"/>
        <w:jc w:val="both"/>
        <w:rPr>
          <w:rFonts w:ascii="Verdana" w:hAnsi="Verdana"/>
        </w:rPr>
      </w:pPr>
    </w:p>
    <w:p w14:paraId="5E4F558A" w14:textId="384AF7E9" w:rsidR="003D35B3" w:rsidRPr="00FE08AC" w:rsidRDefault="003D35B3" w:rsidP="003D35B3">
      <w:pPr>
        <w:pStyle w:val="Zwykytekst2"/>
        <w:spacing w:before="120"/>
        <w:rPr>
          <w:rFonts w:ascii="Verdana" w:hAnsi="Verdana"/>
        </w:rPr>
      </w:pPr>
      <w:r w:rsidRPr="00FE08AC">
        <w:rPr>
          <w:rFonts w:ascii="Verdana" w:hAnsi="Verdana"/>
        </w:rPr>
        <w:t xml:space="preserve">__________________ dnia __ __ </w:t>
      </w:r>
      <w:r w:rsidR="00733A85" w:rsidRPr="00FE08AC">
        <w:rPr>
          <w:rFonts w:ascii="Verdana" w:hAnsi="Verdana"/>
        </w:rPr>
        <w:t>2014</w:t>
      </w:r>
      <w:r w:rsidRPr="00FE08AC">
        <w:rPr>
          <w:rFonts w:ascii="Verdana" w:hAnsi="Verdana"/>
        </w:rPr>
        <w:t xml:space="preserve"> roku</w:t>
      </w:r>
    </w:p>
    <w:p w14:paraId="24918513" w14:textId="77777777" w:rsidR="003D35B3" w:rsidRPr="00FE08AC" w:rsidRDefault="003D35B3" w:rsidP="003D35B3">
      <w:pPr>
        <w:pStyle w:val="Zwykytekst2"/>
        <w:spacing w:before="120"/>
        <w:ind w:firstLine="5220"/>
        <w:jc w:val="center"/>
        <w:rPr>
          <w:rFonts w:ascii="Verdana" w:hAnsi="Verdana"/>
          <w:i/>
        </w:rPr>
      </w:pPr>
    </w:p>
    <w:p w14:paraId="7DAAE744" w14:textId="50385381" w:rsidR="003D35B3" w:rsidRPr="00FE08AC" w:rsidRDefault="002C6123" w:rsidP="002C6123">
      <w:pPr>
        <w:pStyle w:val="Zwykytekst2"/>
        <w:spacing w:before="120" w:after="120"/>
        <w:rPr>
          <w:rFonts w:ascii="Verdana" w:hAnsi="Verdana"/>
          <w:i/>
        </w:rPr>
      </w:pPr>
      <w:r w:rsidRPr="00FE08AC">
        <w:rPr>
          <w:rFonts w:ascii="Verdana" w:hAnsi="Verdana"/>
          <w:i/>
        </w:rPr>
        <w:t xml:space="preserve">                                                                    </w:t>
      </w:r>
      <w:r w:rsidR="00D56ACB" w:rsidRPr="00FE08AC">
        <w:rPr>
          <w:rFonts w:ascii="Verdana" w:hAnsi="Verdana"/>
          <w:i/>
        </w:rPr>
        <w:t>______________________________</w:t>
      </w:r>
    </w:p>
    <w:p w14:paraId="311BCC55" w14:textId="77777777" w:rsidR="001964D9" w:rsidRPr="00FE08AC" w:rsidRDefault="001964D9" w:rsidP="001964D9">
      <w:pPr>
        <w:pStyle w:val="Zwykytekst2"/>
        <w:ind w:left="3545" w:firstLine="709"/>
        <w:rPr>
          <w:rFonts w:ascii="Verdana" w:hAnsi="Verdana"/>
          <w:iCs/>
        </w:rPr>
      </w:pPr>
      <w:r w:rsidRPr="00FE08AC">
        <w:rPr>
          <w:rFonts w:ascii="Verdana" w:hAnsi="Verdana"/>
          <w:i/>
          <w:sz w:val="16"/>
          <w:szCs w:val="16"/>
        </w:rPr>
        <w:t>(podpis osoby upoważnionej do reprezentowania podmiotu)</w:t>
      </w:r>
    </w:p>
    <w:p w14:paraId="7DC970FF" w14:textId="77777777" w:rsidR="003D35B3" w:rsidRPr="00777CE7" w:rsidRDefault="003D35B3" w:rsidP="003D35B3">
      <w:pPr>
        <w:pStyle w:val="Zwykytekst2"/>
        <w:spacing w:before="120"/>
        <w:rPr>
          <w:rFonts w:ascii="Verdana" w:hAnsi="Verdana"/>
          <w:iCs/>
        </w:rPr>
      </w:pPr>
    </w:p>
    <w:p w14:paraId="3400F261" w14:textId="77777777" w:rsidR="003D35B3" w:rsidRDefault="003D35B3" w:rsidP="003D35B3">
      <w:pPr>
        <w:pStyle w:val="Zwykytekst2"/>
        <w:spacing w:before="120"/>
        <w:ind w:left="360"/>
        <w:jc w:val="both"/>
        <w:rPr>
          <w:rFonts w:ascii="Verdana" w:hAnsi="Verdana"/>
          <w:b/>
        </w:rPr>
      </w:pPr>
    </w:p>
    <w:p w14:paraId="6953EC24" w14:textId="77777777" w:rsidR="00E56204" w:rsidRDefault="00E56204" w:rsidP="003D35B3">
      <w:pPr>
        <w:pStyle w:val="Zwykytekst2"/>
        <w:spacing w:before="120"/>
        <w:ind w:left="360"/>
        <w:jc w:val="both"/>
        <w:rPr>
          <w:rFonts w:ascii="Verdana" w:hAnsi="Verdana"/>
          <w:b/>
        </w:rPr>
      </w:pPr>
    </w:p>
    <w:p w14:paraId="5397222E" w14:textId="77777777" w:rsidR="00E56204" w:rsidRDefault="00E56204" w:rsidP="003D35B3">
      <w:pPr>
        <w:pStyle w:val="Zwykytekst2"/>
        <w:spacing w:before="120"/>
        <w:ind w:left="360"/>
        <w:jc w:val="both"/>
        <w:rPr>
          <w:rFonts w:ascii="Verdana" w:hAnsi="Verdana"/>
          <w:b/>
        </w:rPr>
      </w:pPr>
    </w:p>
    <w:p w14:paraId="68071746" w14:textId="77777777" w:rsidR="00E56204" w:rsidRDefault="00E56204" w:rsidP="003D35B3">
      <w:pPr>
        <w:pStyle w:val="Zwykytekst2"/>
        <w:spacing w:before="120"/>
        <w:ind w:left="360"/>
        <w:jc w:val="both"/>
        <w:rPr>
          <w:rFonts w:ascii="Verdana" w:hAnsi="Verdana"/>
          <w:b/>
        </w:rPr>
      </w:pPr>
    </w:p>
    <w:p w14:paraId="7314CD17" w14:textId="77777777" w:rsidR="00E56204" w:rsidRDefault="00E56204" w:rsidP="003D35B3">
      <w:pPr>
        <w:pStyle w:val="Zwykytekst2"/>
        <w:spacing w:before="120"/>
        <w:ind w:left="360"/>
        <w:jc w:val="both"/>
        <w:rPr>
          <w:rFonts w:ascii="Verdana" w:hAnsi="Verdana"/>
          <w:b/>
        </w:rPr>
      </w:pPr>
    </w:p>
    <w:p w14:paraId="09A48AE9" w14:textId="77777777" w:rsidR="00E56204" w:rsidRDefault="00E56204" w:rsidP="00AE0208">
      <w:pPr>
        <w:pStyle w:val="Zwykytekst2"/>
        <w:spacing w:before="120"/>
        <w:jc w:val="both"/>
        <w:rPr>
          <w:rFonts w:ascii="Verdana" w:hAnsi="Verdana"/>
          <w:b/>
        </w:rPr>
      </w:pPr>
    </w:p>
    <w:p w14:paraId="0871C78B" w14:textId="77777777" w:rsidR="00E56204" w:rsidRDefault="00E56204" w:rsidP="003D35B3">
      <w:pPr>
        <w:pStyle w:val="Zwykytekst2"/>
        <w:spacing w:before="120"/>
        <w:ind w:left="360"/>
        <w:jc w:val="both"/>
        <w:rPr>
          <w:rFonts w:ascii="Verdana" w:hAnsi="Verdana"/>
          <w:b/>
        </w:rPr>
      </w:pPr>
    </w:p>
    <w:p w14:paraId="1000D7CA" w14:textId="77777777" w:rsidR="00E56204" w:rsidRPr="00777CE7" w:rsidRDefault="00E56204" w:rsidP="003D35B3">
      <w:pPr>
        <w:pStyle w:val="Zwykytekst2"/>
        <w:spacing w:before="120"/>
        <w:ind w:left="360"/>
        <w:jc w:val="both"/>
        <w:rPr>
          <w:rFonts w:ascii="Verdana" w:hAnsi="Verdana"/>
          <w:b/>
        </w:rPr>
      </w:pPr>
    </w:p>
    <w:p w14:paraId="235F43F0" w14:textId="02609BFE" w:rsidR="001E1FCE" w:rsidRPr="005C2D4E" w:rsidRDefault="003D35B3" w:rsidP="001E1FCE">
      <w:pPr>
        <w:pStyle w:val="Zwykytekst2"/>
        <w:ind w:left="1077" w:hanging="1077"/>
        <w:jc w:val="both"/>
        <w:rPr>
          <w:rFonts w:ascii="Verdana" w:hAnsi="Verdana"/>
          <w:i/>
          <w:sz w:val="16"/>
          <w:szCs w:val="16"/>
        </w:rPr>
      </w:pPr>
      <w:r w:rsidRPr="005C2D4E">
        <w:rPr>
          <w:rFonts w:ascii="Verdana" w:hAnsi="Verdana"/>
          <w:i/>
          <w:sz w:val="16"/>
          <w:szCs w:val="16"/>
        </w:rPr>
        <w:t xml:space="preserve">UWAGA: </w:t>
      </w:r>
      <w:r w:rsidR="005C2D4E">
        <w:rPr>
          <w:rFonts w:ascii="Verdana" w:hAnsi="Verdana"/>
          <w:i/>
          <w:sz w:val="16"/>
          <w:szCs w:val="16"/>
        </w:rPr>
        <w:tab/>
      </w:r>
      <w:r w:rsidRPr="005C2D4E">
        <w:rPr>
          <w:rFonts w:ascii="Verdana" w:hAnsi="Verdana"/>
          <w:i/>
          <w:sz w:val="16"/>
          <w:szCs w:val="16"/>
        </w:rPr>
        <w:t>niniejsze „Oświadczenie o braku podstaw do wykluczenia w okolicznościach, o których mowa w art. 24 ust 1 ustawy Pzp” składa każdy podmiot, z zasobów którego Wykonawca będzie korzystał na zasadach określonych w art. 26 ust. 2b ustawy Pzp i który to podmiot będzie brał udział w realizacji części zamówienia.</w:t>
      </w:r>
    </w:p>
    <w:p w14:paraId="18BE19B8" w14:textId="77777777" w:rsidR="001E1FCE" w:rsidRPr="00777CE7" w:rsidRDefault="001E1FCE" w:rsidP="001E716D">
      <w:pPr>
        <w:pStyle w:val="Zwykytekst2"/>
        <w:ind w:left="1077" w:hanging="1077"/>
        <w:jc w:val="both"/>
        <w:rPr>
          <w:rFonts w:ascii="Verdana" w:hAnsi="Verdana"/>
          <w:i/>
        </w:rPr>
      </w:pPr>
    </w:p>
    <w:p w14:paraId="605F2440" w14:textId="083E0F50" w:rsidR="00073217" w:rsidRPr="005704E3" w:rsidRDefault="001E716D" w:rsidP="00601A76">
      <w:pPr>
        <w:pStyle w:val="Zwykytekst2"/>
        <w:spacing w:before="120"/>
        <w:jc w:val="center"/>
        <w:rPr>
          <w:rFonts w:ascii="Verdana" w:hAnsi="Verdana"/>
          <w:b/>
          <w:bCs/>
        </w:rPr>
      </w:pPr>
      <w:r w:rsidRPr="005704E3">
        <w:rPr>
          <w:rFonts w:ascii="Verdana" w:hAnsi="Verdana"/>
          <w:i/>
        </w:rPr>
        <w:br w:type="page"/>
      </w:r>
      <w:r w:rsidR="00601A76" w:rsidRPr="00601A76">
        <w:rPr>
          <w:rFonts w:ascii="Verdana" w:hAnsi="Verdana"/>
          <w:b/>
        </w:rPr>
        <w:t>F</w:t>
      </w:r>
      <w:r w:rsidR="00073217" w:rsidRPr="00601A76">
        <w:rPr>
          <w:rFonts w:ascii="Verdana" w:hAnsi="Verdana"/>
          <w:b/>
        </w:rPr>
        <w:t>o</w:t>
      </w:r>
      <w:r w:rsidR="00073217" w:rsidRPr="005704E3">
        <w:rPr>
          <w:rFonts w:ascii="Verdana" w:hAnsi="Verdana"/>
          <w:b/>
        </w:rPr>
        <w:t>rmularz</w:t>
      </w:r>
      <w:r w:rsidR="00073217" w:rsidRPr="005704E3">
        <w:rPr>
          <w:rFonts w:ascii="Verdana" w:hAnsi="Verdana"/>
          <w:b/>
          <w:bCs/>
        </w:rPr>
        <w:t xml:space="preserve"> 3.2.</w:t>
      </w:r>
    </w:p>
    <w:p w14:paraId="3CFEA502" w14:textId="77777777" w:rsidR="00073217" w:rsidRPr="005704E3" w:rsidRDefault="00E61735">
      <w:pPr>
        <w:pStyle w:val="Zwykytekst3"/>
        <w:spacing w:before="120"/>
        <w:jc w:val="center"/>
        <w:rPr>
          <w:rFonts w:ascii="Verdana" w:hAnsi="Verdana"/>
          <w:b/>
        </w:rPr>
      </w:pPr>
      <w:r w:rsidRPr="005704E3">
        <w:rPr>
          <w:rFonts w:ascii="Verdana" w:hAnsi="Verdana"/>
          <w:noProof/>
          <w:lang w:eastAsia="pl-PL"/>
        </w:rPr>
        <mc:AlternateContent>
          <mc:Choice Requires="wps">
            <w:drawing>
              <wp:anchor distT="0" distB="0" distL="114935" distR="114935" simplePos="0" relativeHeight="251654656" behindDoc="0" locked="0" layoutInCell="1" allowOverlap="1" wp14:anchorId="1A0279B5" wp14:editId="2C224C04">
                <wp:simplePos x="0" y="0"/>
                <wp:positionH relativeFrom="column">
                  <wp:posOffset>-71755</wp:posOffset>
                </wp:positionH>
                <wp:positionV relativeFrom="paragraph">
                  <wp:posOffset>259715</wp:posOffset>
                </wp:positionV>
                <wp:extent cx="2133600" cy="761365"/>
                <wp:effectExtent l="0" t="0" r="19050" b="19685"/>
                <wp:wrapTight wrapText="bothSides">
                  <wp:wrapPolygon edited="0">
                    <wp:start x="0" y="0"/>
                    <wp:lineTo x="0" y="21618"/>
                    <wp:lineTo x="21600" y="21618"/>
                    <wp:lineTo x="21600" y="0"/>
                    <wp:lineTo x="0" y="0"/>
                  </wp:wrapPolygon>
                </wp:wrapTight>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761365"/>
                        </a:xfrm>
                        <a:prstGeom prst="rect">
                          <a:avLst/>
                        </a:prstGeom>
                        <a:solidFill>
                          <a:srgbClr val="FFFFFF"/>
                        </a:solidFill>
                        <a:ln w="6350">
                          <a:solidFill>
                            <a:srgbClr val="000000"/>
                          </a:solidFill>
                          <a:miter lim="800000"/>
                          <a:headEnd/>
                          <a:tailEnd/>
                        </a:ln>
                      </wps:spPr>
                      <wps:txbx>
                        <w:txbxContent>
                          <w:p w14:paraId="015BE361" w14:textId="77777777" w:rsidR="001B5417" w:rsidRDefault="001B5417">
                            <w:pPr>
                              <w:jc w:val="center"/>
                              <w:rPr>
                                <w:i/>
                                <w:sz w:val="18"/>
                              </w:rPr>
                            </w:pPr>
                          </w:p>
                          <w:p w14:paraId="3D2EBA88" w14:textId="77777777" w:rsidR="001B5417" w:rsidRDefault="001B5417">
                            <w:pPr>
                              <w:jc w:val="center"/>
                              <w:rPr>
                                <w:i/>
                                <w:sz w:val="18"/>
                              </w:rPr>
                            </w:pPr>
                          </w:p>
                          <w:p w14:paraId="44B6D963" w14:textId="77777777" w:rsidR="001B5417" w:rsidRDefault="001B5417">
                            <w:pPr>
                              <w:jc w:val="center"/>
                              <w:rPr>
                                <w:i/>
                                <w:sz w:val="18"/>
                              </w:rPr>
                            </w:pPr>
                          </w:p>
                          <w:p w14:paraId="35BE7213" w14:textId="77777777" w:rsidR="001B5417" w:rsidRPr="007B7408" w:rsidRDefault="001B5417">
                            <w:pPr>
                              <w:jc w:val="center"/>
                              <w:rPr>
                                <w:rFonts w:ascii="Verdana" w:hAnsi="Verdana"/>
                                <w:i/>
                                <w:sz w:val="18"/>
                              </w:rPr>
                            </w:pPr>
                          </w:p>
                          <w:p w14:paraId="662B04D6" w14:textId="77777777" w:rsidR="001B5417" w:rsidRPr="007B7408" w:rsidRDefault="001B5417">
                            <w:pPr>
                              <w:jc w:val="center"/>
                              <w:rPr>
                                <w:rFonts w:ascii="Verdana" w:hAnsi="Verdana"/>
                                <w:i/>
                                <w:sz w:val="14"/>
                                <w:szCs w:val="14"/>
                              </w:rPr>
                            </w:pPr>
                            <w:r w:rsidRPr="007B7408">
                              <w:rPr>
                                <w:rFonts w:ascii="Verdana" w:hAnsi="Verdana"/>
                                <w:i/>
                                <w:sz w:val="14"/>
                                <w:szCs w:val="14"/>
                              </w:rPr>
                              <w:t>(Nazwa Wykonawcy/Nazwy Wykonawców)</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left:0;text-align:left;margin-left:-5.65pt;margin-top:20.45pt;width:168pt;height:59.95pt;z-index:2516546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" strokeweight=".5pt">
                <v:textbox inset="7.45pt,3.85pt,7.45pt,3.85pt">
                  <w:txbxContent>
                    <w:p w14:paraId="015BE361" w14:textId="77777777" w:rsidR="001B5417" w:rsidRDefault="001B5417">
                      <w:pPr>
                        <w:jc w:val="center"/>
                        <w:rPr>
                          <w:i/>
                          <w:sz w:val="18"/>
                        </w:rPr>
                      </w:pPr>
                    </w:p>
                    <w:p w14:paraId="3D2EBA88" w14:textId="77777777" w:rsidR="001B5417" w:rsidRDefault="001B5417">
                      <w:pPr>
                        <w:jc w:val="center"/>
                        <w:rPr>
                          <w:i/>
                          <w:sz w:val="18"/>
                        </w:rPr>
                      </w:pPr>
                    </w:p>
                    <w:p w14:paraId="44B6D963" w14:textId="77777777" w:rsidR="001B5417" w:rsidRDefault="001B5417">
                      <w:pPr>
                        <w:jc w:val="center"/>
                        <w:rPr>
                          <w:i/>
                          <w:sz w:val="18"/>
                        </w:rPr>
                      </w:pPr>
                    </w:p>
                    <w:p w14:paraId="35BE7213" w14:textId="77777777" w:rsidR="001B5417" w:rsidRPr="007B7408" w:rsidRDefault="001B5417">
                      <w:pPr>
                        <w:jc w:val="center"/>
                        <w:rPr>
                          <w:rFonts w:ascii="Verdana" w:hAnsi="Verdana"/>
                          <w:i/>
                          <w:sz w:val="18"/>
                        </w:rPr>
                      </w:pPr>
                    </w:p>
                    <w:p w14:paraId="662B04D6" w14:textId="77777777" w:rsidR="001B5417" w:rsidRPr="007B7408" w:rsidRDefault="001B5417">
                      <w:pPr>
                        <w:jc w:val="center"/>
                        <w:rPr>
                          <w:rFonts w:ascii="Verdana" w:hAnsi="Verdana"/>
                          <w:i/>
                          <w:sz w:val="14"/>
                          <w:szCs w:val="14"/>
                        </w:rPr>
                      </w:pPr>
                      <w:r w:rsidRPr="007B7408">
                        <w:rPr>
                          <w:rFonts w:ascii="Verdana" w:hAnsi="Verdana"/>
                          <w:i/>
                          <w:sz w:val="14"/>
                          <w:szCs w:val="14"/>
                        </w:rPr>
                        <w:t>(Nazwa Wykonawcy/Nazwy Wykonawców)</w:t>
                      </w:r>
                    </w:p>
                  </w:txbxContent>
                </v:textbox>
                <w10:wrap type="tight"/>
              </v:shape>
            </w:pict>
          </mc:Fallback>
        </mc:AlternateContent>
      </w:r>
      <w:r w:rsidRPr="005704E3">
        <w:rPr>
          <w:rFonts w:ascii="Verdana" w:hAnsi="Verdana"/>
          <w:noProof/>
          <w:lang w:eastAsia="pl-PL"/>
        </w:rPr>
        <mc:AlternateContent>
          <mc:Choice Requires="wps">
            <w:drawing>
              <wp:anchor distT="0" distB="0" distL="114935" distR="114935" simplePos="0" relativeHeight="251655680" behindDoc="0" locked="0" layoutInCell="1" allowOverlap="1" wp14:anchorId="68C9353C" wp14:editId="4CE82577">
                <wp:simplePos x="0" y="0"/>
                <wp:positionH relativeFrom="column">
                  <wp:posOffset>2004695</wp:posOffset>
                </wp:positionH>
                <wp:positionV relativeFrom="paragraph">
                  <wp:posOffset>254635</wp:posOffset>
                </wp:positionV>
                <wp:extent cx="3735705" cy="761365"/>
                <wp:effectExtent l="13970" t="6985" r="12700" b="12700"/>
                <wp:wrapTight wrapText="bothSides">
                  <wp:wrapPolygon edited="0">
                    <wp:start x="-55" y="-270"/>
                    <wp:lineTo x="-55" y="21330"/>
                    <wp:lineTo x="21655" y="21330"/>
                    <wp:lineTo x="21655" y="-270"/>
                    <wp:lineTo x="-55" y="-270"/>
                  </wp:wrapPolygon>
                </wp:wrapTight>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705" cy="761365"/>
                        </a:xfrm>
                        <a:prstGeom prst="rect">
                          <a:avLst/>
                        </a:prstGeom>
                        <a:solidFill>
                          <a:srgbClr val="C0C0C0"/>
                        </a:solidFill>
                        <a:ln w="6350">
                          <a:solidFill>
                            <a:srgbClr val="000000"/>
                          </a:solidFill>
                          <a:miter lim="800000"/>
                          <a:headEnd/>
                          <a:tailEnd/>
                        </a:ln>
                      </wps:spPr>
                      <wps:txbx>
                        <w:txbxContent>
                          <w:p w14:paraId="1FEA70EF" w14:textId="77777777" w:rsidR="001B5417" w:rsidRDefault="001B5417">
                            <w:pPr>
                              <w:jc w:val="center"/>
                              <w:rPr>
                                <w:b/>
                                <w:sz w:val="32"/>
                              </w:rPr>
                            </w:pPr>
                          </w:p>
                          <w:p w14:paraId="7FFB4AA0" w14:textId="77777777" w:rsidR="001B5417" w:rsidRPr="007B7408" w:rsidRDefault="001B5417">
                            <w:pPr>
                              <w:jc w:val="center"/>
                              <w:rPr>
                                <w:rFonts w:ascii="Verdana" w:hAnsi="Verdana"/>
                                <w:b/>
                              </w:rPr>
                            </w:pPr>
                            <w:r w:rsidRPr="007B7408">
                              <w:rPr>
                                <w:rFonts w:ascii="Verdana" w:hAnsi="Verdana"/>
                                <w:b/>
                              </w:rPr>
                              <w:t xml:space="preserve">WIEDZA I DOŚWIADCZENIE </w:t>
                            </w:r>
                          </w:p>
                          <w:p w14:paraId="666AD91A" w14:textId="77777777" w:rsidR="001B5417" w:rsidRDefault="001B5417">
                            <w:pPr>
                              <w:jc w:val="center"/>
                              <w:rPr>
                                <w:b/>
                                <w:sz w:val="2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left:0;text-align:left;margin-left:157.85pt;margin-top:20.05pt;width:294.15pt;height:59.95pt;z-index:2516556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" fillcolor="silver" strokeweight=".5pt">
                <v:textbox inset="7.45pt,3.85pt,7.45pt,3.85pt">
                  <w:txbxContent>
                    <w:p w14:paraId="1FEA70EF" w14:textId="77777777" w:rsidR="001B5417" w:rsidRDefault="001B5417">
                      <w:pPr>
                        <w:jc w:val="center"/>
                        <w:rPr>
                          <w:b/>
                          <w:sz w:val="32"/>
                        </w:rPr>
                      </w:pPr>
                    </w:p>
                    <w:p w14:paraId="7FFB4AA0" w14:textId="77777777" w:rsidR="001B5417" w:rsidRPr="007B7408" w:rsidRDefault="001B5417">
                      <w:pPr>
                        <w:jc w:val="center"/>
                        <w:rPr>
                          <w:rFonts w:ascii="Verdana" w:hAnsi="Verdana"/>
                          <w:b/>
                        </w:rPr>
                      </w:pPr>
                      <w:r w:rsidRPr="007B7408">
                        <w:rPr>
                          <w:rFonts w:ascii="Verdana" w:hAnsi="Verdana"/>
                          <w:b/>
                        </w:rPr>
                        <w:t xml:space="preserve">WIEDZA I DOŚWIADCZENIE </w:t>
                      </w:r>
                    </w:p>
                    <w:p w14:paraId="666AD91A" w14:textId="77777777" w:rsidR="001B5417" w:rsidRDefault="001B5417">
                      <w:pPr>
                        <w:jc w:val="center"/>
                        <w:rPr>
                          <w:b/>
                          <w:sz w:val="28"/>
                        </w:rPr>
                      </w:pPr>
                    </w:p>
                  </w:txbxContent>
                </v:textbox>
                <w10:wrap type="tight"/>
              </v:shape>
            </w:pict>
          </mc:Fallback>
        </mc:AlternateContent>
      </w:r>
    </w:p>
    <w:p w14:paraId="100D1DF0" w14:textId="0E2AD0C2" w:rsidR="00073217" w:rsidRPr="005704E3" w:rsidRDefault="00073217" w:rsidP="007B7408">
      <w:pPr>
        <w:pStyle w:val="Zwykytekst4"/>
        <w:spacing w:before="120" w:after="120"/>
        <w:jc w:val="both"/>
        <w:rPr>
          <w:rFonts w:ascii="Verdana" w:hAnsi="Verdana"/>
          <w:b/>
          <w:spacing w:val="-2"/>
        </w:rPr>
      </w:pPr>
      <w:r w:rsidRPr="005704E3">
        <w:rPr>
          <w:rFonts w:ascii="Verdana" w:hAnsi="Verdana"/>
          <w:b/>
          <w:spacing w:val="-2"/>
        </w:rPr>
        <w:t>Składając ofertę w postępowaniu o udzielenie zamó</w:t>
      </w:r>
      <w:r w:rsidR="007B7408">
        <w:rPr>
          <w:rFonts w:ascii="Verdana" w:hAnsi="Verdana"/>
          <w:b/>
          <w:spacing w:val="-2"/>
        </w:rPr>
        <w:t xml:space="preserve">wienia publicznego prowadzonym </w:t>
      </w:r>
      <w:r w:rsidRPr="005704E3">
        <w:rPr>
          <w:rFonts w:ascii="Verdana" w:hAnsi="Verdana"/>
          <w:b/>
          <w:spacing w:val="-2"/>
        </w:rPr>
        <w:t>w trybie przetargu nieograniczonego na:</w:t>
      </w:r>
    </w:p>
    <w:p w14:paraId="33593A2A" w14:textId="77777777" w:rsidR="00AE0208" w:rsidRDefault="00AE0208" w:rsidP="00AE0208">
      <w:pPr>
        <w:jc w:val="both"/>
        <w:rPr>
          <w:rFonts w:ascii="Verdana" w:hAnsi="Verdana"/>
          <w:b/>
          <w:bCs/>
        </w:rPr>
      </w:pPr>
      <w:r w:rsidRPr="00E632FA">
        <w:rPr>
          <w:rFonts w:ascii="Verdana" w:hAnsi="Verdana"/>
          <w:b/>
          <w:bCs/>
        </w:rPr>
        <w:t>Remont drogi krajowej nr</w:t>
      </w:r>
      <w:r>
        <w:rPr>
          <w:rFonts w:ascii="Verdana" w:hAnsi="Verdana"/>
          <w:b/>
          <w:bCs/>
        </w:rPr>
        <w:t xml:space="preserve"> 53 od km 19+355 do km 22+500 na odcinku Kośno - Tylkowo </w:t>
      </w:r>
    </w:p>
    <w:p w14:paraId="56672E66" w14:textId="7864B072" w:rsidR="007B7408" w:rsidRPr="005704E3" w:rsidRDefault="00FE08AC" w:rsidP="00FE08AC">
      <w:pPr>
        <w:spacing w:after="120"/>
        <w:jc w:val="both"/>
        <w:rPr>
          <w:rFonts w:ascii="Verdana" w:hAnsi="Verdana"/>
          <w:b/>
          <w:spacing w:val="-2"/>
          <w:sz w:val="20"/>
          <w:szCs w:val="20"/>
        </w:rPr>
      </w:pPr>
      <w:r w:rsidRPr="005704E3">
        <w:rPr>
          <w:rFonts w:ascii="Verdana" w:hAnsi="Verdana"/>
          <w:spacing w:val="-2"/>
          <w:sz w:val="20"/>
          <w:szCs w:val="20"/>
        </w:rPr>
        <w:t xml:space="preserve">oznaczonego nr </w:t>
      </w:r>
      <w:r w:rsidRPr="005704E3">
        <w:rPr>
          <w:rFonts w:ascii="Verdana" w:hAnsi="Verdana"/>
          <w:b/>
          <w:spacing w:val="-2"/>
          <w:sz w:val="20"/>
          <w:szCs w:val="20"/>
        </w:rPr>
        <w:t>GDDKiA-O/OL-</w:t>
      </w:r>
      <w:r>
        <w:rPr>
          <w:rFonts w:ascii="Verdana" w:hAnsi="Verdana"/>
          <w:b/>
          <w:spacing w:val="-2"/>
          <w:sz w:val="20"/>
          <w:szCs w:val="20"/>
        </w:rPr>
        <w:t>D</w:t>
      </w:r>
      <w:r w:rsidR="009741E6">
        <w:rPr>
          <w:rFonts w:ascii="Verdana" w:hAnsi="Verdana"/>
          <w:b/>
          <w:spacing w:val="-2"/>
          <w:sz w:val="20"/>
          <w:szCs w:val="20"/>
        </w:rPr>
        <w:t>4</w:t>
      </w:r>
      <w:r>
        <w:rPr>
          <w:rFonts w:ascii="Verdana" w:hAnsi="Verdana"/>
          <w:b/>
          <w:spacing w:val="-2"/>
          <w:sz w:val="20"/>
          <w:szCs w:val="20"/>
        </w:rPr>
        <w:t>-I4</w:t>
      </w:r>
      <w:r w:rsidRPr="005704E3">
        <w:rPr>
          <w:rFonts w:ascii="Verdana" w:hAnsi="Verdana"/>
          <w:b/>
          <w:spacing w:val="-2"/>
          <w:sz w:val="20"/>
          <w:szCs w:val="20"/>
        </w:rPr>
        <w:t>-2811-</w:t>
      </w:r>
      <w:r w:rsidR="009741E6">
        <w:rPr>
          <w:rFonts w:ascii="Verdana" w:hAnsi="Verdana"/>
          <w:b/>
          <w:spacing w:val="-2"/>
          <w:sz w:val="20"/>
          <w:szCs w:val="20"/>
        </w:rPr>
        <w:t>14</w:t>
      </w:r>
      <w:r w:rsidRPr="005704E3">
        <w:rPr>
          <w:rFonts w:ascii="Verdana" w:hAnsi="Verdana"/>
          <w:b/>
          <w:spacing w:val="-2"/>
          <w:sz w:val="20"/>
          <w:szCs w:val="20"/>
        </w:rPr>
        <w:t>/</w:t>
      </w:r>
      <w:r>
        <w:rPr>
          <w:rFonts w:ascii="Verdana" w:hAnsi="Verdana"/>
          <w:b/>
          <w:spacing w:val="-2"/>
          <w:sz w:val="20"/>
          <w:szCs w:val="20"/>
        </w:rPr>
        <w:t>14</w:t>
      </w:r>
    </w:p>
    <w:p w14:paraId="31B19AAB" w14:textId="5474BCA8" w:rsidR="00073217" w:rsidRPr="00FE08AC" w:rsidRDefault="00ED6417">
      <w:pPr>
        <w:pStyle w:val="Zwykytekst4"/>
        <w:jc w:val="both"/>
        <w:rPr>
          <w:rFonts w:ascii="Verdana" w:hAnsi="Verdana"/>
          <w:b/>
          <w:spacing w:val="-2"/>
        </w:rPr>
      </w:pPr>
      <w:r w:rsidRPr="00FE08AC">
        <w:rPr>
          <w:rFonts w:ascii="Verdana" w:hAnsi="Verdana"/>
          <w:b/>
          <w:spacing w:val="-2"/>
        </w:rPr>
        <w:t xml:space="preserve">przedkładamy wykaz robót budowlanych w celu oceny spełniania przez Wykonawcę warunków, o których mowa w art. 22 ust. 1 ustawy Pzp oraz zweryfikowania zdolności Wykonawcy do należytego wykonania udzielanego zamówienia, i których opis został zamieszczony w </w:t>
      </w:r>
      <w:r w:rsidR="000A7C91" w:rsidRPr="00FE08AC">
        <w:rPr>
          <w:rFonts w:ascii="Verdana" w:hAnsi="Verdana"/>
          <w:b/>
          <w:spacing w:val="-2"/>
        </w:rPr>
        <w:t>pkt 7.2.2) IDW</w:t>
      </w:r>
      <w:r w:rsidR="00073217" w:rsidRPr="00FE08AC">
        <w:rPr>
          <w:rFonts w:ascii="Verdana" w:hAnsi="Verdana"/>
          <w:b/>
          <w:spacing w:val="-2"/>
        </w:rPr>
        <w:t xml:space="preserve">: </w:t>
      </w:r>
    </w:p>
    <w:p w14:paraId="05876572" w14:textId="77777777" w:rsidR="00073217" w:rsidRPr="005704E3" w:rsidRDefault="00073217">
      <w:pPr>
        <w:pStyle w:val="Zwykytekst4"/>
        <w:spacing w:before="120"/>
        <w:jc w:val="both"/>
        <w:rPr>
          <w:rFonts w:ascii="Verdana" w:hAnsi="Verdana"/>
        </w:rPr>
      </w:pPr>
    </w:p>
    <w:tbl>
      <w:tblPr>
        <w:tblW w:w="9848" w:type="dxa"/>
        <w:tblInd w:w="70" w:type="dxa"/>
        <w:tblLayout w:type="fixed"/>
        <w:tblCellMar>
          <w:left w:w="70" w:type="dxa"/>
          <w:right w:w="70" w:type="dxa"/>
        </w:tblCellMar>
        <w:tblLook w:val="0000" w:firstRow="0" w:lastRow="0" w:firstColumn="0" w:lastColumn="0" w:noHBand="0" w:noVBand="0"/>
      </w:tblPr>
      <w:tblGrid>
        <w:gridCol w:w="709"/>
        <w:gridCol w:w="1701"/>
        <w:gridCol w:w="1985"/>
        <w:gridCol w:w="3742"/>
        <w:gridCol w:w="1711"/>
      </w:tblGrid>
      <w:tr w:rsidR="00073217" w:rsidRPr="00FE08AC" w14:paraId="77092E46" w14:textId="77777777" w:rsidTr="00897FCD">
        <w:trPr>
          <w:trHeight w:val="243"/>
        </w:trPr>
        <w:tc>
          <w:tcPr>
            <w:tcW w:w="709" w:type="dxa"/>
            <w:vMerge w:val="restart"/>
            <w:tcBorders>
              <w:top w:val="single" w:sz="4" w:space="0" w:color="000000"/>
              <w:left w:val="single" w:sz="4" w:space="0" w:color="000000"/>
              <w:bottom w:val="single" w:sz="4" w:space="0" w:color="000000"/>
            </w:tcBorders>
            <w:shd w:val="clear" w:color="auto" w:fill="auto"/>
            <w:vAlign w:val="center"/>
          </w:tcPr>
          <w:p w14:paraId="364B794B" w14:textId="77777777" w:rsidR="00073217" w:rsidRPr="007B7408" w:rsidRDefault="00073217">
            <w:pPr>
              <w:pStyle w:val="Zwykytekst4"/>
              <w:snapToGrid w:val="0"/>
              <w:jc w:val="center"/>
              <w:rPr>
                <w:rFonts w:ascii="Verdana" w:hAnsi="Verdana"/>
                <w:b/>
                <w:sz w:val="18"/>
                <w:szCs w:val="18"/>
              </w:rPr>
            </w:pPr>
            <w:r w:rsidRPr="007B7408">
              <w:rPr>
                <w:rFonts w:ascii="Verdana" w:hAnsi="Verdana"/>
                <w:b/>
                <w:sz w:val="18"/>
                <w:szCs w:val="18"/>
              </w:rPr>
              <w:t>Poz.</w:t>
            </w:r>
          </w:p>
        </w:tc>
        <w:tc>
          <w:tcPr>
            <w:tcW w:w="1701" w:type="dxa"/>
            <w:vMerge w:val="restart"/>
            <w:tcBorders>
              <w:top w:val="single" w:sz="4" w:space="0" w:color="000000"/>
              <w:left w:val="single" w:sz="4" w:space="0" w:color="000000"/>
              <w:bottom w:val="single" w:sz="4" w:space="0" w:color="000000"/>
            </w:tcBorders>
            <w:shd w:val="clear" w:color="auto" w:fill="auto"/>
            <w:vAlign w:val="center"/>
          </w:tcPr>
          <w:p w14:paraId="0878F28A" w14:textId="77777777" w:rsidR="00073217" w:rsidRPr="007B7408" w:rsidRDefault="00073217">
            <w:pPr>
              <w:pStyle w:val="Zwykytekst4"/>
              <w:snapToGrid w:val="0"/>
              <w:jc w:val="center"/>
              <w:rPr>
                <w:rFonts w:ascii="Verdana" w:hAnsi="Verdana"/>
                <w:b/>
                <w:sz w:val="18"/>
                <w:szCs w:val="18"/>
              </w:rPr>
            </w:pPr>
            <w:r w:rsidRPr="007B7408">
              <w:rPr>
                <w:rFonts w:ascii="Verdana" w:hAnsi="Verdana"/>
                <w:b/>
                <w:sz w:val="18"/>
                <w:szCs w:val="18"/>
              </w:rPr>
              <w:t xml:space="preserve">Nazwa Wykonawcy (podmiotu), wykazującego posiadanie doświadczenia </w:t>
            </w:r>
          </w:p>
        </w:tc>
        <w:tc>
          <w:tcPr>
            <w:tcW w:w="1985" w:type="dxa"/>
            <w:vMerge w:val="restart"/>
            <w:tcBorders>
              <w:top w:val="single" w:sz="4" w:space="0" w:color="000000"/>
              <w:left w:val="single" w:sz="4" w:space="0" w:color="000000"/>
              <w:bottom w:val="single" w:sz="4" w:space="0" w:color="000000"/>
            </w:tcBorders>
            <w:shd w:val="clear" w:color="auto" w:fill="auto"/>
            <w:vAlign w:val="center"/>
          </w:tcPr>
          <w:p w14:paraId="22FD45C4" w14:textId="7B1C71E8" w:rsidR="00073217" w:rsidRPr="00FE08AC" w:rsidRDefault="006E1333" w:rsidP="005841D2">
            <w:pPr>
              <w:pStyle w:val="Zwykytekst4"/>
              <w:snapToGrid w:val="0"/>
              <w:jc w:val="center"/>
              <w:rPr>
                <w:rFonts w:ascii="Verdana" w:hAnsi="Verdana"/>
                <w:b/>
                <w:sz w:val="18"/>
                <w:szCs w:val="18"/>
              </w:rPr>
            </w:pPr>
            <w:r w:rsidRPr="00FE08AC">
              <w:rPr>
                <w:rFonts w:ascii="Verdana" w:hAnsi="Verdana"/>
                <w:b/>
                <w:sz w:val="18"/>
                <w:szCs w:val="18"/>
              </w:rPr>
              <w:t xml:space="preserve">Nazwa i adres podmiotu, na rzecz którego </w:t>
            </w:r>
            <w:r w:rsidR="005841D2" w:rsidRPr="00FE08AC">
              <w:rPr>
                <w:rFonts w:ascii="Verdana" w:hAnsi="Verdana"/>
                <w:b/>
                <w:sz w:val="18"/>
                <w:szCs w:val="18"/>
              </w:rPr>
              <w:t>roboty</w:t>
            </w:r>
            <w:r w:rsidRPr="00FE08AC">
              <w:rPr>
                <w:rFonts w:ascii="Verdana" w:hAnsi="Verdana"/>
                <w:b/>
                <w:sz w:val="18"/>
                <w:szCs w:val="18"/>
              </w:rPr>
              <w:t xml:space="preserve"> zostały wykonane</w:t>
            </w:r>
          </w:p>
        </w:tc>
        <w:tc>
          <w:tcPr>
            <w:tcW w:w="3742" w:type="dxa"/>
            <w:vMerge w:val="restart"/>
            <w:tcBorders>
              <w:top w:val="single" w:sz="4" w:space="0" w:color="000000"/>
              <w:left w:val="single" w:sz="4" w:space="0" w:color="000000"/>
              <w:bottom w:val="single" w:sz="4" w:space="0" w:color="000000"/>
            </w:tcBorders>
            <w:shd w:val="clear" w:color="auto" w:fill="auto"/>
            <w:vAlign w:val="center"/>
          </w:tcPr>
          <w:p w14:paraId="2B76D2E3" w14:textId="5D8BEC1F" w:rsidR="009645A9" w:rsidRPr="00FE08AC" w:rsidRDefault="004301D2" w:rsidP="00AE0208">
            <w:pPr>
              <w:pStyle w:val="Zwykytekst4"/>
              <w:snapToGrid w:val="0"/>
              <w:jc w:val="center"/>
              <w:rPr>
                <w:rFonts w:ascii="Verdana" w:hAnsi="Verdana"/>
                <w:i/>
                <w:sz w:val="18"/>
                <w:szCs w:val="18"/>
              </w:rPr>
            </w:pPr>
            <w:r w:rsidRPr="00FE08AC">
              <w:rPr>
                <w:rFonts w:ascii="Verdana" w:hAnsi="Verdana"/>
                <w:b/>
              </w:rPr>
              <w:t xml:space="preserve">Opis zrealizowanych robót budowlanych odpowiadających swym zakresem robotom wskazanym w pkt </w:t>
            </w:r>
            <w:r w:rsidRPr="00FE08AC">
              <w:rPr>
                <w:rFonts w:ascii="Verdana" w:hAnsi="Verdana"/>
                <w:b/>
                <w:iCs/>
              </w:rPr>
              <w:t>7.2.2) IDW</w:t>
            </w:r>
            <w:r w:rsidRPr="00FE08AC">
              <w:rPr>
                <w:rFonts w:ascii="Verdana" w:hAnsi="Verdana"/>
                <w:iCs/>
              </w:rPr>
              <w:t xml:space="preserve">  </w:t>
            </w:r>
            <w:r w:rsidRPr="00FE08AC">
              <w:rPr>
                <w:rFonts w:ascii="Verdana" w:hAnsi="Verdana"/>
                <w:b/>
              </w:rPr>
              <w:t xml:space="preserve"> </w:t>
            </w:r>
            <w:r w:rsidRPr="00FE08AC">
              <w:rPr>
                <w:rFonts w:ascii="Verdana" w:hAnsi="Verdana"/>
              </w:rPr>
              <w:t xml:space="preserve"> </w:t>
            </w:r>
            <w:r w:rsidR="009645A9" w:rsidRPr="00FE08AC">
              <w:rPr>
                <w:rFonts w:ascii="Verdana" w:hAnsi="Verdana"/>
                <w:i/>
                <w:sz w:val="18"/>
                <w:szCs w:val="18"/>
              </w:rPr>
              <w:t>(</w:t>
            </w:r>
            <w:r w:rsidR="00FE08AC">
              <w:rPr>
                <w:rFonts w:ascii="Verdana" w:hAnsi="Verdana"/>
                <w:i/>
                <w:sz w:val="18"/>
                <w:szCs w:val="18"/>
              </w:rPr>
              <w:t>powierzchnia odcinka,</w:t>
            </w:r>
            <w:r w:rsidR="009645A9" w:rsidRPr="00FE08AC">
              <w:rPr>
                <w:rFonts w:ascii="Verdana" w:hAnsi="Verdana"/>
                <w:i/>
                <w:sz w:val="18"/>
                <w:szCs w:val="18"/>
              </w:rPr>
              <w:t>)</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88525D6" w14:textId="2449E6FC" w:rsidR="00073217" w:rsidRPr="00FE08AC" w:rsidRDefault="00073217">
            <w:pPr>
              <w:pStyle w:val="Zwykytekst4"/>
              <w:snapToGrid w:val="0"/>
              <w:jc w:val="center"/>
              <w:rPr>
                <w:rFonts w:ascii="Verdana" w:hAnsi="Verdana"/>
                <w:b/>
                <w:sz w:val="18"/>
                <w:szCs w:val="18"/>
              </w:rPr>
            </w:pPr>
            <w:r w:rsidRPr="00FE08AC">
              <w:rPr>
                <w:rFonts w:ascii="Verdana" w:hAnsi="Verdana"/>
                <w:b/>
                <w:sz w:val="18"/>
                <w:szCs w:val="18"/>
              </w:rPr>
              <w:t>Termin zakończenia (</w:t>
            </w:r>
            <w:r w:rsidR="00FD6316" w:rsidRPr="00FE08AC">
              <w:rPr>
                <w:rFonts w:ascii="Verdana" w:hAnsi="Verdana"/>
                <w:b/>
                <w:sz w:val="18"/>
                <w:szCs w:val="18"/>
                <w:u w:val="single"/>
              </w:rPr>
              <w:t xml:space="preserve">dzień, </w:t>
            </w:r>
            <w:r w:rsidRPr="00FE08AC">
              <w:rPr>
                <w:rFonts w:ascii="Verdana" w:hAnsi="Verdana"/>
                <w:b/>
                <w:sz w:val="18"/>
                <w:szCs w:val="18"/>
                <w:u w:val="single"/>
              </w:rPr>
              <w:t>miesiąc i rok</w:t>
            </w:r>
            <w:r w:rsidRPr="00FE08AC">
              <w:rPr>
                <w:rFonts w:ascii="Verdana" w:hAnsi="Verdana"/>
                <w:b/>
                <w:sz w:val="18"/>
                <w:szCs w:val="18"/>
              </w:rPr>
              <w:t>)</w:t>
            </w:r>
          </w:p>
        </w:tc>
      </w:tr>
      <w:tr w:rsidR="00073217" w:rsidRPr="00FE08AC" w14:paraId="78D4171F" w14:textId="77777777" w:rsidTr="00897FCD">
        <w:trPr>
          <w:trHeight w:val="818"/>
        </w:trPr>
        <w:tc>
          <w:tcPr>
            <w:tcW w:w="709" w:type="dxa"/>
            <w:vMerge/>
            <w:tcBorders>
              <w:top w:val="single" w:sz="4" w:space="0" w:color="000000"/>
              <w:left w:val="single" w:sz="4" w:space="0" w:color="000000"/>
              <w:bottom w:val="single" w:sz="4" w:space="0" w:color="000000"/>
            </w:tcBorders>
            <w:shd w:val="clear" w:color="auto" w:fill="auto"/>
          </w:tcPr>
          <w:p w14:paraId="364121BA" w14:textId="77777777" w:rsidR="00073217" w:rsidRPr="007B7408" w:rsidRDefault="00073217">
            <w:pPr>
              <w:snapToGrid w:val="0"/>
              <w:rPr>
                <w:rFonts w:ascii="Verdana" w:hAnsi="Verdana"/>
                <w:b/>
                <w:sz w:val="18"/>
                <w:szCs w:val="18"/>
              </w:rPr>
            </w:pPr>
          </w:p>
        </w:tc>
        <w:tc>
          <w:tcPr>
            <w:tcW w:w="1701" w:type="dxa"/>
            <w:vMerge/>
            <w:tcBorders>
              <w:top w:val="single" w:sz="4" w:space="0" w:color="000000"/>
              <w:left w:val="single" w:sz="4" w:space="0" w:color="000000"/>
              <w:bottom w:val="single" w:sz="4" w:space="0" w:color="000000"/>
            </w:tcBorders>
            <w:shd w:val="clear" w:color="auto" w:fill="auto"/>
          </w:tcPr>
          <w:p w14:paraId="7BB79E6E" w14:textId="77777777" w:rsidR="00073217" w:rsidRPr="007B7408" w:rsidRDefault="00073217">
            <w:pPr>
              <w:snapToGrid w:val="0"/>
              <w:rPr>
                <w:rFonts w:ascii="Verdana" w:hAnsi="Verdana"/>
                <w:b/>
                <w:sz w:val="18"/>
                <w:szCs w:val="18"/>
              </w:rPr>
            </w:pPr>
          </w:p>
        </w:tc>
        <w:tc>
          <w:tcPr>
            <w:tcW w:w="1985" w:type="dxa"/>
            <w:vMerge/>
            <w:tcBorders>
              <w:top w:val="single" w:sz="4" w:space="0" w:color="000000"/>
              <w:left w:val="single" w:sz="4" w:space="0" w:color="000000"/>
              <w:bottom w:val="single" w:sz="4" w:space="0" w:color="000000"/>
            </w:tcBorders>
            <w:shd w:val="clear" w:color="auto" w:fill="auto"/>
            <w:vAlign w:val="center"/>
          </w:tcPr>
          <w:p w14:paraId="4E45D533" w14:textId="77777777" w:rsidR="00073217" w:rsidRPr="00FE08AC" w:rsidRDefault="00073217">
            <w:pPr>
              <w:snapToGrid w:val="0"/>
              <w:rPr>
                <w:rFonts w:ascii="Verdana" w:hAnsi="Verdana"/>
                <w:b/>
                <w:sz w:val="18"/>
                <w:szCs w:val="18"/>
              </w:rPr>
            </w:pPr>
          </w:p>
        </w:tc>
        <w:tc>
          <w:tcPr>
            <w:tcW w:w="3742" w:type="dxa"/>
            <w:vMerge/>
            <w:tcBorders>
              <w:top w:val="single" w:sz="4" w:space="0" w:color="000000"/>
              <w:left w:val="single" w:sz="4" w:space="0" w:color="000000"/>
              <w:bottom w:val="single" w:sz="4" w:space="0" w:color="000000"/>
            </w:tcBorders>
            <w:shd w:val="clear" w:color="auto" w:fill="auto"/>
            <w:vAlign w:val="center"/>
          </w:tcPr>
          <w:p w14:paraId="6810ED73" w14:textId="77777777" w:rsidR="00073217" w:rsidRPr="00FE08AC" w:rsidRDefault="00073217">
            <w:pPr>
              <w:snapToGrid w:val="0"/>
              <w:rPr>
                <w:rFonts w:ascii="Verdana" w:hAnsi="Verdana"/>
                <w:b/>
                <w:i/>
                <w:sz w:val="18"/>
                <w:szCs w:val="18"/>
              </w:rPr>
            </w:pP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725281" w14:textId="77777777" w:rsidR="00073217" w:rsidRPr="00FE08AC" w:rsidRDefault="00073217">
            <w:pPr>
              <w:snapToGrid w:val="0"/>
              <w:rPr>
                <w:rFonts w:ascii="Verdana" w:hAnsi="Verdana"/>
                <w:b/>
                <w:sz w:val="18"/>
                <w:szCs w:val="18"/>
              </w:rPr>
            </w:pPr>
          </w:p>
        </w:tc>
      </w:tr>
      <w:tr w:rsidR="00073217" w:rsidRPr="005704E3" w14:paraId="5D58BB03" w14:textId="77777777" w:rsidTr="00897FCD">
        <w:trPr>
          <w:trHeight w:val="256"/>
        </w:trPr>
        <w:tc>
          <w:tcPr>
            <w:tcW w:w="709" w:type="dxa"/>
            <w:tcBorders>
              <w:top w:val="single" w:sz="4" w:space="0" w:color="000000"/>
              <w:left w:val="single" w:sz="4" w:space="0" w:color="000000"/>
              <w:bottom w:val="single" w:sz="4" w:space="0" w:color="000000"/>
            </w:tcBorders>
            <w:shd w:val="clear" w:color="auto" w:fill="auto"/>
          </w:tcPr>
          <w:p w14:paraId="7B87EEA1" w14:textId="77777777" w:rsidR="00073217" w:rsidRPr="007B7408" w:rsidRDefault="00073217">
            <w:pPr>
              <w:pStyle w:val="Zwykytekst4"/>
              <w:snapToGrid w:val="0"/>
              <w:spacing w:before="60" w:after="60"/>
              <w:jc w:val="center"/>
              <w:rPr>
                <w:rFonts w:ascii="Verdana" w:hAnsi="Verdana"/>
                <w:b/>
                <w:sz w:val="18"/>
                <w:szCs w:val="18"/>
              </w:rPr>
            </w:pPr>
            <w:r w:rsidRPr="007B7408">
              <w:rPr>
                <w:rFonts w:ascii="Verdana" w:hAnsi="Verdana"/>
                <w:b/>
                <w:sz w:val="18"/>
                <w:szCs w:val="18"/>
              </w:rPr>
              <w:t>1</w:t>
            </w:r>
          </w:p>
        </w:tc>
        <w:tc>
          <w:tcPr>
            <w:tcW w:w="1701" w:type="dxa"/>
            <w:tcBorders>
              <w:top w:val="single" w:sz="4" w:space="0" w:color="000000"/>
              <w:left w:val="single" w:sz="4" w:space="0" w:color="000000"/>
              <w:bottom w:val="single" w:sz="4" w:space="0" w:color="000000"/>
            </w:tcBorders>
            <w:shd w:val="clear" w:color="auto" w:fill="auto"/>
          </w:tcPr>
          <w:p w14:paraId="28DA85C2" w14:textId="77777777" w:rsidR="00073217" w:rsidRPr="007B7408" w:rsidRDefault="00073217">
            <w:pPr>
              <w:pStyle w:val="Zwykytekst4"/>
              <w:snapToGrid w:val="0"/>
              <w:spacing w:before="60" w:after="60"/>
              <w:jc w:val="center"/>
              <w:rPr>
                <w:rFonts w:ascii="Verdana" w:hAnsi="Verdana"/>
                <w:b/>
                <w:sz w:val="18"/>
                <w:szCs w:val="18"/>
              </w:rPr>
            </w:pPr>
            <w:r w:rsidRPr="007B7408">
              <w:rPr>
                <w:rFonts w:ascii="Verdana" w:hAnsi="Verdana"/>
                <w:b/>
                <w:sz w:val="18"/>
                <w:szCs w:val="18"/>
              </w:rPr>
              <w:t>2</w:t>
            </w:r>
          </w:p>
        </w:tc>
        <w:tc>
          <w:tcPr>
            <w:tcW w:w="1985" w:type="dxa"/>
            <w:tcBorders>
              <w:top w:val="single" w:sz="4" w:space="0" w:color="000000"/>
              <w:left w:val="single" w:sz="4" w:space="0" w:color="000000"/>
              <w:bottom w:val="single" w:sz="4" w:space="0" w:color="000000"/>
            </w:tcBorders>
            <w:shd w:val="clear" w:color="auto" w:fill="auto"/>
          </w:tcPr>
          <w:p w14:paraId="624A3346" w14:textId="77777777" w:rsidR="00073217" w:rsidRPr="007B7408" w:rsidRDefault="00073217">
            <w:pPr>
              <w:pStyle w:val="Zwykytekst4"/>
              <w:snapToGrid w:val="0"/>
              <w:spacing w:before="60" w:after="60"/>
              <w:jc w:val="center"/>
              <w:rPr>
                <w:rFonts w:ascii="Verdana" w:hAnsi="Verdana"/>
                <w:b/>
                <w:sz w:val="18"/>
                <w:szCs w:val="18"/>
              </w:rPr>
            </w:pPr>
            <w:r w:rsidRPr="007B7408">
              <w:rPr>
                <w:rFonts w:ascii="Verdana" w:hAnsi="Verdana"/>
                <w:b/>
                <w:sz w:val="18"/>
                <w:szCs w:val="18"/>
              </w:rPr>
              <w:t>3</w:t>
            </w:r>
          </w:p>
        </w:tc>
        <w:tc>
          <w:tcPr>
            <w:tcW w:w="3742" w:type="dxa"/>
            <w:tcBorders>
              <w:top w:val="single" w:sz="4" w:space="0" w:color="000000"/>
              <w:left w:val="single" w:sz="4" w:space="0" w:color="000000"/>
              <w:bottom w:val="single" w:sz="4" w:space="0" w:color="000000"/>
            </w:tcBorders>
            <w:shd w:val="clear" w:color="auto" w:fill="auto"/>
          </w:tcPr>
          <w:p w14:paraId="539DEF6D" w14:textId="77777777" w:rsidR="00073217" w:rsidRPr="007B7408" w:rsidRDefault="00073217">
            <w:pPr>
              <w:pStyle w:val="Zwykytekst4"/>
              <w:snapToGrid w:val="0"/>
              <w:spacing w:before="60" w:after="60"/>
              <w:jc w:val="center"/>
              <w:rPr>
                <w:rFonts w:ascii="Verdana" w:hAnsi="Verdana"/>
                <w:b/>
                <w:sz w:val="18"/>
                <w:szCs w:val="18"/>
              </w:rPr>
            </w:pPr>
            <w:r w:rsidRPr="007B7408">
              <w:rPr>
                <w:rFonts w:ascii="Verdana" w:hAnsi="Verdana"/>
                <w:b/>
                <w:sz w:val="18"/>
                <w:szCs w:val="18"/>
              </w:rPr>
              <w:t>4</w:t>
            </w:r>
          </w:p>
        </w:tc>
        <w:tc>
          <w:tcPr>
            <w:tcW w:w="1711" w:type="dxa"/>
            <w:tcBorders>
              <w:top w:val="single" w:sz="4" w:space="0" w:color="000000"/>
              <w:left w:val="single" w:sz="4" w:space="0" w:color="000000"/>
              <w:bottom w:val="single" w:sz="4" w:space="0" w:color="000000"/>
              <w:right w:val="single" w:sz="4" w:space="0" w:color="000000"/>
            </w:tcBorders>
            <w:shd w:val="clear" w:color="auto" w:fill="auto"/>
          </w:tcPr>
          <w:p w14:paraId="6CF7111F" w14:textId="77777777" w:rsidR="00073217" w:rsidRPr="007B7408" w:rsidRDefault="00073217">
            <w:pPr>
              <w:pStyle w:val="Zwykytekst4"/>
              <w:snapToGrid w:val="0"/>
              <w:spacing w:before="60" w:after="60"/>
              <w:jc w:val="center"/>
              <w:rPr>
                <w:rFonts w:ascii="Verdana" w:hAnsi="Verdana"/>
                <w:b/>
                <w:sz w:val="18"/>
                <w:szCs w:val="18"/>
              </w:rPr>
            </w:pPr>
            <w:r w:rsidRPr="007B7408">
              <w:rPr>
                <w:rFonts w:ascii="Verdana" w:hAnsi="Verdana"/>
                <w:b/>
                <w:sz w:val="18"/>
                <w:szCs w:val="18"/>
              </w:rPr>
              <w:t>5</w:t>
            </w:r>
          </w:p>
        </w:tc>
      </w:tr>
      <w:tr w:rsidR="00073217" w:rsidRPr="005704E3" w14:paraId="34C0DB56" w14:textId="77777777" w:rsidTr="00897FCD">
        <w:trPr>
          <w:trHeight w:val="795"/>
        </w:trPr>
        <w:tc>
          <w:tcPr>
            <w:tcW w:w="709" w:type="dxa"/>
            <w:tcBorders>
              <w:top w:val="single" w:sz="4" w:space="0" w:color="000000"/>
              <w:left w:val="single" w:sz="4" w:space="0" w:color="000000"/>
              <w:bottom w:val="single" w:sz="4" w:space="0" w:color="000000"/>
            </w:tcBorders>
            <w:shd w:val="clear" w:color="auto" w:fill="auto"/>
            <w:vAlign w:val="center"/>
          </w:tcPr>
          <w:p w14:paraId="300B3988" w14:textId="77777777" w:rsidR="00073217" w:rsidRPr="007B7408" w:rsidRDefault="00073217">
            <w:pPr>
              <w:pStyle w:val="Zwykytekst4"/>
              <w:snapToGrid w:val="0"/>
              <w:spacing w:before="120"/>
              <w:jc w:val="center"/>
              <w:rPr>
                <w:rFonts w:ascii="Verdana" w:hAnsi="Verdana"/>
                <w:sz w:val="18"/>
                <w:szCs w:val="18"/>
              </w:rPr>
            </w:pPr>
            <w:r w:rsidRPr="007B7408">
              <w:rPr>
                <w:rFonts w:ascii="Verdana" w:hAnsi="Verdana"/>
                <w:sz w:val="18"/>
                <w:szCs w:val="18"/>
              </w:rPr>
              <w:t>1.</w:t>
            </w:r>
          </w:p>
        </w:tc>
        <w:tc>
          <w:tcPr>
            <w:tcW w:w="1701" w:type="dxa"/>
            <w:tcBorders>
              <w:top w:val="single" w:sz="4" w:space="0" w:color="000000"/>
              <w:left w:val="single" w:sz="4" w:space="0" w:color="000000"/>
              <w:bottom w:val="single" w:sz="4" w:space="0" w:color="000000"/>
            </w:tcBorders>
            <w:shd w:val="clear" w:color="auto" w:fill="auto"/>
            <w:vAlign w:val="center"/>
          </w:tcPr>
          <w:p w14:paraId="39AAEF46" w14:textId="77777777" w:rsidR="00073217" w:rsidRPr="007B7408" w:rsidRDefault="00073217">
            <w:pPr>
              <w:pStyle w:val="Zwykytekst4"/>
              <w:snapToGrid w:val="0"/>
              <w:spacing w:before="120"/>
              <w:jc w:val="center"/>
              <w:rPr>
                <w:rFonts w:ascii="Verdana" w:hAnsi="Verdana"/>
                <w:sz w:val="18"/>
                <w:szCs w:val="18"/>
              </w:rPr>
            </w:pPr>
          </w:p>
        </w:tc>
        <w:tc>
          <w:tcPr>
            <w:tcW w:w="1985" w:type="dxa"/>
            <w:tcBorders>
              <w:top w:val="single" w:sz="4" w:space="0" w:color="000000"/>
              <w:left w:val="single" w:sz="4" w:space="0" w:color="000000"/>
              <w:bottom w:val="single" w:sz="4" w:space="0" w:color="000000"/>
            </w:tcBorders>
            <w:shd w:val="clear" w:color="auto" w:fill="auto"/>
            <w:vAlign w:val="center"/>
          </w:tcPr>
          <w:p w14:paraId="6DAA143D" w14:textId="77777777" w:rsidR="00073217" w:rsidRPr="007B7408" w:rsidRDefault="00073217">
            <w:pPr>
              <w:pStyle w:val="Zwykytekst4"/>
              <w:snapToGrid w:val="0"/>
              <w:spacing w:before="120"/>
              <w:jc w:val="center"/>
              <w:rPr>
                <w:rFonts w:ascii="Verdana" w:hAnsi="Verdana"/>
                <w:sz w:val="18"/>
                <w:szCs w:val="18"/>
              </w:rPr>
            </w:pPr>
          </w:p>
        </w:tc>
        <w:tc>
          <w:tcPr>
            <w:tcW w:w="3742" w:type="dxa"/>
            <w:tcBorders>
              <w:top w:val="single" w:sz="4" w:space="0" w:color="000000"/>
              <w:left w:val="single" w:sz="4" w:space="0" w:color="000000"/>
              <w:bottom w:val="single" w:sz="4" w:space="0" w:color="000000"/>
            </w:tcBorders>
            <w:shd w:val="clear" w:color="auto" w:fill="auto"/>
            <w:vAlign w:val="center"/>
          </w:tcPr>
          <w:p w14:paraId="30D750C3" w14:textId="77777777" w:rsidR="00073217" w:rsidRPr="007B7408" w:rsidRDefault="00073217">
            <w:pPr>
              <w:pStyle w:val="Zwykytekst4"/>
              <w:snapToGrid w:val="0"/>
              <w:spacing w:before="120"/>
              <w:jc w:val="center"/>
              <w:rPr>
                <w:rFonts w:ascii="Verdana" w:hAnsi="Verdana"/>
                <w:sz w:val="18"/>
                <w:szCs w:val="18"/>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421232" w14:textId="77777777" w:rsidR="00073217" w:rsidRPr="007B7408" w:rsidRDefault="00073217">
            <w:pPr>
              <w:pStyle w:val="Zwykytekst4"/>
              <w:snapToGrid w:val="0"/>
              <w:spacing w:before="120"/>
              <w:jc w:val="center"/>
              <w:rPr>
                <w:rFonts w:ascii="Verdana" w:hAnsi="Verdana"/>
                <w:sz w:val="18"/>
                <w:szCs w:val="18"/>
              </w:rPr>
            </w:pPr>
          </w:p>
        </w:tc>
      </w:tr>
      <w:tr w:rsidR="00073217" w:rsidRPr="005704E3" w14:paraId="64DE867C" w14:textId="77777777" w:rsidTr="00897FCD">
        <w:trPr>
          <w:trHeight w:val="843"/>
        </w:trPr>
        <w:tc>
          <w:tcPr>
            <w:tcW w:w="709" w:type="dxa"/>
            <w:tcBorders>
              <w:top w:val="single" w:sz="4" w:space="0" w:color="000000"/>
              <w:left w:val="single" w:sz="4" w:space="0" w:color="000000"/>
              <w:bottom w:val="single" w:sz="4" w:space="0" w:color="000000"/>
            </w:tcBorders>
            <w:shd w:val="clear" w:color="auto" w:fill="auto"/>
            <w:vAlign w:val="center"/>
          </w:tcPr>
          <w:p w14:paraId="65AB3D8B" w14:textId="77777777" w:rsidR="00073217" w:rsidRPr="007B7408" w:rsidRDefault="00933391">
            <w:pPr>
              <w:pStyle w:val="Zwykytekst4"/>
              <w:snapToGrid w:val="0"/>
              <w:spacing w:before="120"/>
              <w:jc w:val="center"/>
              <w:rPr>
                <w:rFonts w:ascii="Verdana" w:hAnsi="Verdana"/>
                <w:sz w:val="18"/>
                <w:szCs w:val="18"/>
              </w:rPr>
            </w:pPr>
            <w:r w:rsidRPr="007B7408">
              <w:rPr>
                <w:rFonts w:ascii="Verdana" w:hAnsi="Verdana"/>
                <w:sz w:val="18"/>
                <w:szCs w:val="18"/>
              </w:rPr>
              <w:t>2.</w:t>
            </w:r>
          </w:p>
        </w:tc>
        <w:tc>
          <w:tcPr>
            <w:tcW w:w="1701" w:type="dxa"/>
            <w:tcBorders>
              <w:top w:val="single" w:sz="4" w:space="0" w:color="000000"/>
              <w:left w:val="single" w:sz="4" w:space="0" w:color="000000"/>
              <w:bottom w:val="single" w:sz="4" w:space="0" w:color="000000"/>
            </w:tcBorders>
            <w:shd w:val="clear" w:color="auto" w:fill="auto"/>
            <w:vAlign w:val="center"/>
          </w:tcPr>
          <w:p w14:paraId="7564EC63" w14:textId="77777777" w:rsidR="00073217" w:rsidRPr="007B7408" w:rsidRDefault="00073217">
            <w:pPr>
              <w:pStyle w:val="Zwykytekst4"/>
              <w:snapToGrid w:val="0"/>
              <w:spacing w:before="120"/>
              <w:jc w:val="center"/>
              <w:rPr>
                <w:rFonts w:ascii="Verdana" w:hAnsi="Verdana"/>
                <w:sz w:val="18"/>
                <w:szCs w:val="18"/>
              </w:rPr>
            </w:pPr>
          </w:p>
        </w:tc>
        <w:tc>
          <w:tcPr>
            <w:tcW w:w="1985" w:type="dxa"/>
            <w:tcBorders>
              <w:top w:val="single" w:sz="4" w:space="0" w:color="000000"/>
              <w:left w:val="single" w:sz="4" w:space="0" w:color="000000"/>
              <w:bottom w:val="single" w:sz="4" w:space="0" w:color="000000"/>
            </w:tcBorders>
            <w:shd w:val="clear" w:color="auto" w:fill="auto"/>
            <w:vAlign w:val="center"/>
          </w:tcPr>
          <w:p w14:paraId="3BCD8B93" w14:textId="77777777" w:rsidR="00073217" w:rsidRPr="007B7408" w:rsidRDefault="00073217">
            <w:pPr>
              <w:pStyle w:val="Zwykytekst4"/>
              <w:snapToGrid w:val="0"/>
              <w:spacing w:before="120"/>
              <w:jc w:val="center"/>
              <w:rPr>
                <w:rFonts w:ascii="Verdana" w:hAnsi="Verdana"/>
                <w:sz w:val="18"/>
                <w:szCs w:val="18"/>
              </w:rPr>
            </w:pPr>
          </w:p>
        </w:tc>
        <w:tc>
          <w:tcPr>
            <w:tcW w:w="3742" w:type="dxa"/>
            <w:tcBorders>
              <w:top w:val="single" w:sz="4" w:space="0" w:color="000000"/>
              <w:left w:val="single" w:sz="4" w:space="0" w:color="000000"/>
              <w:bottom w:val="single" w:sz="4" w:space="0" w:color="000000"/>
            </w:tcBorders>
            <w:shd w:val="clear" w:color="auto" w:fill="auto"/>
            <w:vAlign w:val="center"/>
          </w:tcPr>
          <w:p w14:paraId="577058BF" w14:textId="77777777" w:rsidR="00073217" w:rsidRPr="007B7408" w:rsidRDefault="00073217">
            <w:pPr>
              <w:pStyle w:val="Zwykytekst4"/>
              <w:snapToGrid w:val="0"/>
              <w:spacing w:before="120"/>
              <w:jc w:val="center"/>
              <w:rPr>
                <w:rFonts w:ascii="Verdana" w:hAnsi="Verdana"/>
                <w:sz w:val="18"/>
                <w:szCs w:val="18"/>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98922" w14:textId="77777777" w:rsidR="00073217" w:rsidRPr="007B7408" w:rsidRDefault="00073217">
            <w:pPr>
              <w:pStyle w:val="Zwykytekst4"/>
              <w:snapToGrid w:val="0"/>
              <w:spacing w:before="120"/>
              <w:jc w:val="center"/>
              <w:rPr>
                <w:rFonts w:ascii="Verdana" w:hAnsi="Verdana"/>
                <w:sz w:val="18"/>
                <w:szCs w:val="18"/>
              </w:rPr>
            </w:pPr>
          </w:p>
        </w:tc>
      </w:tr>
      <w:tr w:rsidR="00073217" w:rsidRPr="005704E3" w14:paraId="302FD7A3" w14:textId="77777777" w:rsidTr="00897FCD">
        <w:trPr>
          <w:trHeight w:val="843"/>
        </w:trPr>
        <w:tc>
          <w:tcPr>
            <w:tcW w:w="709" w:type="dxa"/>
            <w:tcBorders>
              <w:top w:val="single" w:sz="4" w:space="0" w:color="000000"/>
              <w:left w:val="single" w:sz="4" w:space="0" w:color="000000"/>
              <w:bottom w:val="single" w:sz="4" w:space="0" w:color="000000"/>
            </w:tcBorders>
            <w:shd w:val="clear" w:color="auto" w:fill="auto"/>
            <w:vAlign w:val="center"/>
          </w:tcPr>
          <w:p w14:paraId="47DA3889" w14:textId="77777777" w:rsidR="00073217" w:rsidRPr="007B7408" w:rsidRDefault="00933391">
            <w:pPr>
              <w:pStyle w:val="Zwykytekst4"/>
              <w:snapToGrid w:val="0"/>
              <w:spacing w:before="120"/>
              <w:jc w:val="center"/>
              <w:rPr>
                <w:rFonts w:ascii="Verdana" w:hAnsi="Verdana"/>
                <w:sz w:val="18"/>
                <w:szCs w:val="18"/>
              </w:rPr>
            </w:pPr>
            <w:r w:rsidRPr="007B7408">
              <w:rPr>
                <w:rFonts w:ascii="Verdana" w:hAnsi="Verdana"/>
                <w:sz w:val="18"/>
                <w:szCs w:val="18"/>
              </w:rPr>
              <w:t>3.</w:t>
            </w:r>
          </w:p>
        </w:tc>
        <w:tc>
          <w:tcPr>
            <w:tcW w:w="1701" w:type="dxa"/>
            <w:tcBorders>
              <w:top w:val="single" w:sz="4" w:space="0" w:color="000000"/>
              <w:left w:val="single" w:sz="4" w:space="0" w:color="000000"/>
              <w:bottom w:val="single" w:sz="4" w:space="0" w:color="000000"/>
            </w:tcBorders>
            <w:shd w:val="clear" w:color="auto" w:fill="auto"/>
            <w:vAlign w:val="center"/>
          </w:tcPr>
          <w:p w14:paraId="19B7B26B" w14:textId="77777777" w:rsidR="00073217" w:rsidRPr="007B7408" w:rsidRDefault="00073217">
            <w:pPr>
              <w:pStyle w:val="Zwykytekst4"/>
              <w:snapToGrid w:val="0"/>
              <w:spacing w:before="120"/>
              <w:jc w:val="center"/>
              <w:rPr>
                <w:rFonts w:ascii="Verdana" w:hAnsi="Verdana"/>
                <w:sz w:val="18"/>
                <w:szCs w:val="18"/>
              </w:rPr>
            </w:pPr>
          </w:p>
        </w:tc>
        <w:tc>
          <w:tcPr>
            <w:tcW w:w="1985" w:type="dxa"/>
            <w:tcBorders>
              <w:top w:val="single" w:sz="4" w:space="0" w:color="000000"/>
              <w:left w:val="single" w:sz="4" w:space="0" w:color="000000"/>
              <w:bottom w:val="single" w:sz="4" w:space="0" w:color="000000"/>
            </w:tcBorders>
            <w:shd w:val="clear" w:color="auto" w:fill="auto"/>
            <w:vAlign w:val="center"/>
          </w:tcPr>
          <w:p w14:paraId="374473C3" w14:textId="77777777" w:rsidR="00073217" w:rsidRPr="007B7408" w:rsidRDefault="00073217">
            <w:pPr>
              <w:pStyle w:val="Zwykytekst4"/>
              <w:snapToGrid w:val="0"/>
              <w:spacing w:before="120"/>
              <w:jc w:val="center"/>
              <w:rPr>
                <w:rFonts w:ascii="Verdana" w:hAnsi="Verdana"/>
                <w:sz w:val="18"/>
                <w:szCs w:val="18"/>
              </w:rPr>
            </w:pPr>
          </w:p>
        </w:tc>
        <w:tc>
          <w:tcPr>
            <w:tcW w:w="3742" w:type="dxa"/>
            <w:tcBorders>
              <w:top w:val="single" w:sz="4" w:space="0" w:color="000000"/>
              <w:left w:val="single" w:sz="4" w:space="0" w:color="000000"/>
              <w:bottom w:val="single" w:sz="4" w:space="0" w:color="000000"/>
            </w:tcBorders>
            <w:shd w:val="clear" w:color="auto" w:fill="auto"/>
            <w:vAlign w:val="center"/>
          </w:tcPr>
          <w:p w14:paraId="5819BEDA" w14:textId="77777777" w:rsidR="00073217" w:rsidRPr="007B7408" w:rsidRDefault="00073217">
            <w:pPr>
              <w:pStyle w:val="Zwykytekst4"/>
              <w:snapToGrid w:val="0"/>
              <w:spacing w:before="120"/>
              <w:jc w:val="center"/>
              <w:rPr>
                <w:rFonts w:ascii="Verdana" w:hAnsi="Verdana"/>
                <w:sz w:val="18"/>
                <w:szCs w:val="18"/>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BA82E" w14:textId="77777777" w:rsidR="00073217" w:rsidRPr="007B7408" w:rsidRDefault="00073217">
            <w:pPr>
              <w:pStyle w:val="Zwykytekst4"/>
              <w:snapToGrid w:val="0"/>
              <w:spacing w:before="120"/>
              <w:jc w:val="center"/>
              <w:rPr>
                <w:rFonts w:ascii="Verdana" w:hAnsi="Verdana"/>
                <w:sz w:val="18"/>
                <w:szCs w:val="18"/>
              </w:rPr>
            </w:pPr>
          </w:p>
        </w:tc>
      </w:tr>
    </w:tbl>
    <w:p w14:paraId="3670437C" w14:textId="77777777" w:rsidR="00073217" w:rsidRPr="001C64E5" w:rsidRDefault="00073217">
      <w:pPr>
        <w:autoSpaceDE w:val="0"/>
        <w:jc w:val="both"/>
        <w:rPr>
          <w:rFonts w:ascii="Verdana" w:hAnsi="Verdana"/>
          <w:sz w:val="18"/>
          <w:szCs w:val="18"/>
        </w:rPr>
      </w:pPr>
      <w:r w:rsidRPr="001C64E5">
        <w:rPr>
          <w:rFonts w:ascii="Verdana" w:hAnsi="Verdana"/>
          <w:sz w:val="18"/>
          <w:szCs w:val="18"/>
        </w:rPr>
        <w:t xml:space="preserve">UWAGA: </w:t>
      </w:r>
    </w:p>
    <w:p w14:paraId="0BD9B987" w14:textId="52719713" w:rsidR="00073217" w:rsidRPr="001C64E5" w:rsidRDefault="00073217" w:rsidP="00D65839">
      <w:pPr>
        <w:pStyle w:val="Akapitzlist"/>
        <w:numPr>
          <w:ilvl w:val="0"/>
          <w:numId w:val="51"/>
        </w:numPr>
        <w:suppressAutoHyphens w:val="0"/>
        <w:autoSpaceDE w:val="0"/>
        <w:ind w:left="426" w:hanging="426"/>
        <w:jc w:val="both"/>
        <w:rPr>
          <w:rFonts w:ascii="Verdana" w:hAnsi="Verdana"/>
          <w:sz w:val="18"/>
          <w:szCs w:val="18"/>
        </w:rPr>
      </w:pPr>
      <w:r w:rsidRPr="001C64E5">
        <w:rPr>
          <w:rFonts w:ascii="Verdana" w:hAnsi="Verdana"/>
          <w:sz w:val="18"/>
          <w:szCs w:val="18"/>
        </w:rPr>
        <w:t xml:space="preserve">W przypadku, gdy Wykonawca wykazując spełnianie warunku polega na wiedzy </w:t>
      </w:r>
      <w:r w:rsidR="00A262D6" w:rsidRPr="001C64E5">
        <w:rPr>
          <w:rFonts w:ascii="Verdana" w:hAnsi="Verdana"/>
          <w:sz w:val="18"/>
          <w:szCs w:val="18"/>
        </w:rPr>
        <w:br/>
      </w:r>
      <w:r w:rsidRPr="001C64E5">
        <w:rPr>
          <w:rFonts w:ascii="Verdana" w:hAnsi="Verdana"/>
          <w:sz w:val="18"/>
          <w:szCs w:val="18"/>
        </w:rPr>
        <w:t xml:space="preserve">i doświadczeniu innych podmiotów, na zasadach określonych w art. 26 ust. 2b ustawy Pzp, zobowiązany jest udowodnić, iż będzie dysponował zasobami niezbędnymi do realizacji zamówienia, w szczególności przedstawiając w tym celu </w:t>
      </w:r>
      <w:r w:rsidRPr="001C64E5">
        <w:rPr>
          <w:rFonts w:ascii="Verdana" w:hAnsi="Verdana"/>
          <w:sz w:val="18"/>
          <w:szCs w:val="18"/>
          <w:u w:val="single"/>
        </w:rPr>
        <w:t>pisemne zobowiązanie</w:t>
      </w:r>
      <w:r w:rsidRPr="001C64E5">
        <w:rPr>
          <w:rFonts w:ascii="Verdana" w:hAnsi="Verdana"/>
          <w:sz w:val="18"/>
          <w:szCs w:val="18"/>
        </w:rPr>
        <w:t xml:space="preserve"> tych podmiotów do oddania do dyspozycji Wykonawcy niezbędnych zasobów na okres korzystania z nich przy wykonywaniu zamówienia.</w:t>
      </w:r>
    </w:p>
    <w:p w14:paraId="76566B60" w14:textId="6A370F1F" w:rsidR="001C64E5" w:rsidRPr="003A2471" w:rsidRDefault="00C03EE8" w:rsidP="00C03EE8">
      <w:pPr>
        <w:suppressAutoHyphens w:val="0"/>
        <w:autoSpaceDE w:val="0"/>
        <w:ind w:left="426" w:hanging="426"/>
        <w:jc w:val="both"/>
        <w:rPr>
          <w:rFonts w:ascii="Verdana" w:hAnsi="Verdana"/>
          <w:iCs/>
          <w:sz w:val="18"/>
          <w:szCs w:val="18"/>
          <w:lang w:eastAsia="pl-PL"/>
        </w:rPr>
      </w:pPr>
      <w:r w:rsidRPr="003A2471">
        <w:rPr>
          <w:rFonts w:ascii="Verdana" w:hAnsi="Verdana"/>
          <w:sz w:val="18"/>
          <w:szCs w:val="18"/>
        </w:rPr>
        <w:t xml:space="preserve">1a) </w:t>
      </w:r>
      <w:r w:rsidRPr="003A2471">
        <w:rPr>
          <w:rFonts w:ascii="Verdana" w:hAnsi="Verdana"/>
          <w:sz w:val="18"/>
          <w:szCs w:val="18"/>
        </w:rPr>
        <w:tab/>
      </w:r>
      <w:r w:rsidR="001C64E5" w:rsidRPr="003A2471">
        <w:rPr>
          <w:rFonts w:ascii="Verdana" w:hAnsi="Verdana"/>
          <w:sz w:val="18"/>
          <w:szCs w:val="18"/>
        </w:rPr>
        <w:t>Jeżeli</w:t>
      </w:r>
      <w:r w:rsidR="001C64E5" w:rsidRPr="003A2471">
        <w:rPr>
          <w:rFonts w:ascii="Verdana" w:hAnsi="Verdana"/>
          <w:iCs/>
          <w:sz w:val="18"/>
          <w:szCs w:val="18"/>
          <w:lang w:eastAsia="pl-PL"/>
        </w:rPr>
        <w:t xml:space="preserve"> Wykonawca wykazując spełnianie warunku, o którym mo</w:t>
      </w:r>
      <w:r w:rsidRPr="003A2471">
        <w:rPr>
          <w:rFonts w:ascii="Verdana" w:hAnsi="Verdana"/>
          <w:iCs/>
          <w:sz w:val="18"/>
          <w:szCs w:val="18"/>
          <w:lang w:eastAsia="pl-PL"/>
        </w:rPr>
        <w:t xml:space="preserve">wa w art. 22 ust. 1 ustawy Pzp, </w:t>
      </w:r>
      <w:r w:rsidR="001C64E5" w:rsidRPr="003A2471">
        <w:rPr>
          <w:rFonts w:ascii="Verdana" w:hAnsi="Verdana"/>
          <w:iCs/>
          <w:sz w:val="18"/>
          <w:szCs w:val="18"/>
          <w:lang w:eastAsia="pl-PL"/>
        </w:rPr>
        <w:t>polega na zasobach innych podmiotów na zasadach określonych w art. 26 ust. 2b ustawy Pzp, Zamawiający w celu oceny, czy Wykonawca będzie dysponował zasobami innych podmiotów w stopniu niezbędnym dla należytego wykonania zamówienia oraz oceny, czy stosunek łączący Wykonawcę z tymi podmiotami gwarantuje rzeczywisty dostęp do ich zasobów, żąda dokumentów</w:t>
      </w:r>
      <w:r w:rsidR="00FD6316" w:rsidRPr="003A2471">
        <w:rPr>
          <w:rFonts w:ascii="Verdana" w:hAnsi="Verdana"/>
          <w:iCs/>
          <w:sz w:val="18"/>
          <w:szCs w:val="18"/>
          <w:lang w:eastAsia="pl-PL"/>
        </w:rPr>
        <w:t>, z których winno wynikać</w:t>
      </w:r>
      <w:r w:rsidR="001C64E5" w:rsidRPr="003A2471">
        <w:rPr>
          <w:rFonts w:ascii="Verdana" w:hAnsi="Verdana"/>
          <w:iCs/>
          <w:sz w:val="18"/>
          <w:szCs w:val="18"/>
          <w:lang w:eastAsia="pl-PL"/>
        </w:rPr>
        <w:t xml:space="preserve"> w szczególności:</w:t>
      </w:r>
    </w:p>
    <w:p w14:paraId="3EEFA06C" w14:textId="1303DF64" w:rsidR="001C64E5" w:rsidRPr="003A2471" w:rsidRDefault="001C64E5" w:rsidP="00D65839">
      <w:pPr>
        <w:pStyle w:val="Akapitzlist"/>
        <w:numPr>
          <w:ilvl w:val="0"/>
          <w:numId w:val="52"/>
        </w:numPr>
        <w:suppressAutoHyphens w:val="0"/>
        <w:ind w:left="426" w:firstLine="0"/>
        <w:jc w:val="both"/>
        <w:rPr>
          <w:rFonts w:ascii="Verdana" w:hAnsi="Verdana"/>
          <w:iCs/>
          <w:sz w:val="18"/>
          <w:szCs w:val="18"/>
          <w:lang w:eastAsia="pl-PL"/>
        </w:rPr>
      </w:pPr>
      <w:r w:rsidRPr="003A2471">
        <w:rPr>
          <w:rFonts w:ascii="Verdana" w:hAnsi="Verdana"/>
          <w:iCs/>
          <w:sz w:val="18"/>
          <w:szCs w:val="18"/>
          <w:lang w:eastAsia="pl-PL"/>
        </w:rPr>
        <w:t xml:space="preserve">zakres dostępnych Wykonawcy zasobów innego podmiotu, </w:t>
      </w:r>
    </w:p>
    <w:p w14:paraId="09EA1CA4" w14:textId="311C9851" w:rsidR="001C64E5" w:rsidRPr="003A2471" w:rsidRDefault="001C64E5" w:rsidP="00D65839">
      <w:pPr>
        <w:pStyle w:val="Akapitzlist"/>
        <w:numPr>
          <w:ilvl w:val="0"/>
          <w:numId w:val="52"/>
        </w:numPr>
        <w:suppressAutoHyphens w:val="0"/>
        <w:ind w:left="426" w:firstLine="0"/>
        <w:jc w:val="both"/>
        <w:rPr>
          <w:rFonts w:ascii="Verdana" w:hAnsi="Verdana"/>
          <w:iCs/>
          <w:sz w:val="18"/>
          <w:szCs w:val="18"/>
          <w:lang w:eastAsia="pl-PL"/>
        </w:rPr>
      </w:pPr>
      <w:r w:rsidRPr="003A2471">
        <w:rPr>
          <w:rFonts w:ascii="Verdana" w:hAnsi="Verdana"/>
          <w:iCs/>
          <w:sz w:val="18"/>
          <w:szCs w:val="18"/>
          <w:lang w:eastAsia="pl-PL"/>
        </w:rPr>
        <w:t xml:space="preserve">sposób wykorzystania zasobów innego podmiotu, przez Wykonawcę, przy wykonywaniu </w:t>
      </w:r>
      <w:r w:rsidR="00C03EE8" w:rsidRPr="003A2471">
        <w:rPr>
          <w:rFonts w:ascii="Verdana" w:hAnsi="Verdana"/>
          <w:iCs/>
          <w:sz w:val="18"/>
          <w:szCs w:val="18"/>
          <w:lang w:eastAsia="pl-PL"/>
        </w:rPr>
        <w:tab/>
      </w:r>
      <w:r w:rsidRPr="003A2471">
        <w:rPr>
          <w:rFonts w:ascii="Verdana" w:hAnsi="Verdana"/>
          <w:iCs/>
          <w:sz w:val="18"/>
          <w:szCs w:val="18"/>
          <w:lang w:eastAsia="pl-PL"/>
        </w:rPr>
        <w:t>zamówienia,</w:t>
      </w:r>
    </w:p>
    <w:p w14:paraId="7559650A" w14:textId="3B2F0285" w:rsidR="001C64E5" w:rsidRPr="001C64E5" w:rsidRDefault="001C64E5" w:rsidP="00D65839">
      <w:pPr>
        <w:pStyle w:val="Akapitzlist"/>
        <w:numPr>
          <w:ilvl w:val="0"/>
          <w:numId w:val="52"/>
        </w:numPr>
        <w:suppressAutoHyphens w:val="0"/>
        <w:ind w:left="426" w:firstLine="0"/>
        <w:jc w:val="both"/>
        <w:rPr>
          <w:rFonts w:ascii="Verdana" w:hAnsi="Verdana"/>
          <w:iCs/>
          <w:sz w:val="18"/>
          <w:szCs w:val="18"/>
          <w:lang w:eastAsia="pl-PL"/>
        </w:rPr>
      </w:pPr>
      <w:r w:rsidRPr="001C64E5">
        <w:rPr>
          <w:rFonts w:ascii="Verdana" w:hAnsi="Verdana"/>
          <w:iCs/>
          <w:sz w:val="18"/>
          <w:szCs w:val="18"/>
          <w:lang w:eastAsia="pl-PL"/>
        </w:rPr>
        <w:t>charakter stosunku, jaki będzie łączył Wykonawcę z innym podmiotem,</w:t>
      </w:r>
    </w:p>
    <w:p w14:paraId="5DD8D3AE" w14:textId="0B631BD3" w:rsidR="001C64E5" w:rsidRPr="001C64E5" w:rsidRDefault="001C64E5" w:rsidP="00D65839">
      <w:pPr>
        <w:pStyle w:val="Akapitzlist"/>
        <w:numPr>
          <w:ilvl w:val="0"/>
          <w:numId w:val="52"/>
        </w:numPr>
        <w:suppressAutoHyphens w:val="0"/>
        <w:ind w:left="426" w:firstLine="0"/>
        <w:jc w:val="both"/>
        <w:rPr>
          <w:rFonts w:ascii="Verdana" w:hAnsi="Verdana"/>
          <w:iCs/>
          <w:sz w:val="18"/>
          <w:szCs w:val="18"/>
          <w:lang w:eastAsia="pl-PL"/>
        </w:rPr>
      </w:pPr>
      <w:r w:rsidRPr="001C64E5">
        <w:rPr>
          <w:rFonts w:ascii="Verdana" w:hAnsi="Verdana"/>
          <w:iCs/>
          <w:sz w:val="18"/>
          <w:szCs w:val="18"/>
          <w:lang w:eastAsia="pl-PL"/>
        </w:rPr>
        <w:t xml:space="preserve">zakres </w:t>
      </w:r>
      <w:r w:rsidR="00E56204">
        <w:rPr>
          <w:rFonts w:ascii="Verdana" w:hAnsi="Verdana"/>
          <w:iCs/>
          <w:sz w:val="18"/>
          <w:szCs w:val="18"/>
          <w:lang w:eastAsia="pl-PL"/>
        </w:rPr>
        <w:t xml:space="preserve">i okres </w:t>
      </w:r>
      <w:r w:rsidRPr="001C64E5">
        <w:rPr>
          <w:rFonts w:ascii="Verdana" w:hAnsi="Verdana"/>
          <w:iCs/>
          <w:sz w:val="18"/>
          <w:szCs w:val="18"/>
          <w:lang w:eastAsia="pl-PL"/>
        </w:rPr>
        <w:t>udziału innego podmiotu przy wykonywaniu zamówienia.</w:t>
      </w:r>
      <w:r w:rsidRPr="001C64E5">
        <w:rPr>
          <w:rFonts w:ascii="Verdana" w:hAnsi="Verdana"/>
          <w:iCs/>
          <w:sz w:val="18"/>
          <w:szCs w:val="18"/>
          <w:lang w:eastAsia="pl-PL"/>
        </w:rPr>
        <w:tab/>
      </w:r>
    </w:p>
    <w:p w14:paraId="623D9506" w14:textId="77777777" w:rsidR="001C64E5" w:rsidRPr="001C64E5" w:rsidRDefault="001C64E5" w:rsidP="00D65839">
      <w:pPr>
        <w:pStyle w:val="Akapitzlist"/>
        <w:numPr>
          <w:ilvl w:val="0"/>
          <w:numId w:val="51"/>
        </w:numPr>
        <w:suppressAutoHyphens w:val="0"/>
        <w:autoSpaceDE w:val="0"/>
        <w:ind w:left="426" w:hanging="426"/>
        <w:jc w:val="both"/>
        <w:rPr>
          <w:rFonts w:ascii="Verdana" w:hAnsi="Verdana"/>
          <w:sz w:val="18"/>
          <w:szCs w:val="18"/>
          <w:lang w:eastAsia="pl-PL"/>
        </w:rPr>
      </w:pPr>
      <w:r w:rsidRPr="001C64E5">
        <w:rPr>
          <w:rFonts w:ascii="Verdana" w:hAnsi="Verdana"/>
          <w:sz w:val="18"/>
          <w:szCs w:val="18"/>
          <w:lang w:eastAsia="pl-PL"/>
        </w:rPr>
        <w:t>Jeżeli Wykonawca wykazując spełnienie warunku polega na wiedzy i doświadczeniu innych podmiotów na zasadach określonych w art. 26 ust. 2b ustawy Pzp, a podmioty te będą brały udział w realizacji części zamówienia zamawiający wymaga przedłożenia w odniesieniu do tych podmiotów oświadczenia o braku podstaw do wykluczenia z postępowania w okolicznościach, o których mowa w art. 24 ust. 1 ustawy Pzp.</w:t>
      </w:r>
    </w:p>
    <w:p w14:paraId="6F8AE6B6" w14:textId="77777777" w:rsidR="001C64E5" w:rsidRPr="001C64E5" w:rsidRDefault="001C64E5" w:rsidP="00D65839">
      <w:pPr>
        <w:pStyle w:val="Akapitzlist"/>
        <w:numPr>
          <w:ilvl w:val="0"/>
          <w:numId w:val="51"/>
        </w:numPr>
        <w:suppressAutoHyphens w:val="0"/>
        <w:autoSpaceDE w:val="0"/>
        <w:ind w:left="426" w:hanging="426"/>
        <w:jc w:val="both"/>
        <w:rPr>
          <w:rFonts w:ascii="Verdana" w:hAnsi="Verdana"/>
          <w:sz w:val="18"/>
          <w:szCs w:val="18"/>
          <w:lang w:eastAsia="pl-PL"/>
        </w:rPr>
      </w:pPr>
      <w:r w:rsidRPr="001C64E5">
        <w:rPr>
          <w:rFonts w:ascii="Verdana" w:hAnsi="Verdana"/>
          <w:sz w:val="18"/>
          <w:szCs w:val="18"/>
          <w:lang w:eastAsia="pl-PL"/>
        </w:rPr>
        <w:t>Wykonawca zobowiązany jest w odniesieniu do wykazanych robót  załączyć dowody* dotyczące ww. robót, określające, czy te roboty zostały wykonane w sposób należyty oraz wskazujące, czy zostały wykonane zgodnie z zasadami sztuki budowlanej i prawidłowo ukończone.</w:t>
      </w:r>
    </w:p>
    <w:p w14:paraId="3AAF1C7A" w14:textId="3D81B3FF" w:rsidR="00073217" w:rsidRPr="001C64E5" w:rsidRDefault="00733A85" w:rsidP="00C03EE8">
      <w:pPr>
        <w:pStyle w:val="Zwykytekst4"/>
        <w:spacing w:before="120"/>
        <w:ind w:left="426" w:hanging="426"/>
        <w:jc w:val="both"/>
        <w:rPr>
          <w:rFonts w:ascii="Verdana" w:hAnsi="Verdana"/>
          <w:sz w:val="18"/>
          <w:szCs w:val="18"/>
        </w:rPr>
      </w:pPr>
      <w:r>
        <w:rPr>
          <w:rFonts w:ascii="Verdana" w:hAnsi="Verdana"/>
          <w:sz w:val="18"/>
          <w:szCs w:val="18"/>
          <w:lang w:eastAsia="pl-PL"/>
        </w:rPr>
        <w:t>*</w:t>
      </w:r>
      <w:r>
        <w:rPr>
          <w:rFonts w:ascii="Verdana" w:hAnsi="Verdana"/>
          <w:sz w:val="18"/>
          <w:szCs w:val="18"/>
          <w:lang w:eastAsia="pl-PL"/>
        </w:rPr>
        <w:tab/>
      </w:r>
      <w:r w:rsidR="001C64E5" w:rsidRPr="001C64E5">
        <w:rPr>
          <w:rFonts w:ascii="Verdana" w:hAnsi="Verdana"/>
          <w:sz w:val="18"/>
          <w:szCs w:val="18"/>
          <w:lang w:eastAsia="pl-PL"/>
        </w:rPr>
        <w:t>Dowodem, o którym mowa powyżej jest poświadczenie. Jeżeli z uzasadnionych przyczyn o obiektywnym charakterze Wykonawca nie jest w stanie uzyskać poświadczenia, jako dowód traktowane będą również in</w:t>
      </w:r>
      <w:r w:rsidR="004F551C">
        <w:rPr>
          <w:rFonts w:ascii="Verdana" w:hAnsi="Verdana"/>
          <w:sz w:val="18"/>
          <w:szCs w:val="18"/>
          <w:lang w:eastAsia="pl-PL"/>
        </w:rPr>
        <w:t>ne dokumenty. W przypadku, gdy Z</w:t>
      </w:r>
      <w:r w:rsidR="001C64E5" w:rsidRPr="001C64E5">
        <w:rPr>
          <w:rFonts w:ascii="Verdana" w:hAnsi="Verdana"/>
          <w:sz w:val="18"/>
          <w:szCs w:val="18"/>
          <w:lang w:eastAsia="pl-PL"/>
        </w:rPr>
        <w:t>amawiający jest podmiotem, na rzecz którego roboty wskazane w wykazie, zostały wcześniej wykonane, Wykonawca nie ma obowiązku przedkładania dowodów.</w:t>
      </w:r>
    </w:p>
    <w:p w14:paraId="51F0BF94" w14:textId="77777777" w:rsidR="00073217" w:rsidRPr="001C64E5" w:rsidRDefault="00073217">
      <w:pPr>
        <w:pStyle w:val="Zwykytekst4"/>
        <w:spacing w:before="120"/>
        <w:jc w:val="both"/>
        <w:rPr>
          <w:rFonts w:ascii="Verdana" w:hAnsi="Verdana"/>
          <w:sz w:val="18"/>
          <w:szCs w:val="18"/>
        </w:rPr>
      </w:pPr>
    </w:p>
    <w:p w14:paraId="1BF26237" w14:textId="77777777" w:rsidR="00073217" w:rsidRPr="005704E3" w:rsidRDefault="00073217">
      <w:pPr>
        <w:pStyle w:val="Zwykytekst4"/>
        <w:spacing w:before="120"/>
        <w:rPr>
          <w:rFonts w:ascii="Verdana" w:hAnsi="Verdana"/>
        </w:rPr>
      </w:pPr>
    </w:p>
    <w:p w14:paraId="3CAE9C77" w14:textId="0B88932F" w:rsidR="00073217" w:rsidRPr="005704E3" w:rsidRDefault="00073217">
      <w:pPr>
        <w:pStyle w:val="Zwykytekst4"/>
        <w:spacing w:before="120"/>
        <w:rPr>
          <w:rFonts w:ascii="Verdana" w:hAnsi="Verdana"/>
        </w:rPr>
      </w:pPr>
      <w:r w:rsidRPr="005704E3">
        <w:rPr>
          <w:rFonts w:ascii="Verdana" w:hAnsi="Verdana"/>
        </w:rPr>
        <w:t xml:space="preserve">_________________ dnia __ __ </w:t>
      </w:r>
      <w:r w:rsidR="00317126" w:rsidRPr="005704E3">
        <w:rPr>
          <w:rFonts w:ascii="Verdana" w:hAnsi="Verdana"/>
        </w:rPr>
        <w:t>201</w:t>
      </w:r>
      <w:r w:rsidR="00733A85">
        <w:rPr>
          <w:rFonts w:ascii="Verdana" w:hAnsi="Verdana"/>
        </w:rPr>
        <w:t>4</w:t>
      </w:r>
      <w:r w:rsidR="00317126" w:rsidRPr="005704E3">
        <w:rPr>
          <w:rFonts w:ascii="Verdana" w:hAnsi="Verdana"/>
        </w:rPr>
        <w:t xml:space="preserve"> </w:t>
      </w:r>
      <w:r w:rsidRPr="005704E3">
        <w:rPr>
          <w:rFonts w:ascii="Verdana" w:hAnsi="Verdana"/>
        </w:rPr>
        <w:t>roku</w:t>
      </w:r>
    </w:p>
    <w:p w14:paraId="11B55BD2" w14:textId="77777777" w:rsidR="00073217" w:rsidRPr="005704E3" w:rsidRDefault="00073217">
      <w:pPr>
        <w:pStyle w:val="Zwykytekst4"/>
        <w:spacing w:before="120"/>
        <w:ind w:firstLine="3960"/>
        <w:jc w:val="center"/>
        <w:rPr>
          <w:rFonts w:ascii="Verdana" w:hAnsi="Verdana"/>
          <w:i/>
        </w:rPr>
      </w:pPr>
      <w:r w:rsidRPr="005704E3">
        <w:rPr>
          <w:rFonts w:ascii="Verdana" w:hAnsi="Verdana"/>
          <w:i/>
        </w:rPr>
        <w:t>____________________________________</w:t>
      </w:r>
    </w:p>
    <w:p w14:paraId="759051EA" w14:textId="77777777" w:rsidR="00073217" w:rsidRPr="00383991" w:rsidRDefault="00073217">
      <w:pPr>
        <w:pStyle w:val="Zwykytekst4"/>
        <w:spacing w:before="120"/>
        <w:ind w:firstLine="3960"/>
        <w:jc w:val="center"/>
        <w:rPr>
          <w:rFonts w:ascii="Verdana" w:hAnsi="Verdana"/>
          <w:i/>
          <w:sz w:val="16"/>
          <w:szCs w:val="16"/>
        </w:rPr>
      </w:pPr>
      <w:r w:rsidRPr="00383991">
        <w:rPr>
          <w:rFonts w:ascii="Verdana" w:hAnsi="Verdana"/>
          <w:i/>
          <w:sz w:val="16"/>
          <w:szCs w:val="16"/>
        </w:rPr>
        <w:t>(podpis Wykonawcy/Pełnomocnika)</w:t>
      </w:r>
    </w:p>
    <w:p w14:paraId="3CA37AEA" w14:textId="77777777" w:rsidR="00D06D4B" w:rsidRPr="005704E3" w:rsidRDefault="00D06D4B" w:rsidP="00D06D4B">
      <w:pPr>
        <w:pStyle w:val="Zwykytekst"/>
        <w:spacing w:before="120"/>
        <w:jc w:val="center"/>
        <w:rPr>
          <w:rFonts w:ascii="Verdana" w:hAnsi="Verdana"/>
          <w:b/>
        </w:rPr>
      </w:pPr>
      <w:r w:rsidRPr="005704E3">
        <w:rPr>
          <w:rFonts w:ascii="Verdana" w:hAnsi="Verdana"/>
        </w:rPr>
        <w:br w:type="page"/>
      </w:r>
      <w:r w:rsidRPr="005704E3">
        <w:rPr>
          <w:rFonts w:ascii="Verdana" w:hAnsi="Verdana"/>
          <w:b/>
        </w:rPr>
        <w:t>Formularz 3.3.</w:t>
      </w:r>
      <w:r w:rsidR="00E61735" w:rsidRPr="005704E3">
        <w:rPr>
          <w:rFonts w:ascii="Verdana" w:hAnsi="Verdana"/>
          <w:b/>
          <w:noProof/>
        </w:rPr>
        <mc:AlternateContent>
          <mc:Choice Requires="wps">
            <w:drawing>
              <wp:anchor distT="0" distB="0" distL="114300" distR="114300" simplePos="0" relativeHeight="251661824" behindDoc="0" locked="0" layoutInCell="1" allowOverlap="1" wp14:anchorId="0E89E656" wp14:editId="00F22C70">
                <wp:simplePos x="0" y="0"/>
                <wp:positionH relativeFrom="column">
                  <wp:posOffset>46355</wp:posOffset>
                </wp:positionH>
                <wp:positionV relativeFrom="paragraph">
                  <wp:posOffset>407035</wp:posOffset>
                </wp:positionV>
                <wp:extent cx="2080895" cy="760095"/>
                <wp:effectExtent l="8255" t="6985" r="6350" b="13970"/>
                <wp:wrapTight wrapText="bothSides">
                  <wp:wrapPolygon edited="0">
                    <wp:start x="-99" y="0"/>
                    <wp:lineTo x="-99" y="21600"/>
                    <wp:lineTo x="21699" y="21600"/>
                    <wp:lineTo x="21699" y="0"/>
                    <wp:lineTo x="-99" y="0"/>
                  </wp:wrapPolygon>
                </wp:wrapTight>
                <wp:docPr id="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14:paraId="253DC588" w14:textId="77777777" w:rsidR="001B5417" w:rsidRDefault="001B5417" w:rsidP="00D06D4B">
                            <w:pPr>
                              <w:jc w:val="center"/>
                              <w:rPr>
                                <w:i/>
                                <w:sz w:val="18"/>
                              </w:rPr>
                            </w:pPr>
                          </w:p>
                          <w:p w14:paraId="4DCFB085" w14:textId="77777777" w:rsidR="001B5417" w:rsidRDefault="001B5417" w:rsidP="00D06D4B">
                            <w:pPr>
                              <w:jc w:val="center"/>
                              <w:rPr>
                                <w:i/>
                                <w:sz w:val="18"/>
                              </w:rPr>
                            </w:pPr>
                          </w:p>
                          <w:p w14:paraId="33B3CE69" w14:textId="77777777" w:rsidR="001B5417" w:rsidRDefault="001B5417" w:rsidP="00D06D4B">
                            <w:pPr>
                              <w:jc w:val="center"/>
                              <w:rPr>
                                <w:i/>
                                <w:sz w:val="18"/>
                              </w:rPr>
                            </w:pPr>
                          </w:p>
                          <w:p w14:paraId="140261CC" w14:textId="77777777" w:rsidR="001B5417" w:rsidRDefault="001B5417" w:rsidP="00D06D4B">
                            <w:pPr>
                              <w:jc w:val="center"/>
                              <w:rPr>
                                <w:i/>
                                <w:sz w:val="18"/>
                              </w:rPr>
                            </w:pPr>
                          </w:p>
                          <w:p w14:paraId="3A6E85CF" w14:textId="77777777" w:rsidR="001B5417" w:rsidRPr="009534A2" w:rsidRDefault="001B5417" w:rsidP="00D06D4B">
                            <w:pPr>
                              <w:jc w:val="center"/>
                              <w:rPr>
                                <w:rFonts w:ascii="Verdana" w:hAnsi="Verdana"/>
                                <w:i/>
                                <w:sz w:val="14"/>
                                <w:szCs w:val="14"/>
                              </w:rPr>
                            </w:pPr>
                            <w:r w:rsidRPr="009534A2">
                              <w:rPr>
                                <w:rFonts w:ascii="Verdana" w:hAnsi="Verdana"/>
                                <w:i/>
                                <w:sz w:val="14"/>
                                <w:szCs w:val="14"/>
                              </w:rPr>
                              <w:t>(Nazwa Wykonawcy/Nazwy Wykonawców)</w:t>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1" type="#_x0000_t202" style="position:absolute;left:0;text-align:left;margin-left:3.65pt;margin-top:32.05pt;width:163.85pt;height:59.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">
                <v:textbox inset=".5mm,,.5mm">
                  <w:txbxContent>
                    <w:p w14:paraId="253DC588" w14:textId="77777777" w:rsidR="001B5417" w:rsidRDefault="001B5417" w:rsidP="00D06D4B">
                      <w:pPr>
                        <w:jc w:val="center"/>
                        <w:rPr>
                          <w:i/>
                          <w:sz w:val="18"/>
                        </w:rPr>
                      </w:pPr>
                    </w:p>
                    <w:p w14:paraId="4DCFB085" w14:textId="77777777" w:rsidR="001B5417" w:rsidRDefault="001B5417" w:rsidP="00D06D4B">
                      <w:pPr>
                        <w:jc w:val="center"/>
                        <w:rPr>
                          <w:i/>
                          <w:sz w:val="18"/>
                        </w:rPr>
                      </w:pPr>
                    </w:p>
                    <w:p w14:paraId="33B3CE69" w14:textId="77777777" w:rsidR="001B5417" w:rsidRDefault="001B5417" w:rsidP="00D06D4B">
                      <w:pPr>
                        <w:jc w:val="center"/>
                        <w:rPr>
                          <w:i/>
                          <w:sz w:val="18"/>
                        </w:rPr>
                      </w:pPr>
                    </w:p>
                    <w:p w14:paraId="140261CC" w14:textId="77777777" w:rsidR="001B5417" w:rsidRDefault="001B5417" w:rsidP="00D06D4B">
                      <w:pPr>
                        <w:jc w:val="center"/>
                        <w:rPr>
                          <w:i/>
                          <w:sz w:val="18"/>
                        </w:rPr>
                      </w:pPr>
                    </w:p>
                    <w:p w14:paraId="3A6E85CF" w14:textId="77777777" w:rsidR="001B5417" w:rsidRPr="009534A2" w:rsidRDefault="001B5417" w:rsidP="00D06D4B">
                      <w:pPr>
                        <w:jc w:val="center"/>
                        <w:rPr>
                          <w:rFonts w:ascii="Verdana" w:hAnsi="Verdana"/>
                          <w:i/>
                          <w:sz w:val="14"/>
                          <w:szCs w:val="14"/>
                        </w:rPr>
                      </w:pPr>
                      <w:r w:rsidRPr="009534A2">
                        <w:rPr>
                          <w:rFonts w:ascii="Verdana" w:hAnsi="Verdana"/>
                          <w:i/>
                          <w:sz w:val="14"/>
                          <w:szCs w:val="14"/>
                        </w:rPr>
                        <w:t>(Nazwa Wykonawcy/Nazwy Wykonawców)</w:t>
                      </w:r>
                    </w:p>
                  </w:txbxContent>
                </v:textbox>
                <w10:wrap type="tight"/>
              </v:shape>
            </w:pict>
          </mc:Fallback>
        </mc:AlternateContent>
      </w:r>
      <w:r w:rsidR="00E61735" w:rsidRPr="005704E3">
        <w:rPr>
          <w:rFonts w:ascii="Verdana" w:hAnsi="Verdana"/>
          <w:b/>
          <w:noProof/>
        </w:rPr>
        <mc:AlternateContent>
          <mc:Choice Requires="wps">
            <w:drawing>
              <wp:anchor distT="0" distB="0" distL="114300" distR="114300" simplePos="0" relativeHeight="251660800" behindDoc="0" locked="0" layoutInCell="1" allowOverlap="1" wp14:anchorId="142A28BE" wp14:editId="659F85E0">
                <wp:simplePos x="0" y="0"/>
                <wp:positionH relativeFrom="column">
                  <wp:posOffset>2079625</wp:posOffset>
                </wp:positionH>
                <wp:positionV relativeFrom="paragraph">
                  <wp:posOffset>405130</wp:posOffset>
                </wp:positionV>
                <wp:extent cx="3946525" cy="760095"/>
                <wp:effectExtent l="12700" t="5080" r="12700" b="6350"/>
                <wp:wrapTight wrapText="bothSides">
                  <wp:wrapPolygon edited="0">
                    <wp:start x="-97" y="0"/>
                    <wp:lineTo x="-97" y="21600"/>
                    <wp:lineTo x="21697" y="21600"/>
                    <wp:lineTo x="21697" y="0"/>
                    <wp:lineTo x="-97" y="0"/>
                  </wp:wrapPolygon>
                </wp:wrapTight>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14:paraId="07CE7141" w14:textId="7826FBB2" w:rsidR="001B5417" w:rsidRDefault="001B5417" w:rsidP="004B6E4E">
                            <w:pPr>
                              <w:spacing w:before="120"/>
                              <w:jc w:val="center"/>
                              <w:rPr>
                                <w:rFonts w:ascii="Verdana" w:hAnsi="Verdana"/>
                                <w:b/>
                              </w:rPr>
                            </w:pPr>
                            <w:r w:rsidRPr="009534A2">
                              <w:rPr>
                                <w:rFonts w:ascii="Verdana" w:hAnsi="Verdana"/>
                                <w:b/>
                              </w:rPr>
                              <w:t>POTENCJAŁ TECHNICZNY</w:t>
                            </w:r>
                            <w:r>
                              <w:rPr>
                                <w:rFonts w:ascii="Verdana" w:hAnsi="Verdana"/>
                                <w:b/>
                              </w:rPr>
                              <w:t xml:space="preserve"> – </w:t>
                            </w:r>
                          </w:p>
                          <w:p w14:paraId="15DB7207" w14:textId="76007D3F" w:rsidR="001B5417" w:rsidRDefault="001B5417" w:rsidP="004B6E4E">
                            <w:pPr>
                              <w:jc w:val="center"/>
                              <w:rPr>
                                <w:b/>
                                <w:sz w:val="28"/>
                              </w:rPr>
                            </w:pPr>
                            <w:r w:rsidRPr="004B6E4E">
                              <w:rPr>
                                <w:rFonts w:ascii="Verdana" w:hAnsi="Verdana"/>
                                <w:b/>
                                <w:sz w:val="20"/>
                                <w:szCs w:val="20"/>
                              </w:rPr>
                              <w:t>wykaz niez</w:t>
                            </w:r>
                            <w:r>
                              <w:rPr>
                                <w:rFonts w:ascii="Verdana" w:hAnsi="Verdana"/>
                                <w:b/>
                                <w:sz w:val="20"/>
                                <w:szCs w:val="20"/>
                              </w:rPr>
                              <w:t>będnych do wykonania zamówienia</w:t>
                            </w:r>
                            <w:r>
                              <w:rPr>
                                <w:rFonts w:ascii="Verdana" w:hAnsi="Verdana"/>
                                <w:b/>
                                <w:sz w:val="20"/>
                                <w:szCs w:val="20"/>
                              </w:rPr>
                              <w:br/>
                            </w:r>
                            <w:r w:rsidRPr="004B6E4E">
                              <w:rPr>
                                <w:rFonts w:ascii="Verdana" w:hAnsi="Verdana"/>
                                <w:b/>
                                <w:sz w:val="20"/>
                                <w:szCs w:val="20"/>
                              </w:rPr>
                              <w:t>i dostępnych Wykonawcy urządzeń technicznych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2" type="#_x0000_t202" style="position:absolute;left:0;text-align:left;margin-left:163.75pt;margin-top:31.9pt;width:310.75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" fillcolor="silver">
                <v:textbox>
                  <w:txbxContent>
                    <w:p w14:paraId="07CE7141" w14:textId="7826FBB2" w:rsidR="001B5417" w:rsidRDefault="001B5417" w:rsidP="004B6E4E">
                      <w:pPr>
                        <w:spacing w:before="120"/>
                        <w:jc w:val="center"/>
                        <w:rPr>
                          <w:rFonts w:ascii="Verdana" w:hAnsi="Verdana"/>
                          <w:b/>
                        </w:rPr>
                      </w:pPr>
                      <w:r w:rsidRPr="009534A2">
                        <w:rPr>
                          <w:rFonts w:ascii="Verdana" w:hAnsi="Verdana"/>
                          <w:b/>
                        </w:rPr>
                        <w:t>POTENCJAŁ TECHNICZNY</w:t>
                      </w:r>
                      <w:r>
                        <w:rPr>
                          <w:rFonts w:ascii="Verdana" w:hAnsi="Verdana"/>
                          <w:b/>
                        </w:rPr>
                        <w:t xml:space="preserve"> – </w:t>
                      </w:r>
                    </w:p>
                    <w:p w14:paraId="15DB7207" w14:textId="76007D3F" w:rsidR="001B5417" w:rsidRDefault="001B5417" w:rsidP="004B6E4E">
                      <w:pPr>
                        <w:jc w:val="center"/>
                        <w:rPr>
                          <w:b/>
                          <w:sz w:val="28"/>
                        </w:rPr>
                      </w:pPr>
                      <w:r w:rsidRPr="004B6E4E">
                        <w:rPr>
                          <w:rFonts w:ascii="Verdana" w:hAnsi="Verdana"/>
                          <w:b/>
                          <w:sz w:val="20"/>
                          <w:szCs w:val="20"/>
                        </w:rPr>
                        <w:t>wykaz niez</w:t>
                      </w:r>
                      <w:r>
                        <w:rPr>
                          <w:rFonts w:ascii="Verdana" w:hAnsi="Verdana"/>
                          <w:b/>
                          <w:sz w:val="20"/>
                          <w:szCs w:val="20"/>
                        </w:rPr>
                        <w:t>będnych do wykonania zamówienia</w:t>
                      </w:r>
                      <w:r>
                        <w:rPr>
                          <w:rFonts w:ascii="Verdana" w:hAnsi="Verdana"/>
                          <w:b/>
                          <w:sz w:val="20"/>
                          <w:szCs w:val="20"/>
                        </w:rPr>
                        <w:br/>
                      </w:r>
                      <w:r w:rsidRPr="004B6E4E">
                        <w:rPr>
                          <w:rFonts w:ascii="Verdana" w:hAnsi="Verdana"/>
                          <w:b/>
                          <w:sz w:val="20"/>
                          <w:szCs w:val="20"/>
                        </w:rPr>
                        <w:t>i dostępnych Wykonawcy urządzeń technicznych</w:t>
                      </w:r>
                    </w:p>
                  </w:txbxContent>
                </v:textbox>
                <w10:wrap type="tight"/>
              </v:shape>
            </w:pict>
          </mc:Fallback>
        </mc:AlternateContent>
      </w:r>
    </w:p>
    <w:p w14:paraId="66AF350D" w14:textId="77777777" w:rsidR="00D06D4B" w:rsidRPr="005704E3" w:rsidRDefault="00D06D4B" w:rsidP="00D06D4B">
      <w:pPr>
        <w:pStyle w:val="Zwykytekst"/>
        <w:spacing w:before="120"/>
        <w:ind w:left="120"/>
        <w:jc w:val="both"/>
        <w:rPr>
          <w:rFonts w:ascii="Verdana" w:hAnsi="Verdana"/>
          <w:b/>
        </w:rPr>
      </w:pPr>
    </w:p>
    <w:p w14:paraId="37A320CF" w14:textId="77777777" w:rsidR="0012404D" w:rsidRPr="005704E3" w:rsidRDefault="0012404D" w:rsidP="0012404D">
      <w:pPr>
        <w:pStyle w:val="Zwykytekst4"/>
        <w:spacing w:before="120" w:after="120"/>
        <w:jc w:val="both"/>
        <w:rPr>
          <w:rFonts w:ascii="Verdana" w:hAnsi="Verdana"/>
          <w:b/>
          <w:spacing w:val="-2"/>
        </w:rPr>
      </w:pPr>
      <w:r w:rsidRPr="005704E3">
        <w:rPr>
          <w:rFonts w:ascii="Verdana" w:hAnsi="Verdana"/>
          <w:b/>
          <w:spacing w:val="-2"/>
        </w:rPr>
        <w:t>Składając ofertę w postępowaniu o udzielenie zamó</w:t>
      </w:r>
      <w:r>
        <w:rPr>
          <w:rFonts w:ascii="Verdana" w:hAnsi="Verdana"/>
          <w:b/>
          <w:spacing w:val="-2"/>
        </w:rPr>
        <w:t xml:space="preserve">wienia publicznego prowadzonym </w:t>
      </w:r>
      <w:r w:rsidRPr="005704E3">
        <w:rPr>
          <w:rFonts w:ascii="Verdana" w:hAnsi="Verdana"/>
          <w:b/>
          <w:spacing w:val="-2"/>
        </w:rPr>
        <w:t>w trybie przetargu nieograniczonego na:</w:t>
      </w:r>
    </w:p>
    <w:p w14:paraId="5BEE36C1" w14:textId="77777777" w:rsidR="00AE0208" w:rsidRDefault="00AE0208" w:rsidP="00AE0208">
      <w:pPr>
        <w:jc w:val="both"/>
        <w:rPr>
          <w:rFonts w:ascii="Verdana" w:hAnsi="Verdana"/>
          <w:b/>
          <w:bCs/>
        </w:rPr>
      </w:pPr>
      <w:r w:rsidRPr="00E632FA">
        <w:rPr>
          <w:rFonts w:ascii="Verdana" w:hAnsi="Verdana"/>
          <w:b/>
          <w:bCs/>
        </w:rPr>
        <w:t>Remont drogi krajowej nr</w:t>
      </w:r>
      <w:r>
        <w:rPr>
          <w:rFonts w:ascii="Verdana" w:hAnsi="Verdana"/>
          <w:b/>
          <w:bCs/>
        </w:rPr>
        <w:t xml:space="preserve"> 53 od km 19+355 do km 22+500 na odcinku Kośno - Tylkowo </w:t>
      </w:r>
    </w:p>
    <w:p w14:paraId="7B67AD51" w14:textId="19099306" w:rsidR="0012404D" w:rsidRPr="005704E3" w:rsidRDefault="003A2471" w:rsidP="003A2471">
      <w:pPr>
        <w:spacing w:after="120"/>
        <w:jc w:val="both"/>
        <w:rPr>
          <w:rFonts w:ascii="Verdana" w:hAnsi="Verdana"/>
          <w:b/>
          <w:spacing w:val="-2"/>
          <w:sz w:val="20"/>
          <w:szCs w:val="20"/>
        </w:rPr>
      </w:pPr>
      <w:r w:rsidRPr="005704E3">
        <w:rPr>
          <w:rFonts w:ascii="Verdana" w:hAnsi="Verdana"/>
          <w:spacing w:val="-2"/>
          <w:sz w:val="20"/>
          <w:szCs w:val="20"/>
        </w:rPr>
        <w:t xml:space="preserve">oznaczonego nr </w:t>
      </w:r>
      <w:r w:rsidRPr="005704E3">
        <w:rPr>
          <w:rFonts w:ascii="Verdana" w:hAnsi="Verdana"/>
          <w:b/>
          <w:spacing w:val="-2"/>
          <w:sz w:val="20"/>
          <w:szCs w:val="20"/>
        </w:rPr>
        <w:t>GDDKiA-O/OL-</w:t>
      </w:r>
      <w:r>
        <w:rPr>
          <w:rFonts w:ascii="Verdana" w:hAnsi="Verdana"/>
          <w:b/>
          <w:spacing w:val="-2"/>
          <w:sz w:val="20"/>
          <w:szCs w:val="20"/>
        </w:rPr>
        <w:t>D</w:t>
      </w:r>
      <w:r w:rsidR="009741E6">
        <w:rPr>
          <w:rFonts w:ascii="Verdana" w:hAnsi="Verdana"/>
          <w:b/>
          <w:spacing w:val="-2"/>
          <w:sz w:val="20"/>
          <w:szCs w:val="20"/>
        </w:rPr>
        <w:t>4</w:t>
      </w:r>
      <w:r>
        <w:rPr>
          <w:rFonts w:ascii="Verdana" w:hAnsi="Verdana"/>
          <w:b/>
          <w:spacing w:val="-2"/>
          <w:sz w:val="20"/>
          <w:szCs w:val="20"/>
        </w:rPr>
        <w:t>-I4</w:t>
      </w:r>
      <w:r w:rsidRPr="005704E3">
        <w:rPr>
          <w:rFonts w:ascii="Verdana" w:hAnsi="Verdana"/>
          <w:b/>
          <w:spacing w:val="-2"/>
          <w:sz w:val="20"/>
          <w:szCs w:val="20"/>
        </w:rPr>
        <w:t>-2811-</w:t>
      </w:r>
      <w:r w:rsidR="009741E6">
        <w:rPr>
          <w:rFonts w:ascii="Verdana" w:hAnsi="Verdana"/>
          <w:b/>
          <w:spacing w:val="-2"/>
          <w:sz w:val="20"/>
          <w:szCs w:val="20"/>
        </w:rPr>
        <w:t>14</w:t>
      </w:r>
      <w:r w:rsidRPr="005704E3">
        <w:rPr>
          <w:rFonts w:ascii="Verdana" w:hAnsi="Verdana"/>
          <w:b/>
          <w:spacing w:val="-2"/>
          <w:sz w:val="20"/>
          <w:szCs w:val="20"/>
        </w:rPr>
        <w:t>/</w:t>
      </w:r>
      <w:r>
        <w:rPr>
          <w:rFonts w:ascii="Verdana" w:hAnsi="Verdana"/>
          <w:b/>
          <w:spacing w:val="-2"/>
          <w:sz w:val="20"/>
          <w:szCs w:val="20"/>
        </w:rPr>
        <w:t>14</w:t>
      </w:r>
      <w:r w:rsidR="0012404D" w:rsidRPr="005704E3">
        <w:rPr>
          <w:rFonts w:ascii="Verdana" w:hAnsi="Verdana"/>
          <w:b/>
          <w:spacing w:val="-2"/>
          <w:sz w:val="20"/>
          <w:szCs w:val="20"/>
        </w:rPr>
        <w:t xml:space="preserve"> </w:t>
      </w:r>
    </w:p>
    <w:p w14:paraId="2528CC7C" w14:textId="58272CA6" w:rsidR="00D06D4B" w:rsidRPr="003A2471" w:rsidRDefault="00001929" w:rsidP="00D06D4B">
      <w:pPr>
        <w:pStyle w:val="Zwykytekst"/>
        <w:jc w:val="both"/>
        <w:rPr>
          <w:rFonts w:ascii="Verdana" w:hAnsi="Verdana"/>
          <w:b/>
        </w:rPr>
      </w:pPr>
      <w:r w:rsidRPr="003A2471">
        <w:rPr>
          <w:rFonts w:ascii="Verdana" w:hAnsi="Verdana"/>
          <w:b/>
        </w:rPr>
        <w:t>przedkładamy wykaz urządzeń technicznych</w:t>
      </w:r>
      <w:r w:rsidR="00733A85" w:rsidRPr="003A2471">
        <w:rPr>
          <w:rFonts w:ascii="Verdana" w:hAnsi="Verdana"/>
          <w:b/>
        </w:rPr>
        <w:t xml:space="preserve"> w celu </w:t>
      </w:r>
      <w:r w:rsidRPr="003A2471">
        <w:rPr>
          <w:rFonts w:ascii="Verdana" w:hAnsi="Verdana"/>
          <w:b/>
        </w:rPr>
        <w:t>oceny spełniania przez Wykonawcę warunków, o których mowa w art. 22 ust. 1 ustawy Pzp oraz zweryfikowania zdolności Wykonawcy do należytego wykonania udzielanego zamówienia, i których opis został zamieszczony</w:t>
      </w:r>
      <w:r w:rsidR="00044222" w:rsidRPr="003A2471">
        <w:rPr>
          <w:rFonts w:ascii="Verdana" w:hAnsi="Verdana"/>
          <w:b/>
        </w:rPr>
        <w:t xml:space="preserve"> w pkt 7.2.3</w:t>
      </w:r>
      <w:r w:rsidRPr="003A2471">
        <w:rPr>
          <w:rFonts w:ascii="Verdana" w:hAnsi="Verdana"/>
          <w:b/>
        </w:rPr>
        <w:t>)</w:t>
      </w:r>
      <w:r w:rsidR="00044222" w:rsidRPr="003A2471">
        <w:rPr>
          <w:rFonts w:ascii="Verdana" w:hAnsi="Verdana"/>
          <w:b/>
        </w:rPr>
        <w:t>a)</w:t>
      </w:r>
      <w:r w:rsidRPr="003A2471">
        <w:rPr>
          <w:rFonts w:ascii="Verdana" w:hAnsi="Verdana"/>
          <w:b/>
        </w:rPr>
        <w:t xml:space="preserve"> IDW</w:t>
      </w:r>
      <w:r w:rsidR="00D06D4B" w:rsidRPr="003A2471">
        <w:rPr>
          <w:rFonts w:ascii="Verdana" w:hAnsi="Verdana"/>
          <w:b/>
        </w:rPr>
        <w:t>:</w:t>
      </w:r>
    </w:p>
    <w:tbl>
      <w:tblPr>
        <w:tblW w:w="5292"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646"/>
        <w:gridCol w:w="3237"/>
        <w:gridCol w:w="2786"/>
        <w:gridCol w:w="1289"/>
        <w:gridCol w:w="1790"/>
      </w:tblGrid>
      <w:tr w:rsidR="001354EA" w:rsidRPr="005704E3" w14:paraId="23248C27" w14:textId="77777777" w:rsidTr="00AE0208">
        <w:trPr>
          <w:trHeight w:val="802"/>
          <w:jc w:val="center"/>
        </w:trPr>
        <w:tc>
          <w:tcPr>
            <w:tcW w:w="331" w:type="pct"/>
            <w:tcBorders>
              <w:top w:val="single" w:sz="4" w:space="0" w:color="auto"/>
              <w:left w:val="single" w:sz="4" w:space="0" w:color="auto"/>
              <w:bottom w:val="single" w:sz="6" w:space="0" w:color="auto"/>
              <w:right w:val="single" w:sz="4" w:space="0" w:color="auto"/>
            </w:tcBorders>
            <w:vAlign w:val="center"/>
          </w:tcPr>
          <w:p w14:paraId="1968B918" w14:textId="77777777" w:rsidR="001354EA" w:rsidRPr="005F491F" w:rsidRDefault="001354EA" w:rsidP="00E632FA">
            <w:pPr>
              <w:ind w:right="-113"/>
              <w:jc w:val="center"/>
              <w:rPr>
                <w:rFonts w:ascii="Verdana" w:hAnsi="Verdana"/>
                <w:b/>
                <w:sz w:val="18"/>
                <w:szCs w:val="18"/>
              </w:rPr>
            </w:pPr>
            <w:r w:rsidRPr="005F491F">
              <w:rPr>
                <w:rFonts w:ascii="Verdana" w:hAnsi="Verdana"/>
                <w:b/>
                <w:sz w:val="18"/>
                <w:szCs w:val="18"/>
              </w:rPr>
              <w:t>Poz.</w:t>
            </w:r>
          </w:p>
        </w:tc>
        <w:tc>
          <w:tcPr>
            <w:tcW w:w="1660" w:type="pct"/>
            <w:tcBorders>
              <w:top w:val="single" w:sz="4" w:space="0" w:color="auto"/>
              <w:left w:val="single" w:sz="4" w:space="0" w:color="auto"/>
              <w:bottom w:val="single" w:sz="6" w:space="0" w:color="auto"/>
              <w:right w:val="single" w:sz="4" w:space="0" w:color="auto"/>
            </w:tcBorders>
            <w:vAlign w:val="center"/>
          </w:tcPr>
          <w:p w14:paraId="6191841D" w14:textId="77777777" w:rsidR="001354EA" w:rsidRPr="005F491F" w:rsidRDefault="001354EA" w:rsidP="00E632FA">
            <w:pPr>
              <w:ind w:left="-113" w:right="-113"/>
              <w:jc w:val="center"/>
              <w:rPr>
                <w:rFonts w:ascii="Verdana" w:hAnsi="Verdana"/>
                <w:b/>
                <w:iCs/>
                <w:color w:val="000000"/>
                <w:sz w:val="18"/>
                <w:szCs w:val="18"/>
              </w:rPr>
            </w:pPr>
            <w:r w:rsidRPr="005F491F">
              <w:rPr>
                <w:rFonts w:ascii="Verdana" w:hAnsi="Verdana"/>
                <w:b/>
                <w:iCs/>
                <w:color w:val="000000"/>
                <w:sz w:val="18"/>
                <w:szCs w:val="18"/>
              </w:rPr>
              <w:t>Wymagania dla</w:t>
            </w:r>
          </w:p>
          <w:p w14:paraId="268647CB" w14:textId="77777777" w:rsidR="001354EA" w:rsidRPr="005F491F" w:rsidRDefault="001354EA" w:rsidP="00E632FA">
            <w:pPr>
              <w:ind w:left="-113" w:right="-113"/>
              <w:jc w:val="center"/>
              <w:rPr>
                <w:rFonts w:ascii="Verdana" w:hAnsi="Verdana"/>
                <w:b/>
                <w:sz w:val="18"/>
                <w:szCs w:val="18"/>
              </w:rPr>
            </w:pPr>
            <w:r w:rsidRPr="005F491F">
              <w:rPr>
                <w:rFonts w:ascii="Verdana" w:hAnsi="Verdana"/>
                <w:b/>
                <w:iCs/>
                <w:color w:val="000000"/>
                <w:sz w:val="18"/>
                <w:szCs w:val="18"/>
              </w:rPr>
              <w:t>danej jednostki</w:t>
            </w:r>
          </w:p>
        </w:tc>
        <w:tc>
          <w:tcPr>
            <w:tcW w:w="1429" w:type="pct"/>
            <w:tcBorders>
              <w:top w:val="single" w:sz="4" w:space="0" w:color="auto"/>
              <w:left w:val="single" w:sz="4" w:space="0" w:color="auto"/>
              <w:bottom w:val="single" w:sz="6" w:space="0" w:color="auto"/>
              <w:right w:val="single" w:sz="4" w:space="0" w:color="auto"/>
            </w:tcBorders>
            <w:vAlign w:val="center"/>
          </w:tcPr>
          <w:p w14:paraId="087D08DF" w14:textId="77777777" w:rsidR="001354EA" w:rsidRPr="005F491F" w:rsidRDefault="001354EA" w:rsidP="00E632FA">
            <w:pPr>
              <w:ind w:left="-113" w:right="-113"/>
              <w:jc w:val="center"/>
              <w:rPr>
                <w:rFonts w:ascii="Verdana" w:hAnsi="Verdana"/>
                <w:b/>
                <w:sz w:val="18"/>
                <w:szCs w:val="18"/>
              </w:rPr>
            </w:pPr>
            <w:r w:rsidRPr="005F491F">
              <w:rPr>
                <w:rFonts w:ascii="Verdana" w:hAnsi="Verdana"/>
                <w:b/>
                <w:sz w:val="18"/>
                <w:szCs w:val="18"/>
              </w:rPr>
              <w:t>Wyszczególnienie</w:t>
            </w:r>
          </w:p>
          <w:p w14:paraId="3FCA097C" w14:textId="77777777" w:rsidR="001354EA" w:rsidRPr="005F491F" w:rsidRDefault="001354EA" w:rsidP="00E632FA">
            <w:pPr>
              <w:ind w:left="-113" w:right="-113"/>
              <w:jc w:val="center"/>
              <w:rPr>
                <w:rFonts w:ascii="Verdana" w:hAnsi="Verdana"/>
                <w:sz w:val="18"/>
                <w:szCs w:val="18"/>
              </w:rPr>
            </w:pPr>
            <w:r w:rsidRPr="005F491F">
              <w:rPr>
                <w:rFonts w:ascii="Verdana" w:hAnsi="Verdana"/>
                <w:sz w:val="18"/>
                <w:szCs w:val="18"/>
              </w:rPr>
              <w:t>(</w:t>
            </w:r>
            <w:r w:rsidRPr="005F491F">
              <w:rPr>
                <w:rFonts w:ascii="Verdana" w:hAnsi="Verdana"/>
                <w:i/>
                <w:sz w:val="18"/>
                <w:szCs w:val="18"/>
              </w:rPr>
              <w:t>nazwa i parametry potwierdzające spełnianie wymagań</w:t>
            </w:r>
            <w:r w:rsidRPr="005F491F">
              <w:rPr>
                <w:rFonts w:ascii="Verdana" w:hAnsi="Verdana"/>
                <w:sz w:val="18"/>
                <w:szCs w:val="18"/>
              </w:rPr>
              <w:t>)</w:t>
            </w:r>
          </w:p>
        </w:tc>
        <w:tc>
          <w:tcPr>
            <w:tcW w:w="661" w:type="pct"/>
            <w:tcBorders>
              <w:top w:val="single" w:sz="4" w:space="0" w:color="auto"/>
              <w:left w:val="single" w:sz="6" w:space="0" w:color="auto"/>
              <w:bottom w:val="single" w:sz="6" w:space="0" w:color="auto"/>
              <w:right w:val="single" w:sz="6" w:space="0" w:color="auto"/>
            </w:tcBorders>
            <w:vAlign w:val="center"/>
          </w:tcPr>
          <w:p w14:paraId="44DAB5E9" w14:textId="77777777" w:rsidR="001354EA" w:rsidRPr="005F491F" w:rsidRDefault="001354EA" w:rsidP="00E632FA">
            <w:pPr>
              <w:ind w:left="-113" w:right="-113"/>
              <w:jc w:val="center"/>
              <w:rPr>
                <w:rFonts w:ascii="Verdana" w:hAnsi="Verdana"/>
                <w:b/>
                <w:sz w:val="18"/>
                <w:szCs w:val="18"/>
              </w:rPr>
            </w:pPr>
            <w:r w:rsidRPr="005F491F">
              <w:rPr>
                <w:rFonts w:ascii="Verdana" w:hAnsi="Verdana"/>
                <w:b/>
                <w:sz w:val="18"/>
                <w:szCs w:val="18"/>
              </w:rPr>
              <w:t>Liczba jednostek</w:t>
            </w:r>
          </w:p>
        </w:tc>
        <w:tc>
          <w:tcPr>
            <w:tcW w:w="918" w:type="pct"/>
            <w:tcBorders>
              <w:top w:val="single" w:sz="4" w:space="0" w:color="auto"/>
              <w:left w:val="single" w:sz="6" w:space="0" w:color="auto"/>
              <w:bottom w:val="single" w:sz="6" w:space="0" w:color="auto"/>
              <w:right w:val="single" w:sz="6" w:space="0" w:color="auto"/>
            </w:tcBorders>
            <w:vAlign w:val="center"/>
          </w:tcPr>
          <w:p w14:paraId="158179A6" w14:textId="77777777" w:rsidR="001354EA" w:rsidRPr="005F491F" w:rsidRDefault="001354EA" w:rsidP="00E632FA">
            <w:pPr>
              <w:ind w:left="-113" w:right="-113"/>
              <w:jc w:val="center"/>
              <w:rPr>
                <w:rFonts w:ascii="Verdana" w:hAnsi="Verdana"/>
                <w:b/>
                <w:sz w:val="18"/>
                <w:szCs w:val="18"/>
              </w:rPr>
            </w:pPr>
            <w:r w:rsidRPr="005F491F">
              <w:rPr>
                <w:rFonts w:ascii="Verdana" w:hAnsi="Verdana"/>
                <w:b/>
                <w:sz w:val="18"/>
                <w:szCs w:val="18"/>
              </w:rPr>
              <w:t>Podstawa dysponowania</w:t>
            </w:r>
          </w:p>
        </w:tc>
      </w:tr>
      <w:tr w:rsidR="001354EA" w:rsidRPr="005704E3" w14:paraId="5C14AACD" w14:textId="77777777" w:rsidTr="00AE0208">
        <w:trPr>
          <w:trHeight w:val="270"/>
          <w:jc w:val="center"/>
        </w:trPr>
        <w:tc>
          <w:tcPr>
            <w:tcW w:w="331" w:type="pct"/>
            <w:tcBorders>
              <w:top w:val="single" w:sz="4" w:space="0" w:color="auto"/>
              <w:left w:val="single" w:sz="4" w:space="0" w:color="auto"/>
              <w:bottom w:val="single" w:sz="6" w:space="0" w:color="auto"/>
              <w:right w:val="single" w:sz="4" w:space="0" w:color="auto"/>
            </w:tcBorders>
            <w:vAlign w:val="center"/>
          </w:tcPr>
          <w:p w14:paraId="4C218C82" w14:textId="77777777" w:rsidR="001354EA" w:rsidRPr="005F491F" w:rsidRDefault="001354EA" w:rsidP="00E632FA">
            <w:pPr>
              <w:ind w:right="-227"/>
              <w:jc w:val="center"/>
              <w:rPr>
                <w:rFonts w:ascii="Verdana" w:hAnsi="Verdana"/>
                <w:b/>
                <w:i/>
                <w:sz w:val="18"/>
                <w:szCs w:val="18"/>
              </w:rPr>
            </w:pPr>
            <w:r w:rsidRPr="005F491F">
              <w:rPr>
                <w:rFonts w:ascii="Verdana" w:hAnsi="Verdana"/>
                <w:b/>
                <w:sz w:val="18"/>
                <w:szCs w:val="18"/>
              </w:rPr>
              <w:t>1</w:t>
            </w:r>
          </w:p>
        </w:tc>
        <w:tc>
          <w:tcPr>
            <w:tcW w:w="1660" w:type="pct"/>
            <w:tcBorders>
              <w:top w:val="single" w:sz="4" w:space="0" w:color="auto"/>
              <w:left w:val="single" w:sz="4" w:space="0" w:color="auto"/>
              <w:bottom w:val="single" w:sz="6" w:space="0" w:color="auto"/>
              <w:right w:val="single" w:sz="4" w:space="0" w:color="auto"/>
            </w:tcBorders>
            <w:vAlign w:val="center"/>
          </w:tcPr>
          <w:p w14:paraId="3E1836FC" w14:textId="77777777" w:rsidR="001354EA" w:rsidRPr="005F491F" w:rsidRDefault="001354EA" w:rsidP="00E632FA">
            <w:pPr>
              <w:pStyle w:val="Nagwek7"/>
              <w:jc w:val="center"/>
              <w:rPr>
                <w:rFonts w:ascii="Verdana" w:hAnsi="Verdana"/>
                <w:i/>
                <w:iCs/>
                <w:color w:val="000000"/>
                <w:sz w:val="18"/>
                <w:szCs w:val="18"/>
              </w:rPr>
            </w:pPr>
            <w:r w:rsidRPr="005F491F">
              <w:rPr>
                <w:rFonts w:ascii="Verdana" w:hAnsi="Verdana"/>
                <w:sz w:val="18"/>
                <w:szCs w:val="18"/>
              </w:rPr>
              <w:t>2</w:t>
            </w:r>
          </w:p>
        </w:tc>
        <w:tc>
          <w:tcPr>
            <w:tcW w:w="1429" w:type="pct"/>
            <w:tcBorders>
              <w:top w:val="single" w:sz="4" w:space="0" w:color="auto"/>
              <w:left w:val="single" w:sz="4" w:space="0" w:color="auto"/>
              <w:bottom w:val="single" w:sz="6" w:space="0" w:color="auto"/>
              <w:right w:val="single" w:sz="4" w:space="0" w:color="auto"/>
            </w:tcBorders>
            <w:vAlign w:val="center"/>
          </w:tcPr>
          <w:p w14:paraId="420240A2" w14:textId="77777777" w:rsidR="001354EA" w:rsidRPr="005F491F" w:rsidRDefault="001354EA" w:rsidP="00E632FA">
            <w:pPr>
              <w:pStyle w:val="Nagwek7"/>
              <w:jc w:val="center"/>
              <w:rPr>
                <w:rFonts w:ascii="Verdana" w:hAnsi="Verdana"/>
                <w:sz w:val="18"/>
                <w:szCs w:val="18"/>
              </w:rPr>
            </w:pPr>
            <w:r w:rsidRPr="005F491F">
              <w:rPr>
                <w:rFonts w:ascii="Verdana" w:hAnsi="Verdana"/>
                <w:sz w:val="18"/>
                <w:szCs w:val="18"/>
              </w:rPr>
              <w:t>3</w:t>
            </w:r>
          </w:p>
        </w:tc>
        <w:tc>
          <w:tcPr>
            <w:tcW w:w="661" w:type="pct"/>
            <w:tcBorders>
              <w:top w:val="single" w:sz="4" w:space="0" w:color="auto"/>
              <w:left w:val="single" w:sz="6" w:space="0" w:color="auto"/>
              <w:bottom w:val="single" w:sz="6" w:space="0" w:color="auto"/>
              <w:right w:val="single" w:sz="6" w:space="0" w:color="auto"/>
            </w:tcBorders>
            <w:vAlign w:val="center"/>
          </w:tcPr>
          <w:p w14:paraId="6B764D95" w14:textId="77777777" w:rsidR="001354EA" w:rsidRPr="005F491F" w:rsidRDefault="001354EA" w:rsidP="00E632FA">
            <w:pPr>
              <w:ind w:left="-227" w:right="-227"/>
              <w:jc w:val="center"/>
              <w:rPr>
                <w:rFonts w:ascii="Verdana" w:hAnsi="Verdana"/>
                <w:b/>
                <w:sz w:val="18"/>
                <w:szCs w:val="18"/>
              </w:rPr>
            </w:pPr>
            <w:r w:rsidRPr="005F491F">
              <w:rPr>
                <w:rFonts w:ascii="Verdana" w:hAnsi="Verdana"/>
                <w:b/>
                <w:sz w:val="18"/>
                <w:szCs w:val="18"/>
              </w:rPr>
              <w:t>4</w:t>
            </w:r>
          </w:p>
        </w:tc>
        <w:tc>
          <w:tcPr>
            <w:tcW w:w="918" w:type="pct"/>
            <w:tcBorders>
              <w:top w:val="single" w:sz="4" w:space="0" w:color="auto"/>
              <w:left w:val="single" w:sz="6" w:space="0" w:color="auto"/>
              <w:bottom w:val="single" w:sz="6" w:space="0" w:color="auto"/>
              <w:right w:val="single" w:sz="6" w:space="0" w:color="auto"/>
            </w:tcBorders>
            <w:vAlign w:val="center"/>
          </w:tcPr>
          <w:p w14:paraId="348B38F4" w14:textId="77777777" w:rsidR="001354EA" w:rsidRPr="005F491F" w:rsidRDefault="001354EA" w:rsidP="00E632FA">
            <w:pPr>
              <w:ind w:left="-227" w:right="-227"/>
              <w:jc w:val="center"/>
              <w:rPr>
                <w:rFonts w:ascii="Verdana" w:hAnsi="Verdana"/>
                <w:b/>
                <w:sz w:val="18"/>
                <w:szCs w:val="18"/>
              </w:rPr>
            </w:pPr>
            <w:r w:rsidRPr="005F491F">
              <w:rPr>
                <w:rFonts w:ascii="Verdana" w:hAnsi="Verdana"/>
                <w:b/>
                <w:sz w:val="18"/>
                <w:szCs w:val="18"/>
              </w:rPr>
              <w:t>5</w:t>
            </w:r>
          </w:p>
        </w:tc>
      </w:tr>
      <w:tr w:rsidR="001354EA" w:rsidRPr="005704E3" w14:paraId="18CEA2CC" w14:textId="77777777" w:rsidTr="00AE0208">
        <w:trPr>
          <w:trHeight w:val="270"/>
          <w:jc w:val="center"/>
        </w:trPr>
        <w:tc>
          <w:tcPr>
            <w:tcW w:w="331" w:type="pct"/>
            <w:tcBorders>
              <w:top w:val="single" w:sz="4" w:space="0" w:color="auto"/>
              <w:left w:val="single" w:sz="4" w:space="0" w:color="auto"/>
              <w:bottom w:val="single" w:sz="6" w:space="0" w:color="auto"/>
              <w:right w:val="single" w:sz="4" w:space="0" w:color="auto"/>
            </w:tcBorders>
            <w:vAlign w:val="center"/>
          </w:tcPr>
          <w:p w14:paraId="1FE9633A" w14:textId="77777777" w:rsidR="001354EA" w:rsidRPr="003A2471" w:rsidRDefault="001354EA" w:rsidP="001354EA">
            <w:pPr>
              <w:spacing w:before="120"/>
              <w:ind w:right="-227"/>
              <w:jc w:val="center"/>
              <w:rPr>
                <w:rFonts w:ascii="Verdana" w:hAnsi="Verdana"/>
                <w:sz w:val="18"/>
                <w:szCs w:val="18"/>
              </w:rPr>
            </w:pPr>
            <w:r w:rsidRPr="003A2471">
              <w:rPr>
                <w:rFonts w:ascii="Verdana" w:hAnsi="Verdana"/>
                <w:sz w:val="18"/>
                <w:szCs w:val="18"/>
              </w:rPr>
              <w:t>1.</w:t>
            </w:r>
          </w:p>
        </w:tc>
        <w:tc>
          <w:tcPr>
            <w:tcW w:w="1660" w:type="pct"/>
            <w:tcBorders>
              <w:top w:val="nil"/>
              <w:left w:val="single" w:sz="4" w:space="0" w:color="auto"/>
              <w:bottom w:val="single" w:sz="6" w:space="0" w:color="auto"/>
              <w:right w:val="single" w:sz="6" w:space="0" w:color="auto"/>
            </w:tcBorders>
            <w:vAlign w:val="center"/>
          </w:tcPr>
          <w:p w14:paraId="579058FF" w14:textId="78935FBB" w:rsidR="001354EA" w:rsidRPr="004341F1" w:rsidRDefault="00AE0208" w:rsidP="00E632FA">
            <w:pPr>
              <w:spacing w:before="120"/>
              <w:rPr>
                <w:rFonts w:ascii="Verdana" w:hAnsi="Verdana"/>
                <w:sz w:val="18"/>
                <w:szCs w:val="18"/>
                <w:highlight w:val="yellow"/>
              </w:rPr>
            </w:pPr>
            <w:r>
              <w:rPr>
                <w:rFonts w:ascii="Verdana" w:hAnsi="Verdana"/>
                <w:sz w:val="18"/>
                <w:szCs w:val="18"/>
              </w:rPr>
              <w:t>Kombajn do powierzchniowego utrwalenia nawierzchni szer. robocza, max.3,5 m z elektronicznym sterowaniem pozwalający na precyzyjne dozowanie lepiszcza i kruszywa</w:t>
            </w:r>
          </w:p>
        </w:tc>
        <w:tc>
          <w:tcPr>
            <w:tcW w:w="1429" w:type="pct"/>
            <w:tcBorders>
              <w:top w:val="single" w:sz="4" w:space="0" w:color="auto"/>
              <w:left w:val="single" w:sz="4" w:space="0" w:color="auto"/>
              <w:bottom w:val="single" w:sz="6" w:space="0" w:color="auto"/>
              <w:right w:val="single" w:sz="4" w:space="0" w:color="auto"/>
            </w:tcBorders>
            <w:vAlign w:val="center"/>
          </w:tcPr>
          <w:p w14:paraId="57B31FED" w14:textId="77777777" w:rsidR="001354EA" w:rsidRPr="005F491F" w:rsidRDefault="001354EA" w:rsidP="00E632FA">
            <w:pPr>
              <w:pStyle w:val="Nagwek7"/>
              <w:spacing w:before="120"/>
              <w:rPr>
                <w:rFonts w:ascii="Verdana" w:hAnsi="Verdana"/>
                <w:sz w:val="18"/>
                <w:szCs w:val="18"/>
              </w:rPr>
            </w:pPr>
          </w:p>
          <w:p w14:paraId="0DDCB984" w14:textId="77777777" w:rsidR="001354EA" w:rsidRPr="005F491F" w:rsidRDefault="001354EA" w:rsidP="00E632FA">
            <w:pPr>
              <w:rPr>
                <w:rFonts w:ascii="Verdana" w:hAnsi="Verdana"/>
                <w:sz w:val="18"/>
                <w:szCs w:val="18"/>
              </w:rPr>
            </w:pPr>
          </w:p>
        </w:tc>
        <w:tc>
          <w:tcPr>
            <w:tcW w:w="661" w:type="pct"/>
            <w:tcBorders>
              <w:top w:val="single" w:sz="4" w:space="0" w:color="auto"/>
              <w:left w:val="single" w:sz="6" w:space="0" w:color="auto"/>
              <w:bottom w:val="single" w:sz="6" w:space="0" w:color="auto"/>
              <w:right w:val="single" w:sz="6" w:space="0" w:color="auto"/>
            </w:tcBorders>
          </w:tcPr>
          <w:p w14:paraId="67C5BE70" w14:textId="77777777" w:rsidR="001354EA" w:rsidRPr="005F491F" w:rsidRDefault="001354EA" w:rsidP="00E632FA">
            <w:pPr>
              <w:spacing w:before="120"/>
              <w:ind w:left="-227" w:right="-227"/>
              <w:jc w:val="both"/>
              <w:rPr>
                <w:rFonts w:ascii="Verdana" w:hAnsi="Verdana"/>
                <w:sz w:val="18"/>
                <w:szCs w:val="18"/>
              </w:rPr>
            </w:pPr>
          </w:p>
        </w:tc>
        <w:tc>
          <w:tcPr>
            <w:tcW w:w="918" w:type="pct"/>
            <w:tcBorders>
              <w:top w:val="single" w:sz="4" w:space="0" w:color="auto"/>
              <w:left w:val="single" w:sz="6" w:space="0" w:color="auto"/>
              <w:bottom w:val="single" w:sz="6" w:space="0" w:color="auto"/>
              <w:right w:val="single" w:sz="6" w:space="0" w:color="auto"/>
            </w:tcBorders>
          </w:tcPr>
          <w:p w14:paraId="2827C573" w14:textId="77777777" w:rsidR="001354EA" w:rsidRPr="005F491F" w:rsidRDefault="001354EA" w:rsidP="00E632FA">
            <w:pPr>
              <w:spacing w:before="120"/>
              <w:ind w:left="-227" w:right="-227"/>
              <w:jc w:val="both"/>
              <w:rPr>
                <w:rFonts w:ascii="Verdana" w:hAnsi="Verdana"/>
                <w:sz w:val="18"/>
                <w:szCs w:val="18"/>
              </w:rPr>
            </w:pPr>
          </w:p>
        </w:tc>
      </w:tr>
      <w:tr w:rsidR="001354EA" w:rsidRPr="005704E3" w14:paraId="512F274A" w14:textId="77777777" w:rsidTr="00AE0208">
        <w:trPr>
          <w:trHeight w:val="420"/>
          <w:jc w:val="center"/>
        </w:trPr>
        <w:tc>
          <w:tcPr>
            <w:tcW w:w="331" w:type="pct"/>
            <w:tcBorders>
              <w:top w:val="single" w:sz="6" w:space="0" w:color="auto"/>
              <w:left w:val="single" w:sz="4" w:space="0" w:color="auto"/>
              <w:bottom w:val="single" w:sz="4" w:space="0" w:color="auto"/>
              <w:right w:val="single" w:sz="4" w:space="0" w:color="auto"/>
            </w:tcBorders>
            <w:vAlign w:val="center"/>
          </w:tcPr>
          <w:p w14:paraId="4A4833AA" w14:textId="77777777" w:rsidR="001354EA" w:rsidRPr="003A2471" w:rsidRDefault="001354EA" w:rsidP="001354EA">
            <w:pPr>
              <w:spacing w:before="120"/>
              <w:ind w:right="-227"/>
              <w:jc w:val="center"/>
              <w:rPr>
                <w:rFonts w:ascii="Verdana" w:hAnsi="Verdana"/>
                <w:sz w:val="18"/>
                <w:szCs w:val="18"/>
              </w:rPr>
            </w:pPr>
            <w:r w:rsidRPr="003A2471">
              <w:rPr>
                <w:rFonts w:ascii="Verdana" w:hAnsi="Verdana"/>
                <w:sz w:val="18"/>
                <w:szCs w:val="18"/>
              </w:rPr>
              <w:t>2.</w:t>
            </w:r>
          </w:p>
        </w:tc>
        <w:tc>
          <w:tcPr>
            <w:tcW w:w="1660" w:type="pct"/>
            <w:tcBorders>
              <w:top w:val="single" w:sz="6" w:space="0" w:color="auto"/>
              <w:left w:val="single" w:sz="4" w:space="0" w:color="auto"/>
              <w:bottom w:val="single" w:sz="6" w:space="0" w:color="auto"/>
              <w:right w:val="single" w:sz="6" w:space="0" w:color="auto"/>
            </w:tcBorders>
            <w:vAlign w:val="center"/>
          </w:tcPr>
          <w:p w14:paraId="4EF2EC81" w14:textId="67693985" w:rsidR="001354EA" w:rsidRPr="004341F1" w:rsidRDefault="00AE0208" w:rsidP="00E632FA">
            <w:pPr>
              <w:spacing w:before="120"/>
              <w:rPr>
                <w:rFonts w:ascii="Verdana" w:hAnsi="Verdana"/>
                <w:sz w:val="18"/>
                <w:szCs w:val="18"/>
                <w:highlight w:val="yellow"/>
              </w:rPr>
            </w:pPr>
            <w:r w:rsidRPr="00AE0208">
              <w:rPr>
                <w:rFonts w:ascii="Verdana" w:hAnsi="Verdana"/>
                <w:sz w:val="18"/>
                <w:szCs w:val="18"/>
              </w:rPr>
              <w:t>Szczotka mechaniczna</w:t>
            </w:r>
          </w:p>
        </w:tc>
        <w:tc>
          <w:tcPr>
            <w:tcW w:w="1429" w:type="pct"/>
            <w:tcBorders>
              <w:top w:val="single" w:sz="6" w:space="0" w:color="auto"/>
              <w:left w:val="single" w:sz="4" w:space="0" w:color="auto"/>
              <w:bottom w:val="single" w:sz="4" w:space="0" w:color="auto"/>
              <w:right w:val="single" w:sz="4" w:space="0" w:color="auto"/>
            </w:tcBorders>
          </w:tcPr>
          <w:p w14:paraId="5867F258" w14:textId="77777777" w:rsidR="001354EA" w:rsidRPr="005F491F" w:rsidRDefault="001354EA" w:rsidP="00E632FA">
            <w:pPr>
              <w:spacing w:before="120"/>
              <w:jc w:val="both"/>
              <w:rPr>
                <w:rFonts w:ascii="Verdana" w:hAnsi="Verdana"/>
                <w:sz w:val="18"/>
                <w:szCs w:val="18"/>
              </w:rPr>
            </w:pPr>
          </w:p>
          <w:p w14:paraId="26C8FFE0" w14:textId="77777777" w:rsidR="001354EA" w:rsidRPr="005F491F" w:rsidRDefault="001354EA" w:rsidP="00E632FA">
            <w:pPr>
              <w:spacing w:before="120"/>
              <w:jc w:val="both"/>
              <w:rPr>
                <w:rFonts w:ascii="Verdana" w:hAnsi="Verdana"/>
                <w:sz w:val="18"/>
                <w:szCs w:val="18"/>
              </w:rPr>
            </w:pPr>
          </w:p>
        </w:tc>
        <w:tc>
          <w:tcPr>
            <w:tcW w:w="661" w:type="pct"/>
            <w:tcBorders>
              <w:top w:val="single" w:sz="6" w:space="0" w:color="auto"/>
              <w:left w:val="single" w:sz="6" w:space="0" w:color="auto"/>
              <w:bottom w:val="single" w:sz="4" w:space="0" w:color="auto"/>
              <w:right w:val="single" w:sz="6" w:space="0" w:color="auto"/>
            </w:tcBorders>
          </w:tcPr>
          <w:p w14:paraId="080CE90E" w14:textId="77777777" w:rsidR="001354EA" w:rsidRPr="005F491F" w:rsidRDefault="001354EA" w:rsidP="00E632FA">
            <w:pPr>
              <w:spacing w:before="120"/>
              <w:ind w:left="-227" w:right="-227"/>
              <w:jc w:val="both"/>
              <w:rPr>
                <w:rFonts w:ascii="Verdana" w:hAnsi="Verdana"/>
                <w:sz w:val="18"/>
                <w:szCs w:val="18"/>
              </w:rPr>
            </w:pPr>
          </w:p>
        </w:tc>
        <w:tc>
          <w:tcPr>
            <w:tcW w:w="918" w:type="pct"/>
            <w:tcBorders>
              <w:top w:val="single" w:sz="6" w:space="0" w:color="auto"/>
              <w:left w:val="single" w:sz="6" w:space="0" w:color="auto"/>
              <w:bottom w:val="single" w:sz="4" w:space="0" w:color="auto"/>
              <w:right w:val="single" w:sz="6" w:space="0" w:color="auto"/>
            </w:tcBorders>
          </w:tcPr>
          <w:p w14:paraId="725565CC" w14:textId="77777777" w:rsidR="001354EA" w:rsidRPr="005F491F" w:rsidRDefault="001354EA" w:rsidP="00E632FA">
            <w:pPr>
              <w:spacing w:before="120"/>
              <w:ind w:left="-227" w:right="-227"/>
              <w:jc w:val="both"/>
              <w:rPr>
                <w:rFonts w:ascii="Verdana" w:hAnsi="Verdana"/>
                <w:sz w:val="18"/>
                <w:szCs w:val="18"/>
              </w:rPr>
            </w:pPr>
          </w:p>
        </w:tc>
      </w:tr>
      <w:tr w:rsidR="001354EA" w:rsidRPr="005704E3" w14:paraId="34F29198" w14:textId="77777777" w:rsidTr="00AE0208">
        <w:trPr>
          <w:trHeight w:val="675"/>
          <w:jc w:val="center"/>
        </w:trPr>
        <w:tc>
          <w:tcPr>
            <w:tcW w:w="331" w:type="pct"/>
            <w:tcBorders>
              <w:top w:val="single" w:sz="4" w:space="0" w:color="auto"/>
              <w:left w:val="single" w:sz="4" w:space="0" w:color="auto"/>
              <w:bottom w:val="single" w:sz="4" w:space="0" w:color="auto"/>
              <w:right w:val="single" w:sz="4" w:space="0" w:color="auto"/>
            </w:tcBorders>
            <w:vAlign w:val="center"/>
          </w:tcPr>
          <w:p w14:paraId="27B78E46" w14:textId="3FED44B2" w:rsidR="001354EA" w:rsidRPr="003A2471" w:rsidRDefault="00AE0208" w:rsidP="001354EA">
            <w:pPr>
              <w:spacing w:before="120"/>
              <w:ind w:right="-227"/>
              <w:jc w:val="center"/>
              <w:rPr>
                <w:rFonts w:ascii="Verdana" w:hAnsi="Verdana"/>
                <w:sz w:val="18"/>
                <w:szCs w:val="18"/>
              </w:rPr>
            </w:pPr>
            <w:r>
              <w:rPr>
                <w:rFonts w:ascii="Verdana" w:hAnsi="Verdana"/>
                <w:sz w:val="18"/>
                <w:szCs w:val="18"/>
              </w:rPr>
              <w:t>3</w:t>
            </w:r>
            <w:r w:rsidR="001354EA" w:rsidRPr="003A2471">
              <w:rPr>
                <w:rFonts w:ascii="Verdana" w:hAnsi="Verdana"/>
                <w:sz w:val="18"/>
                <w:szCs w:val="18"/>
              </w:rPr>
              <w:t>.</w:t>
            </w:r>
          </w:p>
        </w:tc>
        <w:tc>
          <w:tcPr>
            <w:tcW w:w="1660" w:type="pct"/>
            <w:tcBorders>
              <w:top w:val="single" w:sz="6" w:space="0" w:color="auto"/>
              <w:left w:val="single" w:sz="4" w:space="0" w:color="auto"/>
              <w:bottom w:val="single" w:sz="6" w:space="0" w:color="auto"/>
              <w:right w:val="single" w:sz="6" w:space="0" w:color="auto"/>
            </w:tcBorders>
            <w:vAlign w:val="center"/>
          </w:tcPr>
          <w:p w14:paraId="47D9DEBC" w14:textId="09695D29" w:rsidR="001354EA" w:rsidRPr="00AE0208" w:rsidRDefault="001354EA" w:rsidP="001354EA">
            <w:pPr>
              <w:spacing w:before="120"/>
              <w:rPr>
                <w:rFonts w:ascii="Verdana" w:hAnsi="Verdana"/>
                <w:sz w:val="18"/>
                <w:szCs w:val="18"/>
              </w:rPr>
            </w:pPr>
            <w:r w:rsidRPr="00AE0208">
              <w:rPr>
                <w:rFonts w:ascii="Verdana" w:hAnsi="Verdana"/>
                <w:sz w:val="18"/>
                <w:szCs w:val="18"/>
              </w:rPr>
              <w:t>Walec gumowy</w:t>
            </w:r>
          </w:p>
        </w:tc>
        <w:tc>
          <w:tcPr>
            <w:tcW w:w="1429" w:type="pct"/>
            <w:tcBorders>
              <w:top w:val="single" w:sz="4" w:space="0" w:color="auto"/>
              <w:left w:val="single" w:sz="4" w:space="0" w:color="auto"/>
              <w:bottom w:val="single" w:sz="4" w:space="0" w:color="auto"/>
              <w:right w:val="single" w:sz="4" w:space="0" w:color="auto"/>
            </w:tcBorders>
          </w:tcPr>
          <w:p w14:paraId="0C429AD5" w14:textId="77777777" w:rsidR="001354EA" w:rsidRPr="005F491F" w:rsidRDefault="001354EA" w:rsidP="00E632FA">
            <w:pPr>
              <w:spacing w:before="120"/>
              <w:jc w:val="both"/>
              <w:rPr>
                <w:rFonts w:ascii="Verdana" w:hAnsi="Verdana"/>
                <w:sz w:val="18"/>
                <w:szCs w:val="18"/>
              </w:rPr>
            </w:pPr>
          </w:p>
        </w:tc>
        <w:tc>
          <w:tcPr>
            <w:tcW w:w="661" w:type="pct"/>
            <w:tcBorders>
              <w:top w:val="single" w:sz="4" w:space="0" w:color="auto"/>
              <w:left w:val="single" w:sz="6" w:space="0" w:color="auto"/>
              <w:bottom w:val="single" w:sz="4" w:space="0" w:color="auto"/>
              <w:right w:val="single" w:sz="6" w:space="0" w:color="auto"/>
            </w:tcBorders>
          </w:tcPr>
          <w:p w14:paraId="723A8A42" w14:textId="77777777" w:rsidR="001354EA" w:rsidRPr="005F491F" w:rsidRDefault="001354EA" w:rsidP="00E632FA">
            <w:pPr>
              <w:spacing w:before="120"/>
              <w:ind w:left="-227" w:right="-227"/>
              <w:jc w:val="both"/>
              <w:rPr>
                <w:rFonts w:ascii="Verdana" w:hAnsi="Verdana"/>
                <w:sz w:val="18"/>
                <w:szCs w:val="18"/>
              </w:rPr>
            </w:pPr>
          </w:p>
        </w:tc>
        <w:tc>
          <w:tcPr>
            <w:tcW w:w="918" w:type="pct"/>
            <w:tcBorders>
              <w:top w:val="single" w:sz="4" w:space="0" w:color="auto"/>
              <w:left w:val="single" w:sz="6" w:space="0" w:color="auto"/>
              <w:bottom w:val="single" w:sz="4" w:space="0" w:color="auto"/>
              <w:right w:val="single" w:sz="6" w:space="0" w:color="auto"/>
            </w:tcBorders>
          </w:tcPr>
          <w:p w14:paraId="4AD6FE9C" w14:textId="77777777" w:rsidR="001354EA" w:rsidRPr="005F491F" w:rsidRDefault="001354EA" w:rsidP="00E632FA">
            <w:pPr>
              <w:spacing w:before="120"/>
              <w:ind w:left="-227" w:right="-227"/>
              <w:jc w:val="both"/>
              <w:rPr>
                <w:rFonts w:ascii="Verdana" w:hAnsi="Verdana"/>
                <w:sz w:val="18"/>
                <w:szCs w:val="18"/>
              </w:rPr>
            </w:pPr>
          </w:p>
        </w:tc>
      </w:tr>
      <w:tr w:rsidR="001354EA" w:rsidRPr="005704E3" w14:paraId="45561E97" w14:textId="77777777" w:rsidTr="00AE0208">
        <w:trPr>
          <w:trHeight w:val="675"/>
          <w:jc w:val="center"/>
        </w:trPr>
        <w:tc>
          <w:tcPr>
            <w:tcW w:w="331" w:type="pct"/>
            <w:tcBorders>
              <w:top w:val="single" w:sz="4" w:space="0" w:color="auto"/>
              <w:left w:val="single" w:sz="4" w:space="0" w:color="auto"/>
              <w:bottom w:val="single" w:sz="4" w:space="0" w:color="auto"/>
              <w:right w:val="single" w:sz="4" w:space="0" w:color="auto"/>
            </w:tcBorders>
            <w:vAlign w:val="center"/>
          </w:tcPr>
          <w:p w14:paraId="0F523535" w14:textId="71061FB4" w:rsidR="001354EA" w:rsidRPr="003A2471" w:rsidRDefault="00AE0208" w:rsidP="001354EA">
            <w:pPr>
              <w:spacing w:before="120"/>
              <w:ind w:right="-227"/>
              <w:jc w:val="center"/>
              <w:rPr>
                <w:rFonts w:ascii="Verdana" w:hAnsi="Verdana"/>
                <w:sz w:val="18"/>
                <w:szCs w:val="18"/>
              </w:rPr>
            </w:pPr>
            <w:r>
              <w:rPr>
                <w:rFonts w:ascii="Verdana" w:hAnsi="Verdana"/>
                <w:sz w:val="18"/>
                <w:szCs w:val="18"/>
              </w:rPr>
              <w:t>4</w:t>
            </w:r>
            <w:r w:rsidR="001354EA">
              <w:rPr>
                <w:rFonts w:ascii="Verdana" w:hAnsi="Verdana"/>
                <w:sz w:val="18"/>
                <w:szCs w:val="18"/>
              </w:rPr>
              <w:t>.</w:t>
            </w:r>
          </w:p>
        </w:tc>
        <w:tc>
          <w:tcPr>
            <w:tcW w:w="1660" w:type="pct"/>
            <w:tcBorders>
              <w:top w:val="single" w:sz="6" w:space="0" w:color="auto"/>
              <w:left w:val="single" w:sz="4" w:space="0" w:color="auto"/>
              <w:bottom w:val="single" w:sz="6" w:space="0" w:color="auto"/>
              <w:right w:val="single" w:sz="6" w:space="0" w:color="auto"/>
            </w:tcBorders>
            <w:vAlign w:val="center"/>
          </w:tcPr>
          <w:p w14:paraId="5FCFFBE8" w14:textId="68AB1E59" w:rsidR="001354EA" w:rsidRPr="001354EA" w:rsidRDefault="001354EA" w:rsidP="001354EA">
            <w:pPr>
              <w:spacing w:before="120"/>
              <w:rPr>
                <w:rFonts w:ascii="Verdana" w:hAnsi="Verdana"/>
                <w:sz w:val="18"/>
                <w:szCs w:val="18"/>
                <w:highlight w:val="yellow"/>
              </w:rPr>
            </w:pPr>
            <w:r w:rsidRPr="00AE0208">
              <w:rPr>
                <w:rFonts w:ascii="Verdana" w:hAnsi="Verdana"/>
                <w:sz w:val="18"/>
                <w:szCs w:val="18"/>
              </w:rPr>
              <w:t>Agregat ssący (odkurzacz do zbierania kruszywa) – do usuwania luźnego kruszywa po wykonaniu powierzchniowego utrwalenia</w:t>
            </w:r>
          </w:p>
        </w:tc>
        <w:tc>
          <w:tcPr>
            <w:tcW w:w="1429" w:type="pct"/>
            <w:tcBorders>
              <w:top w:val="single" w:sz="4" w:space="0" w:color="auto"/>
              <w:left w:val="single" w:sz="4" w:space="0" w:color="auto"/>
              <w:bottom w:val="single" w:sz="6" w:space="0" w:color="auto"/>
              <w:right w:val="single" w:sz="4" w:space="0" w:color="auto"/>
            </w:tcBorders>
          </w:tcPr>
          <w:p w14:paraId="48FFE253" w14:textId="77777777" w:rsidR="001354EA" w:rsidRPr="005F491F" w:rsidRDefault="001354EA" w:rsidP="001354EA">
            <w:pPr>
              <w:spacing w:before="120"/>
              <w:jc w:val="both"/>
              <w:rPr>
                <w:rFonts w:ascii="Verdana" w:hAnsi="Verdana"/>
                <w:sz w:val="18"/>
                <w:szCs w:val="18"/>
              </w:rPr>
            </w:pPr>
          </w:p>
        </w:tc>
        <w:tc>
          <w:tcPr>
            <w:tcW w:w="661" w:type="pct"/>
            <w:tcBorders>
              <w:top w:val="single" w:sz="4" w:space="0" w:color="auto"/>
              <w:left w:val="single" w:sz="6" w:space="0" w:color="auto"/>
              <w:bottom w:val="single" w:sz="6" w:space="0" w:color="auto"/>
              <w:right w:val="single" w:sz="6" w:space="0" w:color="auto"/>
            </w:tcBorders>
          </w:tcPr>
          <w:p w14:paraId="1B9A6B56" w14:textId="77777777" w:rsidR="001354EA" w:rsidRPr="005F491F" w:rsidRDefault="001354EA" w:rsidP="001354EA">
            <w:pPr>
              <w:spacing w:before="120"/>
              <w:ind w:left="-227" w:right="-227"/>
              <w:jc w:val="both"/>
              <w:rPr>
                <w:rFonts w:ascii="Verdana" w:hAnsi="Verdana"/>
                <w:sz w:val="18"/>
                <w:szCs w:val="18"/>
              </w:rPr>
            </w:pPr>
          </w:p>
        </w:tc>
        <w:tc>
          <w:tcPr>
            <w:tcW w:w="918" w:type="pct"/>
            <w:tcBorders>
              <w:top w:val="single" w:sz="4" w:space="0" w:color="auto"/>
              <w:left w:val="single" w:sz="6" w:space="0" w:color="auto"/>
              <w:bottom w:val="single" w:sz="6" w:space="0" w:color="auto"/>
              <w:right w:val="single" w:sz="6" w:space="0" w:color="auto"/>
            </w:tcBorders>
          </w:tcPr>
          <w:p w14:paraId="0E148C46" w14:textId="77777777" w:rsidR="001354EA" w:rsidRPr="005F491F" w:rsidRDefault="001354EA" w:rsidP="001354EA">
            <w:pPr>
              <w:spacing w:before="120"/>
              <w:ind w:left="-227" w:right="-227"/>
              <w:jc w:val="both"/>
              <w:rPr>
                <w:rFonts w:ascii="Verdana" w:hAnsi="Verdana"/>
                <w:sz w:val="18"/>
                <w:szCs w:val="18"/>
              </w:rPr>
            </w:pPr>
          </w:p>
        </w:tc>
      </w:tr>
    </w:tbl>
    <w:p w14:paraId="29E6F647" w14:textId="77777777" w:rsidR="001354EA" w:rsidRDefault="001354EA" w:rsidP="00D06D4B">
      <w:pPr>
        <w:autoSpaceDE w:val="0"/>
        <w:autoSpaceDN w:val="0"/>
        <w:adjustRightInd w:val="0"/>
        <w:jc w:val="both"/>
        <w:rPr>
          <w:rFonts w:ascii="Verdana" w:hAnsi="Verdana"/>
          <w:sz w:val="18"/>
          <w:szCs w:val="18"/>
        </w:rPr>
      </w:pPr>
    </w:p>
    <w:p w14:paraId="1C82C53B" w14:textId="77777777" w:rsidR="001354EA" w:rsidRDefault="001354EA" w:rsidP="00D06D4B">
      <w:pPr>
        <w:autoSpaceDE w:val="0"/>
        <w:autoSpaceDN w:val="0"/>
        <w:adjustRightInd w:val="0"/>
        <w:jc w:val="both"/>
        <w:rPr>
          <w:rFonts w:ascii="Verdana" w:hAnsi="Verdana"/>
          <w:sz w:val="18"/>
          <w:szCs w:val="18"/>
        </w:rPr>
      </w:pPr>
    </w:p>
    <w:p w14:paraId="586EB5A4" w14:textId="77777777" w:rsidR="00D06D4B" w:rsidRPr="00B227CE" w:rsidRDefault="00D06D4B" w:rsidP="00D06D4B">
      <w:pPr>
        <w:autoSpaceDE w:val="0"/>
        <w:autoSpaceDN w:val="0"/>
        <w:adjustRightInd w:val="0"/>
        <w:jc w:val="both"/>
        <w:rPr>
          <w:rFonts w:ascii="Verdana" w:hAnsi="Verdana"/>
          <w:sz w:val="18"/>
          <w:szCs w:val="18"/>
        </w:rPr>
      </w:pPr>
      <w:r w:rsidRPr="00B227CE">
        <w:rPr>
          <w:rFonts w:ascii="Verdana" w:hAnsi="Verdana"/>
          <w:sz w:val="18"/>
          <w:szCs w:val="18"/>
        </w:rPr>
        <w:t xml:space="preserve">UWAGA: </w:t>
      </w:r>
    </w:p>
    <w:p w14:paraId="2A3B4CD7" w14:textId="77777777" w:rsidR="00D06D4B" w:rsidRPr="00B227CE" w:rsidRDefault="00D06D4B" w:rsidP="00357233">
      <w:pPr>
        <w:suppressAutoHyphens w:val="0"/>
        <w:autoSpaceDE w:val="0"/>
        <w:autoSpaceDN w:val="0"/>
        <w:adjustRightInd w:val="0"/>
        <w:jc w:val="both"/>
        <w:rPr>
          <w:rFonts w:ascii="Verdana" w:hAnsi="Verdana"/>
          <w:sz w:val="18"/>
          <w:szCs w:val="18"/>
        </w:rPr>
      </w:pPr>
      <w:r w:rsidRPr="00B227CE">
        <w:rPr>
          <w:rFonts w:ascii="Verdana" w:hAnsi="Verdana"/>
          <w:sz w:val="18"/>
          <w:szCs w:val="18"/>
        </w:rPr>
        <w:t xml:space="preserve">W przypadku, gdy Wykonawca wykazując spełnianie warunku polega na potencjale technicznym innych podmiotów, na zasadach określonych w art. 26 ust. 2b ustawy Pzp, i w kolumnie (5) wskaże inną niż „własność Wykonawcy” podstawę dysponowania - zobowiązany jest udowodnić, iż będzie dysponował zasobami niezbędnymi do realizacji zamówienia, w szczególności przedstawiając w tym celu </w:t>
      </w:r>
      <w:r w:rsidRPr="00B227CE">
        <w:rPr>
          <w:rFonts w:ascii="Verdana" w:hAnsi="Verdana"/>
          <w:sz w:val="18"/>
          <w:szCs w:val="18"/>
          <w:u w:val="single"/>
        </w:rPr>
        <w:t>pisemne zobowiązanie</w:t>
      </w:r>
      <w:r w:rsidRPr="00B227CE">
        <w:rPr>
          <w:rFonts w:ascii="Verdana" w:hAnsi="Verdana"/>
          <w:sz w:val="18"/>
          <w:szCs w:val="18"/>
        </w:rPr>
        <w:t xml:space="preserve"> tych podmiotów do oddania do dyspozycji Wykonawcy niezbędnych zasobów na okres korzystania z nich przy wykonywaniu zamówienia.</w:t>
      </w:r>
    </w:p>
    <w:p w14:paraId="3FFF9C09" w14:textId="77777777" w:rsidR="00D06D4B" w:rsidRPr="005704E3" w:rsidRDefault="00D06D4B" w:rsidP="00D06D4B">
      <w:pPr>
        <w:tabs>
          <w:tab w:val="left" w:leader="dot" w:pos="4536"/>
        </w:tabs>
        <w:spacing w:before="120"/>
        <w:jc w:val="both"/>
        <w:rPr>
          <w:rFonts w:ascii="Verdana" w:hAnsi="Verdana"/>
          <w:sz w:val="20"/>
          <w:szCs w:val="20"/>
        </w:rPr>
      </w:pPr>
    </w:p>
    <w:p w14:paraId="7847D0DD" w14:textId="77777777" w:rsidR="00D06D4B" w:rsidRPr="005704E3" w:rsidRDefault="00D06D4B" w:rsidP="00072C10">
      <w:pPr>
        <w:pStyle w:val="Zwykytekst"/>
        <w:spacing w:before="120"/>
        <w:rPr>
          <w:rFonts w:ascii="Verdana" w:hAnsi="Verdana"/>
        </w:rPr>
      </w:pPr>
    </w:p>
    <w:p w14:paraId="76249E13" w14:textId="6E500EE2" w:rsidR="00D06D4B" w:rsidRPr="005704E3" w:rsidRDefault="00D06D4B" w:rsidP="00D06D4B">
      <w:pPr>
        <w:pStyle w:val="Zwykytekst"/>
        <w:spacing w:before="120"/>
        <w:rPr>
          <w:rFonts w:ascii="Verdana" w:hAnsi="Verdana"/>
        </w:rPr>
      </w:pPr>
      <w:r w:rsidRPr="005704E3">
        <w:rPr>
          <w:rFonts w:ascii="Verdana" w:hAnsi="Verdana"/>
        </w:rPr>
        <w:t xml:space="preserve">__________________ dnia __ __ </w:t>
      </w:r>
      <w:r w:rsidR="00733A85">
        <w:rPr>
          <w:rFonts w:ascii="Verdana" w:hAnsi="Verdana"/>
        </w:rPr>
        <w:t>2014</w:t>
      </w:r>
      <w:r w:rsidR="00317126" w:rsidRPr="005704E3">
        <w:rPr>
          <w:rFonts w:ascii="Verdana" w:hAnsi="Verdana"/>
        </w:rPr>
        <w:t xml:space="preserve"> </w:t>
      </w:r>
      <w:r w:rsidRPr="005704E3">
        <w:rPr>
          <w:rFonts w:ascii="Verdana" w:hAnsi="Verdana"/>
        </w:rPr>
        <w:t>roku</w:t>
      </w:r>
    </w:p>
    <w:p w14:paraId="75D13F67" w14:textId="77777777" w:rsidR="00D06D4B" w:rsidRPr="005704E3" w:rsidRDefault="00D06D4B" w:rsidP="00072C10">
      <w:pPr>
        <w:pStyle w:val="Zwykytekst"/>
        <w:spacing w:before="120"/>
        <w:ind w:left="3545" w:firstLine="709"/>
        <w:rPr>
          <w:rFonts w:ascii="Verdana" w:hAnsi="Verdana"/>
          <w:i/>
        </w:rPr>
      </w:pPr>
      <w:r w:rsidRPr="005704E3">
        <w:rPr>
          <w:rFonts w:ascii="Verdana" w:hAnsi="Verdana"/>
          <w:i/>
        </w:rPr>
        <w:t>__________________________________</w:t>
      </w:r>
    </w:p>
    <w:p w14:paraId="777A4009" w14:textId="77777777" w:rsidR="00D06D4B" w:rsidRPr="00DA0C5A" w:rsidRDefault="00D06D4B" w:rsidP="00D06D4B">
      <w:pPr>
        <w:pStyle w:val="Zwykytekst"/>
        <w:spacing w:before="120"/>
        <w:ind w:firstLine="3960"/>
        <w:jc w:val="center"/>
        <w:rPr>
          <w:rFonts w:ascii="Verdana" w:hAnsi="Verdana"/>
          <w:i/>
          <w:sz w:val="16"/>
          <w:szCs w:val="16"/>
        </w:rPr>
      </w:pPr>
      <w:r w:rsidRPr="00DA0C5A">
        <w:rPr>
          <w:rFonts w:ascii="Verdana" w:hAnsi="Verdana"/>
          <w:i/>
          <w:sz w:val="16"/>
          <w:szCs w:val="16"/>
        </w:rPr>
        <w:t>(podpis Wykonawcy/Pełnomocnika)</w:t>
      </w:r>
    </w:p>
    <w:p w14:paraId="27F78F95" w14:textId="77777777" w:rsidR="00073217" w:rsidRPr="005704E3" w:rsidRDefault="00357233" w:rsidP="00D06D4B">
      <w:pPr>
        <w:pStyle w:val="Zwykytekst3"/>
        <w:spacing w:before="120"/>
        <w:jc w:val="center"/>
        <w:rPr>
          <w:rFonts w:ascii="Verdana" w:hAnsi="Verdana"/>
          <w:b/>
        </w:rPr>
      </w:pPr>
      <w:r w:rsidRPr="005704E3">
        <w:rPr>
          <w:rFonts w:ascii="Verdana" w:hAnsi="Verdana"/>
          <w:b/>
        </w:rPr>
        <w:br w:type="page"/>
      </w:r>
      <w:r w:rsidR="00E61735" w:rsidRPr="005704E3">
        <w:rPr>
          <w:rFonts w:ascii="Verdana" w:hAnsi="Verdana"/>
          <w:noProof/>
          <w:lang w:eastAsia="pl-PL"/>
        </w:rPr>
        <mc:AlternateContent>
          <mc:Choice Requires="wps">
            <w:drawing>
              <wp:anchor distT="0" distB="0" distL="114935" distR="114935" simplePos="0" relativeHeight="251652608" behindDoc="0" locked="0" layoutInCell="1" allowOverlap="1" wp14:anchorId="6191EBEE" wp14:editId="2707F26F">
                <wp:simplePos x="0" y="0"/>
                <wp:positionH relativeFrom="column">
                  <wp:posOffset>-14605</wp:posOffset>
                </wp:positionH>
                <wp:positionV relativeFrom="paragraph">
                  <wp:posOffset>404495</wp:posOffset>
                </wp:positionV>
                <wp:extent cx="2143125" cy="761365"/>
                <wp:effectExtent l="0" t="0" r="28575" b="19685"/>
                <wp:wrapTight wrapText="bothSides">
                  <wp:wrapPolygon edited="0">
                    <wp:start x="0" y="0"/>
                    <wp:lineTo x="0" y="21618"/>
                    <wp:lineTo x="21696" y="21618"/>
                    <wp:lineTo x="21696"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761365"/>
                        </a:xfrm>
                        <a:prstGeom prst="rect">
                          <a:avLst/>
                        </a:prstGeom>
                        <a:solidFill>
                          <a:srgbClr val="FFFFFF"/>
                        </a:solidFill>
                        <a:ln w="6350">
                          <a:solidFill>
                            <a:srgbClr val="000000"/>
                          </a:solidFill>
                          <a:miter lim="800000"/>
                          <a:headEnd/>
                          <a:tailEnd/>
                        </a:ln>
                      </wps:spPr>
                      <wps:txbx>
                        <w:txbxContent>
                          <w:p w14:paraId="3721EF89" w14:textId="77777777" w:rsidR="001B5417" w:rsidRDefault="001B5417">
                            <w:pPr>
                              <w:jc w:val="center"/>
                              <w:rPr>
                                <w:i/>
                                <w:sz w:val="18"/>
                              </w:rPr>
                            </w:pPr>
                          </w:p>
                          <w:p w14:paraId="2BEF3968" w14:textId="77777777" w:rsidR="001B5417" w:rsidRDefault="001B5417">
                            <w:pPr>
                              <w:jc w:val="center"/>
                              <w:rPr>
                                <w:i/>
                                <w:sz w:val="18"/>
                              </w:rPr>
                            </w:pPr>
                          </w:p>
                          <w:p w14:paraId="137A0E12" w14:textId="77777777" w:rsidR="001B5417" w:rsidRDefault="001B5417">
                            <w:pPr>
                              <w:jc w:val="center"/>
                              <w:rPr>
                                <w:i/>
                                <w:sz w:val="18"/>
                              </w:rPr>
                            </w:pPr>
                          </w:p>
                          <w:p w14:paraId="4C7A805C" w14:textId="77777777" w:rsidR="001B5417" w:rsidRPr="007158AA" w:rsidRDefault="001B5417">
                            <w:pPr>
                              <w:jc w:val="center"/>
                              <w:rPr>
                                <w:rFonts w:ascii="Verdana" w:hAnsi="Verdana"/>
                                <w:i/>
                                <w:sz w:val="14"/>
                                <w:szCs w:val="14"/>
                              </w:rPr>
                            </w:pPr>
                          </w:p>
                          <w:p w14:paraId="129B2FA1" w14:textId="77777777" w:rsidR="001B5417" w:rsidRPr="007158AA" w:rsidRDefault="001B5417">
                            <w:pPr>
                              <w:jc w:val="center"/>
                              <w:rPr>
                                <w:rFonts w:ascii="Verdana" w:hAnsi="Verdana"/>
                                <w:i/>
                                <w:sz w:val="14"/>
                                <w:szCs w:val="14"/>
                              </w:rPr>
                            </w:pPr>
                            <w:r w:rsidRPr="007158AA">
                              <w:rPr>
                                <w:rFonts w:ascii="Verdana" w:hAnsi="Verdana"/>
                                <w:i/>
                                <w:sz w:val="14"/>
                                <w:szCs w:val="14"/>
                              </w:rPr>
                              <w:t>(Nazwa Wykonawcy/Nazwy Wykonawców)</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left:0;text-align:left;margin-left:-1.15pt;margin-top:31.85pt;width:168.75pt;height:59.95pt;z-index:2516526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" strokeweight=".5pt">
                <v:textbox inset="7.45pt,3.85pt,7.45pt,3.85pt">
                  <w:txbxContent>
                    <w:p w14:paraId="3721EF89" w14:textId="77777777" w:rsidR="001B5417" w:rsidRDefault="001B5417">
                      <w:pPr>
                        <w:jc w:val="center"/>
                        <w:rPr>
                          <w:i/>
                          <w:sz w:val="18"/>
                        </w:rPr>
                      </w:pPr>
                    </w:p>
                    <w:p w14:paraId="2BEF3968" w14:textId="77777777" w:rsidR="001B5417" w:rsidRDefault="001B5417">
                      <w:pPr>
                        <w:jc w:val="center"/>
                        <w:rPr>
                          <w:i/>
                          <w:sz w:val="18"/>
                        </w:rPr>
                      </w:pPr>
                    </w:p>
                    <w:p w14:paraId="137A0E12" w14:textId="77777777" w:rsidR="001B5417" w:rsidRDefault="001B5417">
                      <w:pPr>
                        <w:jc w:val="center"/>
                        <w:rPr>
                          <w:i/>
                          <w:sz w:val="18"/>
                        </w:rPr>
                      </w:pPr>
                    </w:p>
                    <w:p w14:paraId="4C7A805C" w14:textId="77777777" w:rsidR="001B5417" w:rsidRPr="007158AA" w:rsidRDefault="001B5417">
                      <w:pPr>
                        <w:jc w:val="center"/>
                        <w:rPr>
                          <w:rFonts w:ascii="Verdana" w:hAnsi="Verdana"/>
                          <w:i/>
                          <w:sz w:val="14"/>
                          <w:szCs w:val="14"/>
                        </w:rPr>
                      </w:pPr>
                    </w:p>
                    <w:p w14:paraId="129B2FA1" w14:textId="77777777" w:rsidR="001B5417" w:rsidRPr="007158AA" w:rsidRDefault="001B5417">
                      <w:pPr>
                        <w:jc w:val="center"/>
                        <w:rPr>
                          <w:rFonts w:ascii="Verdana" w:hAnsi="Verdana"/>
                          <w:i/>
                          <w:sz w:val="14"/>
                          <w:szCs w:val="14"/>
                        </w:rPr>
                      </w:pPr>
                      <w:r w:rsidRPr="007158AA">
                        <w:rPr>
                          <w:rFonts w:ascii="Verdana" w:hAnsi="Verdana"/>
                          <w:i/>
                          <w:sz w:val="14"/>
                          <w:szCs w:val="14"/>
                        </w:rPr>
                        <w:t>(Nazwa Wykonawcy/Nazwy Wykonawców)</w:t>
                      </w:r>
                    </w:p>
                  </w:txbxContent>
                </v:textbox>
                <w10:wrap type="tight"/>
              </v:shape>
            </w:pict>
          </mc:Fallback>
        </mc:AlternateContent>
      </w:r>
      <w:r w:rsidR="00E61735" w:rsidRPr="005704E3">
        <w:rPr>
          <w:rFonts w:ascii="Verdana" w:hAnsi="Verdana"/>
          <w:noProof/>
          <w:lang w:eastAsia="pl-PL"/>
        </w:rPr>
        <mc:AlternateContent>
          <mc:Choice Requires="wps">
            <w:drawing>
              <wp:anchor distT="0" distB="0" distL="114935" distR="114935" simplePos="0" relativeHeight="251653632" behindDoc="0" locked="0" layoutInCell="1" allowOverlap="1" wp14:anchorId="5CDEF5EF" wp14:editId="296CA54F">
                <wp:simplePos x="0" y="0"/>
                <wp:positionH relativeFrom="column">
                  <wp:posOffset>2063115</wp:posOffset>
                </wp:positionH>
                <wp:positionV relativeFrom="paragraph">
                  <wp:posOffset>404495</wp:posOffset>
                </wp:positionV>
                <wp:extent cx="3723640" cy="761365"/>
                <wp:effectExtent l="5715" t="13970" r="13970" b="5715"/>
                <wp:wrapTight wrapText="bothSides">
                  <wp:wrapPolygon edited="0">
                    <wp:start x="-55" y="-270"/>
                    <wp:lineTo x="-55" y="21330"/>
                    <wp:lineTo x="21655" y="21330"/>
                    <wp:lineTo x="21655" y="-270"/>
                    <wp:lineTo x="-55" y="-270"/>
                  </wp:wrapPolygon>
                </wp:wrapTight>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3640" cy="761365"/>
                        </a:xfrm>
                        <a:prstGeom prst="rect">
                          <a:avLst/>
                        </a:prstGeom>
                        <a:solidFill>
                          <a:srgbClr val="C0C0C0"/>
                        </a:solidFill>
                        <a:ln w="6350">
                          <a:solidFill>
                            <a:srgbClr val="000000"/>
                          </a:solidFill>
                          <a:miter lim="800000"/>
                          <a:headEnd/>
                          <a:tailEnd/>
                        </a:ln>
                      </wps:spPr>
                      <wps:txbx>
                        <w:txbxContent>
                          <w:p w14:paraId="2C0AF371" w14:textId="77777777" w:rsidR="001B5417" w:rsidRPr="00F60A39" w:rsidRDefault="001B5417">
                            <w:pPr>
                              <w:jc w:val="center"/>
                              <w:rPr>
                                <w:rFonts w:ascii="Verdana" w:hAnsi="Verdana"/>
                                <w:b/>
                              </w:rPr>
                            </w:pPr>
                            <w:r w:rsidRPr="00F60A39">
                              <w:rPr>
                                <w:rFonts w:ascii="Verdana" w:hAnsi="Verdana"/>
                                <w:b/>
                              </w:rPr>
                              <w:t xml:space="preserve">POTENCJAŁ KADROWY - </w:t>
                            </w:r>
                          </w:p>
                          <w:p w14:paraId="53B6DD48" w14:textId="07958631" w:rsidR="001B5417" w:rsidRPr="00F60A39" w:rsidRDefault="001B5417" w:rsidP="00F60A39">
                            <w:pPr>
                              <w:jc w:val="center"/>
                              <w:rPr>
                                <w:rFonts w:ascii="Verdana" w:hAnsi="Verdana"/>
                                <w:b/>
                              </w:rPr>
                            </w:pPr>
                            <w:r w:rsidRPr="00F60A39">
                              <w:rPr>
                                <w:rFonts w:ascii="Verdana" w:hAnsi="Verdana"/>
                                <w:b/>
                              </w:rPr>
                              <w:t>OSOBY</w:t>
                            </w:r>
                            <w:r>
                              <w:rPr>
                                <w:rFonts w:ascii="Verdana" w:hAnsi="Verdana"/>
                                <w:b/>
                              </w:rPr>
                              <w:t xml:space="preserve"> ZDOLNE DO WYKONANIA ZAMÓWIENIA</w:t>
                            </w:r>
                          </w:p>
                          <w:p w14:paraId="2953ED99" w14:textId="77777777" w:rsidR="001B5417" w:rsidRDefault="001B5417">
                            <w:pPr>
                              <w:jc w:val="center"/>
                              <w:rPr>
                                <w:b/>
                                <w:sz w:val="2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4" type="#_x0000_t202" style="position:absolute;left:0;text-align:left;margin-left:162.45pt;margin-top:31.85pt;width:293.2pt;height:59.95pt;z-index:2516536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" fillcolor="silver" strokeweight=".5pt">
                <v:textbox inset="7.45pt,3.85pt,7.45pt,3.85pt">
                  <w:txbxContent>
                    <w:p w14:paraId="2C0AF371" w14:textId="77777777" w:rsidR="001B5417" w:rsidRPr="00F60A39" w:rsidRDefault="001B5417">
                      <w:pPr>
                        <w:jc w:val="center"/>
                        <w:rPr>
                          <w:rFonts w:ascii="Verdana" w:hAnsi="Verdana"/>
                          <w:b/>
                        </w:rPr>
                      </w:pPr>
                      <w:r w:rsidRPr="00F60A39">
                        <w:rPr>
                          <w:rFonts w:ascii="Verdana" w:hAnsi="Verdana"/>
                          <w:b/>
                        </w:rPr>
                        <w:t xml:space="preserve">POTENCJAŁ KADROWY - </w:t>
                      </w:r>
                    </w:p>
                    <w:p w14:paraId="53B6DD48" w14:textId="07958631" w:rsidR="001B5417" w:rsidRPr="00F60A39" w:rsidRDefault="001B5417" w:rsidP="00F60A39">
                      <w:pPr>
                        <w:jc w:val="center"/>
                        <w:rPr>
                          <w:rFonts w:ascii="Verdana" w:hAnsi="Verdana"/>
                          <w:b/>
                        </w:rPr>
                      </w:pPr>
                      <w:r w:rsidRPr="00F60A39">
                        <w:rPr>
                          <w:rFonts w:ascii="Verdana" w:hAnsi="Verdana"/>
                          <w:b/>
                        </w:rPr>
                        <w:t>OSOBY</w:t>
                      </w:r>
                      <w:r>
                        <w:rPr>
                          <w:rFonts w:ascii="Verdana" w:hAnsi="Verdana"/>
                          <w:b/>
                        </w:rPr>
                        <w:t xml:space="preserve"> ZDOLNE DO WYKONANIA ZAMÓWIENIA</w:t>
                      </w:r>
                    </w:p>
                    <w:p w14:paraId="2953ED99" w14:textId="77777777" w:rsidR="001B5417" w:rsidRDefault="001B5417">
                      <w:pPr>
                        <w:jc w:val="center"/>
                        <w:rPr>
                          <w:b/>
                          <w:sz w:val="28"/>
                        </w:rPr>
                      </w:pPr>
                    </w:p>
                  </w:txbxContent>
                </v:textbox>
                <w10:wrap type="tight"/>
              </v:shape>
            </w:pict>
          </mc:Fallback>
        </mc:AlternateContent>
      </w:r>
      <w:r w:rsidR="00073217" w:rsidRPr="005704E3">
        <w:rPr>
          <w:rFonts w:ascii="Verdana" w:hAnsi="Verdana"/>
          <w:b/>
        </w:rPr>
        <w:t>Formularz 3.4.</w:t>
      </w:r>
    </w:p>
    <w:p w14:paraId="794BA6A0" w14:textId="77777777" w:rsidR="004E443F" w:rsidRDefault="004E443F" w:rsidP="006C7278">
      <w:pPr>
        <w:pStyle w:val="Zwykytekst4"/>
        <w:spacing w:before="120" w:after="120"/>
        <w:jc w:val="both"/>
        <w:rPr>
          <w:rFonts w:ascii="Verdana" w:hAnsi="Verdana"/>
          <w:b/>
          <w:spacing w:val="-2"/>
        </w:rPr>
      </w:pPr>
    </w:p>
    <w:p w14:paraId="6123C6CC" w14:textId="77777777" w:rsidR="006C7278" w:rsidRPr="005704E3" w:rsidRDefault="006C7278" w:rsidP="006C7278">
      <w:pPr>
        <w:pStyle w:val="Zwykytekst4"/>
        <w:spacing w:before="120" w:after="120"/>
        <w:jc w:val="both"/>
        <w:rPr>
          <w:rFonts w:ascii="Verdana" w:hAnsi="Verdana"/>
          <w:b/>
          <w:spacing w:val="-2"/>
        </w:rPr>
      </w:pPr>
      <w:r w:rsidRPr="005704E3">
        <w:rPr>
          <w:rFonts w:ascii="Verdana" w:hAnsi="Verdana"/>
          <w:b/>
          <w:spacing w:val="-2"/>
        </w:rPr>
        <w:t>Składając ofertę w postępowaniu o udzielenie zamó</w:t>
      </w:r>
      <w:r>
        <w:rPr>
          <w:rFonts w:ascii="Verdana" w:hAnsi="Verdana"/>
          <w:b/>
          <w:spacing w:val="-2"/>
        </w:rPr>
        <w:t xml:space="preserve">wienia publicznego prowadzonym </w:t>
      </w:r>
      <w:r w:rsidRPr="005704E3">
        <w:rPr>
          <w:rFonts w:ascii="Verdana" w:hAnsi="Verdana"/>
          <w:b/>
          <w:spacing w:val="-2"/>
        </w:rPr>
        <w:t>w trybie przetargu nieograniczonego na:</w:t>
      </w:r>
    </w:p>
    <w:p w14:paraId="2293A76A" w14:textId="3CCF6D89" w:rsidR="003A2471" w:rsidRPr="005704E3" w:rsidRDefault="00AE0208" w:rsidP="003A2471">
      <w:pPr>
        <w:spacing w:after="120"/>
        <w:jc w:val="both"/>
        <w:rPr>
          <w:rFonts w:ascii="Verdana" w:hAnsi="Verdana"/>
          <w:b/>
          <w:spacing w:val="-2"/>
          <w:sz w:val="20"/>
          <w:szCs w:val="20"/>
        </w:rPr>
      </w:pPr>
      <w:r w:rsidRPr="00E632FA">
        <w:rPr>
          <w:rFonts w:ascii="Verdana" w:hAnsi="Verdana"/>
          <w:b/>
          <w:bCs/>
        </w:rPr>
        <w:t>Remont drogi krajowej nr</w:t>
      </w:r>
      <w:r>
        <w:rPr>
          <w:rFonts w:ascii="Verdana" w:hAnsi="Verdana"/>
          <w:b/>
          <w:bCs/>
        </w:rPr>
        <w:t xml:space="preserve"> 53 od km 19+355 do km 22+500 na odcinku Kośno - Tylkowo</w:t>
      </w:r>
    </w:p>
    <w:p w14:paraId="5598FFE1" w14:textId="167DDC23" w:rsidR="006C7278" w:rsidRPr="005704E3" w:rsidRDefault="003A2471" w:rsidP="003A2471">
      <w:pPr>
        <w:spacing w:after="120"/>
        <w:jc w:val="both"/>
        <w:rPr>
          <w:rFonts w:ascii="Verdana" w:hAnsi="Verdana"/>
          <w:b/>
          <w:spacing w:val="-2"/>
          <w:sz w:val="20"/>
          <w:szCs w:val="20"/>
        </w:rPr>
      </w:pPr>
      <w:r w:rsidRPr="005704E3">
        <w:rPr>
          <w:rFonts w:ascii="Verdana" w:hAnsi="Verdana"/>
          <w:spacing w:val="-2"/>
          <w:sz w:val="20"/>
          <w:szCs w:val="20"/>
        </w:rPr>
        <w:t xml:space="preserve">oznaczonego nr </w:t>
      </w:r>
      <w:r w:rsidRPr="005704E3">
        <w:rPr>
          <w:rFonts w:ascii="Verdana" w:hAnsi="Verdana"/>
          <w:b/>
          <w:spacing w:val="-2"/>
          <w:sz w:val="20"/>
          <w:szCs w:val="20"/>
        </w:rPr>
        <w:t>GDDKiA-O/OL-</w:t>
      </w:r>
      <w:r>
        <w:rPr>
          <w:rFonts w:ascii="Verdana" w:hAnsi="Verdana"/>
          <w:b/>
          <w:spacing w:val="-2"/>
          <w:sz w:val="20"/>
          <w:szCs w:val="20"/>
        </w:rPr>
        <w:t>D</w:t>
      </w:r>
      <w:r w:rsidR="009741E6">
        <w:rPr>
          <w:rFonts w:ascii="Verdana" w:hAnsi="Verdana"/>
          <w:b/>
          <w:spacing w:val="-2"/>
          <w:sz w:val="20"/>
          <w:szCs w:val="20"/>
        </w:rPr>
        <w:t>4</w:t>
      </w:r>
      <w:r>
        <w:rPr>
          <w:rFonts w:ascii="Verdana" w:hAnsi="Verdana"/>
          <w:b/>
          <w:spacing w:val="-2"/>
          <w:sz w:val="20"/>
          <w:szCs w:val="20"/>
        </w:rPr>
        <w:t>-I4</w:t>
      </w:r>
      <w:r w:rsidRPr="005704E3">
        <w:rPr>
          <w:rFonts w:ascii="Verdana" w:hAnsi="Verdana"/>
          <w:b/>
          <w:spacing w:val="-2"/>
          <w:sz w:val="20"/>
          <w:szCs w:val="20"/>
        </w:rPr>
        <w:t>-2811-</w:t>
      </w:r>
      <w:r w:rsidR="009741E6">
        <w:rPr>
          <w:rFonts w:ascii="Verdana" w:hAnsi="Verdana"/>
          <w:b/>
          <w:spacing w:val="-2"/>
          <w:sz w:val="20"/>
          <w:szCs w:val="20"/>
        </w:rPr>
        <w:t>14</w:t>
      </w:r>
      <w:r w:rsidRPr="005704E3">
        <w:rPr>
          <w:rFonts w:ascii="Verdana" w:hAnsi="Verdana"/>
          <w:b/>
          <w:spacing w:val="-2"/>
          <w:sz w:val="20"/>
          <w:szCs w:val="20"/>
        </w:rPr>
        <w:t>/</w:t>
      </w:r>
      <w:r>
        <w:rPr>
          <w:rFonts w:ascii="Verdana" w:hAnsi="Verdana"/>
          <w:b/>
          <w:spacing w:val="-2"/>
          <w:sz w:val="20"/>
          <w:szCs w:val="20"/>
        </w:rPr>
        <w:t>14</w:t>
      </w:r>
    </w:p>
    <w:p w14:paraId="125AA101" w14:textId="3F46D781" w:rsidR="004F28F2" w:rsidRPr="003A2471" w:rsidRDefault="004F28F2" w:rsidP="004F28F2">
      <w:pPr>
        <w:pStyle w:val="Zwykytekst4"/>
        <w:jc w:val="both"/>
        <w:rPr>
          <w:rFonts w:ascii="Verdana" w:hAnsi="Verdana"/>
          <w:b/>
        </w:rPr>
      </w:pPr>
      <w:r w:rsidRPr="003A2471">
        <w:rPr>
          <w:rFonts w:ascii="Verdana" w:hAnsi="Verdana"/>
          <w:b/>
        </w:rPr>
        <w:t>przedkładamy wykaz osób, które będą uczestniczyć w wykonywaniu zamówienia w celu  oceny spełniania przez Wykonawcę warunków, o których mowa w art. 22 ust. 1 ustawy Pzp</w:t>
      </w:r>
      <w:r w:rsidR="00ED6417" w:rsidRPr="003A2471">
        <w:rPr>
          <w:rFonts w:ascii="Verdana" w:hAnsi="Verdana"/>
          <w:b/>
        </w:rPr>
        <w:t xml:space="preserve"> oraz zweryfikowania zdolności Wykonawcy do należytego wykonania udzielanego zamówienia</w:t>
      </w:r>
      <w:r w:rsidRPr="003A2471">
        <w:rPr>
          <w:rFonts w:ascii="Verdana" w:hAnsi="Verdana"/>
          <w:b/>
        </w:rPr>
        <w:t>, i których opis został zamieszczony w pkt. 7.2.3)b) IDW:</w:t>
      </w:r>
    </w:p>
    <w:p w14:paraId="6D6E3DBE" w14:textId="77777777" w:rsidR="00073217" w:rsidRPr="005704E3" w:rsidRDefault="00073217">
      <w:pPr>
        <w:pStyle w:val="Zwykytekst4"/>
        <w:spacing w:line="300" w:lineRule="exact"/>
        <w:jc w:val="both"/>
        <w:rPr>
          <w:rFonts w:ascii="Verdana" w:hAnsi="Verdana"/>
          <w:b/>
        </w:rPr>
      </w:pPr>
    </w:p>
    <w:tbl>
      <w:tblPr>
        <w:tblW w:w="9991" w:type="dxa"/>
        <w:tblInd w:w="70" w:type="dxa"/>
        <w:tblLayout w:type="fixed"/>
        <w:tblCellMar>
          <w:left w:w="70" w:type="dxa"/>
          <w:right w:w="70" w:type="dxa"/>
        </w:tblCellMar>
        <w:tblLook w:val="0000" w:firstRow="0" w:lastRow="0" w:firstColumn="0" w:lastColumn="0" w:noHBand="0" w:noVBand="0"/>
      </w:tblPr>
      <w:tblGrid>
        <w:gridCol w:w="709"/>
        <w:gridCol w:w="1484"/>
        <w:gridCol w:w="1560"/>
        <w:gridCol w:w="1842"/>
        <w:gridCol w:w="2552"/>
        <w:gridCol w:w="1844"/>
      </w:tblGrid>
      <w:tr w:rsidR="00073217" w:rsidRPr="005704E3" w14:paraId="2A9D26F5" w14:textId="77777777" w:rsidTr="002A0421">
        <w:trPr>
          <w:trHeight w:val="762"/>
        </w:trPr>
        <w:tc>
          <w:tcPr>
            <w:tcW w:w="709" w:type="dxa"/>
            <w:tcBorders>
              <w:top w:val="single" w:sz="4" w:space="0" w:color="000000"/>
              <w:left w:val="single" w:sz="4" w:space="0" w:color="000000"/>
              <w:bottom w:val="single" w:sz="4" w:space="0" w:color="000000"/>
            </w:tcBorders>
            <w:shd w:val="clear" w:color="auto" w:fill="auto"/>
            <w:vAlign w:val="center"/>
          </w:tcPr>
          <w:p w14:paraId="39438395" w14:textId="77777777" w:rsidR="00073217" w:rsidRPr="005704E3" w:rsidRDefault="00073217">
            <w:pPr>
              <w:snapToGrid w:val="0"/>
              <w:jc w:val="center"/>
              <w:rPr>
                <w:rFonts w:ascii="Verdana" w:hAnsi="Verdana"/>
                <w:b/>
                <w:sz w:val="20"/>
                <w:szCs w:val="20"/>
              </w:rPr>
            </w:pPr>
            <w:r w:rsidRPr="005704E3">
              <w:rPr>
                <w:rFonts w:ascii="Verdana" w:hAnsi="Verdana"/>
                <w:b/>
                <w:sz w:val="20"/>
                <w:szCs w:val="20"/>
              </w:rPr>
              <w:t>Poz.</w:t>
            </w:r>
          </w:p>
        </w:tc>
        <w:tc>
          <w:tcPr>
            <w:tcW w:w="1484" w:type="dxa"/>
            <w:tcBorders>
              <w:top w:val="single" w:sz="4" w:space="0" w:color="000000"/>
              <w:left w:val="single" w:sz="4" w:space="0" w:color="000000"/>
              <w:bottom w:val="single" w:sz="4" w:space="0" w:color="000000"/>
            </w:tcBorders>
            <w:shd w:val="clear" w:color="auto" w:fill="auto"/>
            <w:vAlign w:val="center"/>
          </w:tcPr>
          <w:p w14:paraId="6E1BB1C9" w14:textId="77777777" w:rsidR="00073217" w:rsidRPr="005704E3" w:rsidRDefault="00073217">
            <w:pPr>
              <w:snapToGrid w:val="0"/>
              <w:jc w:val="center"/>
              <w:rPr>
                <w:rFonts w:ascii="Verdana" w:hAnsi="Verdana"/>
                <w:b/>
                <w:sz w:val="20"/>
                <w:szCs w:val="20"/>
              </w:rPr>
            </w:pPr>
            <w:r w:rsidRPr="005704E3">
              <w:rPr>
                <w:rFonts w:ascii="Verdana" w:hAnsi="Verdana"/>
                <w:b/>
                <w:sz w:val="20"/>
                <w:szCs w:val="20"/>
              </w:rPr>
              <w:t>Funkcja</w:t>
            </w:r>
          </w:p>
        </w:tc>
        <w:tc>
          <w:tcPr>
            <w:tcW w:w="1560" w:type="dxa"/>
            <w:tcBorders>
              <w:top w:val="single" w:sz="4" w:space="0" w:color="000000"/>
              <w:left w:val="single" w:sz="4" w:space="0" w:color="000000"/>
              <w:bottom w:val="single" w:sz="4" w:space="0" w:color="000000"/>
            </w:tcBorders>
            <w:shd w:val="clear" w:color="auto" w:fill="auto"/>
            <w:vAlign w:val="center"/>
          </w:tcPr>
          <w:p w14:paraId="378050E0" w14:textId="77777777" w:rsidR="00073217" w:rsidRPr="005704E3" w:rsidRDefault="00073217">
            <w:pPr>
              <w:snapToGrid w:val="0"/>
              <w:jc w:val="center"/>
              <w:rPr>
                <w:rFonts w:ascii="Verdana" w:hAnsi="Verdana"/>
                <w:b/>
                <w:sz w:val="20"/>
                <w:szCs w:val="20"/>
              </w:rPr>
            </w:pPr>
            <w:r w:rsidRPr="005704E3">
              <w:rPr>
                <w:rFonts w:ascii="Verdana" w:hAnsi="Verdana"/>
                <w:b/>
                <w:sz w:val="20"/>
                <w:szCs w:val="20"/>
              </w:rPr>
              <w:t>Wymagania dla danej funkcji</w:t>
            </w:r>
          </w:p>
        </w:tc>
        <w:tc>
          <w:tcPr>
            <w:tcW w:w="1842" w:type="dxa"/>
            <w:tcBorders>
              <w:top w:val="single" w:sz="4" w:space="0" w:color="000000"/>
              <w:left w:val="single" w:sz="4" w:space="0" w:color="000000"/>
              <w:bottom w:val="single" w:sz="4" w:space="0" w:color="000000"/>
            </w:tcBorders>
            <w:shd w:val="clear" w:color="auto" w:fill="auto"/>
            <w:vAlign w:val="center"/>
          </w:tcPr>
          <w:p w14:paraId="50AB67BB" w14:textId="77777777" w:rsidR="00073217" w:rsidRPr="005704E3" w:rsidRDefault="00073217">
            <w:pPr>
              <w:snapToGrid w:val="0"/>
              <w:jc w:val="center"/>
              <w:rPr>
                <w:rFonts w:ascii="Verdana" w:hAnsi="Verdana"/>
                <w:b/>
                <w:sz w:val="20"/>
                <w:szCs w:val="20"/>
              </w:rPr>
            </w:pPr>
            <w:r w:rsidRPr="005704E3">
              <w:rPr>
                <w:rFonts w:ascii="Verdana" w:hAnsi="Verdana"/>
                <w:b/>
                <w:sz w:val="20"/>
                <w:szCs w:val="20"/>
              </w:rPr>
              <w:t xml:space="preserve">Nazwisko </w:t>
            </w:r>
            <w:r w:rsidRPr="005704E3">
              <w:rPr>
                <w:rFonts w:ascii="Verdana" w:hAnsi="Verdana"/>
                <w:b/>
                <w:sz w:val="20"/>
                <w:szCs w:val="20"/>
              </w:rPr>
              <w:br/>
              <w:t>i imię</w:t>
            </w:r>
          </w:p>
        </w:tc>
        <w:tc>
          <w:tcPr>
            <w:tcW w:w="2552" w:type="dxa"/>
            <w:tcBorders>
              <w:top w:val="single" w:sz="4" w:space="0" w:color="000000"/>
              <w:left w:val="single" w:sz="4" w:space="0" w:color="000000"/>
              <w:bottom w:val="single" w:sz="4" w:space="0" w:color="000000"/>
            </w:tcBorders>
            <w:shd w:val="clear" w:color="auto" w:fill="auto"/>
            <w:vAlign w:val="center"/>
          </w:tcPr>
          <w:p w14:paraId="5AB76047" w14:textId="41BC60F1" w:rsidR="00073217" w:rsidRPr="005704E3" w:rsidRDefault="00426973" w:rsidP="002A0421">
            <w:pPr>
              <w:snapToGrid w:val="0"/>
              <w:jc w:val="center"/>
              <w:rPr>
                <w:rFonts w:ascii="Verdana" w:hAnsi="Verdana"/>
                <w:b/>
                <w:sz w:val="20"/>
                <w:szCs w:val="20"/>
              </w:rPr>
            </w:pPr>
            <w:r w:rsidRPr="00426973">
              <w:rPr>
                <w:rFonts w:ascii="Verdana" w:hAnsi="Verdana"/>
                <w:b/>
                <w:i/>
                <w:sz w:val="20"/>
                <w:szCs w:val="20"/>
              </w:rPr>
              <w:t xml:space="preserve">Kwalifikacje zawodowe, </w:t>
            </w:r>
            <w:r w:rsidR="00073217" w:rsidRPr="005704E3">
              <w:rPr>
                <w:rFonts w:ascii="Verdana" w:hAnsi="Verdana"/>
                <w:b/>
                <w:sz w:val="20"/>
                <w:szCs w:val="20"/>
              </w:rPr>
              <w:t>potwierdzające spełnianie wymagań</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F55A7C" w14:textId="77777777" w:rsidR="00073217" w:rsidRPr="005704E3" w:rsidRDefault="00073217">
            <w:pPr>
              <w:snapToGrid w:val="0"/>
              <w:jc w:val="center"/>
              <w:rPr>
                <w:rFonts w:ascii="Verdana" w:hAnsi="Verdana"/>
                <w:b/>
                <w:sz w:val="20"/>
                <w:szCs w:val="20"/>
              </w:rPr>
            </w:pPr>
            <w:r w:rsidRPr="005704E3">
              <w:rPr>
                <w:rFonts w:ascii="Verdana" w:hAnsi="Verdana"/>
                <w:b/>
                <w:sz w:val="20"/>
                <w:szCs w:val="20"/>
              </w:rPr>
              <w:t>Podstawa dysponowania</w:t>
            </w:r>
          </w:p>
        </w:tc>
      </w:tr>
      <w:tr w:rsidR="00073217" w:rsidRPr="005704E3" w14:paraId="626FA3CC" w14:textId="77777777" w:rsidTr="002A0421">
        <w:trPr>
          <w:trHeight w:val="292"/>
        </w:trPr>
        <w:tc>
          <w:tcPr>
            <w:tcW w:w="709" w:type="dxa"/>
            <w:tcBorders>
              <w:top w:val="single" w:sz="4" w:space="0" w:color="000000"/>
              <w:left w:val="single" w:sz="4" w:space="0" w:color="000000"/>
              <w:bottom w:val="single" w:sz="4" w:space="0" w:color="000000"/>
            </w:tcBorders>
            <w:shd w:val="clear" w:color="auto" w:fill="auto"/>
            <w:vAlign w:val="center"/>
          </w:tcPr>
          <w:p w14:paraId="69EC4BA9" w14:textId="77777777" w:rsidR="00073217" w:rsidRPr="005704E3" w:rsidRDefault="00073217">
            <w:pPr>
              <w:snapToGrid w:val="0"/>
              <w:jc w:val="center"/>
              <w:rPr>
                <w:rFonts w:ascii="Verdana" w:hAnsi="Verdana"/>
                <w:b/>
                <w:iCs/>
                <w:color w:val="000000"/>
                <w:sz w:val="20"/>
                <w:szCs w:val="20"/>
              </w:rPr>
            </w:pPr>
            <w:r w:rsidRPr="005704E3">
              <w:rPr>
                <w:rFonts w:ascii="Verdana" w:hAnsi="Verdana"/>
                <w:b/>
                <w:iCs/>
                <w:color w:val="000000"/>
                <w:sz w:val="20"/>
                <w:szCs w:val="20"/>
              </w:rPr>
              <w:t>1</w:t>
            </w:r>
          </w:p>
        </w:tc>
        <w:tc>
          <w:tcPr>
            <w:tcW w:w="1484" w:type="dxa"/>
            <w:tcBorders>
              <w:top w:val="single" w:sz="4" w:space="0" w:color="000000"/>
              <w:left w:val="single" w:sz="4" w:space="0" w:color="000000"/>
              <w:bottom w:val="single" w:sz="4" w:space="0" w:color="000000"/>
            </w:tcBorders>
            <w:shd w:val="clear" w:color="auto" w:fill="auto"/>
            <w:vAlign w:val="center"/>
          </w:tcPr>
          <w:p w14:paraId="291F7740" w14:textId="77777777" w:rsidR="00073217" w:rsidRPr="005704E3" w:rsidRDefault="00073217">
            <w:pPr>
              <w:snapToGrid w:val="0"/>
              <w:jc w:val="center"/>
              <w:rPr>
                <w:rFonts w:ascii="Verdana" w:hAnsi="Verdana"/>
                <w:b/>
                <w:iCs/>
                <w:color w:val="000000"/>
                <w:sz w:val="20"/>
                <w:szCs w:val="20"/>
              </w:rPr>
            </w:pPr>
            <w:r w:rsidRPr="005704E3">
              <w:rPr>
                <w:rFonts w:ascii="Verdana" w:hAnsi="Verdana"/>
                <w:b/>
                <w:iCs/>
                <w:color w:val="000000"/>
                <w:sz w:val="20"/>
                <w:szCs w:val="20"/>
              </w:rPr>
              <w:t>2</w:t>
            </w:r>
          </w:p>
        </w:tc>
        <w:tc>
          <w:tcPr>
            <w:tcW w:w="1560" w:type="dxa"/>
            <w:tcBorders>
              <w:top w:val="single" w:sz="4" w:space="0" w:color="000000"/>
              <w:left w:val="single" w:sz="4" w:space="0" w:color="000000"/>
              <w:bottom w:val="single" w:sz="4" w:space="0" w:color="000000"/>
            </w:tcBorders>
            <w:shd w:val="clear" w:color="auto" w:fill="auto"/>
            <w:vAlign w:val="center"/>
          </w:tcPr>
          <w:p w14:paraId="372E9875" w14:textId="77777777" w:rsidR="00073217" w:rsidRPr="005704E3" w:rsidRDefault="00073217">
            <w:pPr>
              <w:snapToGrid w:val="0"/>
              <w:jc w:val="center"/>
              <w:rPr>
                <w:rFonts w:ascii="Verdana" w:hAnsi="Verdana"/>
                <w:b/>
                <w:sz w:val="20"/>
                <w:szCs w:val="20"/>
              </w:rPr>
            </w:pPr>
            <w:r w:rsidRPr="005704E3">
              <w:rPr>
                <w:rFonts w:ascii="Verdana" w:hAnsi="Verdana"/>
                <w:b/>
                <w:sz w:val="20"/>
                <w:szCs w:val="20"/>
              </w:rPr>
              <w:t>3</w:t>
            </w:r>
          </w:p>
        </w:tc>
        <w:tc>
          <w:tcPr>
            <w:tcW w:w="1842" w:type="dxa"/>
            <w:tcBorders>
              <w:top w:val="single" w:sz="4" w:space="0" w:color="000000"/>
              <w:left w:val="single" w:sz="4" w:space="0" w:color="000000"/>
              <w:bottom w:val="single" w:sz="4" w:space="0" w:color="000000"/>
            </w:tcBorders>
            <w:shd w:val="clear" w:color="auto" w:fill="auto"/>
            <w:vAlign w:val="center"/>
          </w:tcPr>
          <w:p w14:paraId="119BA1EA" w14:textId="77777777" w:rsidR="00073217" w:rsidRPr="005704E3" w:rsidRDefault="00073217">
            <w:pPr>
              <w:snapToGrid w:val="0"/>
              <w:jc w:val="center"/>
              <w:rPr>
                <w:rFonts w:ascii="Verdana" w:hAnsi="Verdana"/>
                <w:b/>
                <w:sz w:val="20"/>
                <w:szCs w:val="20"/>
              </w:rPr>
            </w:pPr>
            <w:r w:rsidRPr="005704E3">
              <w:rPr>
                <w:rFonts w:ascii="Verdana" w:hAnsi="Verdana"/>
                <w:b/>
                <w:sz w:val="20"/>
                <w:szCs w:val="20"/>
              </w:rPr>
              <w:t>4</w:t>
            </w:r>
          </w:p>
        </w:tc>
        <w:tc>
          <w:tcPr>
            <w:tcW w:w="2552" w:type="dxa"/>
            <w:tcBorders>
              <w:top w:val="single" w:sz="4" w:space="0" w:color="000000"/>
              <w:left w:val="single" w:sz="4" w:space="0" w:color="000000"/>
              <w:bottom w:val="single" w:sz="4" w:space="0" w:color="000000"/>
            </w:tcBorders>
            <w:shd w:val="clear" w:color="auto" w:fill="auto"/>
            <w:vAlign w:val="center"/>
          </w:tcPr>
          <w:p w14:paraId="1A9F4695" w14:textId="77777777" w:rsidR="00073217" w:rsidRPr="005704E3" w:rsidRDefault="00073217">
            <w:pPr>
              <w:snapToGrid w:val="0"/>
              <w:jc w:val="center"/>
              <w:rPr>
                <w:rFonts w:ascii="Verdana" w:hAnsi="Verdana"/>
                <w:b/>
                <w:sz w:val="20"/>
                <w:szCs w:val="20"/>
              </w:rPr>
            </w:pPr>
            <w:r w:rsidRPr="005704E3">
              <w:rPr>
                <w:rFonts w:ascii="Verdana" w:hAnsi="Verdana"/>
                <w:b/>
                <w:sz w:val="20"/>
                <w:szCs w:val="20"/>
              </w:rPr>
              <w:t>5</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37AEC" w14:textId="77777777" w:rsidR="00073217" w:rsidRPr="005704E3" w:rsidRDefault="00073217">
            <w:pPr>
              <w:snapToGrid w:val="0"/>
              <w:jc w:val="center"/>
              <w:rPr>
                <w:rFonts w:ascii="Verdana" w:hAnsi="Verdana"/>
                <w:b/>
                <w:sz w:val="20"/>
                <w:szCs w:val="20"/>
              </w:rPr>
            </w:pPr>
            <w:r w:rsidRPr="005704E3">
              <w:rPr>
                <w:rFonts w:ascii="Verdana" w:hAnsi="Verdana"/>
                <w:b/>
                <w:sz w:val="20"/>
                <w:szCs w:val="20"/>
              </w:rPr>
              <w:t>6</w:t>
            </w:r>
          </w:p>
        </w:tc>
      </w:tr>
      <w:tr w:rsidR="00073217" w:rsidRPr="005704E3" w14:paraId="478DFEB4" w14:textId="77777777" w:rsidTr="002A0421">
        <w:trPr>
          <w:trHeight w:val="922"/>
        </w:trPr>
        <w:tc>
          <w:tcPr>
            <w:tcW w:w="709" w:type="dxa"/>
            <w:tcBorders>
              <w:top w:val="single" w:sz="4" w:space="0" w:color="000000"/>
              <w:left w:val="single" w:sz="4" w:space="0" w:color="000000"/>
              <w:bottom w:val="single" w:sz="4" w:space="0" w:color="000000"/>
            </w:tcBorders>
            <w:shd w:val="clear" w:color="auto" w:fill="auto"/>
            <w:vAlign w:val="center"/>
          </w:tcPr>
          <w:p w14:paraId="6FEBB0E2" w14:textId="77777777" w:rsidR="00073217" w:rsidRPr="005704E3" w:rsidRDefault="00073217">
            <w:pPr>
              <w:snapToGrid w:val="0"/>
              <w:jc w:val="center"/>
              <w:rPr>
                <w:rFonts w:ascii="Verdana" w:hAnsi="Verdana"/>
                <w:iCs/>
                <w:sz w:val="20"/>
                <w:szCs w:val="20"/>
              </w:rPr>
            </w:pPr>
            <w:r w:rsidRPr="005704E3">
              <w:rPr>
                <w:rFonts w:ascii="Verdana" w:hAnsi="Verdana"/>
                <w:iCs/>
                <w:sz w:val="20"/>
                <w:szCs w:val="20"/>
              </w:rPr>
              <w:t>1.</w:t>
            </w:r>
          </w:p>
        </w:tc>
        <w:tc>
          <w:tcPr>
            <w:tcW w:w="1484" w:type="dxa"/>
            <w:tcBorders>
              <w:top w:val="single" w:sz="4" w:space="0" w:color="000000"/>
              <w:left w:val="single" w:sz="4" w:space="0" w:color="000000"/>
              <w:bottom w:val="single" w:sz="4" w:space="0" w:color="000000"/>
            </w:tcBorders>
            <w:shd w:val="clear" w:color="auto" w:fill="auto"/>
            <w:vAlign w:val="center"/>
          </w:tcPr>
          <w:p w14:paraId="3FEDBDE5" w14:textId="74D1CADF" w:rsidR="00073217" w:rsidRPr="002A0421" w:rsidRDefault="003A2471">
            <w:pPr>
              <w:snapToGrid w:val="0"/>
              <w:jc w:val="center"/>
              <w:rPr>
                <w:rFonts w:ascii="Verdana" w:hAnsi="Verdana"/>
                <w:b/>
                <w:iCs/>
                <w:sz w:val="20"/>
                <w:szCs w:val="20"/>
              </w:rPr>
            </w:pPr>
            <w:r w:rsidRPr="002A0421">
              <w:rPr>
                <w:rFonts w:ascii="Verdana" w:hAnsi="Verdana"/>
                <w:b/>
                <w:iCs/>
                <w:sz w:val="20"/>
                <w:szCs w:val="20"/>
              </w:rPr>
              <w:t>Kierownik budowy</w:t>
            </w:r>
          </w:p>
        </w:tc>
        <w:tc>
          <w:tcPr>
            <w:tcW w:w="1560" w:type="dxa"/>
            <w:tcBorders>
              <w:top w:val="single" w:sz="4" w:space="0" w:color="000000"/>
              <w:left w:val="single" w:sz="4" w:space="0" w:color="000000"/>
              <w:bottom w:val="single" w:sz="4" w:space="0" w:color="000000"/>
            </w:tcBorders>
            <w:shd w:val="clear" w:color="auto" w:fill="auto"/>
            <w:vAlign w:val="center"/>
          </w:tcPr>
          <w:p w14:paraId="1E9AD455" w14:textId="651FCD23" w:rsidR="00073217" w:rsidRPr="002A0421" w:rsidRDefault="002A0421" w:rsidP="00E14D29">
            <w:pPr>
              <w:snapToGrid w:val="0"/>
              <w:jc w:val="center"/>
              <w:rPr>
                <w:rFonts w:ascii="Verdana" w:hAnsi="Verdana"/>
                <w:bCs/>
                <w:sz w:val="18"/>
                <w:szCs w:val="18"/>
                <w:shd w:val="clear" w:color="auto" w:fill="FFFF00"/>
              </w:rPr>
            </w:pPr>
            <w:r w:rsidRPr="002A0421">
              <w:rPr>
                <w:rFonts w:ascii="Verdana" w:hAnsi="Verdana"/>
                <w:bCs/>
                <w:iCs/>
                <w:sz w:val="18"/>
                <w:szCs w:val="18"/>
              </w:rPr>
              <w:t>posiadanie uprawnień do kierowania robotami budowlanymi w specjalności drogowej</w:t>
            </w:r>
          </w:p>
        </w:tc>
        <w:tc>
          <w:tcPr>
            <w:tcW w:w="1842" w:type="dxa"/>
            <w:tcBorders>
              <w:top w:val="single" w:sz="4" w:space="0" w:color="000000"/>
              <w:left w:val="single" w:sz="4" w:space="0" w:color="000000"/>
              <w:bottom w:val="single" w:sz="4" w:space="0" w:color="000000"/>
            </w:tcBorders>
            <w:shd w:val="clear" w:color="auto" w:fill="auto"/>
            <w:vAlign w:val="center"/>
          </w:tcPr>
          <w:p w14:paraId="34D08810" w14:textId="77777777" w:rsidR="00073217" w:rsidRPr="005704E3" w:rsidRDefault="00073217">
            <w:pPr>
              <w:snapToGrid w:val="0"/>
              <w:jc w:val="center"/>
              <w:rPr>
                <w:rFonts w:ascii="Verdana" w:hAnsi="Verdana"/>
                <w:sz w:val="20"/>
                <w:szCs w:val="20"/>
              </w:rPr>
            </w:pPr>
          </w:p>
        </w:tc>
        <w:tc>
          <w:tcPr>
            <w:tcW w:w="2552" w:type="dxa"/>
            <w:tcBorders>
              <w:top w:val="single" w:sz="4" w:space="0" w:color="000000"/>
              <w:left w:val="single" w:sz="4" w:space="0" w:color="000000"/>
              <w:bottom w:val="single" w:sz="4" w:space="0" w:color="000000"/>
            </w:tcBorders>
            <w:shd w:val="clear" w:color="auto" w:fill="auto"/>
            <w:vAlign w:val="center"/>
          </w:tcPr>
          <w:p w14:paraId="3F0096B8" w14:textId="56539EAD" w:rsidR="00073217" w:rsidRPr="005704E3" w:rsidRDefault="002A0421" w:rsidP="002A0421">
            <w:pPr>
              <w:snapToGrid w:val="0"/>
              <w:jc w:val="center"/>
              <w:rPr>
                <w:rFonts w:ascii="Verdana" w:hAnsi="Verdana"/>
                <w:sz w:val="20"/>
                <w:szCs w:val="20"/>
              </w:rPr>
            </w:pPr>
            <w:r w:rsidRPr="002A0421">
              <w:rPr>
                <w:rFonts w:ascii="Verdana" w:hAnsi="Verdana"/>
                <w:sz w:val="20"/>
                <w:szCs w:val="20"/>
              </w:rPr>
              <w:t>Oświadczamy, że osoba wymieniona w kol. 4 posiada wymagane uprawnienia</w:t>
            </w:r>
            <w:r w:rsidRPr="002A0421">
              <w:rPr>
                <w:rFonts w:ascii="Verdana" w:hAnsi="Verdana"/>
                <w:i/>
                <w:sz w:val="20"/>
                <w:szCs w:val="20"/>
              </w:rPr>
              <w:t>.</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2E092" w14:textId="77777777" w:rsidR="00073217" w:rsidRPr="005704E3" w:rsidRDefault="00073217">
            <w:pPr>
              <w:snapToGrid w:val="0"/>
              <w:jc w:val="center"/>
              <w:rPr>
                <w:rFonts w:ascii="Verdana" w:hAnsi="Verdana"/>
                <w:sz w:val="20"/>
                <w:szCs w:val="20"/>
              </w:rPr>
            </w:pPr>
          </w:p>
        </w:tc>
      </w:tr>
    </w:tbl>
    <w:p w14:paraId="23DEFFF2" w14:textId="77777777" w:rsidR="00073217" w:rsidRPr="0091578C" w:rsidRDefault="00073217">
      <w:pPr>
        <w:autoSpaceDE w:val="0"/>
        <w:jc w:val="both"/>
        <w:rPr>
          <w:rFonts w:ascii="Verdana" w:hAnsi="Verdana"/>
          <w:sz w:val="18"/>
          <w:szCs w:val="18"/>
        </w:rPr>
      </w:pPr>
      <w:r w:rsidRPr="0091578C">
        <w:rPr>
          <w:rFonts w:ascii="Verdana" w:hAnsi="Verdana"/>
          <w:sz w:val="18"/>
          <w:szCs w:val="18"/>
        </w:rPr>
        <w:t xml:space="preserve">UWAGA: </w:t>
      </w:r>
    </w:p>
    <w:p w14:paraId="3D0DB9C9" w14:textId="69F048E3" w:rsidR="00073217" w:rsidRPr="002A0421" w:rsidRDefault="00073217" w:rsidP="00D65839">
      <w:pPr>
        <w:pStyle w:val="Akapitzlist"/>
        <w:numPr>
          <w:ilvl w:val="0"/>
          <w:numId w:val="54"/>
        </w:numPr>
        <w:suppressAutoHyphens w:val="0"/>
        <w:autoSpaceDE w:val="0"/>
        <w:spacing w:after="120"/>
        <w:ind w:left="284" w:hanging="284"/>
        <w:jc w:val="both"/>
        <w:rPr>
          <w:rFonts w:ascii="Verdana" w:hAnsi="Verdana"/>
          <w:sz w:val="18"/>
          <w:szCs w:val="18"/>
        </w:rPr>
      </w:pPr>
      <w:r w:rsidRPr="002A0421">
        <w:rPr>
          <w:rFonts w:ascii="Verdana" w:hAnsi="Verdana"/>
          <w:sz w:val="18"/>
          <w:szCs w:val="18"/>
        </w:rPr>
        <w:t xml:space="preserve">W przypadku, gdy Wykonawca wykazując spełnianie warunku polega na osobach zdolnych do wykonania zamówienia innych podmiotów, na zasadach określonych w art. 26 ust. 2b ustawy Pzp, i w kolumnie (6) wskaże </w:t>
      </w:r>
      <w:r w:rsidR="00AA6277" w:rsidRPr="002A0421">
        <w:rPr>
          <w:rFonts w:ascii="Verdana" w:hAnsi="Verdana"/>
          <w:sz w:val="18"/>
          <w:szCs w:val="18"/>
        </w:rPr>
        <w:t xml:space="preserve">podstawę </w:t>
      </w:r>
      <w:r w:rsidRPr="002A0421">
        <w:rPr>
          <w:rFonts w:ascii="Verdana" w:hAnsi="Verdana"/>
          <w:sz w:val="18"/>
          <w:szCs w:val="18"/>
        </w:rPr>
        <w:t xml:space="preserve">inną niż </w:t>
      </w:r>
      <w:r w:rsidR="00AA6277" w:rsidRPr="002A0421">
        <w:rPr>
          <w:rFonts w:ascii="Verdana" w:hAnsi="Verdana"/>
          <w:sz w:val="18"/>
          <w:szCs w:val="18"/>
        </w:rPr>
        <w:t>„</w:t>
      </w:r>
      <w:r w:rsidRPr="002A0421">
        <w:rPr>
          <w:rFonts w:ascii="Verdana" w:hAnsi="Verdana"/>
          <w:sz w:val="18"/>
          <w:szCs w:val="18"/>
        </w:rPr>
        <w:t>dysponowani</w:t>
      </w:r>
      <w:r w:rsidR="00AA6277" w:rsidRPr="002A0421">
        <w:rPr>
          <w:rFonts w:ascii="Verdana" w:hAnsi="Verdana"/>
          <w:sz w:val="18"/>
          <w:szCs w:val="18"/>
        </w:rPr>
        <w:t>e bezpośrednie”</w:t>
      </w:r>
      <w:r w:rsidRPr="002A0421">
        <w:rPr>
          <w:rFonts w:ascii="Verdana" w:hAnsi="Verdana"/>
          <w:sz w:val="18"/>
          <w:szCs w:val="18"/>
        </w:rPr>
        <w:t xml:space="preserve"> - zobowiązany jest udowodnić, iż będzie dysponował zasobami niezbędnymi do realizacji zamówienia, w szczególności przedstawiając w tym celu </w:t>
      </w:r>
      <w:r w:rsidRPr="002A0421">
        <w:rPr>
          <w:rFonts w:ascii="Verdana" w:hAnsi="Verdana"/>
          <w:sz w:val="18"/>
          <w:szCs w:val="18"/>
          <w:u w:val="single"/>
        </w:rPr>
        <w:t>pisemne zobowiązanie</w:t>
      </w:r>
      <w:r w:rsidRPr="002A0421">
        <w:rPr>
          <w:rFonts w:ascii="Verdana" w:hAnsi="Verdana"/>
          <w:sz w:val="18"/>
          <w:szCs w:val="18"/>
        </w:rPr>
        <w:t xml:space="preserve"> tych podmiotów do oddania do dyspozycji Wykonawcy niezbędnych zasobów na okres korzystania z nich przy wykonywaniu zamówienia.</w:t>
      </w:r>
    </w:p>
    <w:p w14:paraId="529D29D0" w14:textId="59E35134" w:rsidR="00073217" w:rsidRPr="002A0421" w:rsidRDefault="009E1924" w:rsidP="009E1924">
      <w:pPr>
        <w:ind w:left="284" w:hanging="284"/>
        <w:jc w:val="both"/>
        <w:rPr>
          <w:rFonts w:ascii="Verdana" w:hAnsi="Verdana"/>
          <w:sz w:val="18"/>
          <w:szCs w:val="18"/>
        </w:rPr>
      </w:pPr>
      <w:r w:rsidRPr="002A0421">
        <w:rPr>
          <w:rFonts w:ascii="Verdana" w:hAnsi="Verdana"/>
          <w:sz w:val="18"/>
          <w:szCs w:val="18"/>
        </w:rPr>
        <w:tab/>
      </w:r>
      <w:r w:rsidR="002B3118" w:rsidRPr="002A0421">
        <w:rPr>
          <w:rFonts w:ascii="Verdana" w:hAnsi="Verdana"/>
          <w:sz w:val="18"/>
          <w:szCs w:val="18"/>
        </w:rPr>
        <w:t xml:space="preserve">Przy czym z </w:t>
      </w:r>
      <w:r w:rsidR="002B3118" w:rsidRPr="002A0421">
        <w:rPr>
          <w:rFonts w:ascii="Verdana" w:hAnsi="Verdana"/>
          <w:sz w:val="18"/>
          <w:szCs w:val="18"/>
          <w:u w:val="single"/>
        </w:rPr>
        <w:t>dysponowaniem bezpośrednim</w:t>
      </w:r>
      <w:r w:rsidR="002B3118" w:rsidRPr="002A0421">
        <w:rPr>
          <w:rFonts w:ascii="Verdana" w:hAnsi="Verdana"/>
          <w:sz w:val="18"/>
          <w:szCs w:val="18"/>
        </w:rPr>
        <w:t xml:space="preserve"> mamy do czynienia wówczas, gdy </w:t>
      </w:r>
      <w:r w:rsidR="00C4594F" w:rsidRPr="002A0421">
        <w:rPr>
          <w:rFonts w:ascii="Verdana" w:hAnsi="Verdana"/>
          <w:sz w:val="18"/>
          <w:szCs w:val="18"/>
        </w:rPr>
        <w:t xml:space="preserve">tytułem prawnym do powołania się przez </w:t>
      </w:r>
      <w:r w:rsidR="002B3118" w:rsidRPr="002A0421">
        <w:rPr>
          <w:rFonts w:ascii="Verdana" w:hAnsi="Verdana"/>
          <w:sz w:val="18"/>
          <w:szCs w:val="18"/>
        </w:rPr>
        <w:t>W</w:t>
      </w:r>
      <w:r w:rsidR="00C4594F" w:rsidRPr="002A0421">
        <w:rPr>
          <w:rFonts w:ascii="Verdana" w:hAnsi="Verdana"/>
          <w:sz w:val="18"/>
          <w:szCs w:val="18"/>
        </w:rPr>
        <w:t xml:space="preserve">ykonawcę na dysponowanie osobami zdolnymi do wykonania zamówienia jest stosunek prawny istniejący bezpośrednio pomiędzy </w:t>
      </w:r>
      <w:r w:rsidR="002B3118" w:rsidRPr="002A0421">
        <w:rPr>
          <w:rFonts w:ascii="Verdana" w:hAnsi="Verdana"/>
          <w:sz w:val="18"/>
          <w:szCs w:val="18"/>
        </w:rPr>
        <w:t>W</w:t>
      </w:r>
      <w:r w:rsidR="00C4594F" w:rsidRPr="002A0421">
        <w:rPr>
          <w:rFonts w:ascii="Verdana" w:hAnsi="Verdana"/>
          <w:sz w:val="18"/>
          <w:szCs w:val="18"/>
        </w:rPr>
        <w:t xml:space="preserve">ykonawcą a osobą (osobami), na dysponowanie której (których) </w:t>
      </w:r>
      <w:r w:rsidR="002B3118" w:rsidRPr="002A0421">
        <w:rPr>
          <w:rFonts w:ascii="Verdana" w:hAnsi="Verdana"/>
          <w:sz w:val="18"/>
          <w:szCs w:val="18"/>
        </w:rPr>
        <w:t>W</w:t>
      </w:r>
      <w:r w:rsidR="00C4594F" w:rsidRPr="002A0421">
        <w:rPr>
          <w:rFonts w:ascii="Verdana" w:hAnsi="Verdana"/>
          <w:sz w:val="18"/>
          <w:szCs w:val="18"/>
        </w:rPr>
        <w:t>ykonawca się powołuje</w:t>
      </w:r>
      <w:r w:rsidR="002B3118" w:rsidRPr="002A0421">
        <w:rPr>
          <w:rFonts w:ascii="Verdana" w:hAnsi="Verdana"/>
          <w:sz w:val="18"/>
          <w:szCs w:val="18"/>
        </w:rPr>
        <w:t>. B</w:t>
      </w:r>
      <w:r w:rsidR="00C4594F" w:rsidRPr="002A0421">
        <w:rPr>
          <w:rFonts w:ascii="Verdana" w:hAnsi="Verdana"/>
          <w:sz w:val="18"/>
          <w:szCs w:val="18"/>
        </w:rPr>
        <w:t xml:space="preserve">ez znaczenia jest tutaj charakter prawny takiego stosunku, tj. czy mamy tu do czynienia z umową o pracę, umową </w:t>
      </w:r>
      <w:r w:rsidR="0002636B" w:rsidRPr="002A0421">
        <w:rPr>
          <w:rFonts w:ascii="Verdana" w:hAnsi="Verdana"/>
          <w:sz w:val="18"/>
          <w:szCs w:val="18"/>
        </w:rPr>
        <w:t>zlecenia</w:t>
      </w:r>
      <w:r w:rsidR="00C4594F" w:rsidRPr="002A0421">
        <w:rPr>
          <w:rFonts w:ascii="Verdana" w:hAnsi="Verdana"/>
          <w:sz w:val="18"/>
          <w:szCs w:val="18"/>
        </w:rPr>
        <w:t>, umową przedwstępną, czy też z samozatrudnieniem się osoby fizycznej prowadzącej działalność gospodarczą</w:t>
      </w:r>
    </w:p>
    <w:p w14:paraId="6FF38587" w14:textId="1D3BD1C0" w:rsidR="001C64E5" w:rsidRPr="002A0421" w:rsidRDefault="001C64E5" w:rsidP="00D65839">
      <w:pPr>
        <w:pStyle w:val="Akapitzlist"/>
        <w:numPr>
          <w:ilvl w:val="0"/>
          <w:numId w:val="54"/>
        </w:numPr>
        <w:suppressAutoHyphens w:val="0"/>
        <w:autoSpaceDE w:val="0"/>
        <w:spacing w:after="120"/>
        <w:ind w:left="284" w:hanging="284"/>
        <w:jc w:val="both"/>
        <w:rPr>
          <w:rFonts w:ascii="Verdana" w:hAnsi="Verdana"/>
          <w:iCs/>
          <w:sz w:val="18"/>
          <w:szCs w:val="18"/>
          <w:lang w:eastAsia="pl-PL"/>
        </w:rPr>
      </w:pPr>
      <w:r w:rsidRPr="002A0421">
        <w:rPr>
          <w:rFonts w:ascii="Verdana" w:hAnsi="Verdana"/>
          <w:sz w:val="18"/>
          <w:szCs w:val="18"/>
        </w:rPr>
        <w:t>Jeżeli</w:t>
      </w:r>
      <w:r w:rsidRPr="002A0421">
        <w:rPr>
          <w:rFonts w:ascii="Verdana" w:hAnsi="Verdana"/>
          <w:iCs/>
          <w:sz w:val="18"/>
          <w:szCs w:val="18"/>
          <w:lang w:eastAsia="pl-PL"/>
        </w:rPr>
        <w:t xml:space="preserve"> Wykonawca wykazując spełnianie warunku, o którym mowa w art. 22 ust. 1 ustawy Pzp, polega na zasobach innych podmiotów na zasadach określonych w art. 26 ust. 2b ustawy Pzp, Zamawiający w celu oceny, czy Wykonawca będzie dysponował zasobami innych podmiotów w stopniu niezbędnym dla należytego wykonania zamówienia oraz oceny, czy stosunek łączący Wykonawcę z tymi podmiotami gwarantuje rzeczywisty dostęp do ich zasobów, </w:t>
      </w:r>
      <w:r w:rsidR="008D3DD0" w:rsidRPr="002A0421">
        <w:rPr>
          <w:rFonts w:ascii="Verdana" w:hAnsi="Verdana"/>
          <w:iCs/>
          <w:sz w:val="18"/>
          <w:szCs w:val="18"/>
          <w:lang w:eastAsia="pl-PL"/>
        </w:rPr>
        <w:t>żąda dokumentów, z których winno wynikać w szczególności</w:t>
      </w:r>
      <w:r w:rsidRPr="002A0421">
        <w:rPr>
          <w:rFonts w:ascii="Verdana" w:hAnsi="Verdana"/>
          <w:iCs/>
          <w:sz w:val="18"/>
          <w:szCs w:val="18"/>
          <w:lang w:eastAsia="pl-PL"/>
        </w:rPr>
        <w:t>:</w:t>
      </w:r>
    </w:p>
    <w:p w14:paraId="6C5674DE" w14:textId="77777777" w:rsidR="001C64E5" w:rsidRPr="002A0421" w:rsidRDefault="001C64E5" w:rsidP="00D65839">
      <w:pPr>
        <w:pStyle w:val="Akapitzlist"/>
        <w:numPr>
          <w:ilvl w:val="0"/>
          <w:numId w:val="53"/>
        </w:numPr>
        <w:suppressAutoHyphens w:val="0"/>
        <w:ind w:left="567" w:hanging="283"/>
        <w:jc w:val="both"/>
        <w:rPr>
          <w:rFonts w:ascii="Verdana" w:hAnsi="Verdana"/>
          <w:iCs/>
          <w:sz w:val="18"/>
          <w:szCs w:val="18"/>
          <w:lang w:eastAsia="pl-PL"/>
        </w:rPr>
      </w:pPr>
      <w:r w:rsidRPr="002A0421">
        <w:rPr>
          <w:rFonts w:ascii="Verdana" w:hAnsi="Verdana"/>
          <w:iCs/>
          <w:sz w:val="18"/>
          <w:szCs w:val="18"/>
          <w:lang w:eastAsia="pl-PL"/>
        </w:rPr>
        <w:t xml:space="preserve">zakres dostępnych Wykonawcy zasobów innego podmiotu, </w:t>
      </w:r>
    </w:p>
    <w:p w14:paraId="4BCE46FC" w14:textId="4A0C8026" w:rsidR="001C64E5" w:rsidRPr="002A0421" w:rsidRDefault="001C64E5" w:rsidP="00D65839">
      <w:pPr>
        <w:pStyle w:val="Akapitzlist"/>
        <w:numPr>
          <w:ilvl w:val="0"/>
          <w:numId w:val="53"/>
        </w:numPr>
        <w:suppressAutoHyphens w:val="0"/>
        <w:ind w:left="567" w:hanging="283"/>
        <w:jc w:val="both"/>
        <w:rPr>
          <w:rFonts w:ascii="Verdana" w:hAnsi="Verdana"/>
          <w:iCs/>
          <w:sz w:val="18"/>
          <w:szCs w:val="18"/>
          <w:lang w:eastAsia="pl-PL"/>
        </w:rPr>
      </w:pPr>
      <w:r w:rsidRPr="002A0421">
        <w:rPr>
          <w:rFonts w:ascii="Verdana" w:hAnsi="Verdana"/>
          <w:iCs/>
          <w:sz w:val="18"/>
          <w:szCs w:val="18"/>
          <w:lang w:eastAsia="pl-PL"/>
        </w:rPr>
        <w:t>sposób wykorzystania zasobów innego podmiotu, przez Wykonawcę, przy wykonywaniu zamówienia,</w:t>
      </w:r>
    </w:p>
    <w:p w14:paraId="4385FF66" w14:textId="77777777" w:rsidR="001C64E5" w:rsidRPr="002A0421" w:rsidRDefault="001C64E5" w:rsidP="00D65839">
      <w:pPr>
        <w:pStyle w:val="Akapitzlist"/>
        <w:numPr>
          <w:ilvl w:val="0"/>
          <w:numId w:val="53"/>
        </w:numPr>
        <w:suppressAutoHyphens w:val="0"/>
        <w:ind w:left="567" w:hanging="283"/>
        <w:jc w:val="both"/>
        <w:rPr>
          <w:rFonts w:ascii="Verdana" w:hAnsi="Verdana"/>
          <w:iCs/>
          <w:sz w:val="18"/>
          <w:szCs w:val="18"/>
          <w:lang w:eastAsia="pl-PL"/>
        </w:rPr>
      </w:pPr>
      <w:r w:rsidRPr="002A0421">
        <w:rPr>
          <w:rFonts w:ascii="Verdana" w:hAnsi="Verdana"/>
          <w:iCs/>
          <w:sz w:val="18"/>
          <w:szCs w:val="18"/>
          <w:lang w:eastAsia="pl-PL"/>
        </w:rPr>
        <w:t>charakter stosunku, jaki będzie łączył Wykonawcę z innym podmiotem,</w:t>
      </w:r>
    </w:p>
    <w:p w14:paraId="06A3BB55" w14:textId="0ACD0056" w:rsidR="001C64E5" w:rsidRPr="002A0421" w:rsidRDefault="001C64E5" w:rsidP="00D65839">
      <w:pPr>
        <w:pStyle w:val="Akapitzlist"/>
        <w:numPr>
          <w:ilvl w:val="0"/>
          <w:numId w:val="53"/>
        </w:numPr>
        <w:suppressAutoHyphens w:val="0"/>
        <w:ind w:left="567" w:hanging="283"/>
        <w:jc w:val="both"/>
        <w:rPr>
          <w:rFonts w:ascii="Verdana" w:hAnsi="Verdana"/>
          <w:iCs/>
          <w:sz w:val="18"/>
          <w:szCs w:val="18"/>
          <w:lang w:eastAsia="pl-PL"/>
        </w:rPr>
      </w:pPr>
      <w:r w:rsidRPr="002A0421">
        <w:rPr>
          <w:rFonts w:ascii="Verdana" w:hAnsi="Verdana"/>
          <w:iCs/>
          <w:sz w:val="18"/>
          <w:szCs w:val="18"/>
          <w:lang w:eastAsia="pl-PL"/>
        </w:rPr>
        <w:t xml:space="preserve">zakres </w:t>
      </w:r>
      <w:r w:rsidR="00733A85" w:rsidRPr="002A0421">
        <w:rPr>
          <w:rFonts w:ascii="Verdana" w:hAnsi="Verdana"/>
          <w:iCs/>
          <w:sz w:val="18"/>
          <w:szCs w:val="18"/>
          <w:lang w:eastAsia="pl-PL"/>
        </w:rPr>
        <w:t xml:space="preserve">i okres </w:t>
      </w:r>
      <w:r w:rsidRPr="002A0421">
        <w:rPr>
          <w:rFonts w:ascii="Verdana" w:hAnsi="Verdana"/>
          <w:iCs/>
          <w:sz w:val="18"/>
          <w:szCs w:val="18"/>
          <w:lang w:eastAsia="pl-PL"/>
        </w:rPr>
        <w:t>udziału innego podmiotu przy wykonywaniu zamówienia.</w:t>
      </w:r>
      <w:r w:rsidRPr="002A0421">
        <w:rPr>
          <w:rFonts w:ascii="Verdana" w:hAnsi="Verdana"/>
          <w:iCs/>
          <w:sz w:val="18"/>
          <w:szCs w:val="18"/>
          <w:lang w:eastAsia="pl-PL"/>
        </w:rPr>
        <w:tab/>
      </w:r>
    </w:p>
    <w:p w14:paraId="52566619" w14:textId="1AEA8300" w:rsidR="001C64E5" w:rsidRPr="001C64E5" w:rsidRDefault="001C64E5" w:rsidP="00D65839">
      <w:pPr>
        <w:pStyle w:val="Akapitzlist"/>
        <w:numPr>
          <w:ilvl w:val="0"/>
          <w:numId w:val="54"/>
        </w:numPr>
        <w:suppressAutoHyphens w:val="0"/>
        <w:autoSpaceDE w:val="0"/>
        <w:spacing w:after="120"/>
        <w:ind w:left="284" w:hanging="284"/>
        <w:jc w:val="both"/>
        <w:rPr>
          <w:rFonts w:ascii="Verdana" w:hAnsi="Verdana"/>
          <w:sz w:val="18"/>
          <w:szCs w:val="18"/>
          <w:lang w:eastAsia="pl-PL"/>
        </w:rPr>
      </w:pPr>
      <w:r w:rsidRPr="002A0421">
        <w:rPr>
          <w:rFonts w:ascii="Verdana" w:hAnsi="Verdana"/>
          <w:sz w:val="18"/>
          <w:szCs w:val="18"/>
          <w:lang w:eastAsia="pl-PL"/>
        </w:rPr>
        <w:t xml:space="preserve">Jeżeli Wykonawca wykazując spełnienie warunku polega na </w:t>
      </w:r>
      <w:r w:rsidR="00BB4B00" w:rsidRPr="002A0421">
        <w:rPr>
          <w:rFonts w:ascii="Verdana" w:hAnsi="Verdana"/>
          <w:sz w:val="18"/>
          <w:szCs w:val="18"/>
          <w:lang w:eastAsia="pl-PL"/>
        </w:rPr>
        <w:t>osobach zdolnych do wykonania zamówienia</w:t>
      </w:r>
      <w:r w:rsidRPr="002A0421">
        <w:rPr>
          <w:rFonts w:ascii="Verdana" w:hAnsi="Verdana"/>
          <w:sz w:val="18"/>
          <w:szCs w:val="18"/>
          <w:lang w:eastAsia="pl-PL"/>
        </w:rPr>
        <w:t xml:space="preserve"> innych podmiotów na zasadach określonych w art. 26 ust. 2b ustawy Pzp, a podmioty </w:t>
      </w:r>
      <w:r w:rsidRPr="001C64E5">
        <w:rPr>
          <w:rFonts w:ascii="Verdana" w:hAnsi="Verdana"/>
          <w:sz w:val="18"/>
          <w:szCs w:val="18"/>
          <w:lang w:eastAsia="pl-PL"/>
        </w:rPr>
        <w:t>te będą brały udział w realizacji części zamówienia zamawiający wymaga przedłożenia w odniesieniu do tych podmiotów oświadczenia o braku podstaw do wykluczenia z postępowania w okolicznościach, o których mowa w art. 24 ust. 1 ustawy Pzp.</w:t>
      </w:r>
    </w:p>
    <w:p w14:paraId="5DAB90A4" w14:textId="77777777" w:rsidR="001C7D4A" w:rsidRDefault="001C7D4A" w:rsidP="00914354">
      <w:pPr>
        <w:jc w:val="both"/>
        <w:rPr>
          <w:rFonts w:ascii="Verdana" w:hAnsi="Verdana"/>
          <w:i/>
          <w:sz w:val="20"/>
          <w:szCs w:val="20"/>
        </w:rPr>
      </w:pPr>
    </w:p>
    <w:p w14:paraId="76CC267D" w14:textId="77777777" w:rsidR="00073217" w:rsidRPr="005704E3" w:rsidRDefault="00073217">
      <w:pPr>
        <w:jc w:val="both"/>
        <w:rPr>
          <w:rFonts w:ascii="Verdana" w:hAnsi="Verdana"/>
          <w:sz w:val="20"/>
          <w:szCs w:val="20"/>
        </w:rPr>
      </w:pPr>
    </w:p>
    <w:p w14:paraId="10ED747C" w14:textId="19F37E1F" w:rsidR="00073217" w:rsidRPr="005704E3" w:rsidRDefault="00073217">
      <w:pPr>
        <w:pStyle w:val="Zwykytekst4"/>
        <w:spacing w:before="120"/>
        <w:rPr>
          <w:rFonts w:ascii="Verdana" w:hAnsi="Verdana"/>
        </w:rPr>
      </w:pPr>
      <w:r w:rsidRPr="005704E3">
        <w:rPr>
          <w:rFonts w:ascii="Verdana" w:hAnsi="Verdana"/>
        </w:rPr>
        <w:t xml:space="preserve">__________________ dnia __ __ </w:t>
      </w:r>
      <w:r w:rsidR="00733A85">
        <w:rPr>
          <w:rFonts w:ascii="Verdana" w:hAnsi="Verdana"/>
        </w:rPr>
        <w:t>2014</w:t>
      </w:r>
      <w:r w:rsidR="006A0A60" w:rsidRPr="005704E3">
        <w:rPr>
          <w:rFonts w:ascii="Verdana" w:hAnsi="Verdana"/>
        </w:rPr>
        <w:t xml:space="preserve"> </w:t>
      </w:r>
      <w:r w:rsidRPr="005704E3">
        <w:rPr>
          <w:rFonts w:ascii="Verdana" w:hAnsi="Verdana"/>
        </w:rPr>
        <w:t>roku</w:t>
      </w:r>
    </w:p>
    <w:p w14:paraId="009A8242" w14:textId="4F4B1F28" w:rsidR="00073217" w:rsidRPr="005704E3" w:rsidRDefault="00073217" w:rsidP="007127A1">
      <w:pPr>
        <w:pStyle w:val="Zwykytekst4"/>
        <w:spacing w:before="120"/>
        <w:ind w:left="4963"/>
        <w:jc w:val="center"/>
        <w:rPr>
          <w:rFonts w:ascii="Verdana" w:hAnsi="Verdana"/>
          <w:i/>
        </w:rPr>
      </w:pPr>
      <w:r w:rsidRPr="005704E3">
        <w:rPr>
          <w:rFonts w:ascii="Verdana" w:hAnsi="Verdana"/>
          <w:i/>
        </w:rPr>
        <w:t>__</w:t>
      </w:r>
      <w:r w:rsidR="007127A1">
        <w:rPr>
          <w:rFonts w:ascii="Verdana" w:hAnsi="Verdana"/>
          <w:i/>
        </w:rPr>
        <w:t>_____________________________</w:t>
      </w:r>
    </w:p>
    <w:p w14:paraId="3742759C" w14:textId="0410CF11" w:rsidR="007127A1" w:rsidRDefault="00073217" w:rsidP="00737818">
      <w:pPr>
        <w:pStyle w:val="Zwykytekst3"/>
        <w:spacing w:before="120"/>
        <w:ind w:firstLine="3960"/>
        <w:jc w:val="center"/>
        <w:rPr>
          <w:rFonts w:ascii="Verdana" w:hAnsi="Verdana"/>
          <w:i/>
          <w:sz w:val="16"/>
          <w:szCs w:val="16"/>
        </w:rPr>
      </w:pPr>
      <w:r w:rsidRPr="007127A1">
        <w:rPr>
          <w:rFonts w:ascii="Verdana" w:hAnsi="Verdana"/>
          <w:i/>
          <w:sz w:val="16"/>
          <w:szCs w:val="16"/>
        </w:rPr>
        <w:t xml:space="preserve">               (podpis Wykonawcy/Pełnomocnika)</w:t>
      </w:r>
    </w:p>
    <w:p w14:paraId="23145FB8" w14:textId="6C147FDE" w:rsidR="001C64E5" w:rsidRDefault="001C64E5" w:rsidP="00737818">
      <w:pPr>
        <w:pStyle w:val="Zwykytekst3"/>
        <w:spacing w:before="120"/>
        <w:ind w:firstLine="3960"/>
        <w:jc w:val="center"/>
        <w:rPr>
          <w:rFonts w:ascii="Verdana" w:hAnsi="Verdana"/>
          <w:i/>
          <w:sz w:val="16"/>
          <w:szCs w:val="16"/>
        </w:rPr>
      </w:pPr>
      <w:r>
        <w:rPr>
          <w:rFonts w:ascii="Verdana" w:hAnsi="Verdana"/>
          <w:i/>
          <w:sz w:val="16"/>
          <w:szCs w:val="16"/>
        </w:rPr>
        <w:br w:type="page"/>
      </w:r>
    </w:p>
    <w:p w14:paraId="50985916" w14:textId="77777777" w:rsidR="009508D7" w:rsidRPr="00412080" w:rsidRDefault="009508D7" w:rsidP="009508D7">
      <w:pPr>
        <w:pStyle w:val="zacznik"/>
        <w:ind w:left="0" w:firstLine="0"/>
        <w:rPr>
          <w:rFonts w:ascii="Verdana" w:hAnsi="Verdana"/>
          <w:i/>
          <w:iCs w:val="0"/>
          <w:sz w:val="16"/>
          <w:szCs w:val="16"/>
        </w:rPr>
      </w:pPr>
      <w:r w:rsidRPr="00412080">
        <w:rPr>
          <w:rFonts w:ascii="Verdana" w:hAnsi="Verdana"/>
          <w:i/>
          <w:iCs w:val="0"/>
          <w:sz w:val="16"/>
          <w:szCs w:val="16"/>
        </w:rPr>
        <w:t>PRZYKŁAD treści zobowiązania do oddania do dyspozycji Wykonawcy niezbędnych zasobów na okres korzystania z nich przy wykonywaniu zamówienia złożone przez podmiot, z zasobów którego Wykonawca będzie korzystał na zasadach określonych w art. 26 ust. 2b ustawy Pzp</w:t>
      </w:r>
    </w:p>
    <w:p w14:paraId="7F9E8BE9" w14:textId="77777777" w:rsidR="009508D7" w:rsidRDefault="009508D7" w:rsidP="009508D7">
      <w:pPr>
        <w:pStyle w:val="rozdzia"/>
        <w:jc w:val="center"/>
        <w:rPr>
          <w:rFonts w:ascii="Verdana" w:hAnsi="Verdana"/>
          <w:b/>
        </w:rPr>
      </w:pPr>
    </w:p>
    <w:p w14:paraId="006A7192" w14:textId="77777777" w:rsidR="009508D7" w:rsidRPr="002A0421" w:rsidRDefault="009508D7" w:rsidP="009508D7">
      <w:pPr>
        <w:pStyle w:val="rozdzia"/>
        <w:spacing w:after="120"/>
        <w:jc w:val="center"/>
        <w:rPr>
          <w:rFonts w:ascii="Verdana" w:hAnsi="Verdana"/>
          <w:b/>
          <w:color w:val="auto"/>
        </w:rPr>
      </w:pPr>
      <w:r w:rsidRPr="002A0421">
        <w:rPr>
          <w:rFonts w:ascii="Verdana" w:hAnsi="Verdana"/>
          <w:b/>
          <w:color w:val="auto"/>
        </w:rPr>
        <w:t>ZOBOWIĄZANIE</w:t>
      </w:r>
    </w:p>
    <w:p w14:paraId="0E938E56" w14:textId="77777777" w:rsidR="009508D7" w:rsidRPr="002A0421" w:rsidRDefault="009508D7" w:rsidP="009508D7">
      <w:pPr>
        <w:pStyle w:val="rozdzia"/>
        <w:ind w:left="0" w:firstLine="0"/>
        <w:jc w:val="center"/>
        <w:rPr>
          <w:rFonts w:ascii="Verdana" w:hAnsi="Verdana"/>
          <w:i/>
          <w:color w:val="auto"/>
        </w:rPr>
      </w:pPr>
      <w:r w:rsidRPr="002A0421">
        <w:rPr>
          <w:rFonts w:ascii="Verdana" w:hAnsi="Verdana"/>
          <w:b/>
          <w:color w:val="auto"/>
          <w:sz w:val="20"/>
          <w:szCs w:val="20"/>
          <w:lang w:eastAsia="pl-PL"/>
        </w:rPr>
        <w:t xml:space="preserve">do oddania do dyspozycji Wykonawcy niezbędnych zasobów na okres korzystania z nich przy wykonywaniu zamówienia </w:t>
      </w:r>
    </w:p>
    <w:p w14:paraId="4DC837BC" w14:textId="77777777" w:rsidR="009508D7" w:rsidRPr="002A0421" w:rsidRDefault="009508D7" w:rsidP="009508D7">
      <w:pPr>
        <w:pStyle w:val="rozdzia"/>
        <w:rPr>
          <w:rFonts w:ascii="Verdana" w:hAnsi="Verdana"/>
          <w:color w:val="auto"/>
        </w:rPr>
      </w:pPr>
    </w:p>
    <w:p w14:paraId="150EF902" w14:textId="32510BB6" w:rsidR="009508D7" w:rsidRPr="002A0421" w:rsidRDefault="009508D7" w:rsidP="009508D7">
      <w:pPr>
        <w:pStyle w:val="Zwykytekst2"/>
        <w:spacing w:line="360" w:lineRule="auto"/>
        <w:ind w:left="5245" w:hanging="5245"/>
        <w:jc w:val="both"/>
        <w:rPr>
          <w:rFonts w:ascii="Verdana" w:hAnsi="Verdana"/>
          <w:i/>
        </w:rPr>
      </w:pPr>
      <w:r w:rsidRPr="002A0421">
        <w:rPr>
          <w:rFonts w:ascii="Verdana" w:hAnsi="Verdana"/>
          <w:b/>
        </w:rPr>
        <w:t xml:space="preserve">My niżej podpisani, działający w imieniu _____________________________    </w:t>
      </w:r>
      <w:r w:rsidRPr="002A0421">
        <w:rPr>
          <w:rFonts w:ascii="Verdana" w:hAnsi="Verdana"/>
          <w:i/>
          <w:sz w:val="16"/>
          <w:szCs w:val="16"/>
        </w:rPr>
        <w:t xml:space="preserve">(wpisać nazwę i adres </w:t>
      </w:r>
      <w:r w:rsidR="003A2B72" w:rsidRPr="002A0421">
        <w:rPr>
          <w:rFonts w:ascii="Verdana" w:hAnsi="Verdana"/>
          <w:i/>
          <w:sz w:val="16"/>
          <w:szCs w:val="16"/>
        </w:rPr>
        <w:t>podmiotu)</w:t>
      </w:r>
      <w:r w:rsidRPr="002A0421">
        <w:rPr>
          <w:rFonts w:ascii="Verdana" w:hAnsi="Verdana"/>
          <w:i/>
        </w:rPr>
        <w:t xml:space="preserve"> </w:t>
      </w:r>
    </w:p>
    <w:p w14:paraId="568C4F0D" w14:textId="24DD4EC3" w:rsidR="00EC6B4B" w:rsidRPr="002A0421" w:rsidRDefault="009508D7" w:rsidP="00EC6B4B">
      <w:pPr>
        <w:pStyle w:val="Zwykytekst2"/>
        <w:spacing w:line="360" w:lineRule="auto"/>
        <w:jc w:val="both"/>
        <w:rPr>
          <w:rFonts w:ascii="Verdana" w:hAnsi="Verdana"/>
          <w:b/>
        </w:rPr>
      </w:pPr>
      <w:r w:rsidRPr="002A0421">
        <w:rPr>
          <w:rFonts w:ascii="Verdana" w:hAnsi="Verdana"/>
          <w:b/>
        </w:rPr>
        <w:t xml:space="preserve">oświadczamy, że </w:t>
      </w:r>
      <w:r w:rsidR="00EC6B4B" w:rsidRPr="002A0421">
        <w:rPr>
          <w:rFonts w:ascii="Verdana" w:hAnsi="Verdana"/>
          <w:b/>
        </w:rPr>
        <w:t xml:space="preserve">w ramach przetargu nieograniczonego na </w:t>
      </w:r>
      <w:r w:rsidR="00AE0208">
        <w:rPr>
          <w:rFonts w:ascii="Verdana" w:hAnsi="Verdana"/>
          <w:b/>
        </w:rPr>
        <w:t>r</w:t>
      </w:r>
      <w:r w:rsidR="00AE0208" w:rsidRPr="00E632FA">
        <w:rPr>
          <w:rFonts w:ascii="Verdana" w:hAnsi="Verdana"/>
          <w:b/>
          <w:bCs/>
        </w:rPr>
        <w:t>emont drogi krajowej nr</w:t>
      </w:r>
      <w:r w:rsidR="00AE0208">
        <w:rPr>
          <w:rFonts w:ascii="Verdana" w:hAnsi="Verdana"/>
          <w:b/>
          <w:bCs/>
        </w:rPr>
        <w:t xml:space="preserve"> 53 od km 19+355 do km 22+500 na odcinku Kośno - Tylkowo</w:t>
      </w:r>
      <w:r w:rsidR="00EC6B4B" w:rsidRPr="002A0421">
        <w:rPr>
          <w:rFonts w:ascii="Verdana" w:hAnsi="Verdana"/>
          <w:b/>
          <w:i/>
        </w:rPr>
        <w:t xml:space="preserve"> </w:t>
      </w:r>
      <w:r w:rsidR="00EC6B4B" w:rsidRPr="002A0421">
        <w:rPr>
          <w:rFonts w:ascii="Verdana" w:hAnsi="Verdana"/>
          <w:b/>
        </w:rPr>
        <w:t xml:space="preserve">(oznaczonego nr </w:t>
      </w:r>
      <w:r w:rsidR="00AE0208" w:rsidRPr="005704E3">
        <w:rPr>
          <w:rFonts w:ascii="Verdana" w:hAnsi="Verdana"/>
          <w:b/>
          <w:spacing w:val="-2"/>
        </w:rPr>
        <w:t>GDDKiA-O/OL-</w:t>
      </w:r>
      <w:r w:rsidR="00AE0208">
        <w:rPr>
          <w:rFonts w:ascii="Verdana" w:hAnsi="Verdana"/>
          <w:b/>
          <w:spacing w:val="-2"/>
        </w:rPr>
        <w:t>D</w:t>
      </w:r>
      <w:r w:rsidR="009741E6">
        <w:rPr>
          <w:rFonts w:ascii="Verdana" w:hAnsi="Verdana"/>
          <w:b/>
          <w:spacing w:val="-2"/>
        </w:rPr>
        <w:t>4</w:t>
      </w:r>
      <w:r w:rsidR="00AE0208">
        <w:rPr>
          <w:rFonts w:ascii="Verdana" w:hAnsi="Verdana"/>
          <w:b/>
          <w:spacing w:val="-2"/>
        </w:rPr>
        <w:t>-I4</w:t>
      </w:r>
      <w:r w:rsidR="00AE0208" w:rsidRPr="005704E3">
        <w:rPr>
          <w:rFonts w:ascii="Verdana" w:hAnsi="Verdana"/>
          <w:b/>
          <w:spacing w:val="-2"/>
        </w:rPr>
        <w:t>-2811-</w:t>
      </w:r>
      <w:r w:rsidR="009741E6">
        <w:rPr>
          <w:rFonts w:ascii="Verdana" w:hAnsi="Verdana"/>
          <w:b/>
          <w:spacing w:val="-2"/>
        </w:rPr>
        <w:t>14</w:t>
      </w:r>
      <w:r w:rsidR="00AE0208" w:rsidRPr="005704E3">
        <w:rPr>
          <w:rFonts w:ascii="Verdana" w:hAnsi="Verdana"/>
          <w:b/>
          <w:spacing w:val="-2"/>
        </w:rPr>
        <w:t>/</w:t>
      </w:r>
      <w:r w:rsidR="00AE0208">
        <w:rPr>
          <w:rFonts w:ascii="Verdana" w:hAnsi="Verdana"/>
          <w:b/>
          <w:spacing w:val="-2"/>
        </w:rPr>
        <w:t>14</w:t>
      </w:r>
      <w:r w:rsidR="00EC6B4B" w:rsidRPr="002A0421">
        <w:rPr>
          <w:rFonts w:ascii="Verdana" w:hAnsi="Verdana"/>
          <w:b/>
        </w:rPr>
        <w:t xml:space="preserve">) </w:t>
      </w:r>
      <w:r w:rsidRPr="002A0421">
        <w:rPr>
          <w:rFonts w:ascii="Verdana" w:hAnsi="Verdana"/>
          <w:b/>
        </w:rPr>
        <w:t xml:space="preserve">na zasadach określonych w art. 26 ust. 2b ustawy Pzp udostępniamy Wykonawcy </w:t>
      </w:r>
    </w:p>
    <w:p w14:paraId="1CA6903B" w14:textId="77777777" w:rsidR="00EC6B4B" w:rsidRPr="002A0421" w:rsidRDefault="00EC6B4B" w:rsidP="00EC6B4B">
      <w:pPr>
        <w:pStyle w:val="Zwykytekst2"/>
        <w:spacing w:line="360" w:lineRule="auto"/>
        <w:jc w:val="both"/>
        <w:rPr>
          <w:rFonts w:ascii="Verdana" w:hAnsi="Verdana"/>
          <w:b/>
        </w:rPr>
      </w:pPr>
    </w:p>
    <w:p w14:paraId="7A738B74" w14:textId="5FC17B5D" w:rsidR="009508D7" w:rsidRPr="002A0421" w:rsidRDefault="009508D7" w:rsidP="00EC6B4B">
      <w:pPr>
        <w:pStyle w:val="Zwykytekst2"/>
        <w:spacing w:line="360" w:lineRule="auto"/>
        <w:jc w:val="both"/>
        <w:rPr>
          <w:rFonts w:ascii="Verdana" w:hAnsi="Verdana"/>
          <w:b/>
        </w:rPr>
      </w:pPr>
      <w:r w:rsidRPr="002A0421">
        <w:rPr>
          <w:rFonts w:ascii="Verdana" w:hAnsi="Verdana"/>
          <w:b/>
        </w:rPr>
        <w:t>_________________________________________</w:t>
      </w:r>
      <w:r w:rsidR="00EC6B4B" w:rsidRPr="002A0421">
        <w:rPr>
          <w:rFonts w:ascii="Verdana" w:hAnsi="Verdana"/>
          <w:b/>
        </w:rPr>
        <w:t>_____________________</w:t>
      </w:r>
      <w:r w:rsidRPr="002A0421">
        <w:rPr>
          <w:rFonts w:ascii="Verdana" w:hAnsi="Verdana"/>
          <w:b/>
        </w:rPr>
        <w:t xml:space="preserve">_ </w:t>
      </w:r>
    </w:p>
    <w:p w14:paraId="3DB9D727" w14:textId="79D810AB" w:rsidR="009508D7" w:rsidRPr="002A0421" w:rsidRDefault="009508D7" w:rsidP="00EC6B4B">
      <w:pPr>
        <w:pStyle w:val="Zwykytekst2"/>
        <w:jc w:val="center"/>
        <w:rPr>
          <w:rFonts w:ascii="Verdana" w:hAnsi="Verdana"/>
          <w:b/>
        </w:rPr>
      </w:pPr>
      <w:r w:rsidRPr="002A0421">
        <w:rPr>
          <w:rFonts w:ascii="Verdana" w:hAnsi="Verdana"/>
          <w:i/>
          <w:sz w:val="16"/>
          <w:szCs w:val="16"/>
        </w:rPr>
        <w:t>(nazw</w:t>
      </w:r>
      <w:r w:rsidR="00AA3D5B" w:rsidRPr="002A0421">
        <w:rPr>
          <w:rFonts w:ascii="Verdana" w:hAnsi="Verdana"/>
          <w:i/>
          <w:sz w:val="16"/>
          <w:szCs w:val="16"/>
        </w:rPr>
        <w:t>a</w:t>
      </w:r>
      <w:r w:rsidRPr="002A0421">
        <w:rPr>
          <w:rFonts w:ascii="Verdana" w:hAnsi="Verdana"/>
          <w:i/>
          <w:sz w:val="16"/>
          <w:szCs w:val="16"/>
        </w:rPr>
        <w:t xml:space="preserve"> i adres Wykonawcy, któremu udostępniane</w:t>
      </w:r>
      <w:r w:rsidRPr="002A0421">
        <w:rPr>
          <w:rFonts w:ascii="Verdana" w:hAnsi="Verdana"/>
          <w:i/>
        </w:rPr>
        <w:t xml:space="preserve"> </w:t>
      </w:r>
      <w:r w:rsidRPr="002A0421">
        <w:rPr>
          <w:rFonts w:ascii="Verdana" w:hAnsi="Verdana"/>
          <w:i/>
          <w:sz w:val="16"/>
          <w:szCs w:val="16"/>
        </w:rPr>
        <w:t>są zasoby)</w:t>
      </w:r>
    </w:p>
    <w:p w14:paraId="6B73BB61" w14:textId="77777777" w:rsidR="00EC6B4B" w:rsidRPr="002A0421" w:rsidRDefault="00EC6B4B" w:rsidP="009508D7">
      <w:pPr>
        <w:pStyle w:val="Zwykytekst2"/>
        <w:spacing w:after="120" w:line="360" w:lineRule="auto"/>
        <w:ind w:left="1701" w:hanging="1701"/>
        <w:jc w:val="both"/>
        <w:rPr>
          <w:rFonts w:ascii="Verdana" w:hAnsi="Verdana"/>
          <w:b/>
        </w:rPr>
      </w:pPr>
    </w:p>
    <w:p w14:paraId="1D7FD04E" w14:textId="77777777" w:rsidR="009508D7" w:rsidRPr="002A0421" w:rsidRDefault="009508D7" w:rsidP="009508D7">
      <w:pPr>
        <w:pStyle w:val="Zwykytekst2"/>
        <w:spacing w:after="120" w:line="360" w:lineRule="auto"/>
        <w:ind w:left="1701" w:hanging="1701"/>
        <w:jc w:val="both"/>
        <w:rPr>
          <w:rFonts w:ascii="Verdana" w:hAnsi="Verdana"/>
          <w:b/>
        </w:rPr>
      </w:pPr>
      <w:r w:rsidRPr="002A0421">
        <w:rPr>
          <w:rFonts w:ascii="Verdana" w:hAnsi="Verdana"/>
          <w:b/>
        </w:rPr>
        <w:t>nasze zasoby w zakresie:</w:t>
      </w:r>
    </w:p>
    <w:p w14:paraId="4B6711B5" w14:textId="07DF93F3" w:rsidR="009508D7" w:rsidRPr="002A0421" w:rsidRDefault="00EC6B4B" w:rsidP="00D65839">
      <w:pPr>
        <w:pStyle w:val="Zwykytekst2"/>
        <w:numPr>
          <w:ilvl w:val="0"/>
          <w:numId w:val="45"/>
        </w:numPr>
        <w:spacing w:line="360" w:lineRule="auto"/>
        <w:ind w:left="425" w:hanging="425"/>
        <w:jc w:val="both"/>
        <w:rPr>
          <w:rFonts w:ascii="Verdana" w:hAnsi="Verdana"/>
          <w:b/>
        </w:rPr>
      </w:pPr>
      <w:r w:rsidRPr="002A0421">
        <w:rPr>
          <w:rFonts w:ascii="Verdana" w:hAnsi="Verdana"/>
          <w:b/>
          <w:u w:val="single"/>
        </w:rPr>
        <w:t>wiedzy i doświadczenia</w:t>
      </w:r>
      <w:r w:rsidR="00531E13" w:rsidRPr="002A0421">
        <w:rPr>
          <w:rFonts w:ascii="Verdana" w:hAnsi="Verdana"/>
          <w:b/>
          <w:u w:val="single"/>
        </w:rPr>
        <w:t>*</w:t>
      </w:r>
      <w:r w:rsidRPr="002A0421">
        <w:rPr>
          <w:rFonts w:ascii="Verdana" w:hAnsi="Verdana"/>
          <w:b/>
        </w:rPr>
        <w:t xml:space="preserve">, wobec czego </w:t>
      </w:r>
      <w:r w:rsidR="00101DC3" w:rsidRPr="002A0421">
        <w:rPr>
          <w:rFonts w:ascii="Verdana" w:hAnsi="Verdana"/>
          <w:b/>
        </w:rPr>
        <w:t>deklarujemy, że</w:t>
      </w:r>
      <w:r w:rsidRPr="002A0421">
        <w:rPr>
          <w:rFonts w:ascii="Verdana" w:hAnsi="Verdana"/>
          <w:b/>
        </w:rPr>
        <w:t xml:space="preserve"> w</w:t>
      </w:r>
      <w:r w:rsidR="00101DC3" w:rsidRPr="002A0421">
        <w:rPr>
          <w:rFonts w:ascii="Verdana" w:hAnsi="Verdana"/>
          <w:b/>
        </w:rPr>
        <w:t>eźmiemy</w:t>
      </w:r>
      <w:r w:rsidRPr="002A0421">
        <w:rPr>
          <w:rFonts w:ascii="Verdana" w:hAnsi="Verdana"/>
          <w:b/>
        </w:rPr>
        <w:t xml:space="preserve"> udział w realizacji niniejszego zamówienia w zakresie _______________________ </w:t>
      </w:r>
      <w:r w:rsidRPr="002A0421">
        <w:rPr>
          <w:rFonts w:ascii="Verdana" w:hAnsi="Verdana"/>
          <w:sz w:val="16"/>
          <w:szCs w:val="16"/>
        </w:rPr>
        <w:t xml:space="preserve">/wpisać zakres robót w wykonywaniu których będzie uczestniczył podmiot </w:t>
      </w:r>
      <w:r w:rsidR="00531E13" w:rsidRPr="002A0421">
        <w:rPr>
          <w:rFonts w:ascii="Verdana" w:hAnsi="Verdana"/>
          <w:sz w:val="16"/>
          <w:szCs w:val="16"/>
        </w:rPr>
        <w:t>udostępniający</w:t>
      </w:r>
      <w:r w:rsidRPr="002A0421">
        <w:rPr>
          <w:rFonts w:ascii="Verdana" w:hAnsi="Verdana"/>
          <w:sz w:val="16"/>
          <w:szCs w:val="16"/>
        </w:rPr>
        <w:t xml:space="preserve"> swoją wiedzę i doświadczenie/</w:t>
      </w:r>
      <w:r w:rsidR="00AA3D5B" w:rsidRPr="002A0421">
        <w:rPr>
          <w:rFonts w:ascii="Verdana" w:hAnsi="Verdana"/>
          <w:sz w:val="16"/>
          <w:szCs w:val="16"/>
        </w:rPr>
        <w:t>,</w:t>
      </w:r>
      <w:r w:rsidR="005A3B36" w:rsidRPr="002A0421">
        <w:rPr>
          <w:rFonts w:ascii="Verdana" w:hAnsi="Verdana"/>
          <w:sz w:val="16"/>
          <w:szCs w:val="16"/>
        </w:rPr>
        <w:t xml:space="preserve"> </w:t>
      </w:r>
      <w:r w:rsidR="005A3B36" w:rsidRPr="002A0421">
        <w:rPr>
          <w:rFonts w:ascii="Verdana" w:hAnsi="Verdana"/>
          <w:b/>
        </w:rPr>
        <w:t>w okresie _________________________________</w:t>
      </w:r>
      <w:r w:rsidR="005A3B36" w:rsidRPr="002A0421">
        <w:rPr>
          <w:rFonts w:ascii="Verdana" w:hAnsi="Verdana"/>
          <w:sz w:val="16"/>
          <w:szCs w:val="16"/>
        </w:rPr>
        <w:t xml:space="preserve"> /wpisać okres udziału podmiotu udostępniającego swoją wiedzę i doświadczenie przy wykonywaniu zamówienia/,</w:t>
      </w:r>
      <w:r w:rsidR="00AA3D5B" w:rsidRPr="002A0421">
        <w:rPr>
          <w:rFonts w:ascii="Verdana" w:hAnsi="Verdana"/>
          <w:sz w:val="16"/>
          <w:szCs w:val="16"/>
        </w:rPr>
        <w:t xml:space="preserve"> </w:t>
      </w:r>
      <w:r w:rsidRPr="002A0421">
        <w:rPr>
          <w:rFonts w:ascii="Verdana" w:hAnsi="Verdana"/>
          <w:b/>
        </w:rPr>
        <w:t xml:space="preserve">w charakterze ___________________________________ </w:t>
      </w:r>
      <w:r w:rsidRPr="002A0421">
        <w:rPr>
          <w:rFonts w:ascii="Verdana" w:hAnsi="Verdana"/>
          <w:sz w:val="16"/>
          <w:szCs w:val="16"/>
        </w:rPr>
        <w:t>/</w:t>
      </w:r>
      <w:r w:rsidR="00101DC3" w:rsidRPr="002A0421">
        <w:rPr>
          <w:rFonts w:ascii="Verdana" w:hAnsi="Verdana"/>
          <w:sz w:val="16"/>
          <w:szCs w:val="16"/>
        </w:rPr>
        <w:t xml:space="preserve">wpisać </w:t>
      </w:r>
      <w:r w:rsidRPr="002A0421">
        <w:rPr>
          <w:rFonts w:ascii="Verdana" w:hAnsi="Verdana"/>
          <w:sz w:val="16"/>
          <w:szCs w:val="16"/>
        </w:rPr>
        <w:t xml:space="preserve">sposób wykorzystania zasobów </w:t>
      </w:r>
      <w:r w:rsidR="00101DC3" w:rsidRPr="002A0421">
        <w:rPr>
          <w:rFonts w:ascii="Verdana" w:hAnsi="Verdana"/>
          <w:sz w:val="16"/>
          <w:szCs w:val="16"/>
        </w:rPr>
        <w:t xml:space="preserve">podmiotu </w:t>
      </w:r>
      <w:r w:rsidR="00531E13" w:rsidRPr="002A0421">
        <w:rPr>
          <w:rFonts w:ascii="Verdana" w:hAnsi="Verdana"/>
          <w:sz w:val="16"/>
          <w:szCs w:val="16"/>
        </w:rPr>
        <w:t>udostępniającego</w:t>
      </w:r>
      <w:r w:rsidR="00101DC3" w:rsidRPr="002A0421">
        <w:rPr>
          <w:rFonts w:ascii="Verdana" w:hAnsi="Verdana"/>
          <w:sz w:val="16"/>
          <w:szCs w:val="16"/>
        </w:rPr>
        <w:t xml:space="preserve"> swoją wiedzę i doświadczenie - </w:t>
      </w:r>
      <w:r w:rsidR="00101DC3" w:rsidRPr="002A0421">
        <w:rPr>
          <w:rFonts w:ascii="Verdana" w:hAnsi="Verdana"/>
          <w:i/>
          <w:sz w:val="16"/>
          <w:szCs w:val="16"/>
        </w:rPr>
        <w:t>np. podwykonawstwo, doradztwo, konsultacje itp.</w:t>
      </w:r>
      <w:r w:rsidR="00101DC3" w:rsidRPr="002A0421">
        <w:rPr>
          <w:rFonts w:ascii="Verdana" w:hAnsi="Verdana"/>
          <w:sz w:val="16"/>
          <w:szCs w:val="16"/>
        </w:rPr>
        <w:t>/</w:t>
      </w:r>
    </w:p>
    <w:p w14:paraId="7FBE9DD6" w14:textId="052BCA98" w:rsidR="00D36708" w:rsidRPr="002A0421" w:rsidRDefault="00101DC3" w:rsidP="00101DC3">
      <w:pPr>
        <w:pStyle w:val="Zwykytekst2"/>
        <w:spacing w:before="120" w:line="360" w:lineRule="auto"/>
        <w:ind w:left="425"/>
        <w:jc w:val="both"/>
        <w:rPr>
          <w:rFonts w:ascii="Verdana" w:hAnsi="Verdana"/>
          <w:i/>
          <w:sz w:val="16"/>
          <w:szCs w:val="16"/>
        </w:rPr>
      </w:pPr>
      <w:r w:rsidRPr="002A0421">
        <w:rPr>
          <w:rFonts w:ascii="Verdana" w:hAnsi="Verdana"/>
          <w:b/>
        </w:rPr>
        <w:t xml:space="preserve">Oświadczamy, że </w:t>
      </w:r>
      <w:r w:rsidR="00AA3D5B" w:rsidRPr="002A0421">
        <w:rPr>
          <w:rFonts w:ascii="Verdana" w:hAnsi="Verdana"/>
          <w:b/>
        </w:rPr>
        <w:t xml:space="preserve">powyższe zobowiązanie będzie realizowane na podstawie </w:t>
      </w:r>
      <w:r w:rsidR="00D36708" w:rsidRPr="002A0421">
        <w:rPr>
          <w:rFonts w:ascii="Verdana" w:hAnsi="Verdana"/>
          <w:b/>
        </w:rPr>
        <w:t>_______________________</w:t>
      </w:r>
      <w:r w:rsidRPr="002A0421">
        <w:rPr>
          <w:rFonts w:ascii="Verdana" w:hAnsi="Verdana"/>
          <w:b/>
        </w:rPr>
        <w:t xml:space="preserve">____ </w:t>
      </w:r>
      <w:r w:rsidRPr="002A0421">
        <w:rPr>
          <w:rFonts w:ascii="Verdana" w:hAnsi="Verdana"/>
          <w:sz w:val="16"/>
          <w:szCs w:val="16"/>
        </w:rPr>
        <w:t>/wpisać</w:t>
      </w:r>
      <w:r w:rsidRPr="002A0421">
        <w:rPr>
          <w:rFonts w:ascii="Verdana" w:hAnsi="Verdana"/>
          <w:b/>
          <w:sz w:val="16"/>
          <w:szCs w:val="16"/>
        </w:rPr>
        <w:t xml:space="preserve"> </w:t>
      </w:r>
      <w:r w:rsidR="00C077EF" w:rsidRPr="002A0421">
        <w:rPr>
          <w:rFonts w:ascii="Verdana" w:hAnsi="Verdana"/>
          <w:i/>
          <w:sz w:val="16"/>
          <w:szCs w:val="16"/>
        </w:rPr>
        <w:t xml:space="preserve">charakter stosunku jaki będzie łączył Wykonawcę z </w:t>
      </w:r>
      <w:r w:rsidR="003A2B72" w:rsidRPr="002A0421">
        <w:rPr>
          <w:rFonts w:ascii="Verdana" w:hAnsi="Verdana"/>
          <w:i/>
          <w:sz w:val="16"/>
          <w:szCs w:val="16"/>
        </w:rPr>
        <w:t>podmiotem</w:t>
      </w:r>
      <w:r w:rsidR="00531E13" w:rsidRPr="002A0421">
        <w:rPr>
          <w:rFonts w:ascii="Verdana" w:hAnsi="Verdana"/>
          <w:i/>
          <w:sz w:val="16"/>
          <w:szCs w:val="16"/>
        </w:rPr>
        <w:t xml:space="preserve"> udostępniającym swoją wiedzę i doświadczenie</w:t>
      </w:r>
      <w:r w:rsidR="00C077EF" w:rsidRPr="002A0421">
        <w:rPr>
          <w:rFonts w:ascii="Verdana" w:hAnsi="Verdana"/>
          <w:i/>
          <w:sz w:val="16"/>
          <w:szCs w:val="16"/>
        </w:rPr>
        <w:t>, np. umowa na podwykonawstwo, umowa o współpracy itp.</w:t>
      </w:r>
      <w:r w:rsidRPr="002A0421">
        <w:rPr>
          <w:rFonts w:ascii="Verdana" w:hAnsi="Verdana"/>
          <w:i/>
          <w:sz w:val="16"/>
          <w:szCs w:val="16"/>
        </w:rPr>
        <w:t>/</w:t>
      </w:r>
    </w:p>
    <w:p w14:paraId="22A8E19B" w14:textId="0F59282D" w:rsidR="00531E13" w:rsidRPr="002A0421" w:rsidRDefault="001C4069" w:rsidP="00D65839">
      <w:pPr>
        <w:pStyle w:val="Zwykytekst2"/>
        <w:numPr>
          <w:ilvl w:val="0"/>
          <w:numId w:val="45"/>
        </w:numPr>
        <w:spacing w:before="240" w:line="360" w:lineRule="auto"/>
        <w:ind w:left="425" w:hanging="425"/>
        <w:jc w:val="both"/>
        <w:rPr>
          <w:rFonts w:ascii="Verdana" w:hAnsi="Verdana"/>
          <w:b/>
        </w:rPr>
      </w:pPr>
      <w:r w:rsidRPr="002A0421">
        <w:rPr>
          <w:rFonts w:ascii="Verdana" w:hAnsi="Verdana"/>
          <w:b/>
          <w:u w:val="single"/>
        </w:rPr>
        <w:t>potencjału technicznego</w:t>
      </w:r>
      <w:r w:rsidR="00BB7057" w:rsidRPr="002A0421">
        <w:rPr>
          <w:rFonts w:ascii="Verdana" w:hAnsi="Verdana"/>
          <w:b/>
          <w:u w:val="single"/>
        </w:rPr>
        <w:t>*</w:t>
      </w:r>
      <w:r w:rsidR="00101DC3" w:rsidRPr="002A0421">
        <w:rPr>
          <w:rFonts w:ascii="Verdana" w:hAnsi="Verdana"/>
          <w:b/>
        </w:rPr>
        <w:t xml:space="preserve">, wobec czego deklarujemy, że </w:t>
      </w:r>
      <w:r w:rsidR="00101DC3" w:rsidRPr="002A0421">
        <w:rPr>
          <w:rFonts w:ascii="Verdana" w:hAnsi="Verdana"/>
          <w:b/>
          <w:i/>
        </w:rPr>
        <w:t>nie weźmiemy udziału / weźmiemy udział</w:t>
      </w:r>
      <w:r w:rsidR="00101DC3" w:rsidRPr="002A0421">
        <w:rPr>
          <w:rFonts w:ascii="Verdana" w:hAnsi="Verdana"/>
          <w:b/>
        </w:rPr>
        <w:t xml:space="preserve">* w realizacji niniejszego zamówienia w zakresie _______________________ </w:t>
      </w:r>
      <w:r w:rsidR="00101DC3" w:rsidRPr="002A0421">
        <w:rPr>
          <w:rFonts w:ascii="Verdana" w:hAnsi="Verdana"/>
          <w:sz w:val="16"/>
          <w:szCs w:val="16"/>
        </w:rPr>
        <w:t xml:space="preserve">/wpisać zakres </w:t>
      </w:r>
      <w:r w:rsidR="00531E13" w:rsidRPr="002A0421">
        <w:rPr>
          <w:rFonts w:ascii="Verdana" w:hAnsi="Verdana"/>
          <w:sz w:val="16"/>
          <w:szCs w:val="16"/>
        </w:rPr>
        <w:t xml:space="preserve">zamówienia </w:t>
      </w:r>
      <w:r w:rsidR="00101DC3" w:rsidRPr="002A0421">
        <w:rPr>
          <w:rFonts w:ascii="Verdana" w:hAnsi="Verdana"/>
          <w:sz w:val="16"/>
          <w:szCs w:val="16"/>
        </w:rPr>
        <w:t>w wykonywaniu któr</w:t>
      </w:r>
      <w:r w:rsidR="00531E13" w:rsidRPr="002A0421">
        <w:rPr>
          <w:rFonts w:ascii="Verdana" w:hAnsi="Verdana"/>
          <w:sz w:val="16"/>
          <w:szCs w:val="16"/>
        </w:rPr>
        <w:t>ego</w:t>
      </w:r>
      <w:r w:rsidR="00101DC3" w:rsidRPr="002A0421">
        <w:rPr>
          <w:rFonts w:ascii="Verdana" w:hAnsi="Verdana"/>
          <w:sz w:val="16"/>
          <w:szCs w:val="16"/>
        </w:rPr>
        <w:t xml:space="preserve"> będzie uczestniczył podmiotu </w:t>
      </w:r>
      <w:r w:rsidR="00531E13" w:rsidRPr="002A0421">
        <w:rPr>
          <w:rFonts w:ascii="Verdana" w:hAnsi="Verdana"/>
          <w:sz w:val="16"/>
          <w:szCs w:val="16"/>
        </w:rPr>
        <w:t>udostępniający</w:t>
      </w:r>
      <w:r w:rsidR="00101DC3" w:rsidRPr="002A0421">
        <w:rPr>
          <w:rFonts w:ascii="Verdana" w:hAnsi="Verdana"/>
          <w:sz w:val="16"/>
          <w:szCs w:val="16"/>
        </w:rPr>
        <w:t xml:space="preserve"> sw</w:t>
      </w:r>
      <w:r w:rsidR="004A2371" w:rsidRPr="002A0421">
        <w:rPr>
          <w:rFonts w:ascii="Verdana" w:hAnsi="Verdana"/>
          <w:sz w:val="16"/>
          <w:szCs w:val="16"/>
        </w:rPr>
        <w:t>ój potencjał techniczny</w:t>
      </w:r>
      <w:r w:rsidR="00101DC3" w:rsidRPr="002A0421">
        <w:rPr>
          <w:rFonts w:ascii="Verdana" w:hAnsi="Verdana"/>
          <w:sz w:val="16"/>
          <w:szCs w:val="16"/>
        </w:rPr>
        <w:t>/</w:t>
      </w:r>
      <w:r w:rsidR="00531E13" w:rsidRPr="002A0421">
        <w:rPr>
          <w:rFonts w:ascii="Verdana" w:hAnsi="Verdana"/>
          <w:sz w:val="16"/>
          <w:szCs w:val="16"/>
        </w:rPr>
        <w:t>.</w:t>
      </w:r>
    </w:p>
    <w:p w14:paraId="33ABFB8A" w14:textId="02911EFA" w:rsidR="00101DC3" w:rsidRPr="002A0421" w:rsidRDefault="00AA3D5B" w:rsidP="00101DC3">
      <w:pPr>
        <w:pStyle w:val="Zwykytekst2"/>
        <w:spacing w:before="120" w:line="360" w:lineRule="auto"/>
        <w:ind w:left="425"/>
        <w:jc w:val="both"/>
        <w:rPr>
          <w:rFonts w:ascii="Verdana" w:hAnsi="Verdana"/>
          <w:i/>
          <w:sz w:val="16"/>
          <w:szCs w:val="16"/>
        </w:rPr>
      </w:pPr>
      <w:r w:rsidRPr="002A0421">
        <w:rPr>
          <w:rFonts w:ascii="Verdana" w:hAnsi="Verdana"/>
          <w:b/>
        </w:rPr>
        <w:t>Oświadczamy, że powyższe zobowiązanie będzie realizowane na podstawie</w:t>
      </w:r>
      <w:r w:rsidR="00101DC3" w:rsidRPr="002A0421">
        <w:rPr>
          <w:rFonts w:ascii="Verdana" w:hAnsi="Verdana"/>
        </w:rPr>
        <w:t xml:space="preserve"> </w:t>
      </w:r>
      <w:r w:rsidR="00101DC3" w:rsidRPr="002A0421">
        <w:rPr>
          <w:rFonts w:ascii="Verdana" w:hAnsi="Verdana"/>
          <w:b/>
        </w:rPr>
        <w:t xml:space="preserve">___________________________ </w:t>
      </w:r>
      <w:r w:rsidR="00101DC3" w:rsidRPr="002A0421">
        <w:rPr>
          <w:rFonts w:ascii="Verdana" w:hAnsi="Verdana"/>
          <w:sz w:val="16"/>
          <w:szCs w:val="16"/>
        </w:rPr>
        <w:t>/wpisać</w:t>
      </w:r>
      <w:r w:rsidR="00101DC3" w:rsidRPr="002A0421">
        <w:rPr>
          <w:rFonts w:ascii="Verdana" w:hAnsi="Verdana"/>
          <w:b/>
          <w:sz w:val="16"/>
          <w:szCs w:val="16"/>
        </w:rPr>
        <w:t xml:space="preserve"> </w:t>
      </w:r>
      <w:r w:rsidR="00101DC3" w:rsidRPr="002A0421">
        <w:rPr>
          <w:rFonts w:ascii="Verdana" w:hAnsi="Verdana"/>
          <w:i/>
          <w:sz w:val="16"/>
          <w:szCs w:val="16"/>
        </w:rPr>
        <w:t>charakter stosunku jaki będzie łączył Wykonawcę z podmiotem</w:t>
      </w:r>
      <w:r w:rsidR="00BB7057" w:rsidRPr="002A0421">
        <w:rPr>
          <w:rFonts w:ascii="Verdana" w:hAnsi="Verdana"/>
          <w:i/>
          <w:sz w:val="16"/>
          <w:szCs w:val="16"/>
        </w:rPr>
        <w:t xml:space="preserve"> udostępniającym swój potencjał techniczny</w:t>
      </w:r>
      <w:r w:rsidR="00101DC3" w:rsidRPr="002A0421">
        <w:rPr>
          <w:rFonts w:ascii="Verdana" w:hAnsi="Verdana"/>
          <w:i/>
          <w:sz w:val="16"/>
          <w:szCs w:val="16"/>
        </w:rPr>
        <w:t xml:space="preserve">, np. umowa dzierżawy, umowa użyczenia, </w:t>
      </w:r>
      <w:r w:rsidRPr="002A0421">
        <w:rPr>
          <w:rFonts w:ascii="Verdana" w:hAnsi="Verdana"/>
          <w:i/>
          <w:sz w:val="16"/>
          <w:szCs w:val="16"/>
        </w:rPr>
        <w:t xml:space="preserve">umowa </w:t>
      </w:r>
      <w:r w:rsidR="00101DC3" w:rsidRPr="002A0421">
        <w:rPr>
          <w:rFonts w:ascii="Verdana" w:hAnsi="Verdana"/>
          <w:i/>
          <w:sz w:val="16"/>
          <w:szCs w:val="16"/>
        </w:rPr>
        <w:t>naj</w:t>
      </w:r>
      <w:r w:rsidRPr="002A0421">
        <w:rPr>
          <w:rFonts w:ascii="Verdana" w:hAnsi="Verdana"/>
          <w:i/>
          <w:sz w:val="16"/>
          <w:szCs w:val="16"/>
        </w:rPr>
        <w:t>mu</w:t>
      </w:r>
      <w:r w:rsidR="00101DC3" w:rsidRPr="002A0421">
        <w:rPr>
          <w:rFonts w:ascii="Verdana" w:hAnsi="Verdana"/>
          <w:i/>
          <w:sz w:val="16"/>
          <w:szCs w:val="16"/>
        </w:rPr>
        <w:t xml:space="preserve"> itp./</w:t>
      </w:r>
    </w:p>
    <w:p w14:paraId="1E6FC2A2" w14:textId="42F5658E" w:rsidR="00531E13" w:rsidRPr="002A0421" w:rsidRDefault="00BB7057" w:rsidP="00D65839">
      <w:pPr>
        <w:pStyle w:val="Zwykytekst2"/>
        <w:numPr>
          <w:ilvl w:val="0"/>
          <w:numId w:val="45"/>
        </w:numPr>
        <w:spacing w:line="360" w:lineRule="auto"/>
        <w:ind w:left="426" w:hanging="426"/>
        <w:jc w:val="both"/>
        <w:rPr>
          <w:rFonts w:ascii="Verdana" w:hAnsi="Verdana"/>
          <w:b/>
        </w:rPr>
      </w:pPr>
      <w:r w:rsidRPr="002A0421">
        <w:rPr>
          <w:rFonts w:ascii="Verdana" w:hAnsi="Verdana"/>
          <w:b/>
          <w:u w:val="single"/>
        </w:rPr>
        <w:t>osób zdolnych do wykonania niniejszego zamówienia</w:t>
      </w:r>
      <w:r w:rsidR="00531E13" w:rsidRPr="002A0421">
        <w:rPr>
          <w:rFonts w:ascii="Verdana" w:hAnsi="Verdana"/>
          <w:b/>
          <w:u w:val="single"/>
        </w:rPr>
        <w:t>*</w:t>
      </w:r>
      <w:r w:rsidR="00531E13" w:rsidRPr="002A0421">
        <w:rPr>
          <w:rFonts w:ascii="Verdana" w:hAnsi="Verdana"/>
          <w:b/>
        </w:rPr>
        <w:t xml:space="preserve">, wobec czego deklarujemy, że </w:t>
      </w:r>
      <w:r w:rsidRPr="002A0421">
        <w:rPr>
          <w:rFonts w:ascii="Verdana" w:hAnsi="Verdana"/>
          <w:b/>
        </w:rPr>
        <w:t xml:space="preserve">____________________________________ </w:t>
      </w:r>
      <w:r w:rsidRPr="002A0421">
        <w:rPr>
          <w:rFonts w:ascii="Verdana" w:hAnsi="Verdana"/>
          <w:sz w:val="16"/>
          <w:szCs w:val="16"/>
        </w:rPr>
        <w:t>/wpisać imię i nazwisko osoby/</w:t>
      </w:r>
      <w:r w:rsidRPr="002A0421">
        <w:rPr>
          <w:rFonts w:ascii="Verdana" w:hAnsi="Verdana"/>
          <w:b/>
        </w:rPr>
        <w:t xml:space="preserve"> </w:t>
      </w:r>
      <w:r w:rsidR="00531E13" w:rsidRPr="002A0421">
        <w:rPr>
          <w:rFonts w:ascii="Verdana" w:hAnsi="Verdana"/>
          <w:b/>
        </w:rPr>
        <w:t xml:space="preserve">weźmie udział w realizacji niniejszego zamówienia </w:t>
      </w:r>
      <w:r w:rsidRPr="002A0421">
        <w:rPr>
          <w:rFonts w:ascii="Verdana" w:hAnsi="Verdana"/>
          <w:b/>
        </w:rPr>
        <w:t>i będzie sprawował(a) funkcję</w:t>
      </w:r>
      <w:r w:rsidR="00531E13" w:rsidRPr="002A0421">
        <w:rPr>
          <w:rFonts w:ascii="Verdana" w:hAnsi="Verdana"/>
          <w:b/>
        </w:rPr>
        <w:t xml:space="preserve"> </w:t>
      </w:r>
      <w:r w:rsidR="002A0421">
        <w:rPr>
          <w:rFonts w:ascii="Verdana" w:hAnsi="Verdana"/>
          <w:b/>
        </w:rPr>
        <w:t>Kierownika budowy.</w:t>
      </w:r>
    </w:p>
    <w:p w14:paraId="41A69127" w14:textId="77A41C47" w:rsidR="00531E13" w:rsidRPr="002A0421" w:rsidRDefault="00AA3D5B" w:rsidP="003C1F27">
      <w:pPr>
        <w:pStyle w:val="Zwykytekst2"/>
        <w:spacing w:before="120" w:line="360" w:lineRule="auto"/>
        <w:ind w:left="426"/>
        <w:jc w:val="both"/>
        <w:rPr>
          <w:rFonts w:ascii="Verdana" w:hAnsi="Verdana"/>
          <w:i/>
          <w:sz w:val="16"/>
          <w:szCs w:val="16"/>
        </w:rPr>
      </w:pPr>
      <w:r w:rsidRPr="002A0421">
        <w:rPr>
          <w:rFonts w:ascii="Verdana" w:hAnsi="Verdana"/>
          <w:b/>
        </w:rPr>
        <w:t>Oświadczamy, że powyższe zobowiązanie będzie realizowane na podstawie</w:t>
      </w:r>
      <w:r w:rsidR="00531E13" w:rsidRPr="002A0421">
        <w:rPr>
          <w:rFonts w:ascii="Verdana" w:hAnsi="Verdana"/>
        </w:rPr>
        <w:t xml:space="preserve"> </w:t>
      </w:r>
      <w:r w:rsidR="00531E13" w:rsidRPr="002A0421">
        <w:rPr>
          <w:rFonts w:ascii="Verdana" w:hAnsi="Verdana"/>
          <w:b/>
        </w:rPr>
        <w:t>_______________________</w:t>
      </w:r>
      <w:r w:rsidR="00BB7057" w:rsidRPr="002A0421">
        <w:rPr>
          <w:rFonts w:ascii="Verdana" w:hAnsi="Verdana"/>
          <w:b/>
        </w:rPr>
        <w:t>__</w:t>
      </w:r>
      <w:r w:rsidR="00531E13" w:rsidRPr="002A0421">
        <w:rPr>
          <w:rFonts w:ascii="Verdana" w:hAnsi="Verdana"/>
          <w:b/>
        </w:rPr>
        <w:t xml:space="preserve"> </w:t>
      </w:r>
      <w:r w:rsidR="00531E13" w:rsidRPr="002A0421">
        <w:rPr>
          <w:rFonts w:ascii="Verdana" w:hAnsi="Verdana"/>
          <w:sz w:val="16"/>
          <w:szCs w:val="16"/>
        </w:rPr>
        <w:t>/wpisać</w:t>
      </w:r>
      <w:r w:rsidR="00531E13" w:rsidRPr="002A0421">
        <w:rPr>
          <w:rFonts w:ascii="Verdana" w:hAnsi="Verdana"/>
          <w:b/>
          <w:sz w:val="16"/>
          <w:szCs w:val="16"/>
        </w:rPr>
        <w:t xml:space="preserve"> </w:t>
      </w:r>
      <w:r w:rsidR="00531E13" w:rsidRPr="002A0421">
        <w:rPr>
          <w:rFonts w:ascii="Verdana" w:hAnsi="Verdana"/>
          <w:i/>
          <w:sz w:val="16"/>
          <w:szCs w:val="16"/>
        </w:rPr>
        <w:t>charakter stosunku jaki będzie łączył Wykonawcę z podmiotem</w:t>
      </w:r>
      <w:r w:rsidR="00BB7057" w:rsidRPr="002A0421">
        <w:rPr>
          <w:rFonts w:ascii="Verdana" w:hAnsi="Verdana"/>
          <w:i/>
          <w:sz w:val="16"/>
          <w:szCs w:val="16"/>
        </w:rPr>
        <w:t xml:space="preserve"> udostępniającym osoby zdolne do wykonania zamówienia</w:t>
      </w:r>
      <w:r w:rsidR="00531E13" w:rsidRPr="002A0421">
        <w:rPr>
          <w:rFonts w:ascii="Verdana" w:hAnsi="Verdana"/>
          <w:i/>
          <w:sz w:val="16"/>
          <w:szCs w:val="16"/>
        </w:rPr>
        <w:t>, np. umowa na podwykonawstwo, umowa o współpracy itp./</w:t>
      </w:r>
    </w:p>
    <w:p w14:paraId="6627655C" w14:textId="68557815" w:rsidR="00440435" w:rsidRPr="002A0421" w:rsidRDefault="00440435" w:rsidP="003C1F27">
      <w:pPr>
        <w:pStyle w:val="Zwykytekst2"/>
        <w:spacing w:before="120" w:line="360" w:lineRule="auto"/>
        <w:ind w:left="426"/>
        <w:jc w:val="both"/>
        <w:rPr>
          <w:rFonts w:ascii="Verdana" w:hAnsi="Verdana"/>
          <w:i/>
          <w:sz w:val="16"/>
          <w:szCs w:val="16"/>
        </w:rPr>
      </w:pPr>
      <w:r w:rsidRPr="002A0421">
        <w:rPr>
          <w:rFonts w:ascii="Verdana" w:hAnsi="Verdana"/>
          <w:b/>
          <w:i/>
        </w:rPr>
        <w:t>Oświadczamy, że jako podmiot udostępniający powyższą osobę nie weźmiemy udziału / weźmiemy udział</w:t>
      </w:r>
      <w:r w:rsidRPr="002A0421">
        <w:rPr>
          <w:rFonts w:ascii="Verdana" w:hAnsi="Verdana"/>
          <w:b/>
        </w:rPr>
        <w:t xml:space="preserve">* w realizacji niniejszego zamówienia w zakresie _______________________ </w:t>
      </w:r>
      <w:r w:rsidRPr="002A0421">
        <w:rPr>
          <w:rFonts w:ascii="Verdana" w:hAnsi="Verdana"/>
          <w:sz w:val="16"/>
          <w:szCs w:val="16"/>
        </w:rPr>
        <w:t xml:space="preserve">/wpisać zakres zamówienia w wykonywaniu którego będzie uczestniczył podmiotu udostępniający swój potencjał techniczny/, </w:t>
      </w:r>
      <w:r w:rsidRPr="002A0421">
        <w:rPr>
          <w:rFonts w:ascii="Verdana" w:hAnsi="Verdana"/>
          <w:b/>
        </w:rPr>
        <w:t xml:space="preserve">w okresie _______________________ </w:t>
      </w:r>
      <w:r w:rsidRPr="002A0421">
        <w:rPr>
          <w:rFonts w:ascii="Verdana" w:hAnsi="Verdana"/>
          <w:sz w:val="16"/>
          <w:szCs w:val="16"/>
        </w:rPr>
        <w:t>/wpisać okres udziału podmiotu udostępniający swój potencjał osobowy w wykonywaniu zamówienia/ .</w:t>
      </w:r>
    </w:p>
    <w:p w14:paraId="599F4119" w14:textId="52C07AC4" w:rsidR="007E75FD" w:rsidRPr="002A0421" w:rsidRDefault="007E75FD" w:rsidP="00D65839">
      <w:pPr>
        <w:pStyle w:val="Zwykytekst2"/>
        <w:numPr>
          <w:ilvl w:val="0"/>
          <w:numId w:val="45"/>
        </w:numPr>
        <w:spacing w:before="240" w:line="360" w:lineRule="auto"/>
        <w:ind w:left="426" w:hanging="426"/>
        <w:jc w:val="both"/>
        <w:rPr>
          <w:rFonts w:ascii="Verdana" w:hAnsi="Verdana"/>
          <w:b/>
        </w:rPr>
      </w:pPr>
      <w:r w:rsidRPr="002A0421">
        <w:rPr>
          <w:rFonts w:ascii="Verdana" w:hAnsi="Verdana"/>
          <w:b/>
          <w:u w:val="single"/>
        </w:rPr>
        <w:t>zdolności finansowych*</w:t>
      </w:r>
      <w:r w:rsidRPr="002A0421">
        <w:rPr>
          <w:rFonts w:ascii="Verdana" w:hAnsi="Verdana"/>
          <w:b/>
        </w:rPr>
        <w:t xml:space="preserve">, wobec czego deklarujemy, że </w:t>
      </w:r>
      <w:r w:rsidRPr="002A0421">
        <w:rPr>
          <w:rFonts w:ascii="Verdana" w:hAnsi="Verdana"/>
          <w:b/>
          <w:i/>
        </w:rPr>
        <w:t>nie weźmiemy udziału / weźmiemy udział</w:t>
      </w:r>
      <w:r w:rsidRPr="002A0421">
        <w:rPr>
          <w:rFonts w:ascii="Verdana" w:hAnsi="Verdana"/>
          <w:b/>
        </w:rPr>
        <w:t xml:space="preserve">* w realizacji niniejszego zamówienia w zakresie _______________________ </w:t>
      </w:r>
      <w:r w:rsidRPr="002A0421">
        <w:rPr>
          <w:rFonts w:ascii="Verdana" w:hAnsi="Verdana"/>
          <w:sz w:val="16"/>
          <w:szCs w:val="16"/>
        </w:rPr>
        <w:t>/wpisać zakres zamówienia w wykonywaniu którego będzie uczestniczył podmiotu udostępniający swoje zdolności finansowe/</w:t>
      </w:r>
      <w:r w:rsidR="00440435" w:rsidRPr="002A0421">
        <w:rPr>
          <w:rFonts w:ascii="Verdana" w:hAnsi="Verdana"/>
          <w:sz w:val="16"/>
          <w:szCs w:val="16"/>
        </w:rPr>
        <w:t xml:space="preserve">, </w:t>
      </w:r>
      <w:r w:rsidR="00440435" w:rsidRPr="002A0421">
        <w:rPr>
          <w:rFonts w:ascii="Verdana" w:hAnsi="Verdana"/>
          <w:b/>
        </w:rPr>
        <w:t xml:space="preserve">w okresie _______________________ </w:t>
      </w:r>
      <w:r w:rsidR="00440435" w:rsidRPr="002A0421">
        <w:rPr>
          <w:rFonts w:ascii="Verdana" w:hAnsi="Verdana"/>
          <w:sz w:val="16"/>
          <w:szCs w:val="16"/>
        </w:rPr>
        <w:t>/wpisać okres udziału podmiotu udostępniający swój potencjał finansowy w wykonywaniu zamówienia/.</w:t>
      </w:r>
    </w:p>
    <w:p w14:paraId="4D913DF0" w14:textId="5B45C8FC" w:rsidR="007E75FD" w:rsidRPr="002A0421" w:rsidRDefault="007E75FD" w:rsidP="003C1F27">
      <w:pPr>
        <w:pStyle w:val="Zwykytekst2"/>
        <w:spacing w:before="120" w:line="360" w:lineRule="auto"/>
        <w:ind w:left="426"/>
        <w:jc w:val="both"/>
        <w:rPr>
          <w:rFonts w:ascii="Verdana" w:hAnsi="Verdana"/>
          <w:sz w:val="16"/>
          <w:szCs w:val="16"/>
        </w:rPr>
      </w:pPr>
      <w:r w:rsidRPr="002A0421">
        <w:rPr>
          <w:rFonts w:ascii="Verdana" w:hAnsi="Verdana"/>
          <w:b/>
        </w:rPr>
        <w:t xml:space="preserve">Deklarujemy, że udostępniamy Wykonawcy nasze zasoby finansowe w postaci ___________________________________ </w:t>
      </w:r>
      <w:r w:rsidRPr="002A0421">
        <w:rPr>
          <w:rFonts w:ascii="Verdana" w:hAnsi="Verdana"/>
          <w:sz w:val="16"/>
          <w:szCs w:val="16"/>
        </w:rPr>
        <w:t>/wpisać sposób udostępniania zasobu, np. kredyt, pożyczka/</w:t>
      </w:r>
      <w:r w:rsidRPr="002A0421">
        <w:rPr>
          <w:rFonts w:ascii="Verdana" w:hAnsi="Verdana"/>
          <w:b/>
        </w:rPr>
        <w:t xml:space="preserve"> i w wysokości _______________ PLN </w:t>
      </w:r>
      <w:r w:rsidRPr="002A0421">
        <w:rPr>
          <w:rFonts w:ascii="Verdana" w:hAnsi="Verdana"/>
          <w:sz w:val="16"/>
          <w:szCs w:val="16"/>
        </w:rPr>
        <w:t>/podać wartość w PLN udostępnianych zasobów finansowych/</w:t>
      </w:r>
    </w:p>
    <w:p w14:paraId="784518B1" w14:textId="29A31FD5" w:rsidR="0032561A" w:rsidRPr="002A0421" w:rsidRDefault="0032561A" w:rsidP="003C1F27">
      <w:pPr>
        <w:pStyle w:val="Zwykytekst2"/>
        <w:spacing w:before="120" w:line="360" w:lineRule="auto"/>
        <w:ind w:left="426"/>
        <w:jc w:val="both"/>
        <w:rPr>
          <w:rFonts w:ascii="Verdana" w:hAnsi="Verdana"/>
          <w:b/>
        </w:rPr>
      </w:pPr>
      <w:r w:rsidRPr="002A0421">
        <w:rPr>
          <w:rFonts w:ascii="Verdana" w:hAnsi="Verdana"/>
          <w:b/>
        </w:rPr>
        <w:t>Udostępnione przez nas zasoby fina</w:t>
      </w:r>
      <w:r w:rsidR="00011F48" w:rsidRPr="002A0421">
        <w:rPr>
          <w:rFonts w:ascii="Verdana" w:hAnsi="Verdana"/>
          <w:b/>
        </w:rPr>
        <w:t>n</w:t>
      </w:r>
      <w:r w:rsidRPr="002A0421">
        <w:rPr>
          <w:rFonts w:ascii="Verdana" w:hAnsi="Verdana"/>
          <w:b/>
        </w:rPr>
        <w:t xml:space="preserve">sowe </w:t>
      </w:r>
      <w:r w:rsidR="00011F48" w:rsidRPr="002A0421">
        <w:rPr>
          <w:rFonts w:ascii="Verdana" w:hAnsi="Verdana"/>
          <w:b/>
        </w:rPr>
        <w:t xml:space="preserve">Wykonawca </w:t>
      </w:r>
      <w:r w:rsidRPr="002A0421">
        <w:rPr>
          <w:rFonts w:ascii="Verdana" w:hAnsi="Verdana"/>
          <w:b/>
        </w:rPr>
        <w:t xml:space="preserve">wykorzysta </w:t>
      </w:r>
      <w:r w:rsidR="00011F48" w:rsidRPr="002A0421">
        <w:rPr>
          <w:rFonts w:ascii="Verdana" w:hAnsi="Verdana"/>
          <w:b/>
        </w:rPr>
        <w:br/>
      </w:r>
      <w:r w:rsidRPr="002A0421">
        <w:rPr>
          <w:rFonts w:ascii="Verdana" w:hAnsi="Verdana"/>
          <w:b/>
        </w:rPr>
        <w:t xml:space="preserve">w </w:t>
      </w:r>
      <w:r w:rsidR="00011F48" w:rsidRPr="002A0421">
        <w:rPr>
          <w:rFonts w:ascii="Verdana" w:hAnsi="Verdana"/>
          <w:b/>
        </w:rPr>
        <w:t xml:space="preserve">następujący </w:t>
      </w:r>
      <w:r w:rsidRPr="002A0421">
        <w:rPr>
          <w:rFonts w:ascii="Verdana" w:hAnsi="Verdana"/>
          <w:b/>
        </w:rPr>
        <w:t xml:space="preserve">sposób  ___________________________________ </w:t>
      </w:r>
    </w:p>
    <w:p w14:paraId="16595071" w14:textId="29758890" w:rsidR="00BB7057" w:rsidRPr="002A0421" w:rsidRDefault="00AA3D5B" w:rsidP="003C1F27">
      <w:pPr>
        <w:pStyle w:val="Zwykytekst2"/>
        <w:spacing w:before="120" w:line="360" w:lineRule="auto"/>
        <w:ind w:left="426"/>
        <w:jc w:val="both"/>
        <w:rPr>
          <w:rFonts w:ascii="Verdana" w:hAnsi="Verdana"/>
          <w:i/>
          <w:sz w:val="16"/>
          <w:szCs w:val="16"/>
        </w:rPr>
      </w:pPr>
      <w:r w:rsidRPr="002A0421">
        <w:rPr>
          <w:rFonts w:ascii="Verdana" w:hAnsi="Verdana"/>
          <w:b/>
        </w:rPr>
        <w:t>Oświadczamy, że powyższe zobowiązanie będzie realizowane na podstawie</w:t>
      </w:r>
      <w:r w:rsidR="007E75FD" w:rsidRPr="002A0421">
        <w:rPr>
          <w:rFonts w:ascii="Verdana" w:hAnsi="Verdana"/>
        </w:rPr>
        <w:t xml:space="preserve"> </w:t>
      </w:r>
      <w:r w:rsidR="007E75FD" w:rsidRPr="002A0421">
        <w:rPr>
          <w:rFonts w:ascii="Verdana" w:hAnsi="Verdana"/>
          <w:b/>
        </w:rPr>
        <w:t xml:space="preserve">___________________________ </w:t>
      </w:r>
      <w:r w:rsidR="007E75FD" w:rsidRPr="002A0421">
        <w:rPr>
          <w:rFonts w:ascii="Verdana" w:hAnsi="Verdana"/>
          <w:sz w:val="16"/>
          <w:szCs w:val="16"/>
        </w:rPr>
        <w:t>/wpisać</w:t>
      </w:r>
      <w:r w:rsidR="007E75FD" w:rsidRPr="002A0421">
        <w:rPr>
          <w:rFonts w:ascii="Verdana" w:hAnsi="Verdana"/>
          <w:b/>
          <w:sz w:val="16"/>
          <w:szCs w:val="16"/>
        </w:rPr>
        <w:t xml:space="preserve"> </w:t>
      </w:r>
      <w:r w:rsidR="007E75FD" w:rsidRPr="002A0421">
        <w:rPr>
          <w:rFonts w:ascii="Verdana" w:hAnsi="Verdana"/>
          <w:i/>
          <w:sz w:val="16"/>
          <w:szCs w:val="16"/>
        </w:rPr>
        <w:t>charakter stosunku jaki będzie łączył Wykonawcę z podmiotem udostępniającym sw</w:t>
      </w:r>
      <w:r w:rsidR="006B28E4" w:rsidRPr="002A0421">
        <w:rPr>
          <w:rFonts w:ascii="Verdana" w:hAnsi="Verdana"/>
          <w:i/>
          <w:sz w:val="16"/>
          <w:szCs w:val="16"/>
        </w:rPr>
        <w:t>oje zdolności finansowe</w:t>
      </w:r>
      <w:r w:rsidR="007E75FD" w:rsidRPr="002A0421">
        <w:rPr>
          <w:rFonts w:ascii="Verdana" w:hAnsi="Verdana"/>
          <w:i/>
          <w:sz w:val="16"/>
          <w:szCs w:val="16"/>
        </w:rPr>
        <w:t xml:space="preserve">, np. umowa </w:t>
      </w:r>
      <w:r w:rsidR="006B28E4" w:rsidRPr="002A0421">
        <w:rPr>
          <w:rFonts w:ascii="Verdana" w:hAnsi="Verdana"/>
          <w:i/>
          <w:sz w:val="16"/>
          <w:szCs w:val="16"/>
        </w:rPr>
        <w:t>o współpracy, umowa pożyczki itp</w:t>
      </w:r>
      <w:r w:rsidR="007E75FD" w:rsidRPr="002A0421">
        <w:rPr>
          <w:rFonts w:ascii="Verdana" w:hAnsi="Verdana"/>
          <w:i/>
          <w:sz w:val="16"/>
          <w:szCs w:val="16"/>
        </w:rPr>
        <w:t>./</w:t>
      </w:r>
    </w:p>
    <w:p w14:paraId="7019464D" w14:textId="77777777" w:rsidR="009508D7" w:rsidRPr="002A0421" w:rsidRDefault="009508D7" w:rsidP="003C1F27">
      <w:pPr>
        <w:pStyle w:val="Zwykytekst2"/>
        <w:spacing w:before="120"/>
        <w:ind w:left="426"/>
        <w:jc w:val="both"/>
        <w:rPr>
          <w:rFonts w:ascii="Verdana" w:hAnsi="Verdana"/>
        </w:rPr>
      </w:pPr>
    </w:p>
    <w:p w14:paraId="14AAEE96" w14:textId="2C3B0D7E" w:rsidR="009508D7" w:rsidRPr="002A0421" w:rsidRDefault="009508D7" w:rsidP="009508D7">
      <w:pPr>
        <w:pStyle w:val="Zwykytekst2"/>
        <w:spacing w:before="120"/>
        <w:rPr>
          <w:rFonts w:ascii="Verdana" w:hAnsi="Verdana"/>
        </w:rPr>
      </w:pPr>
      <w:r w:rsidRPr="002A0421">
        <w:rPr>
          <w:rFonts w:ascii="Verdana" w:hAnsi="Verdana"/>
        </w:rPr>
        <w:t xml:space="preserve">__________________ dnia __ __ </w:t>
      </w:r>
      <w:r w:rsidR="00733A85" w:rsidRPr="002A0421">
        <w:rPr>
          <w:rFonts w:ascii="Verdana" w:hAnsi="Verdana"/>
        </w:rPr>
        <w:t>2014</w:t>
      </w:r>
      <w:r w:rsidRPr="002A0421">
        <w:rPr>
          <w:rFonts w:ascii="Verdana" w:hAnsi="Verdana"/>
        </w:rPr>
        <w:t xml:space="preserve"> roku</w:t>
      </w:r>
    </w:p>
    <w:p w14:paraId="7C8FB8A5" w14:textId="77777777" w:rsidR="009508D7" w:rsidRPr="002A0421" w:rsidRDefault="009508D7" w:rsidP="009508D7">
      <w:pPr>
        <w:pStyle w:val="Zwykytekst2"/>
        <w:spacing w:before="120"/>
        <w:rPr>
          <w:rFonts w:ascii="Verdana" w:hAnsi="Verdana"/>
          <w:i/>
        </w:rPr>
      </w:pPr>
    </w:p>
    <w:p w14:paraId="30AB8F13" w14:textId="77777777" w:rsidR="009508D7" w:rsidRPr="002A0421" w:rsidRDefault="009508D7" w:rsidP="009508D7">
      <w:pPr>
        <w:pStyle w:val="Zwykytekst2"/>
        <w:spacing w:before="120"/>
        <w:rPr>
          <w:rFonts w:ascii="Verdana" w:hAnsi="Verdana"/>
          <w:i/>
        </w:rPr>
      </w:pPr>
    </w:p>
    <w:p w14:paraId="409C8C91" w14:textId="2F8C3639" w:rsidR="009508D7" w:rsidRPr="002A0421" w:rsidRDefault="009508D7" w:rsidP="009508D7">
      <w:pPr>
        <w:pStyle w:val="Zwykytekst2"/>
        <w:spacing w:before="120" w:after="120"/>
        <w:ind w:left="3793" w:firstLine="709"/>
        <w:rPr>
          <w:rFonts w:ascii="Verdana" w:hAnsi="Verdana"/>
          <w:i/>
        </w:rPr>
      </w:pPr>
      <w:r w:rsidRPr="002A0421">
        <w:rPr>
          <w:rFonts w:ascii="Verdana" w:hAnsi="Verdana"/>
          <w:i/>
        </w:rPr>
        <w:t>______________________________</w:t>
      </w:r>
    </w:p>
    <w:p w14:paraId="1B325EBC" w14:textId="77777777" w:rsidR="003A2B72" w:rsidRPr="002A0421" w:rsidRDefault="003A2B72" w:rsidP="003A2B72">
      <w:pPr>
        <w:pStyle w:val="Zwykytekst2"/>
        <w:ind w:left="3545" w:firstLine="709"/>
        <w:rPr>
          <w:rFonts w:ascii="Verdana" w:hAnsi="Verdana"/>
          <w:iCs/>
        </w:rPr>
      </w:pPr>
      <w:r w:rsidRPr="002A0421">
        <w:rPr>
          <w:rFonts w:ascii="Verdana" w:hAnsi="Verdana"/>
          <w:i/>
          <w:sz w:val="16"/>
          <w:szCs w:val="16"/>
        </w:rPr>
        <w:t>(podpis osoby upoważnionej do reprezentowania podmiotu)</w:t>
      </w:r>
    </w:p>
    <w:p w14:paraId="2CF69DAD" w14:textId="77777777" w:rsidR="006B28E4" w:rsidRPr="002A0421" w:rsidRDefault="006B28E4" w:rsidP="009508D7">
      <w:pPr>
        <w:pStyle w:val="rozdzia"/>
        <w:spacing w:after="120"/>
        <w:rPr>
          <w:rFonts w:ascii="Verdana" w:hAnsi="Verdana"/>
          <w:i/>
          <w:color w:val="auto"/>
          <w:sz w:val="18"/>
          <w:szCs w:val="18"/>
        </w:rPr>
      </w:pPr>
    </w:p>
    <w:p w14:paraId="5986F9CA" w14:textId="77777777" w:rsidR="009508D7" w:rsidRPr="00737AEA" w:rsidRDefault="009508D7" w:rsidP="009508D7">
      <w:pPr>
        <w:pStyle w:val="rozdzia"/>
        <w:spacing w:after="120"/>
        <w:rPr>
          <w:rFonts w:ascii="Verdana" w:hAnsi="Verdana"/>
          <w:i/>
          <w:sz w:val="18"/>
          <w:szCs w:val="18"/>
        </w:rPr>
      </w:pPr>
      <w:r w:rsidRPr="00737AEA">
        <w:rPr>
          <w:rFonts w:ascii="Verdana" w:hAnsi="Verdana"/>
          <w:i/>
          <w:sz w:val="18"/>
          <w:szCs w:val="18"/>
        </w:rPr>
        <w:t>*Niepotrzebne skreślić</w:t>
      </w:r>
    </w:p>
    <w:p w14:paraId="17051D58" w14:textId="3A11DCCB" w:rsidR="006B28E4" w:rsidRDefault="006B28E4" w:rsidP="009508D7">
      <w:pPr>
        <w:pStyle w:val="rozdzia"/>
        <w:rPr>
          <w:rFonts w:ascii="Verdana" w:hAnsi="Verdana"/>
        </w:rPr>
      </w:pPr>
      <w:r>
        <w:rPr>
          <w:rFonts w:ascii="Verdana" w:hAnsi="Verdana"/>
        </w:rPr>
        <w:br w:type="page"/>
      </w:r>
    </w:p>
    <w:p w14:paraId="77F20E46" w14:textId="77777777" w:rsidR="0056677A" w:rsidRDefault="0056677A">
      <w:pPr>
        <w:pStyle w:val="rozdzia"/>
        <w:rPr>
          <w:rFonts w:ascii="Verdana" w:hAnsi="Verdana"/>
          <w:sz w:val="20"/>
          <w:szCs w:val="20"/>
        </w:rPr>
      </w:pPr>
    </w:p>
    <w:p w14:paraId="1C1A8B78" w14:textId="77777777" w:rsidR="0056677A" w:rsidRDefault="0056677A">
      <w:pPr>
        <w:pStyle w:val="rozdzia"/>
        <w:rPr>
          <w:rFonts w:ascii="Verdana" w:hAnsi="Verdana"/>
          <w:sz w:val="20"/>
          <w:szCs w:val="20"/>
        </w:rPr>
      </w:pPr>
    </w:p>
    <w:p w14:paraId="41652DC5" w14:textId="77777777" w:rsidR="0056677A" w:rsidRDefault="0056677A">
      <w:pPr>
        <w:pStyle w:val="rozdzia"/>
        <w:rPr>
          <w:rFonts w:ascii="Verdana" w:hAnsi="Verdana"/>
          <w:sz w:val="20"/>
          <w:szCs w:val="20"/>
        </w:rPr>
      </w:pPr>
    </w:p>
    <w:p w14:paraId="6199BABA" w14:textId="77777777" w:rsidR="0056677A" w:rsidRDefault="0056677A">
      <w:pPr>
        <w:pStyle w:val="rozdzia"/>
        <w:rPr>
          <w:rFonts w:ascii="Verdana" w:hAnsi="Verdana"/>
          <w:sz w:val="20"/>
          <w:szCs w:val="20"/>
        </w:rPr>
      </w:pPr>
    </w:p>
    <w:p w14:paraId="619D5B71" w14:textId="77777777" w:rsidR="0056677A" w:rsidRDefault="0056677A">
      <w:pPr>
        <w:pStyle w:val="rozdzia"/>
        <w:rPr>
          <w:rFonts w:ascii="Verdana" w:hAnsi="Verdana"/>
          <w:sz w:val="20"/>
          <w:szCs w:val="20"/>
        </w:rPr>
      </w:pPr>
    </w:p>
    <w:p w14:paraId="6CC9F123" w14:textId="77777777" w:rsidR="0056677A" w:rsidRDefault="0056677A">
      <w:pPr>
        <w:pStyle w:val="rozdzia"/>
        <w:rPr>
          <w:rFonts w:ascii="Verdana" w:hAnsi="Verdana"/>
          <w:sz w:val="20"/>
          <w:szCs w:val="20"/>
        </w:rPr>
      </w:pPr>
    </w:p>
    <w:p w14:paraId="1A34CBEB" w14:textId="77777777" w:rsidR="0056677A" w:rsidRDefault="0056677A">
      <w:pPr>
        <w:pStyle w:val="rozdzia"/>
        <w:rPr>
          <w:rFonts w:ascii="Verdana" w:hAnsi="Verdana"/>
          <w:sz w:val="20"/>
          <w:szCs w:val="20"/>
        </w:rPr>
      </w:pPr>
    </w:p>
    <w:p w14:paraId="767FC81D" w14:textId="77777777" w:rsidR="0056677A" w:rsidRDefault="0056677A">
      <w:pPr>
        <w:pStyle w:val="rozdzia"/>
        <w:rPr>
          <w:rFonts w:ascii="Verdana" w:hAnsi="Verdana"/>
          <w:sz w:val="20"/>
          <w:szCs w:val="20"/>
        </w:rPr>
      </w:pPr>
    </w:p>
    <w:p w14:paraId="1F2D0742" w14:textId="77777777" w:rsidR="0056677A" w:rsidRDefault="0056677A">
      <w:pPr>
        <w:pStyle w:val="rozdzia"/>
        <w:rPr>
          <w:rFonts w:ascii="Verdana" w:hAnsi="Verdana"/>
          <w:sz w:val="20"/>
          <w:szCs w:val="20"/>
        </w:rPr>
      </w:pPr>
    </w:p>
    <w:p w14:paraId="1D7C393C" w14:textId="77777777" w:rsidR="0056677A" w:rsidRDefault="0056677A">
      <w:pPr>
        <w:pStyle w:val="rozdzia"/>
        <w:rPr>
          <w:rFonts w:ascii="Verdana" w:hAnsi="Verdana"/>
          <w:sz w:val="20"/>
          <w:szCs w:val="20"/>
        </w:rPr>
      </w:pPr>
    </w:p>
    <w:p w14:paraId="41AC667F" w14:textId="77777777" w:rsidR="0056677A" w:rsidRDefault="0056677A">
      <w:pPr>
        <w:pStyle w:val="rozdzia"/>
        <w:rPr>
          <w:rFonts w:ascii="Verdana" w:hAnsi="Verdana"/>
          <w:sz w:val="20"/>
          <w:szCs w:val="20"/>
        </w:rPr>
      </w:pPr>
    </w:p>
    <w:p w14:paraId="0DE4FCB8" w14:textId="77777777" w:rsidR="0056677A" w:rsidRDefault="0056677A">
      <w:pPr>
        <w:pStyle w:val="rozdzia"/>
        <w:rPr>
          <w:rFonts w:ascii="Verdana" w:hAnsi="Verdana"/>
          <w:sz w:val="20"/>
          <w:szCs w:val="20"/>
        </w:rPr>
      </w:pPr>
    </w:p>
    <w:p w14:paraId="69774A43" w14:textId="77777777" w:rsidR="0056677A" w:rsidRDefault="0056677A" w:rsidP="0052479C">
      <w:pPr>
        <w:pStyle w:val="rozdzia"/>
        <w:ind w:left="0" w:firstLine="0"/>
        <w:rPr>
          <w:rFonts w:ascii="Verdana" w:hAnsi="Verdana"/>
          <w:sz w:val="20"/>
          <w:szCs w:val="20"/>
        </w:rPr>
      </w:pPr>
    </w:p>
    <w:p w14:paraId="2068E98C" w14:textId="77777777" w:rsidR="0056677A" w:rsidRDefault="0056677A">
      <w:pPr>
        <w:pStyle w:val="rozdzia"/>
        <w:rPr>
          <w:rFonts w:ascii="Verdana" w:hAnsi="Verdana"/>
          <w:sz w:val="20"/>
          <w:szCs w:val="20"/>
        </w:rPr>
      </w:pPr>
    </w:p>
    <w:p w14:paraId="73D46757" w14:textId="77777777" w:rsidR="0056677A" w:rsidRPr="005704E3" w:rsidRDefault="0056677A">
      <w:pPr>
        <w:pStyle w:val="rozdzia"/>
        <w:rPr>
          <w:rFonts w:ascii="Verdana" w:hAnsi="Verdana"/>
          <w:sz w:val="20"/>
          <w:szCs w:val="20"/>
        </w:rPr>
      </w:pPr>
    </w:p>
    <w:p w14:paraId="309F522C" w14:textId="77777777" w:rsidR="00073217" w:rsidRPr="005704E3" w:rsidRDefault="00073217">
      <w:pPr>
        <w:spacing w:before="120"/>
        <w:jc w:val="center"/>
        <w:rPr>
          <w:rFonts w:ascii="Verdana" w:hAnsi="Verdana"/>
          <w:b/>
          <w:sz w:val="20"/>
          <w:szCs w:val="20"/>
        </w:rPr>
      </w:pPr>
      <w:r w:rsidRPr="005704E3">
        <w:rPr>
          <w:rFonts w:ascii="Verdana" w:hAnsi="Verdana"/>
          <w:b/>
          <w:sz w:val="20"/>
          <w:szCs w:val="20"/>
        </w:rPr>
        <w:t>Tom II</w:t>
      </w:r>
    </w:p>
    <w:p w14:paraId="6B2035D4" w14:textId="77777777" w:rsidR="00073217" w:rsidRPr="005704E3" w:rsidRDefault="00073217">
      <w:pPr>
        <w:spacing w:before="120" w:line="360" w:lineRule="auto"/>
        <w:jc w:val="center"/>
        <w:rPr>
          <w:rFonts w:ascii="Verdana" w:hAnsi="Verdana"/>
          <w:b/>
          <w:sz w:val="20"/>
          <w:szCs w:val="20"/>
        </w:rPr>
      </w:pPr>
      <w:r w:rsidRPr="005704E3">
        <w:rPr>
          <w:rFonts w:ascii="Verdana" w:hAnsi="Verdana"/>
          <w:b/>
          <w:sz w:val="20"/>
          <w:szCs w:val="20"/>
        </w:rPr>
        <w:t>ISTOTNE DLA STRON POSTANOWIENIA UMOWY</w:t>
      </w:r>
    </w:p>
    <w:p w14:paraId="4DBDE9AB" w14:textId="77777777" w:rsidR="0060582B" w:rsidRPr="005704E3" w:rsidRDefault="0060582B">
      <w:pPr>
        <w:spacing w:before="120" w:line="360" w:lineRule="auto"/>
        <w:jc w:val="center"/>
        <w:rPr>
          <w:rFonts w:ascii="Verdana" w:hAnsi="Verdana"/>
          <w:b/>
          <w:sz w:val="20"/>
          <w:szCs w:val="20"/>
        </w:rPr>
      </w:pPr>
      <w:r w:rsidRPr="005704E3">
        <w:rPr>
          <w:rFonts w:ascii="Verdana" w:hAnsi="Verdana"/>
          <w:b/>
          <w:sz w:val="20"/>
          <w:szCs w:val="20"/>
        </w:rPr>
        <w:t>ORAZ</w:t>
      </w:r>
    </w:p>
    <w:p w14:paraId="09BA3571" w14:textId="77777777" w:rsidR="00073217" w:rsidRPr="005704E3" w:rsidRDefault="0060582B">
      <w:pPr>
        <w:spacing w:before="120" w:line="360" w:lineRule="auto"/>
        <w:jc w:val="center"/>
        <w:rPr>
          <w:rFonts w:ascii="Verdana" w:hAnsi="Verdana"/>
          <w:b/>
          <w:sz w:val="20"/>
          <w:szCs w:val="20"/>
        </w:rPr>
      </w:pPr>
      <w:r w:rsidRPr="005704E3">
        <w:rPr>
          <w:rFonts w:ascii="Verdana" w:hAnsi="Verdana"/>
          <w:b/>
          <w:sz w:val="20"/>
          <w:szCs w:val="20"/>
        </w:rPr>
        <w:t>WZÓR „GWARANCJI JAKOŚCI”</w:t>
      </w:r>
    </w:p>
    <w:p w14:paraId="47A0EE3E" w14:textId="77777777" w:rsidR="00073217" w:rsidRPr="0056677A" w:rsidRDefault="00DA2642">
      <w:pPr>
        <w:spacing w:before="120"/>
        <w:jc w:val="center"/>
        <w:rPr>
          <w:rFonts w:ascii="Verdana" w:hAnsi="Verdana"/>
          <w:b/>
          <w:sz w:val="20"/>
          <w:szCs w:val="20"/>
        </w:rPr>
      </w:pPr>
      <w:r w:rsidRPr="0056677A">
        <w:rPr>
          <w:rFonts w:ascii="Verdana" w:hAnsi="Verdana"/>
          <w:b/>
          <w:sz w:val="20"/>
          <w:szCs w:val="20"/>
        </w:rPr>
        <w:t>ORAZ</w:t>
      </w:r>
    </w:p>
    <w:p w14:paraId="03E0913A" w14:textId="77777777" w:rsidR="00DA2642" w:rsidRPr="005704E3" w:rsidRDefault="00DA2642" w:rsidP="00DA2642">
      <w:pPr>
        <w:spacing w:before="120"/>
        <w:ind w:left="720"/>
        <w:jc w:val="center"/>
        <w:rPr>
          <w:rFonts w:ascii="Verdana" w:hAnsi="Verdana"/>
          <w:b/>
          <w:bCs/>
          <w:iCs/>
          <w:sz w:val="20"/>
          <w:szCs w:val="20"/>
        </w:rPr>
      </w:pPr>
      <w:r w:rsidRPr="0056677A">
        <w:rPr>
          <w:rFonts w:ascii="Verdana" w:hAnsi="Verdana"/>
          <w:b/>
          <w:bCs/>
          <w:iCs/>
          <w:sz w:val="20"/>
          <w:szCs w:val="20"/>
        </w:rPr>
        <w:t>WZÓR „UBEZPIECZENIOWEJ / BANKOWEJ GWARANCJI NALEŻYTEGO WYKONANIA UMOWY ORAZ WŁAŚCIWEGO USUNIĘCIA WAD I USTEREK”</w:t>
      </w:r>
    </w:p>
    <w:p w14:paraId="5930033C" w14:textId="6BE9EF4D" w:rsidR="00DC016E" w:rsidRDefault="00DC016E">
      <w:pPr>
        <w:spacing w:before="120"/>
        <w:jc w:val="center"/>
        <w:rPr>
          <w:rFonts w:ascii="Verdana" w:hAnsi="Verdana"/>
          <w:b/>
          <w:sz w:val="20"/>
          <w:szCs w:val="20"/>
        </w:rPr>
      </w:pPr>
      <w:r>
        <w:rPr>
          <w:rFonts w:ascii="Verdana" w:hAnsi="Verdana"/>
          <w:b/>
          <w:sz w:val="20"/>
          <w:szCs w:val="20"/>
        </w:rPr>
        <w:br w:type="page"/>
      </w:r>
    </w:p>
    <w:p w14:paraId="19C37D52" w14:textId="77777777" w:rsidR="00DC016E" w:rsidRPr="00016BCF" w:rsidRDefault="00DC016E" w:rsidP="00DC016E">
      <w:pPr>
        <w:spacing w:before="120"/>
        <w:jc w:val="center"/>
        <w:rPr>
          <w:rFonts w:ascii="Verdana" w:hAnsi="Verdana"/>
          <w:sz w:val="20"/>
          <w:szCs w:val="20"/>
        </w:rPr>
      </w:pPr>
      <w:r w:rsidRPr="00016BCF">
        <w:rPr>
          <w:rFonts w:ascii="Verdana" w:hAnsi="Verdana"/>
          <w:sz w:val="20"/>
          <w:szCs w:val="20"/>
        </w:rPr>
        <w:t>ISTOTNE DLA STRON POSTANOWIENIA UMOWY (zwanej dalej Umowa)</w:t>
      </w:r>
    </w:p>
    <w:p w14:paraId="7BAB6A4F" w14:textId="77777777" w:rsidR="00DC016E" w:rsidRPr="00016BCF" w:rsidRDefault="00DC016E" w:rsidP="00DC016E">
      <w:pPr>
        <w:spacing w:before="120" w:after="120"/>
        <w:jc w:val="center"/>
        <w:rPr>
          <w:rFonts w:ascii="Verdana" w:hAnsi="Verdana"/>
          <w:sz w:val="20"/>
          <w:szCs w:val="20"/>
        </w:rPr>
      </w:pPr>
    </w:p>
    <w:p w14:paraId="7A1A4963"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1</w:t>
      </w:r>
    </w:p>
    <w:p w14:paraId="549045F4" w14:textId="6B3E1915" w:rsidR="00DC016E" w:rsidRPr="00601A76" w:rsidRDefault="00DC016E" w:rsidP="00DC016E">
      <w:pPr>
        <w:numPr>
          <w:ilvl w:val="0"/>
          <w:numId w:val="14"/>
        </w:numPr>
        <w:tabs>
          <w:tab w:val="left" w:pos="426"/>
        </w:tabs>
        <w:spacing w:line="300" w:lineRule="exact"/>
        <w:ind w:left="426" w:right="51" w:hanging="426"/>
        <w:jc w:val="both"/>
        <w:rPr>
          <w:rFonts w:ascii="Verdana" w:hAnsi="Verdana"/>
          <w:spacing w:val="-2"/>
          <w:sz w:val="20"/>
          <w:szCs w:val="20"/>
        </w:rPr>
      </w:pPr>
      <w:r w:rsidRPr="00601A76">
        <w:rPr>
          <w:rFonts w:ascii="Verdana" w:hAnsi="Verdana"/>
          <w:sz w:val="20"/>
          <w:szCs w:val="20"/>
        </w:rPr>
        <w:t>Zamawiający powierza, a Wykonawca przyjmuje do wykonania</w:t>
      </w:r>
      <w:r w:rsidR="00601A76" w:rsidRPr="00601A76">
        <w:rPr>
          <w:rFonts w:ascii="Verdana" w:hAnsi="Verdana"/>
          <w:sz w:val="20"/>
          <w:szCs w:val="20"/>
        </w:rPr>
        <w:t xml:space="preserve"> </w:t>
      </w:r>
      <w:r w:rsidR="000B3A5D" w:rsidRPr="00601A76">
        <w:rPr>
          <w:rFonts w:ascii="Verdana" w:hAnsi="Verdana"/>
          <w:sz w:val="20"/>
          <w:szCs w:val="20"/>
        </w:rPr>
        <w:t>r</w:t>
      </w:r>
      <w:r w:rsidR="00BB6E38" w:rsidRPr="00601A76">
        <w:rPr>
          <w:rFonts w:ascii="Verdana" w:hAnsi="Verdana"/>
          <w:sz w:val="20"/>
          <w:szCs w:val="20"/>
        </w:rPr>
        <w:t xml:space="preserve">emont </w:t>
      </w:r>
      <w:r w:rsidR="00AE0208" w:rsidRPr="00601A76">
        <w:rPr>
          <w:rFonts w:ascii="Verdana" w:hAnsi="Verdana"/>
          <w:bCs/>
          <w:sz w:val="20"/>
          <w:szCs w:val="20"/>
        </w:rPr>
        <w:t xml:space="preserve">drogi krajowej nr 53 od km 19+355 do km 22+500 na odcinku Kośno </w:t>
      </w:r>
      <w:r w:rsidR="000B3A5D" w:rsidRPr="00601A76">
        <w:rPr>
          <w:rFonts w:ascii="Verdana" w:hAnsi="Verdana"/>
          <w:bCs/>
          <w:sz w:val="20"/>
          <w:szCs w:val="20"/>
        </w:rPr>
        <w:t>–</w:t>
      </w:r>
      <w:r w:rsidR="00AE0208" w:rsidRPr="00601A76">
        <w:rPr>
          <w:rFonts w:ascii="Verdana" w:hAnsi="Verdana"/>
          <w:bCs/>
          <w:sz w:val="20"/>
          <w:szCs w:val="20"/>
        </w:rPr>
        <w:t xml:space="preserve"> Tylkowo</w:t>
      </w:r>
      <w:r w:rsidR="000B3A5D" w:rsidRPr="00601A76">
        <w:rPr>
          <w:rFonts w:ascii="Verdana" w:hAnsi="Verdana"/>
          <w:bCs/>
          <w:sz w:val="20"/>
          <w:szCs w:val="20"/>
        </w:rPr>
        <w:t>, przez powierzchniowe utrwalenie grysami i emulsją.</w:t>
      </w:r>
    </w:p>
    <w:p w14:paraId="3DD87603" w14:textId="154D9003" w:rsidR="00DC016E" w:rsidRPr="00016BCF" w:rsidRDefault="00DC016E" w:rsidP="001C64E5">
      <w:pPr>
        <w:numPr>
          <w:ilvl w:val="0"/>
          <w:numId w:val="14"/>
        </w:numPr>
        <w:tabs>
          <w:tab w:val="left" w:pos="426"/>
        </w:tabs>
        <w:spacing w:line="300" w:lineRule="exact"/>
        <w:ind w:left="426" w:right="51" w:hanging="426"/>
        <w:jc w:val="both"/>
        <w:rPr>
          <w:rFonts w:ascii="Verdana" w:hAnsi="Verdana"/>
          <w:sz w:val="20"/>
          <w:szCs w:val="20"/>
        </w:rPr>
      </w:pPr>
      <w:r w:rsidRPr="00016BCF">
        <w:rPr>
          <w:rFonts w:ascii="Verdana" w:hAnsi="Verdana"/>
          <w:sz w:val="20"/>
          <w:szCs w:val="20"/>
        </w:rPr>
        <w:t xml:space="preserve">Wykonawca zobowiązuje się do oddania ww. obiektu budowlanego wykonanego zgodnie z </w:t>
      </w:r>
      <w:r w:rsidR="00BB6E38">
        <w:rPr>
          <w:rFonts w:ascii="Verdana" w:hAnsi="Verdana"/>
          <w:sz w:val="20"/>
          <w:szCs w:val="20"/>
        </w:rPr>
        <w:t>wymaganiami ST</w:t>
      </w:r>
      <w:r w:rsidRPr="00016BCF">
        <w:rPr>
          <w:rFonts w:ascii="Verdana" w:hAnsi="Verdana"/>
          <w:sz w:val="20"/>
          <w:szCs w:val="20"/>
        </w:rPr>
        <w:t>, obowiązującymi przepisami i zasadami wiedzy technicznej.</w:t>
      </w:r>
    </w:p>
    <w:p w14:paraId="343418CC" w14:textId="77777777" w:rsidR="00DC016E" w:rsidRPr="00016BCF" w:rsidRDefault="00DC016E" w:rsidP="001C64E5">
      <w:pPr>
        <w:numPr>
          <w:ilvl w:val="0"/>
          <w:numId w:val="14"/>
        </w:numPr>
        <w:tabs>
          <w:tab w:val="left" w:pos="426"/>
        </w:tabs>
        <w:spacing w:line="300" w:lineRule="exact"/>
        <w:ind w:left="426" w:right="51" w:hanging="426"/>
        <w:jc w:val="both"/>
        <w:rPr>
          <w:rFonts w:ascii="Verdana" w:hAnsi="Verdana"/>
          <w:sz w:val="20"/>
          <w:szCs w:val="20"/>
        </w:rPr>
      </w:pPr>
      <w:r w:rsidRPr="00016BCF">
        <w:rPr>
          <w:rFonts w:ascii="Verdana" w:hAnsi="Verdana"/>
          <w:sz w:val="20"/>
          <w:szCs w:val="20"/>
        </w:rPr>
        <w:t>Zakres i sposób wykonania robót określają:</w:t>
      </w:r>
    </w:p>
    <w:p w14:paraId="55951B47" w14:textId="55ADA143" w:rsidR="00480375" w:rsidRPr="00BB6E38" w:rsidRDefault="00E06E72" w:rsidP="00D65839">
      <w:pPr>
        <w:numPr>
          <w:ilvl w:val="1"/>
          <w:numId w:val="60"/>
        </w:numPr>
        <w:spacing w:line="300" w:lineRule="exact"/>
        <w:ind w:left="709" w:right="51" w:hanging="283"/>
        <w:jc w:val="both"/>
        <w:rPr>
          <w:rFonts w:ascii="Verdana" w:hAnsi="Verdana"/>
          <w:sz w:val="20"/>
          <w:szCs w:val="20"/>
        </w:rPr>
      </w:pPr>
      <w:r w:rsidRPr="00BB6E38">
        <w:rPr>
          <w:rFonts w:ascii="Verdana" w:hAnsi="Verdana"/>
          <w:sz w:val="20"/>
          <w:szCs w:val="20"/>
        </w:rPr>
        <w:t xml:space="preserve">Oferta Wykonawcy wraz z kosztorysem ofertowym </w:t>
      </w:r>
      <w:r w:rsidR="00480375" w:rsidRPr="00BB6E38">
        <w:rPr>
          <w:rFonts w:ascii="Verdana" w:hAnsi="Verdana"/>
          <w:sz w:val="20"/>
          <w:szCs w:val="20"/>
        </w:rPr>
        <w:t xml:space="preserve">stanowiąca załącznik </w:t>
      </w:r>
      <w:r w:rsidR="008A64CF">
        <w:rPr>
          <w:rFonts w:ascii="Verdana" w:hAnsi="Verdana"/>
          <w:sz w:val="20"/>
          <w:szCs w:val="20"/>
        </w:rPr>
        <w:t>do umowy</w:t>
      </w:r>
      <w:r w:rsidR="00480375" w:rsidRPr="00BB6E38">
        <w:rPr>
          <w:rFonts w:ascii="Verdana" w:hAnsi="Verdana"/>
          <w:sz w:val="20"/>
          <w:szCs w:val="20"/>
        </w:rPr>
        <w:t>;</w:t>
      </w:r>
    </w:p>
    <w:p w14:paraId="08C2312F" w14:textId="32EA035E" w:rsidR="00DC016E" w:rsidRPr="00BB6E38" w:rsidRDefault="00DC016E" w:rsidP="00D65839">
      <w:pPr>
        <w:numPr>
          <w:ilvl w:val="1"/>
          <w:numId w:val="60"/>
        </w:numPr>
        <w:spacing w:line="300" w:lineRule="exact"/>
        <w:ind w:left="709" w:right="51" w:hanging="283"/>
        <w:jc w:val="both"/>
        <w:rPr>
          <w:rFonts w:ascii="Verdana" w:hAnsi="Verdana"/>
          <w:sz w:val="20"/>
          <w:szCs w:val="20"/>
        </w:rPr>
      </w:pPr>
      <w:r w:rsidRPr="00BB6E38">
        <w:rPr>
          <w:rFonts w:ascii="Verdana" w:hAnsi="Verdana"/>
          <w:sz w:val="20"/>
          <w:szCs w:val="20"/>
        </w:rPr>
        <w:t xml:space="preserve">Specyfikacje Techniczne Wykonania i Odbioru Robót Budowlanych, w szczególności Wymagania ogólne oraz Szczegółowe Specyfikacje Techniczne (SST) stanowiące załącznik </w:t>
      </w:r>
      <w:r w:rsidR="008A64CF">
        <w:rPr>
          <w:rFonts w:ascii="Verdana" w:hAnsi="Verdana"/>
          <w:sz w:val="20"/>
          <w:szCs w:val="20"/>
        </w:rPr>
        <w:t>do umowy</w:t>
      </w:r>
      <w:r w:rsidRPr="00BB6E38">
        <w:rPr>
          <w:rFonts w:ascii="Verdana" w:hAnsi="Verdana"/>
          <w:sz w:val="20"/>
          <w:szCs w:val="20"/>
        </w:rPr>
        <w:t>, łącznie określane dalej jako „ST”</w:t>
      </w:r>
      <w:r w:rsidR="00BB6E38" w:rsidRPr="00BB6E38">
        <w:rPr>
          <w:rFonts w:ascii="Verdana" w:hAnsi="Verdana"/>
          <w:sz w:val="20"/>
          <w:szCs w:val="20"/>
        </w:rPr>
        <w:t>;</w:t>
      </w:r>
      <w:r w:rsidRPr="00BB6E38">
        <w:rPr>
          <w:rFonts w:ascii="Verdana" w:hAnsi="Verdana"/>
          <w:sz w:val="20"/>
          <w:szCs w:val="20"/>
        </w:rPr>
        <w:t xml:space="preserve"> </w:t>
      </w:r>
    </w:p>
    <w:p w14:paraId="6B1136A2" w14:textId="79F3E3A0" w:rsidR="00B47E7F" w:rsidRPr="00BB6E38" w:rsidRDefault="00B47E7F" w:rsidP="00D65839">
      <w:pPr>
        <w:numPr>
          <w:ilvl w:val="1"/>
          <w:numId w:val="60"/>
        </w:numPr>
        <w:spacing w:line="300" w:lineRule="exact"/>
        <w:ind w:left="709" w:right="51" w:hanging="283"/>
        <w:jc w:val="both"/>
        <w:rPr>
          <w:rFonts w:ascii="Verdana" w:hAnsi="Verdana"/>
          <w:sz w:val="20"/>
          <w:szCs w:val="20"/>
        </w:rPr>
      </w:pPr>
      <w:r w:rsidRPr="00BB6E38">
        <w:rPr>
          <w:rFonts w:ascii="Verdana" w:hAnsi="Verdana"/>
          <w:sz w:val="20"/>
          <w:szCs w:val="20"/>
        </w:rPr>
        <w:t>udzielone w trakcie postępowania przetargowego odpowiedzi Zamawiającego na pytania zadane przez Wykonawców oraz dokonane przez Zamawiającego modyfikacje treści Specyfikacji Istotnych Warunków Zamówienia</w:t>
      </w:r>
      <w:r w:rsidR="00BB6E38" w:rsidRPr="00BB6E38">
        <w:rPr>
          <w:rFonts w:ascii="Verdana" w:hAnsi="Verdana"/>
          <w:sz w:val="20"/>
          <w:szCs w:val="20"/>
        </w:rPr>
        <w:t>.</w:t>
      </w:r>
    </w:p>
    <w:p w14:paraId="2C473BFC"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2</w:t>
      </w:r>
    </w:p>
    <w:p w14:paraId="43D4F41C" w14:textId="77777777" w:rsidR="00DC016E" w:rsidRPr="00016BCF" w:rsidRDefault="00DC016E" w:rsidP="001C64E5">
      <w:pPr>
        <w:numPr>
          <w:ilvl w:val="0"/>
          <w:numId w:val="11"/>
        </w:numPr>
        <w:spacing w:line="300" w:lineRule="exact"/>
        <w:jc w:val="both"/>
        <w:rPr>
          <w:rFonts w:ascii="Verdana" w:hAnsi="Verdana"/>
          <w:sz w:val="20"/>
          <w:szCs w:val="20"/>
        </w:rPr>
      </w:pPr>
      <w:r w:rsidRPr="00016BCF">
        <w:rPr>
          <w:rFonts w:ascii="Verdana" w:hAnsi="Verdana"/>
          <w:sz w:val="20"/>
          <w:szCs w:val="20"/>
        </w:rPr>
        <w:t>Przedmiot umowy wykonany zostanie z materiałów dostarczonych przez Wykonawcę.</w:t>
      </w:r>
    </w:p>
    <w:p w14:paraId="5BA5AD89" w14:textId="77777777" w:rsidR="00DC016E" w:rsidRPr="00016BCF" w:rsidRDefault="00DC016E" w:rsidP="001C64E5">
      <w:pPr>
        <w:numPr>
          <w:ilvl w:val="0"/>
          <w:numId w:val="11"/>
        </w:numPr>
        <w:spacing w:line="300" w:lineRule="exact"/>
        <w:jc w:val="both"/>
        <w:rPr>
          <w:rFonts w:ascii="Verdana" w:hAnsi="Verdana"/>
          <w:sz w:val="20"/>
          <w:szCs w:val="20"/>
        </w:rPr>
      </w:pPr>
      <w:r w:rsidRPr="00016BCF">
        <w:rPr>
          <w:rFonts w:ascii="Verdana" w:hAnsi="Verdana"/>
          <w:sz w:val="20"/>
          <w:szCs w:val="20"/>
        </w:rPr>
        <w:t xml:space="preserve">Materiały, o których mowa w ust. 1, powinny odpowiadać co do jakości wymaganiom określonym ustawą z dnia 16 kwietnia 2004 r. o wyrobach budowlanych (Dz. U. Nr 92, poz. 881 ze zm.) oraz wymaganiom określonym w ST. </w:t>
      </w:r>
    </w:p>
    <w:p w14:paraId="7DFF5907" w14:textId="77777777" w:rsidR="00DC016E" w:rsidRPr="00016BCF" w:rsidRDefault="00DC016E" w:rsidP="001C64E5">
      <w:pPr>
        <w:numPr>
          <w:ilvl w:val="0"/>
          <w:numId w:val="11"/>
        </w:numPr>
        <w:spacing w:line="300" w:lineRule="exact"/>
        <w:jc w:val="both"/>
        <w:rPr>
          <w:rFonts w:ascii="Verdana" w:hAnsi="Verdana"/>
          <w:sz w:val="20"/>
          <w:szCs w:val="20"/>
        </w:rPr>
      </w:pPr>
      <w:r w:rsidRPr="00016BCF">
        <w:rPr>
          <w:rFonts w:ascii="Verdana" w:hAnsi="Verdana"/>
          <w:sz w:val="20"/>
          <w:szCs w:val="20"/>
        </w:rPr>
        <w:t xml:space="preserve">Wykonawca będzie przeprowadzać pomiary i badania materiałów oraz robót zgodnie z zasadami kontroli jakości materiałów i robót określonymi w ST. </w:t>
      </w:r>
    </w:p>
    <w:p w14:paraId="48074FD6" w14:textId="78BD3B4D" w:rsidR="00DC016E" w:rsidRPr="00016BCF" w:rsidRDefault="00DC016E" w:rsidP="001C64E5">
      <w:pPr>
        <w:numPr>
          <w:ilvl w:val="0"/>
          <w:numId w:val="11"/>
        </w:numPr>
        <w:spacing w:line="300" w:lineRule="exact"/>
        <w:jc w:val="both"/>
        <w:rPr>
          <w:rFonts w:ascii="Verdana" w:hAnsi="Verdana"/>
          <w:sz w:val="20"/>
          <w:szCs w:val="20"/>
        </w:rPr>
      </w:pPr>
      <w:r w:rsidRPr="00016BCF">
        <w:rPr>
          <w:rFonts w:ascii="Verdana" w:hAnsi="Verdana"/>
          <w:sz w:val="20"/>
          <w:szCs w:val="20"/>
        </w:rPr>
        <w:t xml:space="preserve">Materiały z rozbiórki, powinny być usunięte przez Wykonawcę poza teren budowy przy przestrzeganiu przepisów ustawy z dnia 14 grudnia 2012 r. </w:t>
      </w:r>
      <w:r w:rsidRPr="00016BCF">
        <w:rPr>
          <w:rFonts w:ascii="Verdana" w:hAnsi="Verdana"/>
          <w:bCs/>
          <w:sz w:val="20"/>
          <w:szCs w:val="20"/>
        </w:rPr>
        <w:t xml:space="preserve">o odpadach </w:t>
      </w:r>
      <w:r w:rsidRPr="00BB6E38">
        <w:rPr>
          <w:rFonts w:ascii="Verdana" w:hAnsi="Verdana"/>
          <w:bCs/>
          <w:sz w:val="20"/>
          <w:szCs w:val="20"/>
        </w:rPr>
        <w:t>(Dz. U. z 2013 r., poz. 21</w:t>
      </w:r>
      <w:r w:rsidR="00EA312C" w:rsidRPr="00BB6E38">
        <w:rPr>
          <w:rFonts w:ascii="Verdana" w:hAnsi="Verdana"/>
          <w:bCs/>
          <w:sz w:val="20"/>
          <w:szCs w:val="20"/>
        </w:rPr>
        <w:t xml:space="preserve"> ze zm.</w:t>
      </w:r>
      <w:r w:rsidRPr="00BB6E38">
        <w:rPr>
          <w:rFonts w:ascii="Verdana" w:hAnsi="Verdana"/>
          <w:bCs/>
          <w:sz w:val="20"/>
          <w:szCs w:val="20"/>
        </w:rPr>
        <w:t>)</w:t>
      </w:r>
      <w:r w:rsidRPr="00BB6E38">
        <w:rPr>
          <w:rFonts w:ascii="Verdana" w:hAnsi="Verdana"/>
          <w:sz w:val="20"/>
          <w:szCs w:val="20"/>
        </w:rPr>
        <w:t>.</w:t>
      </w:r>
    </w:p>
    <w:p w14:paraId="5B8EACF7" w14:textId="77777777" w:rsidR="00DC016E" w:rsidRPr="00016BCF" w:rsidRDefault="00DC016E" w:rsidP="001C64E5">
      <w:pPr>
        <w:numPr>
          <w:ilvl w:val="0"/>
          <w:numId w:val="11"/>
        </w:numPr>
        <w:spacing w:line="300" w:lineRule="exact"/>
        <w:jc w:val="both"/>
        <w:rPr>
          <w:rFonts w:ascii="Verdana" w:hAnsi="Verdana"/>
          <w:sz w:val="20"/>
          <w:szCs w:val="20"/>
        </w:rPr>
      </w:pPr>
      <w:r w:rsidRPr="00016BCF">
        <w:rPr>
          <w:rFonts w:ascii="Verdana" w:hAnsi="Verdana"/>
          <w:sz w:val="20"/>
          <w:szCs w:val="20"/>
        </w:rPr>
        <w:t>Wykonawca będzie zobowiązany do dokonania obmiaru materiałów z rozbiórki a następnie przekazania ich w ilości wynikającej z obmiaru Zamawiającemu zgodnie z postanowieniami ust. 4 oraz sporządzenia protokołu przekazania tych materiałów.</w:t>
      </w:r>
    </w:p>
    <w:p w14:paraId="0B8E72F9"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3</w:t>
      </w:r>
    </w:p>
    <w:p w14:paraId="72DD7BDE" w14:textId="1774BA22" w:rsidR="00DC016E" w:rsidRPr="00B61F94" w:rsidRDefault="00DC016E" w:rsidP="00DC016E">
      <w:pPr>
        <w:spacing w:line="300" w:lineRule="exact"/>
        <w:ind w:left="425" w:hanging="425"/>
        <w:jc w:val="both"/>
        <w:rPr>
          <w:rFonts w:ascii="Verdana" w:hAnsi="Verdana"/>
          <w:sz w:val="20"/>
          <w:szCs w:val="20"/>
        </w:rPr>
      </w:pPr>
      <w:r w:rsidRPr="00016BCF">
        <w:rPr>
          <w:rFonts w:ascii="Verdana" w:hAnsi="Verdana"/>
          <w:sz w:val="20"/>
          <w:szCs w:val="20"/>
        </w:rPr>
        <w:t>1.</w:t>
      </w:r>
      <w:r w:rsidRPr="00016BCF">
        <w:rPr>
          <w:rFonts w:ascii="Verdana" w:hAnsi="Verdana"/>
          <w:sz w:val="20"/>
          <w:szCs w:val="20"/>
        </w:rPr>
        <w:tab/>
        <w:t xml:space="preserve">Przekazanie terenu budowy powinno nastąpić w terminie do 7 dni od daty zawarcia umowy. W dniu przekazania terenu budowy Zamawiający przekaże Wykonawcy dziennik </w:t>
      </w:r>
      <w:r w:rsidRPr="00B61F94">
        <w:rPr>
          <w:rFonts w:ascii="Verdana" w:hAnsi="Verdana"/>
          <w:sz w:val="20"/>
          <w:szCs w:val="20"/>
        </w:rPr>
        <w:t xml:space="preserve">budowy, </w:t>
      </w:r>
      <w:r w:rsidR="009C7235" w:rsidRPr="00B61F94">
        <w:rPr>
          <w:rFonts w:ascii="Verdana" w:hAnsi="Verdana"/>
          <w:sz w:val="20"/>
          <w:szCs w:val="20"/>
        </w:rPr>
        <w:t xml:space="preserve">zgłoszenie rozpoczęcia robót </w:t>
      </w:r>
      <w:r w:rsidRPr="00B61F94">
        <w:rPr>
          <w:rFonts w:ascii="Verdana" w:hAnsi="Verdana"/>
          <w:sz w:val="20"/>
          <w:szCs w:val="20"/>
        </w:rPr>
        <w:t xml:space="preserve">i jeden egzemplarz </w:t>
      </w:r>
      <w:r w:rsidR="003C1C86" w:rsidRPr="00B61F94">
        <w:rPr>
          <w:rFonts w:ascii="Verdana" w:hAnsi="Verdana"/>
          <w:sz w:val="20"/>
          <w:szCs w:val="20"/>
        </w:rPr>
        <w:t>ST</w:t>
      </w:r>
      <w:r w:rsidRPr="00B61F94">
        <w:rPr>
          <w:rFonts w:ascii="Verdana" w:hAnsi="Verdana"/>
          <w:sz w:val="20"/>
          <w:szCs w:val="20"/>
        </w:rPr>
        <w:t>.</w:t>
      </w:r>
    </w:p>
    <w:p w14:paraId="35E5E371" w14:textId="77777777" w:rsidR="00DC016E" w:rsidRPr="00016BCF" w:rsidRDefault="00DC016E" w:rsidP="00DC016E">
      <w:pPr>
        <w:spacing w:line="300" w:lineRule="exact"/>
        <w:ind w:left="425" w:hanging="425"/>
        <w:jc w:val="both"/>
        <w:rPr>
          <w:rFonts w:ascii="Verdana" w:hAnsi="Verdana"/>
          <w:sz w:val="20"/>
          <w:szCs w:val="20"/>
        </w:rPr>
      </w:pPr>
      <w:r w:rsidRPr="00016BCF">
        <w:rPr>
          <w:rFonts w:ascii="Verdana" w:hAnsi="Verdana"/>
          <w:sz w:val="20"/>
          <w:szCs w:val="20"/>
        </w:rPr>
        <w:t>2.</w:t>
      </w:r>
      <w:r w:rsidRPr="00016BCF">
        <w:rPr>
          <w:rFonts w:ascii="Verdana" w:hAnsi="Verdana"/>
          <w:sz w:val="20"/>
          <w:szCs w:val="20"/>
        </w:rPr>
        <w:tab/>
        <w:t>Roboty będące przedmiotem umowy rozpoczną się w ciągu 7 dni od dnia przekazania terenu budowy.</w:t>
      </w:r>
    </w:p>
    <w:p w14:paraId="4F534030" w14:textId="1B1DE1CF" w:rsidR="00DC016E" w:rsidRPr="00016BCF" w:rsidRDefault="00DC016E" w:rsidP="00DC016E">
      <w:pPr>
        <w:spacing w:line="300" w:lineRule="exact"/>
        <w:ind w:left="425" w:hanging="425"/>
        <w:jc w:val="both"/>
        <w:rPr>
          <w:rFonts w:ascii="Verdana" w:hAnsi="Verdana"/>
          <w:sz w:val="20"/>
          <w:szCs w:val="20"/>
        </w:rPr>
      </w:pPr>
      <w:r w:rsidRPr="00016BCF">
        <w:rPr>
          <w:rFonts w:ascii="Verdana" w:hAnsi="Verdana"/>
          <w:sz w:val="20"/>
          <w:szCs w:val="20"/>
        </w:rPr>
        <w:t>3.</w:t>
      </w:r>
      <w:r w:rsidRPr="00016BCF">
        <w:rPr>
          <w:rFonts w:ascii="Verdana" w:hAnsi="Verdana"/>
          <w:sz w:val="20"/>
          <w:szCs w:val="20"/>
        </w:rPr>
        <w:tab/>
        <w:t xml:space="preserve">Przedmiot umowy będzie wykonany </w:t>
      </w:r>
      <w:r w:rsidR="00301006">
        <w:rPr>
          <w:rFonts w:ascii="Verdana" w:hAnsi="Verdana"/>
          <w:sz w:val="20"/>
          <w:szCs w:val="20"/>
        </w:rPr>
        <w:t>w ciągu</w:t>
      </w:r>
      <w:r w:rsidRPr="00016BCF">
        <w:rPr>
          <w:rFonts w:ascii="Verdana" w:hAnsi="Verdana"/>
          <w:sz w:val="20"/>
          <w:szCs w:val="20"/>
        </w:rPr>
        <w:t xml:space="preserve"> </w:t>
      </w:r>
      <w:r w:rsidR="000B3A5D">
        <w:rPr>
          <w:rFonts w:ascii="Verdana" w:hAnsi="Verdana"/>
          <w:sz w:val="20"/>
          <w:szCs w:val="20"/>
        </w:rPr>
        <w:t>2</w:t>
      </w:r>
      <w:r w:rsidR="00301006">
        <w:rPr>
          <w:rFonts w:ascii="Verdana" w:hAnsi="Verdana"/>
          <w:sz w:val="20"/>
          <w:szCs w:val="20"/>
        </w:rPr>
        <w:t xml:space="preserve"> miesięcy od dnia podpisania umowy</w:t>
      </w:r>
      <w:r w:rsidRPr="00016BCF">
        <w:rPr>
          <w:rFonts w:ascii="Verdana" w:hAnsi="Verdana"/>
          <w:sz w:val="20"/>
          <w:szCs w:val="20"/>
        </w:rPr>
        <w:t>.</w:t>
      </w:r>
    </w:p>
    <w:p w14:paraId="47D25EFC" w14:textId="77777777" w:rsidR="00DC016E" w:rsidRPr="00016BCF" w:rsidRDefault="00DC016E" w:rsidP="00DC016E">
      <w:pPr>
        <w:spacing w:line="300" w:lineRule="exact"/>
        <w:ind w:left="425"/>
        <w:jc w:val="both"/>
        <w:rPr>
          <w:rFonts w:ascii="Verdana" w:hAnsi="Verdana"/>
          <w:sz w:val="20"/>
          <w:szCs w:val="20"/>
        </w:rPr>
      </w:pPr>
      <w:r w:rsidRPr="00016BCF">
        <w:rPr>
          <w:rFonts w:ascii="Verdana" w:hAnsi="Verdana"/>
          <w:sz w:val="20"/>
          <w:szCs w:val="20"/>
        </w:rPr>
        <w:t>Do upływu wskazanego terminu Wykonawca ma obowiązek wykonać wszystkie roboty i zgłosić je do odbioru wraz z kompletem dokumentów niezbędnych do jego dokonania opisanym w ST.</w:t>
      </w:r>
    </w:p>
    <w:p w14:paraId="6C92B273" w14:textId="77777777" w:rsidR="00DC016E" w:rsidRPr="00016BCF" w:rsidRDefault="00DC016E" w:rsidP="00DC016E">
      <w:pPr>
        <w:spacing w:line="300" w:lineRule="exact"/>
        <w:ind w:left="425" w:hanging="425"/>
        <w:jc w:val="both"/>
        <w:rPr>
          <w:rFonts w:ascii="Verdana" w:hAnsi="Verdana"/>
          <w:b/>
          <w:sz w:val="20"/>
          <w:szCs w:val="20"/>
        </w:rPr>
      </w:pPr>
      <w:r w:rsidRPr="00016BCF">
        <w:rPr>
          <w:rFonts w:ascii="Verdana" w:hAnsi="Verdana"/>
          <w:sz w:val="20"/>
          <w:szCs w:val="20"/>
        </w:rPr>
        <w:t>4.</w:t>
      </w:r>
      <w:r w:rsidRPr="00016BCF">
        <w:rPr>
          <w:rFonts w:ascii="Verdana" w:hAnsi="Verdana"/>
          <w:sz w:val="20"/>
          <w:szCs w:val="20"/>
        </w:rPr>
        <w:tab/>
        <w:t>Strony przewidują możliwość zmiany terminu określonego w ust. 3 w przypadku wystąpienia okoliczności wyłącznie niezależnych od Stron, których w dniu podpisania umowy nie były w stanie przewidzieć, a które będą miały wpływ na wykonanie przedmiotu umowy. Okolicznościami takimi są w szczególności:</w:t>
      </w:r>
    </w:p>
    <w:p w14:paraId="52D4DBDD" w14:textId="77777777" w:rsidR="00DC016E" w:rsidRPr="00016BCF" w:rsidRDefault="00DC016E" w:rsidP="00D65839">
      <w:pPr>
        <w:numPr>
          <w:ilvl w:val="0"/>
          <w:numId w:val="46"/>
        </w:numPr>
        <w:spacing w:line="300" w:lineRule="exact"/>
        <w:jc w:val="both"/>
        <w:rPr>
          <w:rFonts w:ascii="Verdana" w:hAnsi="Verdana"/>
          <w:sz w:val="20"/>
          <w:szCs w:val="20"/>
        </w:rPr>
      </w:pPr>
      <w:r w:rsidRPr="00016BCF">
        <w:rPr>
          <w:rFonts w:ascii="Verdana" w:hAnsi="Verdana"/>
          <w:sz w:val="20"/>
          <w:szCs w:val="20"/>
        </w:rPr>
        <w:t>siła wyższa, to znaczy niezależne od Stron losowe zdarzenie zewnętrzne, które było niemożliwe do przewidzenia w momencie zawarcia umowy, i któremu nie można było zapobiec mimo dochowania należytej staranności;</w:t>
      </w:r>
    </w:p>
    <w:p w14:paraId="4B039150" w14:textId="77777777" w:rsidR="00DC016E" w:rsidRPr="00016BCF" w:rsidRDefault="00DC016E" w:rsidP="00D65839">
      <w:pPr>
        <w:numPr>
          <w:ilvl w:val="0"/>
          <w:numId w:val="46"/>
        </w:numPr>
        <w:spacing w:line="300" w:lineRule="exact"/>
        <w:jc w:val="both"/>
        <w:rPr>
          <w:rFonts w:ascii="Verdana" w:hAnsi="Verdana"/>
          <w:sz w:val="20"/>
          <w:szCs w:val="20"/>
        </w:rPr>
      </w:pPr>
      <w:r w:rsidRPr="00016BCF">
        <w:rPr>
          <w:rFonts w:ascii="Verdana" w:hAnsi="Verdana"/>
          <w:sz w:val="20"/>
          <w:szCs w:val="20"/>
        </w:rPr>
        <w:t xml:space="preserve">przekroczenie przewidzianych przepisami prawa terminów trwania procedur administracyjnych, liczonych zgodnie z zasadami określonymi w kodeksie postępowania administracyjnego lub zgodnie z zasadami określonymi w aktach prawnych z zakresu prawa administracyjnego; </w:t>
      </w:r>
    </w:p>
    <w:p w14:paraId="62EA96B5" w14:textId="77777777" w:rsidR="00DC016E" w:rsidRPr="00016BCF" w:rsidRDefault="00DC016E" w:rsidP="00D65839">
      <w:pPr>
        <w:numPr>
          <w:ilvl w:val="0"/>
          <w:numId w:val="46"/>
        </w:numPr>
        <w:spacing w:line="300" w:lineRule="exact"/>
        <w:jc w:val="both"/>
        <w:rPr>
          <w:rFonts w:ascii="Verdana" w:hAnsi="Verdana"/>
          <w:sz w:val="20"/>
          <w:szCs w:val="20"/>
        </w:rPr>
      </w:pPr>
      <w:r w:rsidRPr="00016BCF">
        <w:rPr>
          <w:rFonts w:ascii="Verdana" w:hAnsi="Verdana"/>
          <w:sz w:val="20"/>
          <w:szCs w:val="20"/>
        </w:rPr>
        <w:t>zmiany powszechnie obowiązujących przepisów prawa w zakresie mającym wpływ na realizację przedmiotu zamówienia lub świadczenia Stron;</w:t>
      </w:r>
    </w:p>
    <w:p w14:paraId="5CA48621" w14:textId="67ABA00D" w:rsidR="00DC016E" w:rsidRPr="00301006" w:rsidRDefault="00DC016E" w:rsidP="00D65839">
      <w:pPr>
        <w:numPr>
          <w:ilvl w:val="0"/>
          <w:numId w:val="46"/>
        </w:numPr>
        <w:spacing w:line="300" w:lineRule="exact"/>
        <w:jc w:val="both"/>
        <w:rPr>
          <w:rFonts w:ascii="Verdana" w:hAnsi="Verdana"/>
          <w:sz w:val="20"/>
          <w:szCs w:val="20"/>
        </w:rPr>
      </w:pPr>
      <w:r w:rsidRPr="00301006">
        <w:rPr>
          <w:rFonts w:ascii="Verdana" w:hAnsi="Verdana"/>
          <w:sz w:val="20"/>
          <w:szCs w:val="20"/>
        </w:rPr>
        <w:t xml:space="preserve">objęcie zasobów, tworów i składników przyrody jedną z form przewidzianych </w:t>
      </w:r>
      <w:r w:rsidRPr="00301006">
        <w:rPr>
          <w:rFonts w:ascii="Verdana" w:hAnsi="Verdana"/>
          <w:sz w:val="20"/>
          <w:szCs w:val="20"/>
        </w:rPr>
        <w:br/>
        <w:t xml:space="preserve">w ustawie z dnia 16 kwietnia 2004 r. o ochronie przyrody </w:t>
      </w:r>
      <w:r w:rsidR="00FB7BFB" w:rsidRPr="00301006">
        <w:rPr>
          <w:rFonts w:ascii="Verdana" w:hAnsi="Verdana"/>
          <w:sz w:val="20"/>
          <w:szCs w:val="20"/>
        </w:rPr>
        <w:t>(t</w:t>
      </w:r>
      <w:r w:rsidR="00480375" w:rsidRPr="00301006">
        <w:rPr>
          <w:rFonts w:ascii="Verdana" w:hAnsi="Verdana"/>
          <w:sz w:val="20"/>
          <w:szCs w:val="20"/>
        </w:rPr>
        <w:t>ekst jednolity Dz. U.</w:t>
      </w:r>
      <w:r w:rsidR="00480375" w:rsidRPr="00301006">
        <w:rPr>
          <w:rFonts w:ascii="Verdana" w:hAnsi="Verdana"/>
          <w:sz w:val="20"/>
          <w:szCs w:val="20"/>
        </w:rPr>
        <w:br/>
        <w:t>z 2013 r.</w:t>
      </w:r>
      <w:r w:rsidR="00FB7BFB" w:rsidRPr="00301006">
        <w:rPr>
          <w:rFonts w:ascii="Verdana" w:hAnsi="Verdana"/>
          <w:sz w:val="20"/>
          <w:szCs w:val="20"/>
        </w:rPr>
        <w:t xml:space="preserve"> poz. 627)</w:t>
      </w:r>
      <w:r w:rsidRPr="00301006">
        <w:rPr>
          <w:rFonts w:ascii="Verdana" w:hAnsi="Verdana"/>
          <w:sz w:val="20"/>
          <w:szCs w:val="20"/>
        </w:rPr>
        <w:t>, zmiana ich granic lub przedmiotu ochrony;</w:t>
      </w:r>
    </w:p>
    <w:p w14:paraId="2EBA7ACE" w14:textId="77777777" w:rsidR="00DC016E" w:rsidRPr="00016BCF" w:rsidRDefault="00DC016E" w:rsidP="00D65839">
      <w:pPr>
        <w:numPr>
          <w:ilvl w:val="0"/>
          <w:numId w:val="46"/>
        </w:numPr>
        <w:spacing w:line="300" w:lineRule="exact"/>
        <w:jc w:val="both"/>
        <w:rPr>
          <w:rFonts w:ascii="Verdana" w:hAnsi="Verdana"/>
          <w:sz w:val="20"/>
          <w:szCs w:val="20"/>
        </w:rPr>
      </w:pPr>
      <w:r w:rsidRPr="00016BCF">
        <w:rPr>
          <w:rFonts w:ascii="Verdana" w:hAnsi="Verdana"/>
          <w:sz w:val="20"/>
          <w:szCs w:val="20"/>
        </w:rPr>
        <w:t>odkrycie zabytku albo stanowiska archeologicznego lub wprowadzenie istotnej dla przedsięwzięcia zmiany formy jego ochrony;</w:t>
      </w:r>
    </w:p>
    <w:p w14:paraId="54EF18E8" w14:textId="77777777" w:rsidR="00DC016E" w:rsidRPr="00016BCF" w:rsidRDefault="00DC016E" w:rsidP="00D65839">
      <w:pPr>
        <w:numPr>
          <w:ilvl w:val="0"/>
          <w:numId w:val="46"/>
        </w:numPr>
        <w:spacing w:line="300" w:lineRule="exact"/>
        <w:jc w:val="both"/>
        <w:rPr>
          <w:rFonts w:ascii="Verdana" w:hAnsi="Verdana"/>
          <w:sz w:val="20"/>
          <w:szCs w:val="20"/>
        </w:rPr>
      </w:pPr>
      <w:r w:rsidRPr="00016BCF">
        <w:rPr>
          <w:rFonts w:ascii="Verdana" w:hAnsi="Verdana"/>
          <w:sz w:val="20"/>
          <w:szCs w:val="20"/>
        </w:rPr>
        <w:t>udzielenie przez Zamawiającego innego zamówienia publicznego, którego wykonanie będzie mieć wpływ na realizację niniejszej umowy;</w:t>
      </w:r>
    </w:p>
    <w:p w14:paraId="739B4F60" w14:textId="306B7739" w:rsidR="00DC016E" w:rsidRPr="00016BCF" w:rsidRDefault="00DC016E" w:rsidP="00D65839">
      <w:pPr>
        <w:numPr>
          <w:ilvl w:val="0"/>
          <w:numId w:val="46"/>
        </w:numPr>
        <w:spacing w:line="300" w:lineRule="exact"/>
        <w:jc w:val="both"/>
        <w:rPr>
          <w:rFonts w:ascii="Verdana" w:hAnsi="Verdana"/>
          <w:sz w:val="20"/>
          <w:szCs w:val="20"/>
        </w:rPr>
      </w:pPr>
      <w:r w:rsidRPr="00016BCF">
        <w:rPr>
          <w:rFonts w:ascii="Verdana" w:hAnsi="Verdana"/>
          <w:sz w:val="20"/>
          <w:szCs w:val="20"/>
        </w:rPr>
        <w:t xml:space="preserve">zaistnienie sytuacji opisanej w § </w:t>
      </w:r>
      <w:r w:rsidR="00E279E5">
        <w:rPr>
          <w:rFonts w:ascii="Verdana" w:hAnsi="Verdana"/>
          <w:sz w:val="20"/>
          <w:szCs w:val="20"/>
        </w:rPr>
        <w:t>7</w:t>
      </w:r>
      <w:r w:rsidRPr="00016BCF">
        <w:rPr>
          <w:rFonts w:ascii="Verdana" w:hAnsi="Verdana"/>
          <w:sz w:val="20"/>
          <w:szCs w:val="20"/>
        </w:rPr>
        <w:t xml:space="preserve"> ust. 2 umowy.</w:t>
      </w:r>
    </w:p>
    <w:p w14:paraId="28410093"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4</w:t>
      </w:r>
    </w:p>
    <w:p w14:paraId="60BFD40D" w14:textId="79249B93" w:rsidR="00DC016E" w:rsidRPr="00016BCF" w:rsidRDefault="00DC016E" w:rsidP="00DC016E">
      <w:pPr>
        <w:spacing w:line="300" w:lineRule="exact"/>
        <w:ind w:left="426" w:hanging="426"/>
        <w:jc w:val="both"/>
        <w:rPr>
          <w:rFonts w:ascii="Verdana" w:hAnsi="Verdana"/>
          <w:sz w:val="20"/>
          <w:szCs w:val="20"/>
        </w:rPr>
      </w:pPr>
      <w:r w:rsidRPr="00016BCF">
        <w:rPr>
          <w:rFonts w:ascii="Verdana" w:hAnsi="Verdana"/>
          <w:sz w:val="20"/>
          <w:szCs w:val="20"/>
        </w:rPr>
        <w:t>1.</w:t>
      </w:r>
      <w:r w:rsidRPr="00016BCF">
        <w:rPr>
          <w:rFonts w:ascii="Verdana" w:hAnsi="Verdana"/>
          <w:sz w:val="20"/>
          <w:szCs w:val="20"/>
        </w:rPr>
        <w:tab/>
        <w:t xml:space="preserve">Przedmiot Umowy określony w § 1 umowy będzie realizowany zgodnie z zatwierdzonym przez Zamawiającego szczegółowym harmonogramem </w:t>
      </w:r>
      <w:r w:rsidRPr="00016BCF">
        <w:rPr>
          <w:rFonts w:ascii="Verdana" w:hAnsi="Verdana"/>
          <w:sz w:val="20"/>
          <w:szCs w:val="20"/>
        </w:rPr>
        <w:br/>
        <w:t>rzeczowo</w:t>
      </w:r>
      <w:r w:rsidRPr="00016BCF">
        <w:rPr>
          <w:rFonts w:ascii="Verdana" w:hAnsi="Verdana"/>
          <w:sz w:val="20"/>
          <w:szCs w:val="20"/>
        </w:rPr>
        <w:noBreakHyphen/>
        <w:t>finansowym, stanowiącym załącznik do umowy.</w:t>
      </w:r>
    </w:p>
    <w:p w14:paraId="3A36EFF5" w14:textId="77777777" w:rsidR="00DC016E" w:rsidRPr="00016BCF" w:rsidRDefault="00DC016E" w:rsidP="00DC016E">
      <w:pPr>
        <w:spacing w:line="300" w:lineRule="exact"/>
        <w:ind w:left="425" w:hanging="425"/>
        <w:jc w:val="both"/>
        <w:rPr>
          <w:rFonts w:ascii="Verdana" w:hAnsi="Verdana"/>
          <w:sz w:val="20"/>
          <w:szCs w:val="20"/>
        </w:rPr>
      </w:pPr>
      <w:r w:rsidRPr="00016BCF">
        <w:rPr>
          <w:rFonts w:ascii="Verdana" w:hAnsi="Verdana"/>
          <w:sz w:val="20"/>
          <w:szCs w:val="20"/>
        </w:rPr>
        <w:t>2.</w:t>
      </w:r>
      <w:r w:rsidRPr="00016BCF">
        <w:rPr>
          <w:rFonts w:ascii="Verdana" w:hAnsi="Verdana"/>
          <w:sz w:val="20"/>
          <w:szCs w:val="20"/>
        </w:rPr>
        <w:tab/>
        <w:t>Wykonawca zobowiązany jest przedłożyć Zamawiającemu do zatwierdzenia harmonogram rzeczowo</w:t>
      </w:r>
      <w:r w:rsidRPr="00016BCF">
        <w:rPr>
          <w:rFonts w:ascii="Verdana" w:hAnsi="Verdana"/>
          <w:sz w:val="20"/>
          <w:szCs w:val="20"/>
        </w:rPr>
        <w:noBreakHyphen/>
        <w:t>finansowy w terminie 7 dni od daty zawarcia umowy oraz każdorazowo uaktualniony harmonogram rzeczowo</w:t>
      </w:r>
      <w:r w:rsidRPr="00016BCF">
        <w:rPr>
          <w:rFonts w:ascii="Verdana" w:hAnsi="Verdana"/>
          <w:sz w:val="20"/>
          <w:szCs w:val="20"/>
        </w:rPr>
        <w:noBreakHyphen/>
        <w:t xml:space="preserve">finansowy w terminie 7 dni </w:t>
      </w:r>
      <w:r w:rsidRPr="00016BCF">
        <w:rPr>
          <w:rFonts w:ascii="Verdana" w:hAnsi="Verdana"/>
          <w:sz w:val="20"/>
          <w:szCs w:val="20"/>
        </w:rPr>
        <w:br/>
        <w:t>od daty wydania przez Zamawiającego poleceń, o których mowa w § 7 ust. 1 umowy.</w:t>
      </w:r>
    </w:p>
    <w:p w14:paraId="68A05FCB" w14:textId="77777777" w:rsidR="00DC016E" w:rsidRPr="00016BCF" w:rsidRDefault="00DC016E" w:rsidP="00DC016E">
      <w:pPr>
        <w:spacing w:line="300" w:lineRule="exact"/>
        <w:ind w:left="425" w:hanging="425"/>
        <w:jc w:val="both"/>
        <w:rPr>
          <w:rFonts w:ascii="Verdana" w:hAnsi="Verdana"/>
          <w:sz w:val="20"/>
          <w:szCs w:val="20"/>
        </w:rPr>
      </w:pPr>
      <w:r w:rsidRPr="00016BCF">
        <w:rPr>
          <w:rFonts w:ascii="Verdana" w:hAnsi="Verdana"/>
          <w:sz w:val="20"/>
          <w:szCs w:val="20"/>
        </w:rPr>
        <w:t>3.</w:t>
      </w:r>
      <w:r w:rsidRPr="00016BCF">
        <w:rPr>
          <w:rFonts w:ascii="Verdana" w:hAnsi="Verdana"/>
          <w:sz w:val="20"/>
          <w:szCs w:val="20"/>
        </w:rPr>
        <w:tab/>
        <w:t>Zamawiający zgłosi uwagi do harmonogramu, o którym mowa w ust. 1 lub 2 w ciągu 7 dni od daty przedłożenia harmonogramu do zatwierdzenia lub zatwierdzi harmonogram w ciągu 7 dni od daty przedłożenia harmonogramu do zatwierdzenia.</w:t>
      </w:r>
    </w:p>
    <w:p w14:paraId="6B87EE1F" w14:textId="77777777" w:rsidR="00DC016E" w:rsidRPr="00016BCF" w:rsidRDefault="00DC016E" w:rsidP="00DC016E">
      <w:pPr>
        <w:spacing w:line="300" w:lineRule="exact"/>
        <w:ind w:left="425" w:hanging="425"/>
        <w:jc w:val="both"/>
        <w:rPr>
          <w:rFonts w:ascii="Verdana" w:hAnsi="Verdana"/>
          <w:sz w:val="20"/>
          <w:szCs w:val="20"/>
        </w:rPr>
      </w:pPr>
      <w:r w:rsidRPr="00016BCF">
        <w:rPr>
          <w:rFonts w:ascii="Verdana" w:hAnsi="Verdana"/>
          <w:sz w:val="20"/>
          <w:szCs w:val="20"/>
        </w:rPr>
        <w:t>4.</w:t>
      </w:r>
      <w:r w:rsidRPr="00016BCF">
        <w:rPr>
          <w:rFonts w:ascii="Verdana" w:hAnsi="Verdana"/>
          <w:sz w:val="20"/>
          <w:szCs w:val="20"/>
        </w:rPr>
        <w:tab/>
        <w:t>W przypadku zgłoszenia przez Zamawiającego uwag do harmonogramu, Wykonawca będzie zobowiązany do uwzględnienia tych uwag i przedłożenia Zamawiającemu poprawionego harmonogramu w terminie 7 dni od daty otrzymania zgłoszonych przez Zamawiającego uwag.</w:t>
      </w:r>
    </w:p>
    <w:p w14:paraId="58C7135F" w14:textId="77777777" w:rsidR="00DC016E" w:rsidRPr="00016BCF" w:rsidRDefault="00DC016E" w:rsidP="00DC016E">
      <w:pPr>
        <w:spacing w:line="300" w:lineRule="exact"/>
        <w:ind w:left="425" w:hanging="425"/>
        <w:jc w:val="both"/>
        <w:rPr>
          <w:rFonts w:ascii="Verdana" w:hAnsi="Verdana"/>
          <w:sz w:val="20"/>
          <w:szCs w:val="20"/>
        </w:rPr>
      </w:pPr>
      <w:r w:rsidRPr="00016BCF">
        <w:rPr>
          <w:rFonts w:ascii="Verdana" w:hAnsi="Verdana"/>
          <w:sz w:val="20"/>
          <w:szCs w:val="20"/>
        </w:rPr>
        <w:t>5.</w:t>
      </w:r>
      <w:r w:rsidRPr="00016BCF">
        <w:rPr>
          <w:rFonts w:ascii="Verdana" w:hAnsi="Verdana"/>
          <w:sz w:val="20"/>
          <w:szCs w:val="20"/>
        </w:rPr>
        <w:tab/>
        <w:t>Wykonawca bez wezwania ze strony Zamawiającego, przedłoży skorygowany harmonogram, kiedykolwiek poprzedni harmonogram stanie się niespójny z faktycznym postępem prac lub ze zobowiązaniami Wykonawcy.</w:t>
      </w:r>
    </w:p>
    <w:p w14:paraId="683F03F1" w14:textId="77777777" w:rsidR="00DC016E" w:rsidRPr="00016BCF" w:rsidRDefault="00DC016E" w:rsidP="00DC016E">
      <w:pPr>
        <w:spacing w:line="300" w:lineRule="exact"/>
        <w:ind w:left="425" w:hanging="425"/>
        <w:jc w:val="both"/>
        <w:rPr>
          <w:rFonts w:ascii="Verdana" w:hAnsi="Verdana"/>
          <w:sz w:val="20"/>
          <w:szCs w:val="20"/>
        </w:rPr>
      </w:pPr>
      <w:r w:rsidRPr="00016BCF">
        <w:rPr>
          <w:rFonts w:ascii="Verdana" w:hAnsi="Verdana"/>
          <w:sz w:val="20"/>
          <w:szCs w:val="20"/>
        </w:rPr>
        <w:t>6.</w:t>
      </w:r>
      <w:r w:rsidRPr="00016BCF">
        <w:rPr>
          <w:rFonts w:ascii="Verdana" w:hAnsi="Verdana"/>
          <w:sz w:val="20"/>
          <w:szCs w:val="20"/>
        </w:rPr>
        <w:tab/>
        <w:t xml:space="preserve">Potwierdzenie przez Zamawiającego uwzględnienia jego uwag będzie się uważało </w:t>
      </w:r>
      <w:r w:rsidRPr="00016BCF">
        <w:rPr>
          <w:rFonts w:ascii="Verdana" w:hAnsi="Verdana"/>
          <w:sz w:val="20"/>
          <w:szCs w:val="20"/>
        </w:rPr>
        <w:br/>
        <w:t>za zatwierdzenie harmonogramu. Jeżeli Wykonawca nie uwzględni uwag Zamawiającego w powyższym terminie a przedłożony, poprawiony przez Wykonawcę, harmonogram w istotny sposób będzie niezgodny z postanowieniami umowy, Zamawiający będzie uprawniony do wstrzymania Robót w całości lub części. Wszelkie konsekwencje takiego wstrzymania obciążą Wykonawcę. Wykonawca ma prawo do powoływania się na harmonogram, począwszy od dnia, który uznaje się za jego zatwierdzenie.</w:t>
      </w:r>
    </w:p>
    <w:p w14:paraId="54872BFC"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5</w:t>
      </w:r>
    </w:p>
    <w:p w14:paraId="60AF50EA" w14:textId="6726A07A" w:rsidR="00DC016E" w:rsidRPr="00016BCF" w:rsidRDefault="00DC016E" w:rsidP="00DC016E">
      <w:pPr>
        <w:spacing w:line="300" w:lineRule="exact"/>
        <w:ind w:left="425" w:hanging="425"/>
        <w:jc w:val="both"/>
        <w:rPr>
          <w:rFonts w:ascii="Verdana" w:hAnsi="Verdana"/>
          <w:sz w:val="20"/>
          <w:szCs w:val="20"/>
        </w:rPr>
      </w:pPr>
      <w:r w:rsidRPr="00016BCF">
        <w:rPr>
          <w:rFonts w:ascii="Verdana" w:hAnsi="Verdana"/>
          <w:sz w:val="20"/>
          <w:szCs w:val="20"/>
        </w:rPr>
        <w:t>1.</w:t>
      </w:r>
      <w:r w:rsidRPr="00016BCF">
        <w:rPr>
          <w:rFonts w:ascii="Verdana" w:hAnsi="Verdana"/>
          <w:sz w:val="20"/>
          <w:szCs w:val="20"/>
        </w:rPr>
        <w:tab/>
        <w:t xml:space="preserve">Wstępne wynagrodzenie za wykonanie przedmiotu umowy określonego w § 1 Strony ustalają zgodnie z ofertą Wykonawcy na kwotę netto </w:t>
      </w:r>
      <w:r w:rsidRPr="00016BCF">
        <w:rPr>
          <w:rFonts w:ascii="Verdana" w:hAnsi="Verdana"/>
          <w:b/>
          <w:sz w:val="20"/>
          <w:szCs w:val="20"/>
        </w:rPr>
        <w:t>_____________ PLN</w:t>
      </w:r>
      <w:r w:rsidRPr="00016BCF">
        <w:rPr>
          <w:rFonts w:ascii="Verdana" w:hAnsi="Verdana"/>
          <w:sz w:val="20"/>
          <w:szCs w:val="20"/>
        </w:rPr>
        <w:t xml:space="preserve"> (słownie złotych: ______________________) plus ___% podatek </w:t>
      </w:r>
      <w:r w:rsidRPr="00301006">
        <w:rPr>
          <w:rFonts w:ascii="Verdana" w:hAnsi="Verdana"/>
          <w:sz w:val="20"/>
          <w:szCs w:val="20"/>
        </w:rPr>
        <w:t xml:space="preserve">VAT </w:t>
      </w:r>
      <w:r w:rsidR="00C1619C" w:rsidRPr="00301006">
        <w:rPr>
          <w:rFonts w:ascii="Verdana" w:hAnsi="Verdana"/>
          <w:sz w:val="20"/>
          <w:szCs w:val="20"/>
        </w:rPr>
        <w:t xml:space="preserve">w kwocie </w:t>
      </w:r>
      <w:r w:rsidRPr="00301006">
        <w:rPr>
          <w:rFonts w:ascii="Verdana" w:hAnsi="Verdana"/>
          <w:b/>
          <w:sz w:val="20"/>
          <w:szCs w:val="20"/>
        </w:rPr>
        <w:t xml:space="preserve">________ </w:t>
      </w:r>
      <w:r w:rsidRPr="00016BCF">
        <w:rPr>
          <w:rFonts w:ascii="Verdana" w:hAnsi="Verdana"/>
          <w:b/>
          <w:sz w:val="20"/>
          <w:szCs w:val="20"/>
        </w:rPr>
        <w:t>PLN</w:t>
      </w:r>
      <w:r w:rsidRPr="00016BCF">
        <w:rPr>
          <w:rFonts w:ascii="Verdana" w:hAnsi="Verdana"/>
          <w:sz w:val="20"/>
          <w:szCs w:val="20"/>
        </w:rPr>
        <w:t xml:space="preserve"> (słownie złotych: ______________________), co łącznie stanowi kwotę brutto </w:t>
      </w:r>
      <w:r w:rsidRPr="00016BCF">
        <w:rPr>
          <w:rFonts w:ascii="Verdana" w:hAnsi="Verdana"/>
          <w:b/>
          <w:sz w:val="20"/>
          <w:szCs w:val="20"/>
        </w:rPr>
        <w:t>__________ PLN</w:t>
      </w:r>
      <w:r w:rsidRPr="00016BCF">
        <w:rPr>
          <w:rFonts w:ascii="Verdana" w:hAnsi="Verdana"/>
          <w:sz w:val="20"/>
          <w:szCs w:val="20"/>
        </w:rPr>
        <w:t xml:space="preserve"> (słownie złotych: __________________________________).</w:t>
      </w:r>
    </w:p>
    <w:p w14:paraId="40C01034" w14:textId="0C71569C" w:rsidR="00DC016E" w:rsidRPr="00016BCF" w:rsidRDefault="00DC016E" w:rsidP="00DC016E">
      <w:pPr>
        <w:spacing w:line="300" w:lineRule="exact"/>
        <w:ind w:left="426" w:hanging="426"/>
        <w:jc w:val="both"/>
        <w:rPr>
          <w:rFonts w:ascii="Verdana" w:hAnsi="Verdana"/>
          <w:sz w:val="20"/>
          <w:szCs w:val="20"/>
        </w:rPr>
      </w:pPr>
      <w:r w:rsidRPr="00016BCF">
        <w:rPr>
          <w:rFonts w:ascii="Verdana" w:hAnsi="Verdana"/>
          <w:sz w:val="20"/>
          <w:szCs w:val="20"/>
        </w:rPr>
        <w:t>2.</w:t>
      </w:r>
      <w:r w:rsidRPr="00016BCF">
        <w:rPr>
          <w:rFonts w:ascii="Verdana" w:hAnsi="Verdana"/>
          <w:sz w:val="20"/>
          <w:szCs w:val="20"/>
        </w:rPr>
        <w:tab/>
        <w:t>Wynagrodzenie, o którym mowa w ust. 1 zostało wyliczone w oparciu o kosztorys ofertowy sporządzony metodą kalkulacji uproszczonej. Wykonawca w dniu podpisania umowy przedłoży Zamawiającemu szczegółowe kalkulacje cen jednostkowych (w rozbiciu na nakłady rzeczowe i ceny odpowiednio dla tych nakładów: robocizny, materiałów wraz z kosztami zakupu, pracy sprzętu i transportu oraz narzuty kosztów pośrednich (ogólnych) i zysku) wszystkich pozycji kosztorysu ofertowego Wykonawcy. Szczegółowe kalkulacje cen jednostkowych stanowią załącznik do Umowy.</w:t>
      </w:r>
    </w:p>
    <w:p w14:paraId="233A63A6" w14:textId="77777777" w:rsidR="00DC016E" w:rsidRPr="00016BCF" w:rsidRDefault="00DC016E" w:rsidP="00DC016E">
      <w:pPr>
        <w:spacing w:line="300" w:lineRule="exact"/>
        <w:ind w:left="426" w:hanging="426"/>
        <w:jc w:val="both"/>
        <w:rPr>
          <w:rFonts w:ascii="Verdana" w:hAnsi="Verdana"/>
          <w:sz w:val="20"/>
          <w:szCs w:val="20"/>
        </w:rPr>
      </w:pPr>
      <w:r w:rsidRPr="00016BCF">
        <w:rPr>
          <w:rFonts w:ascii="Verdana" w:hAnsi="Verdana"/>
          <w:sz w:val="20"/>
          <w:szCs w:val="20"/>
        </w:rPr>
        <w:t>3.</w:t>
      </w:r>
      <w:r w:rsidRPr="00016BCF">
        <w:rPr>
          <w:rFonts w:ascii="Verdana" w:hAnsi="Verdana"/>
          <w:sz w:val="20"/>
          <w:szCs w:val="20"/>
        </w:rPr>
        <w:tab/>
        <w:t>Rzeczywiste wynagrodzenie Wykonawcy zostanie ustalone zgodnie z zasadami określonymi w § 6 i 8 Umowy.</w:t>
      </w:r>
    </w:p>
    <w:p w14:paraId="120D9918" w14:textId="77777777" w:rsidR="00DC016E" w:rsidRPr="00016BCF" w:rsidRDefault="00DC016E" w:rsidP="00DC016E">
      <w:pPr>
        <w:spacing w:line="300" w:lineRule="exact"/>
        <w:ind w:left="426" w:hanging="426"/>
        <w:jc w:val="both"/>
        <w:rPr>
          <w:rFonts w:ascii="Verdana" w:hAnsi="Verdana"/>
          <w:sz w:val="20"/>
          <w:szCs w:val="20"/>
        </w:rPr>
      </w:pPr>
      <w:r w:rsidRPr="00016BCF">
        <w:rPr>
          <w:rFonts w:ascii="Verdana" w:hAnsi="Verdana"/>
          <w:sz w:val="20"/>
          <w:szCs w:val="20"/>
        </w:rPr>
        <w:t>4.</w:t>
      </w:r>
      <w:r w:rsidRPr="00016BCF">
        <w:rPr>
          <w:rFonts w:ascii="Verdana" w:hAnsi="Verdana"/>
          <w:sz w:val="20"/>
          <w:szCs w:val="20"/>
        </w:rPr>
        <w:tab/>
        <w:t>W przypadku zmiany procentowej stawki podatku od towarów i usług (VAT), do niezafakturowanej części wynagrodzenia netto zostanie doliczony podatek VAT zgodnie z obowiązującą stawką tego podatku.</w:t>
      </w:r>
    </w:p>
    <w:p w14:paraId="2EB6F3A1" w14:textId="55E4413F" w:rsidR="00DC016E" w:rsidRPr="00016BCF" w:rsidRDefault="00DC016E" w:rsidP="00DC016E">
      <w:pPr>
        <w:spacing w:line="300" w:lineRule="exact"/>
        <w:ind w:left="426" w:hanging="426"/>
        <w:jc w:val="both"/>
        <w:rPr>
          <w:rFonts w:ascii="Verdana" w:hAnsi="Verdana"/>
          <w:sz w:val="20"/>
          <w:szCs w:val="20"/>
        </w:rPr>
      </w:pPr>
      <w:r w:rsidRPr="00016BCF">
        <w:rPr>
          <w:rFonts w:ascii="Verdana" w:hAnsi="Verdana"/>
          <w:sz w:val="20"/>
          <w:szCs w:val="20"/>
        </w:rPr>
        <w:t>5.</w:t>
      </w:r>
      <w:r w:rsidRPr="00016BCF">
        <w:rPr>
          <w:rFonts w:ascii="Verdana" w:hAnsi="Verdana"/>
          <w:sz w:val="20"/>
          <w:szCs w:val="20"/>
        </w:rPr>
        <w:tab/>
        <w:t xml:space="preserve">Maksymalna wartość zobowiązania wynosi </w:t>
      </w:r>
      <w:r w:rsidRPr="000B3A5D">
        <w:rPr>
          <w:rFonts w:ascii="Verdana" w:hAnsi="Verdana"/>
          <w:sz w:val="20"/>
          <w:szCs w:val="20"/>
        </w:rPr>
        <w:t>1</w:t>
      </w:r>
      <w:r w:rsidR="00B61F94" w:rsidRPr="000B3A5D">
        <w:rPr>
          <w:rFonts w:ascii="Verdana" w:hAnsi="Verdana"/>
          <w:sz w:val="20"/>
          <w:szCs w:val="20"/>
        </w:rPr>
        <w:t>02</w:t>
      </w:r>
      <w:r w:rsidRPr="00461B0B">
        <w:rPr>
          <w:rFonts w:ascii="Verdana" w:hAnsi="Verdana"/>
          <w:sz w:val="20"/>
          <w:szCs w:val="20"/>
        </w:rPr>
        <w:t>%</w:t>
      </w:r>
      <w:r w:rsidRPr="00016BCF">
        <w:rPr>
          <w:rFonts w:ascii="Verdana" w:hAnsi="Verdana"/>
          <w:sz w:val="20"/>
          <w:szCs w:val="20"/>
        </w:rPr>
        <w:t xml:space="preserve"> wstępnego wynagrodzenia brutto, tj. kwotę __________ PLN (słownie: _________________________</w:t>
      </w:r>
      <w:r w:rsidR="00B61F94">
        <w:rPr>
          <w:rFonts w:ascii="Verdana" w:hAnsi="Verdana"/>
          <w:sz w:val="20"/>
          <w:szCs w:val="20"/>
        </w:rPr>
        <w:t>_____</w:t>
      </w:r>
      <w:r w:rsidRPr="00016BCF">
        <w:rPr>
          <w:rFonts w:ascii="Verdana" w:hAnsi="Verdana"/>
          <w:sz w:val="20"/>
          <w:szCs w:val="20"/>
        </w:rPr>
        <w:t>____).</w:t>
      </w:r>
    </w:p>
    <w:p w14:paraId="7DA5083B" w14:textId="69BB676C" w:rsidR="00DC016E" w:rsidRPr="00016BCF" w:rsidRDefault="00DC016E" w:rsidP="00B61F94">
      <w:pPr>
        <w:spacing w:line="300" w:lineRule="exact"/>
        <w:ind w:left="426" w:hanging="426"/>
        <w:jc w:val="both"/>
        <w:rPr>
          <w:rFonts w:ascii="Verdana" w:hAnsi="Verdana"/>
          <w:sz w:val="20"/>
          <w:szCs w:val="20"/>
        </w:rPr>
      </w:pPr>
      <w:r w:rsidRPr="00016BCF">
        <w:rPr>
          <w:rFonts w:ascii="Verdana" w:hAnsi="Verdana"/>
          <w:sz w:val="20"/>
          <w:szCs w:val="20"/>
        </w:rPr>
        <w:t>6.</w:t>
      </w:r>
      <w:r w:rsidRPr="00016BCF">
        <w:rPr>
          <w:rFonts w:ascii="Verdana" w:hAnsi="Verdana"/>
          <w:sz w:val="20"/>
          <w:szCs w:val="20"/>
        </w:rPr>
        <w:tab/>
        <w:t>W przypadku, gdyby wynagrodzenie Wykonawcy obliczane zgodnie z ust. 3 miało przekroczyć kwotę określoną w ust. 5, Strony mogą dokonać zmiany tej kwoty w drodze aneksu do Umowy w oparciu o wyliczenia zaakceptowane przez Zamawiającego.</w:t>
      </w:r>
    </w:p>
    <w:p w14:paraId="3F39C375"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6</w:t>
      </w:r>
    </w:p>
    <w:p w14:paraId="260C3B71" w14:textId="73D07469" w:rsidR="00DC016E" w:rsidRPr="00301006" w:rsidRDefault="00DC016E" w:rsidP="00DC016E">
      <w:pPr>
        <w:numPr>
          <w:ilvl w:val="0"/>
          <w:numId w:val="5"/>
        </w:numPr>
        <w:tabs>
          <w:tab w:val="left" w:pos="426"/>
        </w:tabs>
        <w:spacing w:line="300" w:lineRule="exact"/>
        <w:ind w:left="426" w:hanging="426"/>
        <w:jc w:val="both"/>
        <w:rPr>
          <w:rFonts w:ascii="Verdana" w:hAnsi="Verdana"/>
          <w:iCs/>
          <w:sz w:val="20"/>
          <w:szCs w:val="20"/>
        </w:rPr>
      </w:pPr>
      <w:r w:rsidRPr="00016BCF">
        <w:rPr>
          <w:rFonts w:ascii="Verdana" w:hAnsi="Verdana"/>
          <w:iCs/>
          <w:sz w:val="20"/>
          <w:szCs w:val="20"/>
        </w:rPr>
        <w:t>Wynagrodzenie Wykonawcy, o którym mowa § 5 Umowy, rozliczane będzie nie częściej niż raz w miesiącu, na podstawie faktur VAT wystawianych przez Wykonawcę na kwotę ustaloną w dołączonym do faktury zestawieniu wartości wykonanych robót sporządzonym przez Wykonawcę narastająco, pomniejszoną o zsumowane kwoty poprzednio zafakturowane. Dołączone do faktury zestawienie wartości wykonanych robót musi być sprawdzone i zatwierdzone przez Inżyniera</w:t>
      </w:r>
      <w:r w:rsidRPr="00301006">
        <w:rPr>
          <w:rFonts w:ascii="Verdana" w:hAnsi="Verdana"/>
          <w:iCs/>
          <w:sz w:val="20"/>
          <w:szCs w:val="20"/>
        </w:rPr>
        <w:t xml:space="preserve">. </w:t>
      </w:r>
      <w:r w:rsidR="00E06E72" w:rsidRPr="00301006">
        <w:rPr>
          <w:rFonts w:ascii="Verdana" w:hAnsi="Verdana"/>
          <w:iCs/>
          <w:sz w:val="20"/>
          <w:szCs w:val="20"/>
        </w:rPr>
        <w:t>W przypadku, gdy zapłata dotyczy robót wykonanych przez Podwykonawcę lub dalszego Podwykonawcę, do faktury VAT należy dołączyć dokumenty o których mowa w § 12 ust. 14 Umowy, tj. faktur</w:t>
      </w:r>
      <w:r w:rsidR="000028FF" w:rsidRPr="00301006">
        <w:rPr>
          <w:rFonts w:ascii="Verdana" w:hAnsi="Verdana"/>
          <w:iCs/>
          <w:sz w:val="20"/>
          <w:szCs w:val="20"/>
        </w:rPr>
        <w:t>ę</w:t>
      </w:r>
      <w:r w:rsidR="00E06E72" w:rsidRPr="00301006">
        <w:rPr>
          <w:rFonts w:ascii="Verdana" w:hAnsi="Verdana"/>
          <w:iCs/>
          <w:sz w:val="20"/>
          <w:szCs w:val="20"/>
        </w:rPr>
        <w:t xml:space="preserve"> obejmującą wynagrodzenie za zakres robót wykonanych przez Podwykonawcę oraz dowody potwierdzające dokonanie zapłaty całości należnego wymagalnego wynagrodzenia.</w:t>
      </w:r>
    </w:p>
    <w:p w14:paraId="3E513305" w14:textId="1F0EC29A" w:rsidR="00DC016E" w:rsidRPr="00301006" w:rsidRDefault="00DC016E" w:rsidP="00DC016E">
      <w:pPr>
        <w:numPr>
          <w:ilvl w:val="0"/>
          <w:numId w:val="5"/>
        </w:numPr>
        <w:tabs>
          <w:tab w:val="left" w:pos="426"/>
        </w:tabs>
        <w:spacing w:line="300" w:lineRule="exact"/>
        <w:ind w:left="426" w:hanging="426"/>
        <w:jc w:val="both"/>
        <w:rPr>
          <w:rFonts w:ascii="Verdana" w:hAnsi="Verdana"/>
          <w:sz w:val="20"/>
          <w:szCs w:val="20"/>
        </w:rPr>
      </w:pPr>
      <w:r w:rsidRPr="00016BCF">
        <w:rPr>
          <w:rFonts w:ascii="Verdana" w:hAnsi="Verdana"/>
          <w:iCs/>
          <w:sz w:val="20"/>
          <w:szCs w:val="20"/>
        </w:rPr>
        <w:t>Rozliczenie</w:t>
      </w:r>
      <w:r w:rsidRPr="00016BCF">
        <w:rPr>
          <w:rFonts w:ascii="Verdana" w:hAnsi="Verdana"/>
          <w:sz w:val="20"/>
          <w:szCs w:val="20"/>
        </w:rPr>
        <w:t xml:space="preserve"> końcowe za wykonanie przedmiotu Umowy nastąpi na podstawie faktury VAT wystawionej przez Wykonawcę w oparciu o protokół odbioru ostatecznego przedmiotu Umowy, na kwotę ustaloną w dołączonym do faktury zestawieniu wartości wykonanych robót sporządzonym przez Wykonawcę narastająco, pomniejszoną o zsumowane kwoty poprzednio zafakturowane. Dołączone do faktury zestawienie wartości wykonanych robót musi być sprawdzone i zatwierdzone przez Inżyniera.</w:t>
      </w:r>
      <w:r w:rsidRPr="00016BCF">
        <w:rPr>
          <w:rFonts w:ascii="Verdana" w:hAnsi="Verdana"/>
          <w:iCs/>
          <w:sz w:val="20"/>
          <w:szCs w:val="20"/>
        </w:rPr>
        <w:t xml:space="preserve"> </w:t>
      </w:r>
      <w:r w:rsidR="00E06E72" w:rsidRPr="00301006">
        <w:rPr>
          <w:rFonts w:ascii="Verdana" w:hAnsi="Verdana"/>
          <w:iCs/>
          <w:sz w:val="20"/>
          <w:szCs w:val="20"/>
        </w:rPr>
        <w:t>W przypadku, gdy zapłata dotyczy robót wykonanych przez Podwykonawcę lub dalszego Podwykonawcę, do faktury VAT należy dołączyć dokumenty o których mowa w § 12 ust. 14 Umowy, tj. faktur</w:t>
      </w:r>
      <w:r w:rsidR="000028FF" w:rsidRPr="00301006">
        <w:rPr>
          <w:rFonts w:ascii="Verdana" w:hAnsi="Verdana"/>
          <w:iCs/>
          <w:sz w:val="20"/>
          <w:szCs w:val="20"/>
        </w:rPr>
        <w:t>ę</w:t>
      </w:r>
      <w:r w:rsidR="00E06E72" w:rsidRPr="00301006">
        <w:rPr>
          <w:rFonts w:ascii="Verdana" w:hAnsi="Verdana"/>
          <w:iCs/>
          <w:sz w:val="20"/>
          <w:szCs w:val="20"/>
        </w:rPr>
        <w:t xml:space="preserve"> obejmującą wynagrodzenie za zakres robót wykonanych przez Podwykonawcę, oraz dowody potwierdzające dokonanie zapłaty całości należnego wymagalnego wynagrodzenia.</w:t>
      </w:r>
    </w:p>
    <w:p w14:paraId="4C1F1FE8" w14:textId="77777777" w:rsidR="00DC016E" w:rsidRPr="00016BCF" w:rsidRDefault="00DC016E" w:rsidP="00DC016E">
      <w:pPr>
        <w:numPr>
          <w:ilvl w:val="0"/>
          <w:numId w:val="5"/>
        </w:numPr>
        <w:tabs>
          <w:tab w:val="left" w:pos="426"/>
        </w:tabs>
        <w:spacing w:line="300" w:lineRule="exact"/>
        <w:ind w:left="426" w:hanging="426"/>
        <w:jc w:val="both"/>
        <w:rPr>
          <w:rFonts w:ascii="Verdana" w:hAnsi="Verdana"/>
          <w:sz w:val="20"/>
          <w:szCs w:val="20"/>
        </w:rPr>
      </w:pPr>
      <w:r w:rsidRPr="00016BCF">
        <w:rPr>
          <w:rFonts w:ascii="Verdana" w:hAnsi="Verdana"/>
          <w:iCs/>
          <w:sz w:val="20"/>
          <w:szCs w:val="20"/>
        </w:rPr>
        <w:t>Wynagrodzenie</w:t>
      </w:r>
      <w:r w:rsidRPr="00016BCF">
        <w:rPr>
          <w:rFonts w:ascii="Verdana" w:hAnsi="Verdana"/>
          <w:sz w:val="20"/>
          <w:szCs w:val="20"/>
        </w:rPr>
        <w:t xml:space="preserve"> Wykonawcy, o którym mowa w ust. 1 i ust. 2 stanowić będzie wynik iloczynu ilości wykonanych robót i cen jednostkowych podanych w kosztorysie ofertowym stanowiącym załącznik do Oferty Wykonawcy lub cen jednostkowych wyliczonych zgodnie z postanowieniami § 8 Umowy.</w:t>
      </w:r>
    </w:p>
    <w:p w14:paraId="6117DFFF" w14:textId="77777777" w:rsidR="00DC016E" w:rsidRPr="00016BCF" w:rsidRDefault="00DC016E" w:rsidP="00DC016E">
      <w:pPr>
        <w:numPr>
          <w:ilvl w:val="0"/>
          <w:numId w:val="5"/>
        </w:numPr>
        <w:tabs>
          <w:tab w:val="left" w:pos="426"/>
        </w:tabs>
        <w:spacing w:line="300" w:lineRule="exact"/>
        <w:ind w:left="426" w:hanging="426"/>
        <w:jc w:val="both"/>
        <w:rPr>
          <w:rFonts w:ascii="Verdana" w:hAnsi="Verdana"/>
          <w:sz w:val="20"/>
          <w:szCs w:val="20"/>
        </w:rPr>
      </w:pPr>
      <w:r w:rsidRPr="00016BCF">
        <w:rPr>
          <w:rFonts w:ascii="Verdana" w:hAnsi="Verdana"/>
          <w:iCs/>
          <w:sz w:val="20"/>
          <w:szCs w:val="20"/>
        </w:rPr>
        <w:t>Należności</w:t>
      </w:r>
      <w:r w:rsidRPr="00016BCF">
        <w:rPr>
          <w:rFonts w:ascii="Verdana" w:hAnsi="Verdana"/>
          <w:sz w:val="20"/>
          <w:szCs w:val="20"/>
        </w:rPr>
        <w:t xml:space="preserve"> z tytułu faktur będą płatne przez Zamawiającego przelewem na rachunek bankowy Wykonawcy wskazany na fakturze.</w:t>
      </w:r>
    </w:p>
    <w:p w14:paraId="6BF915DF" w14:textId="41533A6E" w:rsidR="00DC016E" w:rsidRPr="00016BCF" w:rsidRDefault="00DC016E" w:rsidP="00DC016E">
      <w:pPr>
        <w:numPr>
          <w:ilvl w:val="0"/>
          <w:numId w:val="5"/>
        </w:numPr>
        <w:tabs>
          <w:tab w:val="left" w:pos="426"/>
        </w:tabs>
        <w:spacing w:line="300" w:lineRule="exact"/>
        <w:ind w:left="426" w:hanging="426"/>
        <w:jc w:val="both"/>
        <w:rPr>
          <w:rFonts w:ascii="Verdana" w:hAnsi="Verdana"/>
          <w:sz w:val="20"/>
          <w:szCs w:val="20"/>
        </w:rPr>
      </w:pPr>
      <w:r w:rsidRPr="00016BCF">
        <w:rPr>
          <w:rFonts w:ascii="Verdana" w:hAnsi="Verdana"/>
          <w:iCs/>
          <w:sz w:val="20"/>
          <w:szCs w:val="20"/>
        </w:rPr>
        <w:t>Zamawiający ma obowiązek zapłaty w terminie do 30</w:t>
      </w:r>
      <w:r w:rsidRPr="00016BCF">
        <w:rPr>
          <w:rFonts w:ascii="Verdana" w:hAnsi="Verdana"/>
          <w:i/>
          <w:iCs/>
          <w:sz w:val="20"/>
          <w:szCs w:val="20"/>
        </w:rPr>
        <w:t> </w:t>
      </w:r>
      <w:r w:rsidRPr="00016BCF">
        <w:rPr>
          <w:rFonts w:ascii="Verdana" w:hAnsi="Verdana"/>
          <w:iCs/>
          <w:sz w:val="20"/>
          <w:szCs w:val="20"/>
        </w:rPr>
        <w:t>dni licząc od daty otrzymania prawidłowo wystawionej faktury oraz prawidłowych dokumentów określonych w ust. 1</w:t>
      </w:r>
      <w:r>
        <w:rPr>
          <w:rFonts w:ascii="Verdana" w:hAnsi="Verdana"/>
          <w:iCs/>
          <w:sz w:val="20"/>
          <w:szCs w:val="20"/>
        </w:rPr>
        <w:t xml:space="preserve"> </w:t>
      </w:r>
      <w:r w:rsidRPr="00016BCF">
        <w:rPr>
          <w:rFonts w:ascii="Verdana" w:hAnsi="Verdana"/>
          <w:iCs/>
          <w:sz w:val="20"/>
          <w:szCs w:val="20"/>
        </w:rPr>
        <w:t>lub ust. 2. Brak któregokolwiek dokumentu lub jego błędne wystawienie spowoduje wstrzymanie zapłaty do czasu uzupełnienia lub wyjaśnienia. Datą zapłaty jest dzień obciążenia rachunku bankowego Zamawiającego.</w:t>
      </w:r>
    </w:p>
    <w:p w14:paraId="4DC8FCDA" w14:textId="77777777" w:rsidR="00DC016E" w:rsidRPr="00016BCF" w:rsidRDefault="00DC016E" w:rsidP="00DC016E">
      <w:pPr>
        <w:numPr>
          <w:ilvl w:val="0"/>
          <w:numId w:val="5"/>
        </w:numPr>
        <w:tabs>
          <w:tab w:val="left" w:pos="426"/>
        </w:tabs>
        <w:spacing w:line="300" w:lineRule="exact"/>
        <w:ind w:left="426" w:hanging="426"/>
        <w:jc w:val="both"/>
        <w:rPr>
          <w:rFonts w:ascii="Verdana" w:hAnsi="Verdana"/>
          <w:sz w:val="20"/>
          <w:szCs w:val="20"/>
        </w:rPr>
      </w:pPr>
      <w:r w:rsidRPr="00016BCF">
        <w:rPr>
          <w:rFonts w:ascii="Verdana" w:hAnsi="Verdana"/>
          <w:iCs/>
          <w:sz w:val="20"/>
          <w:szCs w:val="20"/>
        </w:rPr>
        <w:t>Wykonawca</w:t>
      </w:r>
      <w:r w:rsidRPr="00016BCF">
        <w:rPr>
          <w:rFonts w:ascii="Verdana" w:hAnsi="Verdana"/>
          <w:sz w:val="20"/>
          <w:szCs w:val="20"/>
        </w:rPr>
        <w:t xml:space="preserve"> jest upoważniony do wystawiania faktur VAT bez podpisu Zamawiającego (NIP Zamawiającego: 739-32-79-711).</w:t>
      </w:r>
    </w:p>
    <w:p w14:paraId="32992651"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7</w:t>
      </w:r>
    </w:p>
    <w:p w14:paraId="385FB337" w14:textId="77777777" w:rsidR="00DC016E" w:rsidRPr="00016BCF" w:rsidRDefault="00DC016E" w:rsidP="00DC016E">
      <w:pPr>
        <w:spacing w:line="300" w:lineRule="exact"/>
        <w:ind w:left="426" w:hanging="426"/>
        <w:jc w:val="both"/>
        <w:rPr>
          <w:rFonts w:ascii="Verdana" w:hAnsi="Verdana"/>
          <w:sz w:val="20"/>
          <w:szCs w:val="20"/>
        </w:rPr>
      </w:pPr>
      <w:r w:rsidRPr="00016BCF">
        <w:rPr>
          <w:rFonts w:ascii="Verdana" w:hAnsi="Verdana"/>
          <w:sz w:val="20"/>
          <w:szCs w:val="20"/>
        </w:rPr>
        <w:t>1.</w:t>
      </w:r>
      <w:r w:rsidRPr="00016BCF">
        <w:rPr>
          <w:rFonts w:ascii="Verdana" w:hAnsi="Verdana"/>
          <w:sz w:val="20"/>
          <w:szCs w:val="20"/>
        </w:rPr>
        <w:tab/>
        <w:t>Zamawiający ma prawo, jeżeli jest to niezbędne dla wykonania przedmiotu umowy, polecać Wykonawcy na piśmie:</w:t>
      </w:r>
    </w:p>
    <w:p w14:paraId="4A6B0AE3" w14:textId="79825D01" w:rsidR="00DC016E" w:rsidRPr="00B61F94" w:rsidRDefault="00DC016E" w:rsidP="00DC016E">
      <w:pPr>
        <w:numPr>
          <w:ilvl w:val="0"/>
          <w:numId w:val="8"/>
        </w:numPr>
        <w:tabs>
          <w:tab w:val="left" w:pos="709"/>
        </w:tabs>
        <w:spacing w:line="300" w:lineRule="exact"/>
        <w:ind w:left="720" w:hanging="294"/>
        <w:jc w:val="both"/>
        <w:rPr>
          <w:rFonts w:ascii="Verdana" w:hAnsi="Verdana"/>
          <w:sz w:val="20"/>
          <w:szCs w:val="20"/>
        </w:rPr>
      </w:pPr>
      <w:r w:rsidRPr="00016BCF">
        <w:rPr>
          <w:rFonts w:ascii="Verdana" w:hAnsi="Verdana"/>
          <w:sz w:val="20"/>
          <w:szCs w:val="20"/>
        </w:rPr>
        <w:t xml:space="preserve">wykonanie robót </w:t>
      </w:r>
      <w:r w:rsidRPr="00B61F94">
        <w:rPr>
          <w:rFonts w:ascii="Verdana" w:hAnsi="Verdana"/>
          <w:sz w:val="20"/>
          <w:szCs w:val="20"/>
        </w:rPr>
        <w:t xml:space="preserve">wynikających z </w:t>
      </w:r>
      <w:r w:rsidR="00685B5E" w:rsidRPr="00B61F94">
        <w:rPr>
          <w:rFonts w:ascii="Verdana" w:hAnsi="Verdana"/>
          <w:sz w:val="20"/>
          <w:szCs w:val="20"/>
        </w:rPr>
        <w:t xml:space="preserve">ST </w:t>
      </w:r>
      <w:r w:rsidRPr="00B61F94">
        <w:rPr>
          <w:rFonts w:ascii="Verdana" w:hAnsi="Verdana"/>
          <w:sz w:val="20"/>
          <w:szCs w:val="20"/>
        </w:rPr>
        <w:t>lub zasad wiedzy technicznej, a niewyszczególnionych w przedmiarach robót;</w:t>
      </w:r>
    </w:p>
    <w:p w14:paraId="078D925E" w14:textId="77777777" w:rsidR="00DC016E" w:rsidRPr="00B61F94" w:rsidRDefault="00DC016E" w:rsidP="00DC016E">
      <w:pPr>
        <w:numPr>
          <w:ilvl w:val="0"/>
          <w:numId w:val="8"/>
        </w:numPr>
        <w:tabs>
          <w:tab w:val="left" w:pos="709"/>
        </w:tabs>
        <w:spacing w:line="300" w:lineRule="exact"/>
        <w:ind w:left="720" w:hanging="294"/>
        <w:jc w:val="both"/>
        <w:rPr>
          <w:rFonts w:ascii="Verdana" w:hAnsi="Verdana"/>
          <w:sz w:val="20"/>
          <w:szCs w:val="20"/>
        </w:rPr>
      </w:pPr>
      <w:r w:rsidRPr="00B61F94">
        <w:rPr>
          <w:rFonts w:ascii="Verdana" w:hAnsi="Verdana"/>
          <w:sz w:val="20"/>
          <w:szCs w:val="20"/>
        </w:rPr>
        <w:t>rezygnację z części robót;</w:t>
      </w:r>
    </w:p>
    <w:p w14:paraId="5D34C2D7" w14:textId="1936F064" w:rsidR="00DC016E" w:rsidRPr="00B61F94" w:rsidRDefault="00DC016E" w:rsidP="00DC016E">
      <w:pPr>
        <w:numPr>
          <w:ilvl w:val="0"/>
          <w:numId w:val="8"/>
        </w:numPr>
        <w:tabs>
          <w:tab w:val="left" w:pos="709"/>
        </w:tabs>
        <w:spacing w:line="300" w:lineRule="exact"/>
        <w:ind w:left="720" w:hanging="294"/>
        <w:jc w:val="both"/>
        <w:rPr>
          <w:rFonts w:ascii="Verdana" w:hAnsi="Verdana"/>
          <w:sz w:val="20"/>
          <w:szCs w:val="20"/>
        </w:rPr>
      </w:pPr>
      <w:r w:rsidRPr="00B61F94">
        <w:rPr>
          <w:rFonts w:ascii="Verdana" w:hAnsi="Verdana"/>
          <w:sz w:val="20"/>
          <w:szCs w:val="20"/>
        </w:rPr>
        <w:t xml:space="preserve">wykonanie rozwiązań zamiennych w stosunku do </w:t>
      </w:r>
      <w:r w:rsidR="00685B5E" w:rsidRPr="00B61F94">
        <w:rPr>
          <w:rFonts w:ascii="Verdana" w:hAnsi="Verdana"/>
          <w:sz w:val="20"/>
          <w:szCs w:val="20"/>
        </w:rPr>
        <w:t>ST</w:t>
      </w:r>
      <w:r w:rsidRPr="00B61F94">
        <w:rPr>
          <w:rFonts w:ascii="Verdana" w:hAnsi="Verdana"/>
          <w:sz w:val="20"/>
          <w:szCs w:val="20"/>
        </w:rPr>
        <w:t>;</w:t>
      </w:r>
    </w:p>
    <w:p w14:paraId="4C238FC4" w14:textId="77777777" w:rsidR="00DC016E" w:rsidRPr="00016BCF" w:rsidRDefault="00DC016E" w:rsidP="00DC016E">
      <w:pPr>
        <w:numPr>
          <w:ilvl w:val="0"/>
          <w:numId w:val="8"/>
        </w:numPr>
        <w:tabs>
          <w:tab w:val="left" w:pos="709"/>
        </w:tabs>
        <w:spacing w:line="300" w:lineRule="exact"/>
        <w:ind w:left="720" w:hanging="294"/>
        <w:jc w:val="both"/>
        <w:rPr>
          <w:rFonts w:ascii="Verdana" w:hAnsi="Verdana"/>
          <w:sz w:val="20"/>
          <w:szCs w:val="20"/>
        </w:rPr>
      </w:pPr>
      <w:r w:rsidRPr="00016BCF">
        <w:rPr>
          <w:rFonts w:ascii="Verdana" w:hAnsi="Verdana"/>
          <w:sz w:val="20"/>
          <w:szCs w:val="20"/>
        </w:rPr>
        <w:t>dokonanie zmiany określonej uaktualnionym harmonogramem rzeczowo</w:t>
      </w:r>
      <w:r w:rsidRPr="00016BCF">
        <w:rPr>
          <w:rFonts w:ascii="Verdana" w:hAnsi="Verdana"/>
          <w:sz w:val="20"/>
          <w:szCs w:val="20"/>
        </w:rPr>
        <w:noBreakHyphen/>
        <w:t>finansowym kolejności wykonania robót,</w:t>
      </w:r>
    </w:p>
    <w:p w14:paraId="0B4F2DFE" w14:textId="77777777" w:rsidR="00DC016E" w:rsidRPr="00016BCF" w:rsidRDefault="00DC016E" w:rsidP="00DC016E">
      <w:pPr>
        <w:spacing w:line="300" w:lineRule="exact"/>
        <w:ind w:left="360"/>
        <w:jc w:val="both"/>
        <w:rPr>
          <w:rFonts w:ascii="Verdana" w:hAnsi="Verdana"/>
          <w:sz w:val="20"/>
          <w:szCs w:val="20"/>
        </w:rPr>
      </w:pPr>
      <w:r w:rsidRPr="00016BCF">
        <w:rPr>
          <w:rFonts w:ascii="Verdana" w:hAnsi="Verdana"/>
          <w:sz w:val="20"/>
          <w:szCs w:val="20"/>
        </w:rPr>
        <w:t>a Wykonawca zobowiązany jest wykonać każde z powyższych poleceń.</w:t>
      </w:r>
    </w:p>
    <w:p w14:paraId="77A4304D" w14:textId="77777777" w:rsidR="00DC016E" w:rsidRPr="00016BCF" w:rsidRDefault="00DC016E" w:rsidP="00DC016E">
      <w:pPr>
        <w:spacing w:line="300" w:lineRule="exact"/>
        <w:ind w:left="426" w:hanging="426"/>
        <w:jc w:val="both"/>
        <w:rPr>
          <w:rFonts w:ascii="Verdana" w:hAnsi="Verdana"/>
          <w:sz w:val="20"/>
          <w:szCs w:val="20"/>
        </w:rPr>
      </w:pPr>
      <w:r w:rsidRPr="00016BCF">
        <w:rPr>
          <w:rFonts w:ascii="Verdana" w:hAnsi="Verdana"/>
          <w:sz w:val="20"/>
          <w:szCs w:val="20"/>
        </w:rPr>
        <w:t>2.</w:t>
      </w:r>
      <w:r w:rsidRPr="00016BCF">
        <w:rPr>
          <w:rFonts w:ascii="Verdana" w:hAnsi="Verdana"/>
          <w:sz w:val="20"/>
          <w:szCs w:val="20"/>
        </w:rPr>
        <w:tab/>
        <w:t>Wydane przez Zamawiającego polecenia, o których mowa w ust. 1, nie unieważniają w jakiejkolwiek mierze umowy, ale skutki tych poleceń mogą stanowić podstawę do zmiany – na wniosek Wykonawcy – terminu zakończenia robót, o którym mowa w § 3 ust. 3 umowy lub zmiany wynagrodzenia zgodnie z postanowieniami § 8 umowy, lecz nie więcej niż do wartości określonej w § 5 ust. 5 umowy.</w:t>
      </w:r>
    </w:p>
    <w:p w14:paraId="70DE01AA" w14:textId="77777777" w:rsidR="00DC016E" w:rsidRPr="00016BCF" w:rsidRDefault="00DC016E" w:rsidP="00DC016E">
      <w:pPr>
        <w:spacing w:line="300" w:lineRule="exact"/>
        <w:ind w:left="426" w:hanging="426"/>
        <w:jc w:val="both"/>
        <w:rPr>
          <w:rFonts w:ascii="Verdana" w:hAnsi="Verdana"/>
          <w:sz w:val="20"/>
          <w:szCs w:val="20"/>
        </w:rPr>
      </w:pPr>
      <w:r w:rsidRPr="00016BCF">
        <w:rPr>
          <w:rFonts w:ascii="Verdana" w:hAnsi="Verdana"/>
          <w:sz w:val="20"/>
          <w:szCs w:val="20"/>
        </w:rPr>
        <w:t>3.</w:t>
      </w:r>
      <w:r w:rsidRPr="00016BCF">
        <w:rPr>
          <w:rFonts w:ascii="Verdana" w:hAnsi="Verdana"/>
          <w:sz w:val="20"/>
          <w:szCs w:val="20"/>
        </w:rPr>
        <w:tab/>
        <w:t>Zmiany wynikające z poleceń, o których mowa w ust. 1, mogą wymagać sporządzenia aneksu do umowy, natomiast zmiany wykraczające poza określenie przedmiotu zamówienia będą wymagały zawarcia odrębnej umowy.</w:t>
      </w:r>
    </w:p>
    <w:p w14:paraId="0FF2D52A" w14:textId="000FFF44" w:rsidR="00DC016E" w:rsidRPr="00016BCF" w:rsidRDefault="00DC016E" w:rsidP="00DC016E">
      <w:pPr>
        <w:spacing w:line="300" w:lineRule="exact"/>
        <w:ind w:left="426" w:hanging="426"/>
        <w:jc w:val="both"/>
        <w:rPr>
          <w:rFonts w:ascii="Verdana" w:hAnsi="Verdana"/>
          <w:sz w:val="20"/>
          <w:szCs w:val="20"/>
        </w:rPr>
      </w:pPr>
      <w:r w:rsidRPr="00016BCF">
        <w:rPr>
          <w:rFonts w:ascii="Verdana" w:hAnsi="Verdana"/>
          <w:sz w:val="20"/>
          <w:szCs w:val="20"/>
        </w:rPr>
        <w:t>4.</w:t>
      </w:r>
      <w:r w:rsidRPr="00016BCF">
        <w:rPr>
          <w:rFonts w:ascii="Verdana" w:hAnsi="Verdana"/>
          <w:sz w:val="20"/>
          <w:szCs w:val="20"/>
        </w:rPr>
        <w:tab/>
        <w:t>Zmiany wynikające z poleceń, o których mowa w ust. 1 pkt 1-3, muszą być uwzględnione przez Wykonawcę w uaktualnionym harmonogrami</w:t>
      </w:r>
      <w:r w:rsidR="00B61F94">
        <w:rPr>
          <w:rFonts w:ascii="Verdana" w:hAnsi="Verdana"/>
          <w:sz w:val="20"/>
          <w:szCs w:val="20"/>
        </w:rPr>
        <w:t>e rzeczowo</w:t>
      </w:r>
      <w:r w:rsidR="00B61F94">
        <w:rPr>
          <w:rFonts w:ascii="Verdana" w:hAnsi="Verdana"/>
          <w:sz w:val="20"/>
          <w:szCs w:val="20"/>
        </w:rPr>
        <w:noBreakHyphen/>
        <w:t xml:space="preserve">finansowym zgodnie z </w:t>
      </w:r>
      <w:r w:rsidRPr="00016BCF">
        <w:rPr>
          <w:rFonts w:ascii="Verdana" w:hAnsi="Verdana"/>
          <w:sz w:val="20"/>
          <w:szCs w:val="20"/>
        </w:rPr>
        <w:t>postanowieniami § 4 Umowy.</w:t>
      </w:r>
    </w:p>
    <w:p w14:paraId="71E87037"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8</w:t>
      </w:r>
    </w:p>
    <w:p w14:paraId="7D25E483" w14:textId="77777777" w:rsidR="00DC016E" w:rsidRPr="00016BCF" w:rsidRDefault="00DC016E" w:rsidP="00DC016E">
      <w:pPr>
        <w:spacing w:line="300" w:lineRule="exact"/>
        <w:ind w:left="426" w:hanging="426"/>
        <w:jc w:val="both"/>
        <w:rPr>
          <w:rFonts w:ascii="Verdana" w:hAnsi="Verdana"/>
          <w:sz w:val="20"/>
          <w:szCs w:val="20"/>
        </w:rPr>
      </w:pPr>
      <w:r w:rsidRPr="00016BCF">
        <w:rPr>
          <w:rFonts w:ascii="Verdana" w:hAnsi="Verdana"/>
          <w:sz w:val="20"/>
          <w:szCs w:val="20"/>
        </w:rPr>
        <w:t>1.</w:t>
      </w:r>
      <w:r w:rsidRPr="00016BCF">
        <w:rPr>
          <w:rFonts w:ascii="Verdana" w:hAnsi="Verdana"/>
          <w:sz w:val="20"/>
          <w:szCs w:val="20"/>
        </w:rPr>
        <w:tab/>
        <w:t>Jeżeli roboty wynikające z poleceń wprowadzonych zgodnie z postanowieniami § 7 ust. 1 pkt 1 lub pkt 3 umowy, odpowiadają opisowi pozycji w kosztorysie ofertowym lub pozycji dla podobnej roboty, cena jednostkowa określona w kosztorysie ofertowym, używana jest do wyliczenia wysokości wynagrodzenia, o którym mowa w § 6 ust. 3 umowy.</w:t>
      </w:r>
    </w:p>
    <w:p w14:paraId="31BC8395" w14:textId="77777777" w:rsidR="00DC016E" w:rsidRPr="00016BCF" w:rsidRDefault="00DC016E" w:rsidP="00DC016E">
      <w:pPr>
        <w:spacing w:line="300" w:lineRule="exact"/>
        <w:ind w:left="426" w:hanging="426"/>
        <w:jc w:val="both"/>
        <w:rPr>
          <w:rFonts w:ascii="Verdana" w:hAnsi="Verdana"/>
          <w:sz w:val="20"/>
          <w:szCs w:val="20"/>
        </w:rPr>
      </w:pPr>
      <w:r w:rsidRPr="00016BCF">
        <w:rPr>
          <w:rFonts w:ascii="Verdana" w:hAnsi="Verdana"/>
          <w:sz w:val="20"/>
          <w:szCs w:val="20"/>
        </w:rPr>
        <w:t>2.</w:t>
      </w:r>
      <w:r w:rsidRPr="00016BCF">
        <w:rPr>
          <w:rFonts w:ascii="Verdana" w:hAnsi="Verdana"/>
          <w:sz w:val="20"/>
          <w:szCs w:val="20"/>
        </w:rPr>
        <w:tab/>
        <w:t>Jeżeli roboty wynikające z poleceń wprowadzonych postanowieniami § 7 ust. 1 pkt 1 lub pkt 3 umowy nie odpowiadają opisowi pozycji w kosztorysie ofertowym lub pozycji dla podobnej roboty to Wykonawca powinien przedłożyć do akceptacji Zamawiającego kalkulację ceny jednostkowej tych robót (z uwzględnieniem cen materiałów, sprzętu i transportu):</w:t>
      </w:r>
    </w:p>
    <w:p w14:paraId="2810A6B3" w14:textId="6742D1A8" w:rsidR="00DC016E" w:rsidRPr="00016BCF" w:rsidRDefault="00DC016E" w:rsidP="00D65839">
      <w:pPr>
        <w:pStyle w:val="Akapitzlist"/>
        <w:numPr>
          <w:ilvl w:val="0"/>
          <w:numId w:val="47"/>
        </w:numPr>
        <w:spacing w:line="300" w:lineRule="exact"/>
        <w:jc w:val="both"/>
        <w:rPr>
          <w:rFonts w:ascii="Verdana" w:hAnsi="Verdana"/>
          <w:sz w:val="20"/>
          <w:szCs w:val="20"/>
        </w:rPr>
      </w:pPr>
      <w:r w:rsidRPr="00016BCF">
        <w:rPr>
          <w:rFonts w:ascii="Verdana" w:hAnsi="Verdana"/>
          <w:sz w:val="20"/>
          <w:szCs w:val="20"/>
        </w:rPr>
        <w:t xml:space="preserve">jeśli ceny zostały określone w </w:t>
      </w:r>
      <w:r w:rsidR="00DF1309">
        <w:rPr>
          <w:rFonts w:ascii="Verdana" w:hAnsi="Verdana"/>
          <w:sz w:val="20"/>
          <w:szCs w:val="20"/>
        </w:rPr>
        <w:t>szczegółowych kalkulacjach cen jednostkowych o których mowa w § 5 ust. 2</w:t>
      </w:r>
      <w:r w:rsidRPr="00016BCF">
        <w:rPr>
          <w:rFonts w:ascii="Verdana" w:hAnsi="Verdana"/>
          <w:sz w:val="20"/>
          <w:szCs w:val="20"/>
        </w:rPr>
        <w:t xml:space="preserve"> umowy – to nie wyższych od określonych w </w:t>
      </w:r>
      <w:r w:rsidR="00DF1309">
        <w:rPr>
          <w:rFonts w:ascii="Verdana" w:hAnsi="Verdana"/>
          <w:sz w:val="20"/>
          <w:szCs w:val="20"/>
        </w:rPr>
        <w:t>tych kalkulacjach</w:t>
      </w:r>
      <w:r w:rsidRPr="00016BCF">
        <w:rPr>
          <w:rFonts w:ascii="Verdana" w:hAnsi="Verdana"/>
          <w:sz w:val="20"/>
          <w:szCs w:val="20"/>
        </w:rPr>
        <w:t>;</w:t>
      </w:r>
    </w:p>
    <w:p w14:paraId="21D7E404" w14:textId="6856DD19" w:rsidR="00DC016E" w:rsidRPr="00016BCF" w:rsidRDefault="00DC016E" w:rsidP="00D65839">
      <w:pPr>
        <w:pStyle w:val="Akapitzlist"/>
        <w:numPr>
          <w:ilvl w:val="0"/>
          <w:numId w:val="47"/>
        </w:numPr>
        <w:spacing w:line="300" w:lineRule="exact"/>
        <w:jc w:val="both"/>
        <w:rPr>
          <w:rFonts w:ascii="Verdana" w:hAnsi="Verdana"/>
          <w:sz w:val="20"/>
          <w:szCs w:val="20"/>
        </w:rPr>
      </w:pPr>
      <w:r w:rsidRPr="00016BCF">
        <w:rPr>
          <w:rFonts w:ascii="Verdana" w:hAnsi="Verdana"/>
          <w:sz w:val="20"/>
          <w:szCs w:val="20"/>
        </w:rPr>
        <w:t xml:space="preserve">jeśli ceny nie zostały określone w </w:t>
      </w:r>
      <w:r w:rsidR="00DF1309" w:rsidRPr="00DF1309">
        <w:rPr>
          <w:rFonts w:ascii="Verdana" w:hAnsi="Verdana"/>
          <w:sz w:val="20"/>
          <w:szCs w:val="20"/>
        </w:rPr>
        <w:t>szczegółow</w:t>
      </w:r>
      <w:r w:rsidR="00DF1309">
        <w:rPr>
          <w:rFonts w:ascii="Verdana" w:hAnsi="Verdana"/>
          <w:sz w:val="20"/>
          <w:szCs w:val="20"/>
        </w:rPr>
        <w:t>ych</w:t>
      </w:r>
      <w:r w:rsidR="00DF1309" w:rsidRPr="00DF1309">
        <w:rPr>
          <w:rFonts w:ascii="Verdana" w:hAnsi="Verdana"/>
          <w:sz w:val="20"/>
          <w:szCs w:val="20"/>
        </w:rPr>
        <w:t xml:space="preserve"> kalkulacj</w:t>
      </w:r>
      <w:r w:rsidR="00DF1309">
        <w:rPr>
          <w:rFonts w:ascii="Verdana" w:hAnsi="Verdana"/>
          <w:sz w:val="20"/>
          <w:szCs w:val="20"/>
        </w:rPr>
        <w:t>ach</w:t>
      </w:r>
      <w:r w:rsidR="00DF1309" w:rsidRPr="00DF1309">
        <w:rPr>
          <w:rFonts w:ascii="Verdana" w:hAnsi="Verdana"/>
          <w:sz w:val="20"/>
          <w:szCs w:val="20"/>
        </w:rPr>
        <w:t xml:space="preserve"> cen jednostkowych o któr</w:t>
      </w:r>
      <w:r w:rsidR="00DF1309">
        <w:rPr>
          <w:rFonts w:ascii="Verdana" w:hAnsi="Verdana"/>
          <w:sz w:val="20"/>
          <w:szCs w:val="20"/>
        </w:rPr>
        <w:t>ych</w:t>
      </w:r>
      <w:r w:rsidR="00DF1309" w:rsidRPr="00DF1309">
        <w:rPr>
          <w:rFonts w:ascii="Verdana" w:hAnsi="Verdana"/>
          <w:sz w:val="20"/>
          <w:szCs w:val="20"/>
        </w:rPr>
        <w:t xml:space="preserve"> mowa w § 5 ust. 2 umowy</w:t>
      </w:r>
      <w:r w:rsidRPr="00016BCF">
        <w:rPr>
          <w:rFonts w:ascii="Verdana" w:hAnsi="Verdana"/>
          <w:sz w:val="20"/>
          <w:szCs w:val="20"/>
        </w:rPr>
        <w:t xml:space="preserve"> – to nie wyższych od średnich cen materiałów, sprzętu i transportu publikowanych w wydawnictwie „Sekocenbud” w miesiącu, w którym kalkulacja jest sporządzana oraz nakładów rzeczowych określonych w Katalogach Nakładów Rzeczowych (KNR), </w:t>
      </w:r>
      <w:r w:rsidRPr="00016BCF">
        <w:rPr>
          <w:rFonts w:ascii="Verdana" w:hAnsi="Verdana"/>
          <w:sz w:val="20"/>
          <w:szCs w:val="20"/>
        </w:rPr>
        <w:br/>
        <w:t>a w przypadku robót, dla których nie określono nakładów rzeczowych w KNR, wg innych ogólnie stosowanych katalogów lub nakładów własnych zaakceptowanych przez Zamawiającego.</w:t>
      </w:r>
    </w:p>
    <w:p w14:paraId="72532FC3" w14:textId="77777777" w:rsidR="00DC016E" w:rsidRPr="00016BCF" w:rsidRDefault="00DC016E" w:rsidP="00DC016E">
      <w:pPr>
        <w:spacing w:line="300" w:lineRule="exact"/>
        <w:ind w:left="426" w:hanging="426"/>
        <w:jc w:val="both"/>
        <w:rPr>
          <w:rFonts w:ascii="Verdana" w:hAnsi="Verdana"/>
          <w:sz w:val="20"/>
          <w:szCs w:val="20"/>
        </w:rPr>
      </w:pPr>
      <w:r w:rsidRPr="00016BCF">
        <w:rPr>
          <w:rFonts w:ascii="Verdana" w:hAnsi="Verdana"/>
          <w:sz w:val="20"/>
          <w:szCs w:val="20"/>
        </w:rPr>
        <w:t>3.</w:t>
      </w:r>
      <w:r w:rsidRPr="00016BCF">
        <w:rPr>
          <w:rFonts w:ascii="Verdana" w:hAnsi="Verdana"/>
          <w:sz w:val="20"/>
          <w:szCs w:val="20"/>
        </w:rPr>
        <w:tab/>
        <w:t>Jeżeli cena jednostkowa przedłożona przez Wykonawcę do akceptacji Zamawiającemu będzie skalkulowana niezgodnie z postanowieniami ust. 2, Zamawiający wprowadzi korektę ceny opartą na własnych wyliczeniach.</w:t>
      </w:r>
    </w:p>
    <w:p w14:paraId="7C5C4286" w14:textId="77777777" w:rsidR="00DC016E" w:rsidRPr="00016BCF" w:rsidRDefault="00DC016E" w:rsidP="00DC016E">
      <w:pPr>
        <w:spacing w:line="300" w:lineRule="exact"/>
        <w:ind w:left="426" w:hanging="426"/>
        <w:jc w:val="both"/>
        <w:rPr>
          <w:rFonts w:ascii="Verdana" w:hAnsi="Verdana"/>
          <w:sz w:val="20"/>
          <w:szCs w:val="20"/>
        </w:rPr>
      </w:pPr>
      <w:r w:rsidRPr="00016BCF">
        <w:rPr>
          <w:rFonts w:ascii="Verdana" w:hAnsi="Verdana"/>
          <w:sz w:val="20"/>
          <w:szCs w:val="20"/>
        </w:rPr>
        <w:t>4.</w:t>
      </w:r>
      <w:r w:rsidRPr="00016BCF">
        <w:rPr>
          <w:rFonts w:ascii="Verdana" w:hAnsi="Verdana"/>
          <w:sz w:val="20"/>
          <w:szCs w:val="20"/>
        </w:rPr>
        <w:tab/>
        <w:t>Wykonawca powinien dokonać wyliczeń cen, o których mowa w ust. 2 oraz przedstawić Zamawiającemu do akceptacji wysokość wynagrodzenia wynikającą ze zmian przed rozpoczęciem robót wynikających z tych zmian.</w:t>
      </w:r>
    </w:p>
    <w:p w14:paraId="7A710417"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9</w:t>
      </w:r>
    </w:p>
    <w:p w14:paraId="5CB6D878" w14:textId="77777777" w:rsidR="00DC016E" w:rsidRPr="00016BCF" w:rsidRDefault="00DC016E" w:rsidP="00DC016E">
      <w:pPr>
        <w:keepNext/>
        <w:spacing w:line="300" w:lineRule="exact"/>
        <w:ind w:left="357" w:hanging="357"/>
        <w:jc w:val="both"/>
        <w:outlineLvl w:val="0"/>
        <w:rPr>
          <w:rFonts w:ascii="Verdana" w:hAnsi="Verdana"/>
          <w:sz w:val="20"/>
          <w:szCs w:val="20"/>
        </w:rPr>
      </w:pPr>
      <w:r w:rsidRPr="00016BCF">
        <w:rPr>
          <w:rFonts w:ascii="Verdana" w:hAnsi="Verdana"/>
          <w:sz w:val="20"/>
          <w:szCs w:val="20"/>
        </w:rPr>
        <w:t>1.</w:t>
      </w:r>
      <w:r w:rsidRPr="00016BCF">
        <w:rPr>
          <w:rFonts w:ascii="Verdana" w:hAnsi="Verdana"/>
          <w:sz w:val="20"/>
          <w:szCs w:val="20"/>
        </w:rPr>
        <w:tab/>
        <w:t>Do obowiązków Zamawiającego należy:</w:t>
      </w:r>
    </w:p>
    <w:p w14:paraId="6D9B6602" w14:textId="77777777" w:rsidR="00DC016E" w:rsidRPr="00016BCF" w:rsidRDefault="00DC016E" w:rsidP="00DC016E">
      <w:pPr>
        <w:spacing w:line="300" w:lineRule="exact"/>
        <w:ind w:left="851" w:hanging="494"/>
        <w:jc w:val="both"/>
        <w:rPr>
          <w:rFonts w:ascii="Verdana" w:hAnsi="Verdana"/>
          <w:sz w:val="20"/>
          <w:szCs w:val="20"/>
        </w:rPr>
      </w:pPr>
      <w:r w:rsidRPr="00016BCF">
        <w:rPr>
          <w:rFonts w:ascii="Verdana" w:hAnsi="Verdana"/>
          <w:sz w:val="20"/>
          <w:szCs w:val="20"/>
        </w:rPr>
        <w:t>1)</w:t>
      </w:r>
      <w:r w:rsidRPr="00016BCF">
        <w:rPr>
          <w:rFonts w:ascii="Verdana" w:hAnsi="Verdana"/>
          <w:sz w:val="20"/>
          <w:szCs w:val="20"/>
        </w:rPr>
        <w:tab/>
        <w:t>przekazanie terenu budowy w terminie określonym § 3 ust. 1 Umowy;</w:t>
      </w:r>
    </w:p>
    <w:p w14:paraId="7DA54293" w14:textId="6B05EB26" w:rsidR="00DC016E" w:rsidRPr="00016BCF" w:rsidRDefault="00DC016E" w:rsidP="00DC016E">
      <w:pPr>
        <w:spacing w:line="300" w:lineRule="exact"/>
        <w:ind w:left="851" w:hanging="494"/>
        <w:jc w:val="both"/>
        <w:rPr>
          <w:rFonts w:ascii="Verdana" w:hAnsi="Verdana"/>
          <w:sz w:val="20"/>
          <w:szCs w:val="20"/>
        </w:rPr>
      </w:pPr>
      <w:r w:rsidRPr="00016BCF">
        <w:rPr>
          <w:rFonts w:ascii="Verdana" w:hAnsi="Verdana"/>
          <w:sz w:val="20"/>
          <w:szCs w:val="20"/>
        </w:rPr>
        <w:t>2)</w:t>
      </w:r>
      <w:r w:rsidRPr="00016BCF">
        <w:rPr>
          <w:rFonts w:ascii="Verdana" w:hAnsi="Verdana"/>
          <w:sz w:val="20"/>
          <w:szCs w:val="20"/>
        </w:rPr>
        <w:tab/>
        <w:t xml:space="preserve">przekazanie dziennika budowy oraz jednego egzemplarza </w:t>
      </w:r>
      <w:r w:rsidR="008926D5" w:rsidRPr="00B61F94">
        <w:rPr>
          <w:rFonts w:ascii="Verdana" w:hAnsi="Verdana"/>
          <w:sz w:val="20"/>
          <w:szCs w:val="20"/>
        </w:rPr>
        <w:t xml:space="preserve">ST </w:t>
      </w:r>
      <w:r w:rsidRPr="00016BCF">
        <w:rPr>
          <w:rFonts w:ascii="Verdana" w:hAnsi="Verdana"/>
          <w:sz w:val="20"/>
          <w:szCs w:val="20"/>
        </w:rPr>
        <w:t>w</w:t>
      </w:r>
      <w:r w:rsidR="00B61F94">
        <w:rPr>
          <w:rFonts w:ascii="Verdana" w:hAnsi="Verdana"/>
          <w:sz w:val="20"/>
          <w:szCs w:val="20"/>
        </w:rPr>
        <w:t xml:space="preserve"> </w:t>
      </w:r>
      <w:r w:rsidRPr="00016BCF">
        <w:rPr>
          <w:rFonts w:ascii="Verdana" w:hAnsi="Verdana"/>
          <w:sz w:val="20"/>
          <w:szCs w:val="20"/>
        </w:rPr>
        <w:t>terminie określonym § 3 ust. 1 Umowy;</w:t>
      </w:r>
    </w:p>
    <w:p w14:paraId="0EFDF918" w14:textId="23B504C5" w:rsidR="00DC016E" w:rsidRPr="00016BCF" w:rsidRDefault="00DC016E" w:rsidP="00DC016E">
      <w:pPr>
        <w:spacing w:line="300" w:lineRule="exact"/>
        <w:ind w:left="851" w:hanging="494"/>
        <w:jc w:val="both"/>
        <w:rPr>
          <w:rFonts w:ascii="Verdana" w:hAnsi="Verdana"/>
          <w:sz w:val="20"/>
          <w:szCs w:val="20"/>
        </w:rPr>
      </w:pPr>
      <w:r w:rsidRPr="00016BCF">
        <w:rPr>
          <w:rFonts w:ascii="Verdana" w:hAnsi="Verdana"/>
          <w:sz w:val="20"/>
          <w:szCs w:val="20"/>
        </w:rPr>
        <w:t>3)</w:t>
      </w:r>
      <w:r w:rsidRPr="00016BCF">
        <w:rPr>
          <w:rFonts w:ascii="Verdana" w:hAnsi="Verdana"/>
          <w:sz w:val="20"/>
          <w:szCs w:val="20"/>
        </w:rPr>
        <w:tab/>
        <w:t>odbieranie robót na zasadach określonych w § 13 Umowy;</w:t>
      </w:r>
    </w:p>
    <w:p w14:paraId="4049D400" w14:textId="6C2AEB67" w:rsidR="00DC016E" w:rsidRPr="00016BCF" w:rsidRDefault="00B61F94" w:rsidP="00DC016E">
      <w:pPr>
        <w:spacing w:line="300" w:lineRule="exact"/>
        <w:ind w:left="851" w:hanging="494"/>
        <w:jc w:val="both"/>
        <w:rPr>
          <w:rFonts w:ascii="Verdana" w:hAnsi="Verdana"/>
          <w:sz w:val="20"/>
          <w:szCs w:val="20"/>
        </w:rPr>
      </w:pPr>
      <w:r>
        <w:rPr>
          <w:rFonts w:ascii="Verdana" w:hAnsi="Verdana"/>
          <w:sz w:val="20"/>
          <w:szCs w:val="20"/>
        </w:rPr>
        <w:t>4</w:t>
      </w:r>
      <w:r w:rsidR="00DC016E" w:rsidRPr="00016BCF">
        <w:rPr>
          <w:rFonts w:ascii="Verdana" w:hAnsi="Verdana"/>
          <w:sz w:val="20"/>
          <w:szCs w:val="20"/>
        </w:rPr>
        <w:t>)</w:t>
      </w:r>
      <w:r w:rsidR="00DC016E" w:rsidRPr="00016BCF">
        <w:rPr>
          <w:rFonts w:ascii="Verdana" w:hAnsi="Verdana"/>
          <w:sz w:val="20"/>
          <w:szCs w:val="20"/>
        </w:rPr>
        <w:tab/>
        <w:t>zapłata Wykonawcy wynagrodzenia na zasadach określonych w § 5 i 6 Umowy.</w:t>
      </w:r>
    </w:p>
    <w:p w14:paraId="6B56EC5F" w14:textId="77777777" w:rsidR="00DC016E" w:rsidRPr="00016BCF" w:rsidRDefault="00DC016E" w:rsidP="00DC016E">
      <w:pPr>
        <w:keepNext/>
        <w:spacing w:line="300" w:lineRule="exact"/>
        <w:ind w:left="360" w:hanging="360"/>
        <w:jc w:val="both"/>
        <w:outlineLvl w:val="0"/>
        <w:rPr>
          <w:rFonts w:ascii="Verdana" w:hAnsi="Verdana"/>
          <w:sz w:val="20"/>
          <w:szCs w:val="20"/>
        </w:rPr>
      </w:pPr>
      <w:r w:rsidRPr="00016BCF">
        <w:rPr>
          <w:rFonts w:ascii="Verdana" w:hAnsi="Verdana"/>
          <w:sz w:val="20"/>
          <w:szCs w:val="20"/>
        </w:rPr>
        <w:t>2.</w:t>
      </w:r>
      <w:r w:rsidRPr="00016BCF">
        <w:rPr>
          <w:rFonts w:ascii="Verdana" w:hAnsi="Verdana"/>
          <w:sz w:val="20"/>
          <w:szCs w:val="20"/>
        </w:rPr>
        <w:tab/>
        <w:t>Do obowiązków Wykonawcy należy w szczególności:</w:t>
      </w:r>
    </w:p>
    <w:p w14:paraId="00B6F9B1" w14:textId="77777777"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wykonanie czynności wymienionych w art. 22 ustawy Prawo budowlane;</w:t>
      </w:r>
    </w:p>
    <w:p w14:paraId="0695B47A" w14:textId="77777777"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przestrzeganie ogólnych wymagań dotyczących robót w zakresie określonym w pkt 1.5. Wymagań ogólnych (ST DM-00.00.00);</w:t>
      </w:r>
    </w:p>
    <w:p w14:paraId="38395023" w14:textId="260D7048"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 xml:space="preserve">wykonanie przedmiotu umowy </w:t>
      </w:r>
      <w:r w:rsidR="008A64CF">
        <w:rPr>
          <w:rFonts w:ascii="Verdana" w:hAnsi="Verdana"/>
          <w:sz w:val="20"/>
          <w:szCs w:val="20"/>
        </w:rPr>
        <w:t xml:space="preserve">z </w:t>
      </w:r>
      <w:r w:rsidRPr="00016BCF">
        <w:rPr>
          <w:rFonts w:ascii="Verdana" w:hAnsi="Verdana"/>
          <w:sz w:val="20"/>
          <w:szCs w:val="20"/>
        </w:rPr>
        <w:t>uwzględnieniem wymagań określonych w ST;</w:t>
      </w:r>
    </w:p>
    <w:p w14:paraId="09C42D50" w14:textId="77777777"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kontrola jakości materiałów i robót zgodnie z postanowieniami ST;</w:t>
      </w:r>
    </w:p>
    <w:p w14:paraId="460AFB14" w14:textId="77777777"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umożliwienie Inżynierowi przeprowadzenie pomiarów i badań kontrolnych, w szczególności geodezyjnych;</w:t>
      </w:r>
    </w:p>
    <w:p w14:paraId="2E4EFDC4" w14:textId="77777777"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realizacja zaleceń wpisanych do dziennika budowy;</w:t>
      </w:r>
    </w:p>
    <w:p w14:paraId="276A1754" w14:textId="77777777"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pkt 8 Wymagań ogólnych (ST DM-00.00.00); </w:t>
      </w:r>
    </w:p>
    <w:p w14:paraId="2C0DC42A" w14:textId="77777777"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utrzymanie ładu i porządku na terenie budowy, a po zakończeniu robót usunięcie poza teren budowy wszelkich urządzeń tymczasowego zaplecza, oraz pozostawienie całego terenu budowy i robót czystego i nadającego się do użytkowania;</w:t>
      </w:r>
    </w:p>
    <w:p w14:paraId="272B4026" w14:textId="77777777"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informowanie Inżyniera o terminie zakrycia robót ulegających zakryciu, oraz terminie odbioru robót zanikających w terminach i w zakresie określonym w ST;</w:t>
      </w:r>
    </w:p>
    <w:p w14:paraId="4148B0D2" w14:textId="77777777"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informowanie Inżyniera o problemach lub okolicznościach mogących wpłynąć na jakość robót lub termin zakończenia robót;</w:t>
      </w:r>
    </w:p>
    <w:p w14:paraId="1CB438EA" w14:textId="77777777"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niezwłoczne informowanie Zamawiającego o przeprowadzanych na terenie budowy kontrolach oraz o zaistniałych wypadkach;</w:t>
      </w:r>
    </w:p>
    <w:p w14:paraId="48F82D91" w14:textId="77777777"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opracowanie Programów Zapewnienia Jakości i przedłożenie ich do akceptacji Zamawiającego;</w:t>
      </w:r>
    </w:p>
    <w:p w14:paraId="73F8F53B" w14:textId="6E05511C"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 xml:space="preserve">przekazanie w terminie do 7 dni od dnia zawarcia umowy (nie później niż w dniu przekazania terenu budowy) do zatwierdzenia Zamawiającemu zaopiniowanego przez </w:t>
      </w:r>
      <w:r w:rsidR="00246CBA" w:rsidRPr="00301006">
        <w:rPr>
          <w:rFonts w:ascii="Verdana" w:hAnsi="Verdana"/>
          <w:sz w:val="20"/>
          <w:szCs w:val="20"/>
        </w:rPr>
        <w:t xml:space="preserve">Komendanta Wojewódzkiego </w:t>
      </w:r>
      <w:r w:rsidRPr="00016BCF">
        <w:rPr>
          <w:rFonts w:ascii="Verdana" w:hAnsi="Verdana"/>
          <w:sz w:val="20"/>
          <w:szCs w:val="20"/>
        </w:rPr>
        <w:t>Policji w Olsztynie projektu czasowej organizacji ruchu zgodnie z Rozporządzeniem Ministra Infrastruktury z dnia 23 września 2003 r. w sprawie szczegółowych warunków zarządzania ruchem na drogach oraz wykonywania nadzoru nad tym zarządzaniem</w:t>
      </w:r>
      <w:r w:rsidR="008A64CF">
        <w:rPr>
          <w:rFonts w:ascii="Verdana" w:hAnsi="Verdana"/>
          <w:sz w:val="20"/>
          <w:szCs w:val="20"/>
        </w:rPr>
        <w:t xml:space="preserve"> (Dz. U. Nr 177, poz. 1729)</w:t>
      </w:r>
      <w:r w:rsidRPr="00016BCF">
        <w:rPr>
          <w:rFonts w:ascii="Verdana" w:hAnsi="Verdana"/>
          <w:sz w:val="20"/>
          <w:szCs w:val="20"/>
        </w:rPr>
        <w:t>;</w:t>
      </w:r>
    </w:p>
    <w:p w14:paraId="30E4C54E" w14:textId="77777777"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opracowanie planu bezpieczeństwa i ochrony zdrowia i przedłożenie go Zamawiającemu nie później niż w dniu przekazania terenu budowy.</w:t>
      </w:r>
    </w:p>
    <w:p w14:paraId="53721854" w14:textId="77777777"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umożliwienie wstępu na teren budowy pracownikom organów nadzoru budowlanego, do których należy wykonywanie zadań określonych ustawą z dnia 7 lipca 1994 r. Prawo budowlane oraz udostępnienie im danych i informacji wymaganych tą ustawą</w:t>
      </w:r>
    </w:p>
    <w:p w14:paraId="5B1C23EF" w14:textId="77777777" w:rsidR="00DC016E" w:rsidRPr="00016BCF" w:rsidRDefault="00DC016E" w:rsidP="001C64E5">
      <w:pPr>
        <w:numPr>
          <w:ilvl w:val="0"/>
          <w:numId w:val="19"/>
        </w:numPr>
        <w:tabs>
          <w:tab w:val="clear" w:pos="757"/>
          <w:tab w:val="left" w:pos="851"/>
        </w:tabs>
        <w:spacing w:line="300" w:lineRule="exact"/>
        <w:ind w:left="851" w:hanging="491"/>
        <w:jc w:val="both"/>
        <w:rPr>
          <w:rFonts w:ascii="Verdana" w:hAnsi="Verdana"/>
          <w:sz w:val="20"/>
          <w:szCs w:val="20"/>
        </w:rPr>
      </w:pPr>
      <w:r w:rsidRPr="00016BCF">
        <w:rPr>
          <w:rFonts w:ascii="Verdana" w:hAnsi="Verdana"/>
          <w:sz w:val="20"/>
          <w:szCs w:val="20"/>
        </w:rPr>
        <w:t>umożliwienie wstępu na teren budowy innym osobom, które Zamawiający wskaże w okresie realizacji przedmiotu umowy.</w:t>
      </w:r>
    </w:p>
    <w:p w14:paraId="619B645C"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10</w:t>
      </w:r>
    </w:p>
    <w:p w14:paraId="216603C7" w14:textId="77777777" w:rsidR="00DC016E" w:rsidRPr="00016BCF" w:rsidRDefault="00DC016E" w:rsidP="00DC016E">
      <w:pPr>
        <w:numPr>
          <w:ilvl w:val="1"/>
          <w:numId w:val="7"/>
        </w:numPr>
        <w:tabs>
          <w:tab w:val="left" w:pos="426"/>
        </w:tabs>
        <w:spacing w:line="300" w:lineRule="exact"/>
        <w:ind w:left="426" w:hanging="426"/>
        <w:jc w:val="both"/>
        <w:rPr>
          <w:rFonts w:ascii="Verdana" w:hAnsi="Verdana"/>
          <w:sz w:val="20"/>
          <w:szCs w:val="20"/>
        </w:rPr>
      </w:pPr>
      <w:r w:rsidRPr="00016BCF">
        <w:rPr>
          <w:rFonts w:ascii="Verdana" w:hAnsi="Verdana"/>
          <w:sz w:val="20"/>
          <w:szCs w:val="20"/>
        </w:rPr>
        <w:t>Kierownikiem budowy jest ________________________________.</w:t>
      </w:r>
    </w:p>
    <w:p w14:paraId="61ABA16A" w14:textId="77777777" w:rsidR="00DC016E" w:rsidRPr="00016BCF" w:rsidRDefault="00DC016E" w:rsidP="00DC016E">
      <w:pPr>
        <w:numPr>
          <w:ilvl w:val="1"/>
          <w:numId w:val="7"/>
        </w:numPr>
        <w:tabs>
          <w:tab w:val="left" w:pos="426"/>
        </w:tabs>
        <w:spacing w:line="300" w:lineRule="exact"/>
        <w:ind w:left="426" w:hanging="426"/>
        <w:jc w:val="both"/>
        <w:rPr>
          <w:rFonts w:ascii="Verdana" w:hAnsi="Verdana"/>
          <w:sz w:val="20"/>
          <w:szCs w:val="20"/>
        </w:rPr>
      </w:pPr>
      <w:r w:rsidRPr="00016BCF">
        <w:rPr>
          <w:rFonts w:ascii="Verdana" w:hAnsi="Verdana"/>
          <w:sz w:val="20"/>
          <w:szCs w:val="20"/>
        </w:rPr>
        <w:t xml:space="preserve">Osoba wskazana w ust. 1 będzie działać w granicach praw i obowiązków określonych </w:t>
      </w:r>
      <w:r w:rsidRPr="00016BCF">
        <w:rPr>
          <w:rFonts w:ascii="Verdana" w:hAnsi="Verdana"/>
          <w:sz w:val="20"/>
          <w:szCs w:val="20"/>
        </w:rPr>
        <w:br/>
        <w:t>w ustawie z dnia 7 lipca 1994 r. Prawo budowlane.</w:t>
      </w:r>
    </w:p>
    <w:p w14:paraId="105C3B39" w14:textId="77777777" w:rsidR="00DC016E" w:rsidRPr="00016BCF" w:rsidRDefault="00DC016E" w:rsidP="00DC016E">
      <w:pPr>
        <w:numPr>
          <w:ilvl w:val="1"/>
          <w:numId w:val="7"/>
        </w:numPr>
        <w:tabs>
          <w:tab w:val="left" w:pos="426"/>
        </w:tabs>
        <w:spacing w:line="300" w:lineRule="exact"/>
        <w:ind w:left="426" w:hanging="426"/>
        <w:jc w:val="both"/>
        <w:rPr>
          <w:rFonts w:ascii="Verdana" w:hAnsi="Verdana"/>
          <w:sz w:val="20"/>
          <w:szCs w:val="20"/>
        </w:rPr>
      </w:pPr>
      <w:r w:rsidRPr="00016BCF">
        <w:rPr>
          <w:rFonts w:ascii="Verdana" w:hAnsi="Verdana"/>
          <w:sz w:val="20"/>
          <w:szCs w:val="20"/>
        </w:rPr>
        <w:t>Wykonawca zapewni wykonanie robót i kierowanie robotami objętymi umową, tak długo jak będzie to konieczne, przez osoby posiadające stosowne kwalifikacje zawodowe oraz spełniające wymagania określone w ustawie z dnia 7 lipca 1994 r. Prawo budowlane i Specyfikacji Istotnych Warunków Zamówienia. Przed skierowaniem każdej osoby do kierowania robotami Wykonawca przedstawi Zamawiającemu dokumenty potwierdzające spełnianie wymagań określonych w zdaniu poprzednim.</w:t>
      </w:r>
    </w:p>
    <w:p w14:paraId="3D58B9C5" w14:textId="77777777" w:rsidR="00DC016E" w:rsidRPr="00016BCF" w:rsidRDefault="00DC016E" w:rsidP="00DC016E">
      <w:pPr>
        <w:numPr>
          <w:ilvl w:val="1"/>
          <w:numId w:val="7"/>
        </w:numPr>
        <w:tabs>
          <w:tab w:val="left" w:pos="426"/>
        </w:tabs>
        <w:spacing w:line="300" w:lineRule="exact"/>
        <w:ind w:left="426" w:hanging="426"/>
        <w:jc w:val="both"/>
        <w:rPr>
          <w:rFonts w:ascii="Verdana" w:hAnsi="Verdana"/>
          <w:sz w:val="20"/>
          <w:szCs w:val="20"/>
        </w:rPr>
      </w:pPr>
      <w:r w:rsidRPr="00016BCF">
        <w:rPr>
          <w:rFonts w:ascii="Verdana" w:hAnsi="Verdana"/>
          <w:sz w:val="20"/>
          <w:szCs w:val="20"/>
        </w:rPr>
        <w:t>Wykonawca zobowiązuje się skierować do wykonania zamówienia osoby wskazane w Ofercie (w Formularzu „Potencjał kadrowy – osoby zdolne do wykonania zamówienia”). Zmiana którejkolwiek z osób, o których mowa w zdaniu poprzednim musi być dokonana zgodnie z ust. 5.</w:t>
      </w:r>
    </w:p>
    <w:p w14:paraId="0FDBA006" w14:textId="24E42F2E" w:rsidR="00DC016E" w:rsidRPr="00016BCF" w:rsidRDefault="00DC016E" w:rsidP="00DC016E">
      <w:pPr>
        <w:numPr>
          <w:ilvl w:val="1"/>
          <w:numId w:val="7"/>
        </w:numPr>
        <w:tabs>
          <w:tab w:val="left" w:pos="426"/>
        </w:tabs>
        <w:spacing w:line="300" w:lineRule="exact"/>
        <w:ind w:left="426" w:hanging="426"/>
        <w:jc w:val="both"/>
        <w:rPr>
          <w:rFonts w:ascii="Verdana" w:hAnsi="Verdana"/>
          <w:sz w:val="20"/>
          <w:szCs w:val="20"/>
        </w:rPr>
      </w:pPr>
      <w:r w:rsidRPr="00016BCF">
        <w:rPr>
          <w:rFonts w:ascii="Verdana" w:hAnsi="Verdana"/>
          <w:sz w:val="20"/>
          <w:szCs w:val="20"/>
        </w:rPr>
        <w:t xml:space="preserve">Jeżeli Wykonawca, w trakcie realizacji przedmiotu umowy, chce dokonać zmiany osób o których mowa w ust. 4 to nie później niż 7 dni przed planowanym skierowaniem do kierowania budową/robotami nowych osób przekazuje Zamawiającemu pisemny wniosek wraz z uzasadnieniem. Zgoda na zmianę będzie potwierdzona przez Zamawiającego pisemnie w terminie 7 dni od daty przedłożenia propozycji i wyłącznie wtedy, gdy kwalifikacje i doświadczenie wskazanych (nowych) </w:t>
      </w:r>
      <w:r w:rsidRPr="00301006">
        <w:rPr>
          <w:rFonts w:ascii="Verdana" w:hAnsi="Verdana"/>
          <w:sz w:val="20"/>
          <w:szCs w:val="20"/>
        </w:rPr>
        <w:t xml:space="preserve">osób </w:t>
      </w:r>
      <w:r w:rsidR="000028FF" w:rsidRPr="00301006">
        <w:rPr>
          <w:rFonts w:ascii="Verdana" w:hAnsi="Verdana"/>
          <w:sz w:val="20"/>
          <w:szCs w:val="20"/>
        </w:rPr>
        <w:t xml:space="preserve">– ocenianie na dzień przedstawienia propozycji zmiany – </w:t>
      </w:r>
      <w:r w:rsidRPr="00301006">
        <w:rPr>
          <w:rFonts w:ascii="Verdana" w:hAnsi="Verdana"/>
          <w:sz w:val="20"/>
          <w:szCs w:val="20"/>
        </w:rPr>
        <w:t xml:space="preserve">będą takie same lub wyższe </w:t>
      </w:r>
      <w:r w:rsidRPr="00016BCF">
        <w:rPr>
          <w:rFonts w:ascii="Verdana" w:hAnsi="Verdana"/>
          <w:sz w:val="20"/>
          <w:szCs w:val="20"/>
        </w:rPr>
        <w:t xml:space="preserve">od kwalifikacji i doświadczenia osób wymaganego postanowieniami Specyfikacji Istotnych Warunków Zamówienia. Jakakolwiek przerwa w realizacji przedmiotu Umowy wynikająca z braku kierownictwa budowy/robót będzie traktowana jako przerwa wynikła z przyczyn zależnych od Wykonawcy, co zostanie odnotowane w dzienniku budowy i nie może stanowić podstawy do zmiany terminu zakończenia robót. </w:t>
      </w:r>
    </w:p>
    <w:p w14:paraId="7796B768" w14:textId="77777777" w:rsidR="00DC016E" w:rsidRPr="00016BCF" w:rsidRDefault="00DC016E" w:rsidP="00DC016E">
      <w:pPr>
        <w:numPr>
          <w:ilvl w:val="1"/>
          <w:numId w:val="7"/>
        </w:numPr>
        <w:tabs>
          <w:tab w:val="left" w:pos="426"/>
        </w:tabs>
        <w:spacing w:line="300" w:lineRule="exact"/>
        <w:ind w:left="426" w:hanging="426"/>
        <w:jc w:val="both"/>
        <w:rPr>
          <w:rFonts w:ascii="Verdana" w:hAnsi="Verdana"/>
          <w:sz w:val="20"/>
          <w:szCs w:val="20"/>
        </w:rPr>
      </w:pPr>
      <w:r w:rsidRPr="00016BCF">
        <w:rPr>
          <w:rFonts w:ascii="Verdana" w:hAnsi="Verdana"/>
          <w:sz w:val="20"/>
          <w:szCs w:val="20"/>
        </w:rPr>
        <w:t>Zaakceptowana przez Zamawiającego zmiana którejkolwiek z osób, o których mowa w ust. 4, winna być dokonana wpisem do dziennika budowy i nie wymaga aneksu do umowy.</w:t>
      </w:r>
    </w:p>
    <w:p w14:paraId="6C06F795"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11</w:t>
      </w:r>
    </w:p>
    <w:p w14:paraId="6254F10F" w14:textId="1701072F" w:rsidR="00DC016E" w:rsidRPr="00E06E72" w:rsidRDefault="00DC016E" w:rsidP="001C64E5">
      <w:pPr>
        <w:pStyle w:val="Tekstpodstawowy"/>
        <w:numPr>
          <w:ilvl w:val="0"/>
          <w:numId w:val="22"/>
        </w:numPr>
        <w:tabs>
          <w:tab w:val="left" w:pos="426"/>
        </w:tabs>
        <w:suppressAutoHyphens w:val="0"/>
        <w:spacing w:line="300" w:lineRule="exact"/>
        <w:ind w:left="426" w:hanging="426"/>
        <w:jc w:val="both"/>
        <w:rPr>
          <w:rFonts w:ascii="Verdana" w:hAnsi="Verdana" w:cs="Arial"/>
          <w:sz w:val="20"/>
        </w:rPr>
      </w:pPr>
      <w:r w:rsidRPr="00E06E72">
        <w:rPr>
          <w:rFonts w:ascii="Verdana" w:hAnsi="Verdana" w:cs="Arial"/>
          <w:sz w:val="20"/>
        </w:rPr>
        <w:t>W imieniu Zamawiającego do nadzorowania i zarządzania realizacją umowy oraz do bezpośrednich kontaktów z Wykonawcą upoważnien</w:t>
      </w:r>
      <w:r w:rsidR="00E06E72">
        <w:rPr>
          <w:rFonts w:ascii="Verdana" w:hAnsi="Verdana" w:cs="Arial"/>
          <w:sz w:val="20"/>
        </w:rPr>
        <w:t>i są ______________________</w:t>
      </w:r>
      <w:r w:rsidRPr="00E06E72">
        <w:rPr>
          <w:rFonts w:ascii="Verdana" w:hAnsi="Verdana" w:cs="Arial"/>
          <w:sz w:val="20"/>
        </w:rPr>
        <w:t>.</w:t>
      </w:r>
    </w:p>
    <w:p w14:paraId="6FB0B5DF" w14:textId="6992A25E" w:rsidR="00DC016E" w:rsidRPr="00E06E72" w:rsidRDefault="00DC016E" w:rsidP="001C64E5">
      <w:pPr>
        <w:pStyle w:val="Tekstpodstawowy"/>
        <w:numPr>
          <w:ilvl w:val="0"/>
          <w:numId w:val="22"/>
        </w:numPr>
        <w:tabs>
          <w:tab w:val="left" w:pos="426"/>
        </w:tabs>
        <w:suppressAutoHyphens w:val="0"/>
        <w:spacing w:line="300" w:lineRule="exact"/>
        <w:ind w:left="426" w:hanging="426"/>
        <w:jc w:val="both"/>
        <w:rPr>
          <w:rFonts w:ascii="Verdana" w:hAnsi="Verdana" w:cs="Arial"/>
          <w:sz w:val="20"/>
        </w:rPr>
      </w:pPr>
      <w:r w:rsidRPr="00E06E72">
        <w:rPr>
          <w:rFonts w:ascii="Verdana" w:hAnsi="Verdana" w:cs="Arial"/>
          <w:sz w:val="20"/>
        </w:rPr>
        <w:t>Zamawiający wyznacza do pełnienia nadzoru inwesto</w:t>
      </w:r>
      <w:r w:rsidR="00E06E72">
        <w:rPr>
          <w:rFonts w:ascii="Verdana" w:hAnsi="Verdana" w:cs="Arial"/>
          <w:sz w:val="20"/>
        </w:rPr>
        <w:t>rskiego ___________________</w:t>
      </w:r>
      <w:r w:rsidRPr="00E06E72">
        <w:rPr>
          <w:rFonts w:ascii="Verdana" w:hAnsi="Verdana" w:cs="Arial"/>
          <w:sz w:val="20"/>
        </w:rPr>
        <w:t xml:space="preserve"> zwanego w umowie „Inżynierem”, który poprzez właściwych Inspektorów nadzoru</w:t>
      </w:r>
      <w:r w:rsidRPr="00E06E72" w:rsidDel="006673C6">
        <w:rPr>
          <w:rFonts w:ascii="Verdana" w:hAnsi="Verdana" w:cs="Arial"/>
          <w:sz w:val="20"/>
        </w:rPr>
        <w:t xml:space="preserve"> </w:t>
      </w:r>
      <w:r w:rsidRPr="00E06E72">
        <w:rPr>
          <w:rFonts w:ascii="Verdana" w:hAnsi="Verdana" w:cs="Arial"/>
          <w:sz w:val="20"/>
        </w:rPr>
        <w:t>będzie działać w granicach praw i obowiązków określonych w ustawie z dnia 7 lipca 1994 r. Prawo budowlane.</w:t>
      </w:r>
    </w:p>
    <w:p w14:paraId="693E1BA7" w14:textId="77777777" w:rsidR="00DC016E" w:rsidRPr="00016BCF" w:rsidRDefault="00DC016E" w:rsidP="001C64E5">
      <w:pPr>
        <w:numPr>
          <w:ilvl w:val="0"/>
          <w:numId w:val="22"/>
        </w:numPr>
        <w:tabs>
          <w:tab w:val="left" w:pos="426"/>
        </w:tabs>
        <w:spacing w:line="300" w:lineRule="exact"/>
        <w:ind w:left="426" w:hanging="426"/>
        <w:jc w:val="both"/>
        <w:rPr>
          <w:rFonts w:ascii="Verdana" w:hAnsi="Verdana" w:cs="Arial"/>
          <w:sz w:val="20"/>
          <w:szCs w:val="20"/>
        </w:rPr>
      </w:pPr>
      <w:r w:rsidRPr="00016BCF">
        <w:rPr>
          <w:rFonts w:ascii="Verdana" w:hAnsi="Verdana" w:cs="Arial"/>
          <w:spacing w:val="-8"/>
          <w:sz w:val="20"/>
          <w:szCs w:val="20"/>
        </w:rPr>
        <w:t>Zamawiający</w:t>
      </w:r>
      <w:r w:rsidRPr="00016BCF">
        <w:rPr>
          <w:rFonts w:ascii="Verdana" w:hAnsi="Verdana" w:cs="Arial"/>
          <w:sz w:val="20"/>
          <w:szCs w:val="20"/>
        </w:rPr>
        <w:t xml:space="preserve"> zastrzega sobie prawo zmiany osób wskazanych w ust. 1 lub Inżyniera (albo Inspektorów nadzoru przez których działa) wskazanego w ust. 2. O dokonaniu zmiany przedstawiciel Zamawiającego powiadomi na piśmie Wykonawcę co najmniej na 3 dni przed dokonaniem zmiany. Zmiana nie wymaga aneksu do umowy. Dodatkowo, zmiana Inspektorów nadzoru działających w imieniu Inżyniera, winna być dokonana wpisem do dziennika budowy.</w:t>
      </w:r>
    </w:p>
    <w:p w14:paraId="0EB7C863"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12</w:t>
      </w:r>
    </w:p>
    <w:p w14:paraId="7987BA3E" w14:textId="77777777" w:rsidR="00E06E72" w:rsidRPr="00301006" w:rsidRDefault="00EF6A2E" w:rsidP="00D65839">
      <w:pPr>
        <w:pStyle w:val="Akapitzlist"/>
        <w:numPr>
          <w:ilvl w:val="0"/>
          <w:numId w:val="55"/>
        </w:numPr>
        <w:tabs>
          <w:tab w:val="left" w:pos="426"/>
        </w:tabs>
        <w:spacing w:line="300" w:lineRule="exact"/>
        <w:contextualSpacing w:val="0"/>
        <w:jc w:val="both"/>
        <w:rPr>
          <w:rFonts w:ascii="Verdana" w:hAnsi="Verdana"/>
          <w:sz w:val="20"/>
          <w:szCs w:val="20"/>
        </w:rPr>
      </w:pPr>
      <w:r w:rsidRPr="00301006">
        <w:rPr>
          <w:rFonts w:ascii="Verdana" w:hAnsi="Verdana"/>
          <w:sz w:val="20"/>
          <w:szCs w:val="20"/>
        </w:rPr>
        <w:t>Wykonawca – zgodnie z oświadczeniem zawartym w Ofercie – zamówienie wykona</w:t>
      </w:r>
      <w:r w:rsidR="00E06E72" w:rsidRPr="00301006">
        <w:rPr>
          <w:rFonts w:ascii="Verdana" w:hAnsi="Verdana"/>
          <w:sz w:val="20"/>
          <w:szCs w:val="20"/>
        </w:rPr>
        <w:t>:</w:t>
      </w:r>
    </w:p>
    <w:p w14:paraId="71C0BD42" w14:textId="56D96CFF" w:rsidR="00E06E72" w:rsidRPr="00301006" w:rsidRDefault="00503985" w:rsidP="00D65839">
      <w:pPr>
        <w:pStyle w:val="Akapitzlist"/>
        <w:numPr>
          <w:ilvl w:val="0"/>
          <w:numId w:val="61"/>
        </w:numPr>
        <w:tabs>
          <w:tab w:val="left" w:pos="426"/>
        </w:tabs>
        <w:spacing w:line="300" w:lineRule="exact"/>
        <w:contextualSpacing w:val="0"/>
        <w:jc w:val="both"/>
        <w:rPr>
          <w:rFonts w:ascii="Verdana" w:hAnsi="Verdana"/>
          <w:sz w:val="20"/>
          <w:szCs w:val="20"/>
        </w:rPr>
      </w:pPr>
      <w:r w:rsidRPr="00301006">
        <w:rPr>
          <w:rFonts w:ascii="Verdana" w:hAnsi="Verdana"/>
          <w:i/>
          <w:sz w:val="20"/>
          <w:szCs w:val="20"/>
        </w:rPr>
        <w:t>bez udziału podwykonawców</w:t>
      </w:r>
      <w:r w:rsidR="00E06E72" w:rsidRPr="00301006">
        <w:rPr>
          <w:rFonts w:ascii="Verdana" w:hAnsi="Verdana"/>
          <w:sz w:val="20"/>
          <w:szCs w:val="20"/>
        </w:rPr>
        <w:t>;</w:t>
      </w:r>
    </w:p>
    <w:p w14:paraId="3CBAE890" w14:textId="191BD963" w:rsidR="00E06E72" w:rsidRPr="00301006" w:rsidRDefault="00E06E72" w:rsidP="00D65839">
      <w:pPr>
        <w:pStyle w:val="Akapitzlist"/>
        <w:numPr>
          <w:ilvl w:val="0"/>
          <w:numId w:val="61"/>
        </w:numPr>
        <w:tabs>
          <w:tab w:val="left" w:pos="426"/>
        </w:tabs>
        <w:spacing w:line="300" w:lineRule="exact"/>
        <w:contextualSpacing w:val="0"/>
        <w:jc w:val="both"/>
        <w:rPr>
          <w:rFonts w:ascii="Verdana" w:hAnsi="Verdana"/>
          <w:sz w:val="20"/>
          <w:szCs w:val="20"/>
        </w:rPr>
      </w:pPr>
      <w:r w:rsidRPr="00301006">
        <w:rPr>
          <w:rFonts w:ascii="Verdana" w:hAnsi="Verdana"/>
          <w:i/>
          <w:sz w:val="20"/>
          <w:szCs w:val="20"/>
        </w:rPr>
        <w:t xml:space="preserve">przy udziale podwykonawców, </w:t>
      </w:r>
      <w:r w:rsidR="00EF6A2E" w:rsidRPr="00301006">
        <w:rPr>
          <w:rFonts w:ascii="Verdana" w:hAnsi="Verdana"/>
          <w:i/>
          <w:sz w:val="20"/>
          <w:szCs w:val="20"/>
        </w:rPr>
        <w:t xml:space="preserve">w zakresie </w:t>
      </w:r>
      <w:r w:rsidR="00503985" w:rsidRPr="00301006">
        <w:rPr>
          <w:rFonts w:ascii="Verdana" w:hAnsi="Verdana"/>
          <w:i/>
          <w:sz w:val="20"/>
          <w:szCs w:val="20"/>
        </w:rPr>
        <w:t xml:space="preserve">robót </w:t>
      </w:r>
      <w:r w:rsidRPr="00301006">
        <w:rPr>
          <w:rFonts w:ascii="Verdana" w:hAnsi="Verdana"/>
          <w:i/>
          <w:sz w:val="20"/>
          <w:szCs w:val="20"/>
        </w:rPr>
        <w:t>__________________________;</w:t>
      </w:r>
    </w:p>
    <w:p w14:paraId="2CA1A8DF" w14:textId="39613162" w:rsidR="00EF6A2E" w:rsidRPr="00301006" w:rsidRDefault="00E06E72" w:rsidP="00D65839">
      <w:pPr>
        <w:pStyle w:val="Akapitzlist"/>
        <w:numPr>
          <w:ilvl w:val="0"/>
          <w:numId w:val="61"/>
        </w:numPr>
        <w:tabs>
          <w:tab w:val="left" w:pos="426"/>
        </w:tabs>
        <w:spacing w:line="300" w:lineRule="exact"/>
        <w:contextualSpacing w:val="0"/>
        <w:jc w:val="both"/>
        <w:rPr>
          <w:rFonts w:ascii="Verdana" w:hAnsi="Verdana"/>
          <w:sz w:val="20"/>
          <w:szCs w:val="20"/>
        </w:rPr>
      </w:pPr>
      <w:r w:rsidRPr="00301006">
        <w:rPr>
          <w:rFonts w:ascii="Verdana" w:hAnsi="Verdana"/>
          <w:i/>
          <w:sz w:val="20"/>
          <w:szCs w:val="20"/>
        </w:rPr>
        <w:t>przy udziale __________________________</w:t>
      </w:r>
      <w:r w:rsidR="00503985" w:rsidRPr="00301006">
        <w:rPr>
          <w:rFonts w:ascii="Verdana" w:hAnsi="Verdana"/>
          <w:i/>
          <w:sz w:val="20"/>
          <w:szCs w:val="20"/>
        </w:rPr>
        <w:t xml:space="preserve">, tj. </w:t>
      </w:r>
      <w:r w:rsidR="00EF6A2E" w:rsidRPr="00301006">
        <w:rPr>
          <w:rFonts w:ascii="Verdana" w:hAnsi="Verdana"/>
          <w:i/>
          <w:sz w:val="20"/>
          <w:szCs w:val="20"/>
        </w:rPr>
        <w:t xml:space="preserve">podwykonawcy/ów </w:t>
      </w:r>
      <w:r w:rsidR="00EF6A2E" w:rsidRPr="00301006">
        <w:rPr>
          <w:rFonts w:ascii="Verdana" w:hAnsi="Verdana" w:cs="TimesNewRomanPSMT"/>
          <w:i/>
          <w:sz w:val="20"/>
          <w:szCs w:val="20"/>
        </w:rPr>
        <w:t>na którego/ych zasoby wykonawca powoływał się, na zasadach określonych w art. 26 ust. 2b ustawy Prawo zamówień publicznych, w celu wykazania spełniania warunków udziału w postępowaniu, o których mowa w art. 22 ust. 1 ustawy Prawo zamówień publicznych</w:t>
      </w:r>
      <w:r w:rsidR="00503985" w:rsidRPr="00301006">
        <w:rPr>
          <w:rFonts w:ascii="Verdana" w:hAnsi="Verdana" w:cs="TimesNewRomanPSMT"/>
          <w:sz w:val="20"/>
          <w:szCs w:val="20"/>
        </w:rPr>
        <w:t xml:space="preserve"> w zakresie robót __________________________.</w:t>
      </w:r>
    </w:p>
    <w:p w14:paraId="50D84FD9" w14:textId="625050B6" w:rsidR="00EF6A2E" w:rsidRPr="00301006" w:rsidRDefault="00503985" w:rsidP="00D65839">
      <w:pPr>
        <w:pStyle w:val="Akapitzlist"/>
        <w:numPr>
          <w:ilvl w:val="0"/>
          <w:numId w:val="55"/>
        </w:numPr>
        <w:tabs>
          <w:tab w:val="left" w:pos="426"/>
        </w:tabs>
        <w:spacing w:before="60" w:line="300" w:lineRule="exact"/>
        <w:ind w:left="357" w:hanging="357"/>
        <w:contextualSpacing w:val="0"/>
        <w:jc w:val="both"/>
        <w:rPr>
          <w:rFonts w:ascii="Verdana" w:hAnsi="Verdana"/>
          <w:sz w:val="20"/>
        </w:rPr>
      </w:pPr>
      <w:r w:rsidRPr="00301006">
        <w:rPr>
          <w:rFonts w:ascii="Verdana" w:hAnsi="Verdana"/>
          <w:sz w:val="20"/>
        </w:rPr>
        <w:t>R</w:t>
      </w:r>
      <w:r w:rsidR="00EF6A2E" w:rsidRPr="00301006">
        <w:rPr>
          <w:rFonts w:ascii="Verdana" w:hAnsi="Verdana"/>
          <w:sz w:val="20"/>
        </w:rPr>
        <w:t xml:space="preserve">oboty </w:t>
      </w:r>
      <w:r w:rsidRPr="00301006">
        <w:rPr>
          <w:rFonts w:ascii="Verdana" w:hAnsi="Verdana"/>
          <w:sz w:val="20"/>
        </w:rPr>
        <w:t xml:space="preserve">inne niż wymienione w ust. 1 pkt 2 lub pkt 3 </w:t>
      </w:r>
      <w:r w:rsidR="00EF6A2E" w:rsidRPr="00301006">
        <w:rPr>
          <w:rFonts w:ascii="Verdana" w:hAnsi="Verdana"/>
          <w:sz w:val="20"/>
        </w:rPr>
        <w:t>Wykonawca wykona siłami własnymi, z zastrzeżeniem ust. 3.</w:t>
      </w:r>
    </w:p>
    <w:p w14:paraId="157C13B2" w14:textId="1D611B0E"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sz w:val="20"/>
        </w:rPr>
      </w:pPr>
      <w:r w:rsidRPr="00301006">
        <w:rPr>
          <w:rFonts w:ascii="Verdana" w:hAnsi="Verdana" w:cs="TimesNewRomanPSMT"/>
          <w:sz w:val="20"/>
          <w:szCs w:val="20"/>
        </w:rPr>
        <w:t>Jeżeli</w:t>
      </w:r>
      <w:r w:rsidRPr="00301006">
        <w:rPr>
          <w:rFonts w:ascii="Verdana" w:hAnsi="Verdana"/>
          <w:sz w:val="20"/>
        </w:rPr>
        <w:t xml:space="preserve"> Wykonawca, w trakcie realizacji przedmiotu umowy, chce wykonać przy udziale Podwykonawców roboty inne niż wskazane w ust. 1 </w:t>
      </w:r>
      <w:r w:rsidR="00503985" w:rsidRPr="00301006">
        <w:rPr>
          <w:rFonts w:ascii="Verdana" w:hAnsi="Verdana"/>
          <w:sz w:val="20"/>
        </w:rPr>
        <w:t xml:space="preserve">pkt 2 lub pkt 3 </w:t>
      </w:r>
      <w:r w:rsidRPr="00301006">
        <w:rPr>
          <w:rFonts w:ascii="Verdana" w:hAnsi="Verdana"/>
          <w:sz w:val="20"/>
        </w:rPr>
        <w:t xml:space="preserve">to nie później niż na 14 dni przed planowanym rozpoczęciem tych robót przekaże Zamawiającemu pisemny wniosek wraz z uzasadnieniem oraz </w:t>
      </w:r>
      <w:r w:rsidR="00503985" w:rsidRPr="00301006">
        <w:rPr>
          <w:rFonts w:ascii="Verdana" w:hAnsi="Verdana"/>
          <w:sz w:val="20"/>
        </w:rPr>
        <w:t>umowę, o której</w:t>
      </w:r>
      <w:r w:rsidRPr="00301006">
        <w:rPr>
          <w:rFonts w:ascii="Verdana" w:hAnsi="Verdana"/>
          <w:sz w:val="20"/>
        </w:rPr>
        <w:t xml:space="preserve"> mowa w ust. 5. </w:t>
      </w:r>
      <w:r w:rsidR="00C240C6" w:rsidRPr="00301006">
        <w:rPr>
          <w:rFonts w:ascii="Verdana" w:hAnsi="Verdana"/>
          <w:sz w:val="20"/>
        </w:rPr>
        <w:t>Dalszy tryb postępowania określają ust. 6 – 12.</w:t>
      </w:r>
      <w:r w:rsidR="00F50846" w:rsidRPr="00301006">
        <w:rPr>
          <w:rFonts w:ascii="Verdana" w:hAnsi="Verdana"/>
          <w:sz w:val="20"/>
        </w:rPr>
        <w:t xml:space="preserve"> Zmiana taka nie wymaga aneksu do umowy.</w:t>
      </w:r>
    </w:p>
    <w:p w14:paraId="540C61AA" w14:textId="3FB6E1C5"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 xml:space="preserve">Jeżeli zmiana albo rezygnacja z podwykonawcy dotyczy podmiotu, na którego zasoby wykonawca powoływał się, na zasadach określonych w art. 26 ust. 2b ustawy Prawo zamówień publicznych, w celu wykazania spełniania warunków udziału w postępowaniu, o których mowa w art. 22 ust. 1 ustawy Prawo zamówień publicznych, wykonawca jest obowiązany wykazać Zamawiającemu, iż </w:t>
      </w:r>
      <w:r w:rsidR="00A82B9E" w:rsidRPr="00301006">
        <w:rPr>
          <w:rFonts w:ascii="Verdana" w:hAnsi="Verdana" w:cs="TimesNewRomanPSMT"/>
          <w:sz w:val="20"/>
          <w:szCs w:val="20"/>
        </w:rPr>
        <w:t xml:space="preserve">na dzień przedstawienia propozycji zmiany albo rezygnacji z podwykonawcy – </w:t>
      </w:r>
      <w:r w:rsidRPr="00301006">
        <w:rPr>
          <w:rFonts w:ascii="Verdana" w:hAnsi="Verdana" w:cs="TimesNewRomanPSMT"/>
          <w:sz w:val="20"/>
          <w:szCs w:val="20"/>
        </w:rPr>
        <w:t>proponowany inny podwykonawca lub Wykonawca samodzielnie spełnia je w stopniu nie mniejszym niż wymagany w trakcie postępowania o udzielenie zamówienia.</w:t>
      </w:r>
      <w:r w:rsidR="00F50846" w:rsidRPr="00301006">
        <w:rPr>
          <w:rFonts w:ascii="Verdana" w:eastAsiaTheme="minorHAnsi" w:hAnsi="Verdana" w:cstheme="minorBidi"/>
          <w:sz w:val="20"/>
          <w:szCs w:val="22"/>
          <w:lang w:eastAsia="en-US"/>
        </w:rPr>
        <w:t xml:space="preserve"> </w:t>
      </w:r>
      <w:r w:rsidR="00F50846" w:rsidRPr="00301006">
        <w:rPr>
          <w:rFonts w:ascii="Verdana" w:hAnsi="Verdana" w:cs="TimesNewRomanPSMT"/>
          <w:sz w:val="20"/>
          <w:szCs w:val="20"/>
        </w:rPr>
        <w:t>Zmiana taka nie wymaga aneksu do umowy.</w:t>
      </w:r>
    </w:p>
    <w:p w14:paraId="7A0B93F7" w14:textId="77777777"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Wykonawca, podwykonawca lub dalszy podwykonawca zamówienia zamierzający zawrzeć umowę o podwykonawstwo, której przedmiotem są roboty budowlane, jest obowiązany, w trakcie realizacji niniejszego zamówienia, do przedłożenia Zamawiającemu projektu tej umowy, przy czym podwykonawca lub dalszy podwykonawca jest obowiązany dołączyć zgodę Wykonawcy na zawarcie umowy o podwykonawstwo o treści zgodnej z projektem umowy.</w:t>
      </w:r>
    </w:p>
    <w:p w14:paraId="29386970" w14:textId="77777777"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Zamawiający w ciągu 14 dni zgłasza pisemne zastrzeżenia do przedłożonego projektu umowy o podwykonawstwo, której przedmiotem są roboty budowlane w przypadku, gdy:</w:t>
      </w:r>
    </w:p>
    <w:p w14:paraId="7431A728" w14:textId="77777777" w:rsidR="00EF6A2E" w:rsidRPr="00301006" w:rsidRDefault="00EF6A2E" w:rsidP="00D65839">
      <w:pPr>
        <w:pStyle w:val="Akapitzlist"/>
        <w:numPr>
          <w:ilvl w:val="0"/>
          <w:numId w:val="56"/>
        </w:numPr>
        <w:autoSpaceDE w:val="0"/>
        <w:autoSpaceDN w:val="0"/>
        <w:adjustRightInd w:val="0"/>
        <w:spacing w:before="60" w:line="276" w:lineRule="auto"/>
        <w:ind w:left="714" w:hanging="357"/>
        <w:contextualSpacing w:val="0"/>
        <w:jc w:val="both"/>
        <w:rPr>
          <w:rFonts w:ascii="Verdana" w:hAnsi="Verdana" w:cs="TimesNewRomanPSMT"/>
          <w:sz w:val="20"/>
          <w:szCs w:val="20"/>
        </w:rPr>
      </w:pPr>
      <w:r w:rsidRPr="00301006">
        <w:rPr>
          <w:rFonts w:ascii="Verdana" w:hAnsi="Verdana" w:cs="TimesNewRomanPSMT"/>
          <w:sz w:val="20"/>
          <w:szCs w:val="20"/>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2FE68F96" w14:textId="77777777" w:rsidR="00EF6A2E" w:rsidRPr="00301006" w:rsidRDefault="00EF6A2E" w:rsidP="00D65839">
      <w:pPr>
        <w:pStyle w:val="Akapitzlist"/>
        <w:numPr>
          <w:ilvl w:val="0"/>
          <w:numId w:val="56"/>
        </w:numPr>
        <w:autoSpaceDE w:val="0"/>
        <w:autoSpaceDN w:val="0"/>
        <w:adjustRightInd w:val="0"/>
        <w:spacing w:before="60" w:line="276" w:lineRule="auto"/>
        <w:ind w:left="714" w:hanging="357"/>
        <w:contextualSpacing w:val="0"/>
        <w:jc w:val="both"/>
        <w:rPr>
          <w:rFonts w:ascii="Verdana" w:hAnsi="Verdana" w:cs="TimesNewRomanPSMT"/>
          <w:sz w:val="20"/>
          <w:szCs w:val="20"/>
        </w:rPr>
      </w:pPr>
      <w:r w:rsidRPr="00301006">
        <w:rPr>
          <w:rFonts w:ascii="Verdana" w:hAnsi="Verdana" w:cs="TimesNewRomanPSMT"/>
          <w:sz w:val="20"/>
          <w:szCs w:val="20"/>
        </w:rPr>
        <w:t xml:space="preserve">termin wykonania umowy o podwykonawstwo wykracza poza termin wykonania wskazany w </w:t>
      </w:r>
      <w:r w:rsidRPr="00301006">
        <w:rPr>
          <w:rFonts w:ascii="Verdana" w:hAnsi="Verdana"/>
          <w:sz w:val="20"/>
          <w:szCs w:val="20"/>
        </w:rPr>
        <w:t>§ 3 ust. 3;</w:t>
      </w:r>
    </w:p>
    <w:p w14:paraId="3B1F3041" w14:textId="77777777" w:rsidR="00EF6A2E" w:rsidRPr="00301006" w:rsidRDefault="00EF6A2E" w:rsidP="00D65839">
      <w:pPr>
        <w:pStyle w:val="Akapitzlist"/>
        <w:numPr>
          <w:ilvl w:val="0"/>
          <w:numId w:val="56"/>
        </w:numPr>
        <w:autoSpaceDE w:val="0"/>
        <w:autoSpaceDN w:val="0"/>
        <w:adjustRightInd w:val="0"/>
        <w:spacing w:line="276" w:lineRule="auto"/>
        <w:jc w:val="both"/>
        <w:rPr>
          <w:rFonts w:ascii="Verdana" w:hAnsi="Verdana" w:cs="TimesNewRomanPSMT"/>
          <w:sz w:val="20"/>
          <w:szCs w:val="20"/>
        </w:rPr>
      </w:pPr>
      <w:r w:rsidRPr="00301006">
        <w:rPr>
          <w:rFonts w:ascii="Verdana" w:hAnsi="Verdana" w:cs="TimesNewRomanPSMT"/>
          <w:sz w:val="20"/>
          <w:szCs w:val="20"/>
        </w:rPr>
        <w:t>umowa zawiera zapisy uzależniające dokonanie zapłaty na rzecz podwykonawcy od odbioru robót przez Zamawiającego lub od zapłaty należności Wykonawcy przez Zamawiającego;</w:t>
      </w:r>
    </w:p>
    <w:p w14:paraId="368B0162" w14:textId="77777777" w:rsidR="00EF6A2E" w:rsidRPr="00301006" w:rsidRDefault="00EF6A2E" w:rsidP="00D65839">
      <w:pPr>
        <w:pStyle w:val="Akapitzlist"/>
        <w:numPr>
          <w:ilvl w:val="0"/>
          <w:numId w:val="56"/>
        </w:numPr>
        <w:autoSpaceDE w:val="0"/>
        <w:autoSpaceDN w:val="0"/>
        <w:adjustRightInd w:val="0"/>
        <w:spacing w:line="276" w:lineRule="auto"/>
        <w:jc w:val="both"/>
        <w:rPr>
          <w:rFonts w:ascii="Verdana" w:hAnsi="Verdana" w:cs="TimesNewRomanPSMT"/>
          <w:sz w:val="20"/>
          <w:szCs w:val="20"/>
        </w:rPr>
      </w:pPr>
      <w:r w:rsidRPr="00301006">
        <w:rPr>
          <w:rFonts w:ascii="Verdana" w:hAnsi="Verdana" w:cs="TimesNewRomanPSMT"/>
          <w:sz w:val="20"/>
          <w:szCs w:val="20"/>
        </w:rPr>
        <w:t xml:space="preserve">umowa nie zawiera uregulowań dotyczących zawierania umów na roboty budowlane, dostawy lub usługi z dalszymi Podwykonawcami, w szczególności zapisów warunkujących podpisania tych umów od ich akceptacji i zgody Wykonawcy. </w:t>
      </w:r>
    </w:p>
    <w:p w14:paraId="0DC0E94B" w14:textId="77777777" w:rsidR="00EF6A2E" w:rsidRPr="00301006" w:rsidRDefault="00EF6A2E" w:rsidP="00D65839">
      <w:pPr>
        <w:pStyle w:val="Akapitzlist"/>
        <w:numPr>
          <w:ilvl w:val="0"/>
          <w:numId w:val="56"/>
        </w:numPr>
        <w:autoSpaceDE w:val="0"/>
        <w:autoSpaceDN w:val="0"/>
        <w:adjustRightInd w:val="0"/>
        <w:spacing w:line="276" w:lineRule="auto"/>
        <w:jc w:val="both"/>
        <w:rPr>
          <w:rFonts w:ascii="Verdana" w:hAnsi="Verdana" w:cs="TimesNewRomanPSMT"/>
          <w:sz w:val="20"/>
          <w:szCs w:val="20"/>
        </w:rPr>
      </w:pPr>
      <w:r w:rsidRPr="00301006">
        <w:rPr>
          <w:rFonts w:ascii="Verdana" w:hAnsi="Verdana" w:cs="TimesNewRomanPSMT"/>
          <w:sz w:val="20"/>
          <w:szCs w:val="20"/>
        </w:rPr>
        <w:t>umowa zawiera ceny jednostkowe wyższe niż zawarte w ofercie Wykonawcy;</w:t>
      </w:r>
    </w:p>
    <w:p w14:paraId="3CC289CF" w14:textId="261ED407" w:rsidR="00EF6A2E" w:rsidRPr="00301006" w:rsidRDefault="00EF6A2E" w:rsidP="00D65839">
      <w:pPr>
        <w:pStyle w:val="Akapitzlist"/>
        <w:numPr>
          <w:ilvl w:val="0"/>
          <w:numId w:val="56"/>
        </w:numPr>
        <w:autoSpaceDE w:val="0"/>
        <w:autoSpaceDN w:val="0"/>
        <w:adjustRightInd w:val="0"/>
        <w:spacing w:line="276" w:lineRule="auto"/>
        <w:jc w:val="both"/>
        <w:rPr>
          <w:rFonts w:ascii="Verdana" w:hAnsi="Verdana" w:cs="TimesNewRomanPSMT"/>
          <w:sz w:val="20"/>
          <w:szCs w:val="20"/>
        </w:rPr>
      </w:pPr>
      <w:r w:rsidRPr="00301006">
        <w:rPr>
          <w:rFonts w:ascii="Verdana" w:hAnsi="Verdana" w:cs="TimesNewRomanPSMT"/>
          <w:sz w:val="20"/>
          <w:szCs w:val="20"/>
        </w:rPr>
        <w:t>umowa nie zawiera cen (również jednostkowych),</w:t>
      </w:r>
      <w:r w:rsidR="00C90C97" w:rsidRPr="00301006">
        <w:rPr>
          <w:rFonts w:ascii="Verdana" w:hAnsi="Verdana" w:cs="TimesNewRomanPSMT"/>
          <w:sz w:val="20"/>
          <w:szCs w:val="20"/>
        </w:rPr>
        <w:t xml:space="preserve"> przy czym </w:t>
      </w:r>
      <w:r w:rsidRPr="00301006">
        <w:rPr>
          <w:rFonts w:ascii="Verdana" w:hAnsi="Verdana" w:cs="TimesNewRomanPSMT"/>
          <w:sz w:val="20"/>
          <w:szCs w:val="20"/>
        </w:rPr>
        <w:t>dopuszcz</w:t>
      </w:r>
      <w:r w:rsidR="00C90C97" w:rsidRPr="00301006">
        <w:rPr>
          <w:rFonts w:ascii="Verdana" w:hAnsi="Verdana" w:cs="TimesNewRomanPSMT"/>
          <w:sz w:val="20"/>
          <w:szCs w:val="20"/>
        </w:rPr>
        <w:t>a się</w:t>
      </w:r>
      <w:r w:rsidRPr="00301006">
        <w:rPr>
          <w:rFonts w:ascii="Verdana" w:hAnsi="Verdana" w:cs="TimesNewRomanPSMT"/>
          <w:sz w:val="20"/>
          <w:szCs w:val="20"/>
        </w:rPr>
        <w:t xml:space="preserve"> utajnieni</w:t>
      </w:r>
      <w:r w:rsidR="00C90C97" w:rsidRPr="00301006">
        <w:rPr>
          <w:rFonts w:ascii="Verdana" w:hAnsi="Verdana" w:cs="TimesNewRomanPSMT"/>
          <w:sz w:val="20"/>
          <w:szCs w:val="20"/>
        </w:rPr>
        <w:t>e</w:t>
      </w:r>
      <w:r w:rsidRPr="00301006">
        <w:rPr>
          <w:rFonts w:ascii="Verdana" w:hAnsi="Verdana" w:cs="TimesNewRomanPSMT"/>
          <w:sz w:val="20"/>
          <w:szCs w:val="20"/>
        </w:rPr>
        <w:t xml:space="preserve"> tych cen dla podmiotów innych niż Zamawiający oraz </w:t>
      </w:r>
      <w:r w:rsidR="00E54A93" w:rsidRPr="00301006">
        <w:rPr>
          <w:rFonts w:ascii="Verdana" w:hAnsi="Verdana" w:cs="TimesNewRomanPSMT"/>
          <w:sz w:val="20"/>
          <w:szCs w:val="20"/>
        </w:rPr>
        <w:t xml:space="preserve">osób </w:t>
      </w:r>
      <w:r w:rsidRPr="00301006">
        <w:rPr>
          <w:rFonts w:ascii="Verdana" w:hAnsi="Verdana" w:cs="TimesNewRomanPSMT"/>
          <w:sz w:val="20"/>
          <w:szCs w:val="20"/>
        </w:rPr>
        <w:t>przez niego uprawnion</w:t>
      </w:r>
      <w:r w:rsidR="00E54A93" w:rsidRPr="00301006">
        <w:rPr>
          <w:rFonts w:ascii="Verdana" w:hAnsi="Verdana" w:cs="TimesNewRomanPSMT"/>
          <w:sz w:val="20"/>
          <w:szCs w:val="20"/>
        </w:rPr>
        <w:t>ych, w szczególności tych wskazanych w § 11 ust. 1 lub ust. 2.</w:t>
      </w:r>
    </w:p>
    <w:p w14:paraId="0E2DA072" w14:textId="26DCE1C0"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 xml:space="preserve">Niezgłoszenie pisemnych zastrzeżeń do przedłożonego projektu umowy o podwykonawstwo, której przedmiotem są roboty budowlane, w terminie wskazanym w ust. </w:t>
      </w:r>
      <w:r w:rsidR="00E54A93" w:rsidRPr="00301006">
        <w:rPr>
          <w:rFonts w:ascii="Verdana" w:hAnsi="Verdana" w:cs="TimesNewRomanPSMT"/>
          <w:sz w:val="20"/>
          <w:szCs w:val="20"/>
        </w:rPr>
        <w:t>6</w:t>
      </w:r>
      <w:r w:rsidRPr="00301006">
        <w:rPr>
          <w:rFonts w:ascii="Verdana" w:hAnsi="Verdana" w:cs="TimesNewRomanPSMT"/>
          <w:sz w:val="20"/>
          <w:szCs w:val="20"/>
        </w:rPr>
        <w:t xml:space="preserve"> uważa się za akceptację projektu umowy przez Zamawiającego.</w:t>
      </w:r>
    </w:p>
    <w:p w14:paraId="0770EB84" w14:textId="77777777"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Wykonawca, podwykonawca lub dalszy podwykonawca zamówienia przedkłada Zamawiającemu poświadczoną (przez siebie) za zgodność z oryginałem kopię zawartej umowy o podwykonawstwo, której przedmiotem są roboty budowlane, w terminie 7 dni od dnia jej zawarcia.</w:t>
      </w:r>
    </w:p>
    <w:p w14:paraId="1207DFFA" w14:textId="761AD701"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 xml:space="preserve">Zamawiający w ciągu 7 dni zgłasza pisemny sprzeciw do przedłożonej umowy o podwykonawstwo, której przedmiotem są roboty budowlane, w przypadkach, o których mowa w ust. </w:t>
      </w:r>
      <w:r w:rsidR="00E54A93" w:rsidRPr="00301006">
        <w:rPr>
          <w:rFonts w:ascii="Verdana" w:hAnsi="Verdana" w:cs="TimesNewRomanPSMT"/>
          <w:sz w:val="20"/>
          <w:szCs w:val="20"/>
        </w:rPr>
        <w:t>6</w:t>
      </w:r>
    </w:p>
    <w:p w14:paraId="53283610" w14:textId="61FE3C51"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 xml:space="preserve">Niezgłoszenie pisemnego sprzeciwu do przedłożonej umowy o podwykonawstwo, której przedmiotem są roboty budowlane, w terminie określonym w ust. </w:t>
      </w:r>
      <w:r w:rsidR="00E54A93" w:rsidRPr="00301006">
        <w:rPr>
          <w:rFonts w:ascii="Verdana" w:hAnsi="Verdana" w:cs="TimesNewRomanPSMT"/>
          <w:sz w:val="20"/>
          <w:szCs w:val="20"/>
        </w:rPr>
        <w:t>9</w:t>
      </w:r>
      <w:r w:rsidRPr="00301006">
        <w:rPr>
          <w:rFonts w:ascii="Verdana" w:hAnsi="Verdana" w:cs="TimesNewRomanPSMT"/>
          <w:sz w:val="20"/>
          <w:szCs w:val="20"/>
        </w:rPr>
        <w:t>, uważa się za akceptację umowy przez zamawiającego.</w:t>
      </w:r>
    </w:p>
    <w:p w14:paraId="48AEDF26" w14:textId="2AD381D7"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brutto wskazanej w § </w:t>
      </w:r>
      <w:r w:rsidR="00E54A93" w:rsidRPr="00301006">
        <w:rPr>
          <w:rFonts w:ascii="Verdana" w:hAnsi="Verdana" w:cs="TimesNewRomanPSMT"/>
          <w:sz w:val="20"/>
          <w:szCs w:val="20"/>
        </w:rPr>
        <w:t>5</w:t>
      </w:r>
      <w:r w:rsidRPr="00301006">
        <w:rPr>
          <w:rFonts w:ascii="Verdana" w:hAnsi="Verdana" w:cs="TimesNewRomanPSMT"/>
          <w:sz w:val="20"/>
          <w:szCs w:val="20"/>
        </w:rPr>
        <w:t xml:space="preserve"> ust. 1 niniejszej umowy, jako niepodlegające niniejszemu obowiązkowi. Nie podlegają wymienionemu na wstępie obowiązkowi, również umowy o podwykonawstwo, których przedmiotem są dostawy materiałów </w:t>
      </w:r>
      <w:r w:rsidR="008A64CF">
        <w:rPr>
          <w:rFonts w:ascii="Verdana" w:hAnsi="Verdana" w:cs="TimesNewRomanPSMT"/>
          <w:sz w:val="20"/>
          <w:szCs w:val="20"/>
        </w:rPr>
        <w:t xml:space="preserve">budowlanych, w szczególności </w:t>
      </w:r>
      <w:r w:rsidR="008A64CF" w:rsidRPr="008A64CF">
        <w:rPr>
          <w:rFonts w:ascii="Verdana" w:hAnsi="Verdana" w:cs="TimesNewRomanPSMT"/>
          <w:sz w:val="20"/>
          <w:szCs w:val="20"/>
        </w:rPr>
        <w:t xml:space="preserve">dostawy kruszyw, asfaltów, emulsji do mieszanek mineralno-asfaltowych i powierzchniowego utrwalenia </w:t>
      </w:r>
      <w:r w:rsidRPr="00301006">
        <w:rPr>
          <w:rFonts w:ascii="Verdana" w:hAnsi="Verdana" w:cs="TimesNewRomanPSMT"/>
          <w:sz w:val="20"/>
          <w:szCs w:val="20"/>
        </w:rPr>
        <w:t xml:space="preserve">oraz dostawy paliw. Wyłączenia, o których mowa w zdaniach poprzednich, nie dotyczą umów o podwykonawstwo o wartości większej niż 50 000 zł brutto. </w:t>
      </w:r>
    </w:p>
    <w:p w14:paraId="77B39EC0" w14:textId="2933A2A1"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 xml:space="preserve">W przypadku, o którym mowa w ust. </w:t>
      </w:r>
      <w:r w:rsidR="00E54A93" w:rsidRPr="00301006">
        <w:rPr>
          <w:rFonts w:ascii="Verdana" w:hAnsi="Verdana" w:cs="TimesNewRomanPSMT"/>
          <w:sz w:val="20"/>
          <w:szCs w:val="20"/>
        </w:rPr>
        <w:t>11</w:t>
      </w:r>
      <w:r w:rsidRPr="00301006">
        <w:rPr>
          <w:rFonts w:ascii="Verdana" w:hAnsi="Verdana" w:cs="TimesNewRomanPSMT"/>
          <w:sz w:val="20"/>
          <w:szCs w:val="20"/>
        </w:rPr>
        <w:t xml:space="preserve">, jeżeli termin zapłaty wynagrodzenia jest dłuższy niż określony w ust. </w:t>
      </w:r>
      <w:r w:rsidR="00E54A93" w:rsidRPr="00301006">
        <w:rPr>
          <w:rFonts w:ascii="Verdana" w:hAnsi="Verdana" w:cs="TimesNewRomanPSMT"/>
          <w:sz w:val="20"/>
          <w:szCs w:val="20"/>
        </w:rPr>
        <w:t>6</w:t>
      </w:r>
      <w:r w:rsidRPr="00301006">
        <w:rPr>
          <w:rFonts w:ascii="Verdana" w:hAnsi="Verdana" w:cs="TimesNewRomanPSMT"/>
          <w:sz w:val="20"/>
          <w:szCs w:val="20"/>
        </w:rPr>
        <w:t xml:space="preserve"> pkt 1, Zamawiający poinformuje o tym Wykonawcę i wezwie go do doprowadzenia do zmiany tej umowy w terminie nie dłuższym niż 3 dni od otrzymania informacji, pod rygorem wystąpienia o zapłatę kary umownej.</w:t>
      </w:r>
    </w:p>
    <w:p w14:paraId="40DE25CF" w14:textId="23AA768A"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 xml:space="preserve">Przepisy ust. </w:t>
      </w:r>
      <w:r w:rsidR="00E54A93" w:rsidRPr="00301006">
        <w:rPr>
          <w:rFonts w:ascii="Verdana" w:hAnsi="Verdana" w:cs="TimesNewRomanPSMT"/>
          <w:sz w:val="20"/>
          <w:szCs w:val="20"/>
        </w:rPr>
        <w:t>4</w:t>
      </w:r>
      <w:r w:rsidRPr="00301006">
        <w:rPr>
          <w:rFonts w:ascii="Verdana" w:hAnsi="Verdana" w:cs="TimesNewRomanPSMT"/>
          <w:sz w:val="20"/>
          <w:szCs w:val="20"/>
        </w:rPr>
        <w:t xml:space="preserve"> – 1</w:t>
      </w:r>
      <w:r w:rsidR="00E54A93" w:rsidRPr="00301006">
        <w:rPr>
          <w:rFonts w:ascii="Verdana" w:hAnsi="Verdana" w:cs="TimesNewRomanPSMT"/>
          <w:sz w:val="20"/>
          <w:szCs w:val="20"/>
        </w:rPr>
        <w:t>2</w:t>
      </w:r>
      <w:r w:rsidRPr="00301006">
        <w:rPr>
          <w:rFonts w:ascii="Verdana" w:hAnsi="Verdana" w:cs="TimesNewRomanPSMT"/>
          <w:sz w:val="20"/>
          <w:szCs w:val="20"/>
        </w:rPr>
        <w:t xml:space="preserve"> stosuje się odpowiednio do zmian umów o podwykonawstwo.</w:t>
      </w:r>
    </w:p>
    <w:p w14:paraId="255D4BFE" w14:textId="77777777"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sz w:val="20"/>
          <w:szCs w:val="20"/>
        </w:rPr>
      </w:pPr>
      <w:r w:rsidRPr="00301006">
        <w:rPr>
          <w:rFonts w:ascii="Verdana" w:hAnsi="Verdana"/>
          <w:sz w:val="20"/>
        </w:rPr>
        <w:t>W przypadku powierzenia przez Wykonawcę realizacji robót Podwykonawcy, Wykonawca jest zobowiązany do dokonania we własnym zakresie zapłaty wymagalnego wynagrodzenia należnego Podwykonawcy z zachowaniem terminów płatności określonych w umowie z Podwykonawcą. Dla potwierdzenia dokonanej zapłaty, wraz z fakturą obejmującą wynagrodzenie za zakres robót wykonanych przez Podwykonawcę, należy przekazać Zamawiającemu dowody potwierdzające dokonanie zapłaty całości należnego wymagalnego wynagrodzenia Podwykonawcy lub dalszego Podwykonawcy, którymi w szczególności są: oświadczenie podwykonawcy lub dalszego Podwykonawcy, wydruk z rachunku bankowego Wykonawcy</w:t>
      </w:r>
      <w:r w:rsidRPr="00301006">
        <w:rPr>
          <w:rFonts w:ascii="Verdana" w:hAnsi="Verdana"/>
          <w:sz w:val="20"/>
          <w:szCs w:val="20"/>
        </w:rPr>
        <w:t>.</w:t>
      </w:r>
    </w:p>
    <w:p w14:paraId="0739284B" w14:textId="77777777"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36CB70A1" w14:textId="1AFD97B6"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Wynagrodzenie, o którym mowa w ust. 1</w:t>
      </w:r>
      <w:r w:rsidR="007852CA" w:rsidRPr="00301006">
        <w:rPr>
          <w:rFonts w:ascii="Verdana" w:hAnsi="Verdana" w:cs="TimesNewRomanPSMT"/>
          <w:sz w:val="20"/>
          <w:szCs w:val="20"/>
        </w:rPr>
        <w:t>5</w:t>
      </w:r>
      <w:r w:rsidRPr="00301006">
        <w:rPr>
          <w:rFonts w:ascii="Verdana" w:hAnsi="Verdana" w:cs="TimesNewRomanPSMT"/>
          <w:sz w:val="20"/>
          <w:szCs w:val="20"/>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35ACB0D9" w14:textId="77777777"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Bezpośrednia zapłata obejmuje wyłącznie należne wynagrodzenie, bez odsetek, należnych podwykonawcy lub dalszemu podwykonawcy.</w:t>
      </w:r>
    </w:p>
    <w:p w14:paraId="3D093EF0" w14:textId="229293D1"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Przed dokonaniem bezpośredniej zapłaty Zamawiający umożliwi wykonawcy zgłoszenie pisemnych uwag dotyczących zasadności bezpośredniej zapłaty wynagrodzenia podwykonawcy lub dalsze</w:t>
      </w:r>
      <w:r w:rsidR="007852CA" w:rsidRPr="00301006">
        <w:rPr>
          <w:rFonts w:ascii="Verdana" w:hAnsi="Verdana" w:cs="TimesNewRomanPSMT"/>
          <w:sz w:val="20"/>
          <w:szCs w:val="20"/>
        </w:rPr>
        <w:t>mu podwykonawcy, o których mowa</w:t>
      </w:r>
      <w:r w:rsidR="007852CA" w:rsidRPr="00301006">
        <w:rPr>
          <w:rFonts w:ascii="Verdana" w:hAnsi="Verdana" w:cs="TimesNewRomanPSMT"/>
          <w:sz w:val="20"/>
          <w:szCs w:val="20"/>
        </w:rPr>
        <w:br/>
      </w:r>
      <w:r w:rsidRPr="00301006">
        <w:rPr>
          <w:rFonts w:ascii="Verdana" w:hAnsi="Verdana" w:cs="TimesNewRomanPSMT"/>
          <w:sz w:val="20"/>
          <w:szCs w:val="20"/>
        </w:rPr>
        <w:t>w ust. 1</w:t>
      </w:r>
      <w:r w:rsidR="007852CA" w:rsidRPr="00301006">
        <w:rPr>
          <w:rFonts w:ascii="Verdana" w:hAnsi="Verdana" w:cs="TimesNewRomanPSMT"/>
          <w:sz w:val="20"/>
          <w:szCs w:val="20"/>
        </w:rPr>
        <w:t>5</w:t>
      </w:r>
      <w:r w:rsidRPr="00301006">
        <w:rPr>
          <w:rFonts w:ascii="Verdana" w:hAnsi="Verdana" w:cs="TimesNewRomanPSMT"/>
          <w:sz w:val="20"/>
          <w:szCs w:val="20"/>
        </w:rPr>
        <w:t>. Zamawiający poinformuje o terminie zgłaszania uwag, nie krótszym niż 7 dni od dnia doręczenia tej informacji.</w:t>
      </w:r>
    </w:p>
    <w:p w14:paraId="26C04951" w14:textId="0B7D1CB5"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W przypadku zgłoszenia uwag, o których mowa w ust. 1</w:t>
      </w:r>
      <w:r w:rsidR="007852CA" w:rsidRPr="00301006">
        <w:rPr>
          <w:rFonts w:ascii="Verdana" w:hAnsi="Verdana" w:cs="TimesNewRomanPSMT"/>
          <w:sz w:val="20"/>
          <w:szCs w:val="20"/>
        </w:rPr>
        <w:t>8</w:t>
      </w:r>
      <w:r w:rsidRPr="00301006">
        <w:rPr>
          <w:rFonts w:ascii="Verdana" w:hAnsi="Verdana" w:cs="TimesNewRomanPSMT"/>
          <w:sz w:val="20"/>
          <w:szCs w:val="20"/>
        </w:rPr>
        <w:t>, w terminie wskazanym przez Zamawiającego, Zamawiający może:</w:t>
      </w:r>
    </w:p>
    <w:p w14:paraId="39C970E2" w14:textId="77777777" w:rsidR="00EF6A2E" w:rsidRPr="00301006" w:rsidRDefault="00EF6A2E" w:rsidP="00D65839">
      <w:pPr>
        <w:pStyle w:val="Akapitzlist"/>
        <w:numPr>
          <w:ilvl w:val="0"/>
          <w:numId w:val="57"/>
        </w:numPr>
        <w:autoSpaceDE w:val="0"/>
        <w:autoSpaceDN w:val="0"/>
        <w:adjustRightInd w:val="0"/>
        <w:spacing w:line="276" w:lineRule="auto"/>
        <w:jc w:val="both"/>
        <w:rPr>
          <w:rFonts w:ascii="Verdana" w:hAnsi="Verdana" w:cs="TimesNewRomanPSMT"/>
          <w:sz w:val="20"/>
          <w:szCs w:val="20"/>
        </w:rPr>
      </w:pPr>
      <w:r w:rsidRPr="00301006">
        <w:rPr>
          <w:rFonts w:ascii="Verdana" w:hAnsi="Verdana" w:cs="TimesNewRomanPSMT"/>
          <w:sz w:val="20"/>
          <w:szCs w:val="20"/>
        </w:rPr>
        <w:t>nie dokonać bezpośredniej zapłaty wynagrodzenia podwykonawcy lub dalszemu podwykonawcy, jeżeli wykonawca wykaże niezasadność takiej zapłaty</w:t>
      </w:r>
    </w:p>
    <w:p w14:paraId="7FFC5A60" w14:textId="77777777" w:rsidR="00EF6A2E" w:rsidRPr="00301006" w:rsidRDefault="00EF6A2E" w:rsidP="00EF6A2E">
      <w:pPr>
        <w:autoSpaceDE w:val="0"/>
        <w:autoSpaceDN w:val="0"/>
        <w:adjustRightInd w:val="0"/>
        <w:spacing w:line="276" w:lineRule="auto"/>
        <w:ind w:left="1135" w:hanging="426"/>
        <w:jc w:val="both"/>
        <w:rPr>
          <w:rFonts w:ascii="Verdana" w:hAnsi="Verdana" w:cs="TimesNewRomanPSMT"/>
          <w:sz w:val="20"/>
          <w:szCs w:val="20"/>
        </w:rPr>
      </w:pPr>
      <w:r w:rsidRPr="00301006">
        <w:rPr>
          <w:rFonts w:ascii="Verdana" w:hAnsi="Verdana" w:cs="TimesNewRomanPSMT"/>
          <w:sz w:val="20"/>
          <w:szCs w:val="20"/>
        </w:rPr>
        <w:t>albo</w:t>
      </w:r>
    </w:p>
    <w:p w14:paraId="0F2411A2" w14:textId="77777777" w:rsidR="00EF6A2E" w:rsidRPr="00301006" w:rsidRDefault="00EF6A2E" w:rsidP="00D65839">
      <w:pPr>
        <w:pStyle w:val="Akapitzlist"/>
        <w:numPr>
          <w:ilvl w:val="0"/>
          <w:numId w:val="57"/>
        </w:numPr>
        <w:autoSpaceDE w:val="0"/>
        <w:autoSpaceDN w:val="0"/>
        <w:adjustRightInd w:val="0"/>
        <w:spacing w:line="276" w:lineRule="auto"/>
        <w:jc w:val="both"/>
        <w:rPr>
          <w:rFonts w:ascii="Verdana" w:hAnsi="Verdana" w:cs="TimesNewRomanPSMT"/>
          <w:sz w:val="20"/>
          <w:szCs w:val="20"/>
        </w:rPr>
      </w:pPr>
      <w:r w:rsidRPr="00301006">
        <w:rPr>
          <w:rFonts w:ascii="Verdana" w:hAnsi="Verdana" w:cs="TimesNewRomanPSMT"/>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w:t>
      </w:r>
    </w:p>
    <w:p w14:paraId="75C537F5" w14:textId="77777777" w:rsidR="00EF6A2E" w:rsidRPr="00301006" w:rsidRDefault="00EF6A2E" w:rsidP="00EF6A2E">
      <w:pPr>
        <w:autoSpaceDE w:val="0"/>
        <w:autoSpaceDN w:val="0"/>
        <w:adjustRightInd w:val="0"/>
        <w:spacing w:line="276" w:lineRule="auto"/>
        <w:ind w:left="1135" w:hanging="426"/>
        <w:jc w:val="both"/>
        <w:rPr>
          <w:rFonts w:ascii="Verdana" w:hAnsi="Verdana" w:cs="TimesNewRomanPSMT"/>
          <w:sz w:val="20"/>
          <w:szCs w:val="20"/>
        </w:rPr>
      </w:pPr>
      <w:r w:rsidRPr="00301006">
        <w:rPr>
          <w:rFonts w:ascii="Verdana" w:hAnsi="Verdana" w:cs="TimesNewRomanPSMT"/>
          <w:sz w:val="20"/>
          <w:szCs w:val="20"/>
        </w:rPr>
        <w:t>albo</w:t>
      </w:r>
    </w:p>
    <w:p w14:paraId="2A00B67B" w14:textId="77777777" w:rsidR="00EF6A2E" w:rsidRPr="00301006" w:rsidRDefault="00EF6A2E" w:rsidP="00D65839">
      <w:pPr>
        <w:pStyle w:val="Akapitzlist"/>
        <w:numPr>
          <w:ilvl w:val="0"/>
          <w:numId w:val="57"/>
        </w:numPr>
        <w:autoSpaceDE w:val="0"/>
        <w:autoSpaceDN w:val="0"/>
        <w:adjustRightInd w:val="0"/>
        <w:spacing w:line="276" w:lineRule="auto"/>
        <w:jc w:val="both"/>
        <w:rPr>
          <w:rFonts w:ascii="Verdana" w:hAnsi="Verdana" w:cs="TimesNewRomanPSMT"/>
          <w:sz w:val="20"/>
          <w:szCs w:val="20"/>
        </w:rPr>
      </w:pPr>
      <w:r w:rsidRPr="00301006">
        <w:rPr>
          <w:rFonts w:ascii="Verdana" w:hAnsi="Verdana" w:cs="TimesNewRomanPSMT"/>
          <w:sz w:val="20"/>
          <w:szCs w:val="20"/>
        </w:rPr>
        <w:t>dokonać bezpośredniej zapłaty wynagrodzenia podwykonawcy lub dalszemu podwykonawcy, jeżeli podwykonawca lub dalszy podwykonawca wykaże zasadność takiej zapłaty.</w:t>
      </w:r>
    </w:p>
    <w:p w14:paraId="7865458D" w14:textId="26DDA218"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cs="TimesNewRomanPSMT"/>
          <w:sz w:val="20"/>
          <w:szCs w:val="20"/>
        </w:rPr>
      </w:pPr>
      <w:r w:rsidRPr="00301006">
        <w:rPr>
          <w:rFonts w:ascii="Verdana" w:hAnsi="Verdana" w:cs="TimesNewRomanPSMT"/>
          <w:sz w:val="20"/>
          <w:szCs w:val="20"/>
        </w:rPr>
        <w:t>W przypadku dokonania bezpośredniej zapłaty podwykonawcy lub dalszemu podwykonawcy, o których mowa w ust. 1</w:t>
      </w:r>
      <w:r w:rsidR="007852CA" w:rsidRPr="00301006">
        <w:rPr>
          <w:rFonts w:ascii="Verdana" w:hAnsi="Verdana" w:cs="TimesNewRomanPSMT"/>
          <w:sz w:val="20"/>
          <w:szCs w:val="20"/>
        </w:rPr>
        <w:t>5</w:t>
      </w:r>
      <w:r w:rsidRPr="00301006">
        <w:rPr>
          <w:rFonts w:ascii="Verdana" w:hAnsi="Verdana" w:cs="TimesNewRomanPSMT"/>
          <w:sz w:val="20"/>
          <w:szCs w:val="20"/>
        </w:rPr>
        <w:t xml:space="preserve">, Zamawiający potrąci kwotę wypłaconego wynagrodzenia z wynagrodzenia należnego Wykonawcy. </w:t>
      </w:r>
    </w:p>
    <w:p w14:paraId="602A2D41" w14:textId="77777777" w:rsidR="00EF6A2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sz w:val="20"/>
          <w:szCs w:val="20"/>
        </w:rPr>
      </w:pPr>
      <w:r w:rsidRPr="00301006">
        <w:rPr>
          <w:rFonts w:ascii="Verdana" w:hAnsi="Verdana"/>
          <w:sz w:val="20"/>
          <w:szCs w:val="20"/>
        </w:rPr>
        <w:t>Jakakolwiek przerwa w realizacji robót wynikająca z braku Podwykonawcy będzie traktowana jako przerwa wynikła z przyczyn zależnych od Wykonawcy i będzie stanowić podstawę naliczenia kar umownych.</w:t>
      </w:r>
    </w:p>
    <w:p w14:paraId="0AD22C7A" w14:textId="4D16FA58" w:rsidR="00DC016E" w:rsidRPr="00301006" w:rsidRDefault="00EF6A2E" w:rsidP="00D65839">
      <w:pPr>
        <w:pStyle w:val="Akapitzlist"/>
        <w:numPr>
          <w:ilvl w:val="0"/>
          <w:numId w:val="55"/>
        </w:numPr>
        <w:tabs>
          <w:tab w:val="left" w:pos="426"/>
        </w:tabs>
        <w:spacing w:before="60" w:line="300" w:lineRule="exact"/>
        <w:ind w:left="357" w:hanging="357"/>
        <w:contextualSpacing w:val="0"/>
        <w:jc w:val="both"/>
        <w:rPr>
          <w:rFonts w:ascii="Verdana" w:hAnsi="Verdana"/>
          <w:sz w:val="20"/>
        </w:rPr>
      </w:pPr>
      <w:r w:rsidRPr="00301006">
        <w:rPr>
          <w:rFonts w:ascii="Verdana" w:hAnsi="Verdana"/>
          <w:sz w:val="20"/>
          <w:szCs w:val="20"/>
        </w:rPr>
        <w:t>Wykonawca odpowiada za działania i zaniechania Podwykonawców jak za swoje własne.</w:t>
      </w:r>
    </w:p>
    <w:p w14:paraId="3C00F998" w14:textId="77777777" w:rsidR="00DC016E" w:rsidRPr="00301006" w:rsidRDefault="00DC016E" w:rsidP="00DC016E">
      <w:pPr>
        <w:spacing w:before="240" w:after="120"/>
        <w:jc w:val="center"/>
        <w:rPr>
          <w:rFonts w:ascii="Verdana" w:hAnsi="Verdana"/>
          <w:sz w:val="20"/>
          <w:szCs w:val="20"/>
        </w:rPr>
      </w:pPr>
      <w:r w:rsidRPr="00301006">
        <w:rPr>
          <w:rFonts w:ascii="Verdana" w:hAnsi="Verdana"/>
          <w:sz w:val="20"/>
          <w:szCs w:val="20"/>
        </w:rPr>
        <w:t>§ 13</w:t>
      </w:r>
    </w:p>
    <w:p w14:paraId="0C741BAE" w14:textId="77777777" w:rsidR="00DC016E" w:rsidRPr="00016BCF" w:rsidRDefault="00DC016E" w:rsidP="001C64E5">
      <w:pPr>
        <w:numPr>
          <w:ilvl w:val="0"/>
          <w:numId w:val="16"/>
        </w:numPr>
        <w:spacing w:line="300" w:lineRule="exact"/>
        <w:jc w:val="both"/>
        <w:rPr>
          <w:rFonts w:ascii="Verdana" w:hAnsi="Verdana"/>
          <w:sz w:val="20"/>
          <w:szCs w:val="20"/>
        </w:rPr>
      </w:pPr>
      <w:r w:rsidRPr="00016BCF">
        <w:rPr>
          <w:rFonts w:ascii="Verdana" w:hAnsi="Verdana"/>
          <w:sz w:val="20"/>
          <w:szCs w:val="20"/>
        </w:rPr>
        <w:t>Wykonawca do 25 dnia każdego miesiąca przedstawi Inżynierowi karty obmiaru wraz z innymi dokumentami wymienionymi w ST. Sprawdzone i zatwierdzone przez Inżyniera karty obmiaru stanowią podstawę do dokonania odbioru robót zgodnie z niniejszym paragrafem, a następnie wystawienia faktury zgodnie z § 6 umowy.</w:t>
      </w:r>
    </w:p>
    <w:p w14:paraId="5D56A56C" w14:textId="77777777" w:rsidR="00DC016E" w:rsidRPr="00016BCF" w:rsidRDefault="00DC016E" w:rsidP="001C64E5">
      <w:pPr>
        <w:numPr>
          <w:ilvl w:val="0"/>
          <w:numId w:val="16"/>
        </w:numPr>
        <w:spacing w:line="300" w:lineRule="exact"/>
        <w:jc w:val="both"/>
        <w:rPr>
          <w:rFonts w:ascii="Verdana" w:hAnsi="Verdana"/>
          <w:sz w:val="20"/>
          <w:szCs w:val="20"/>
        </w:rPr>
      </w:pPr>
      <w:r w:rsidRPr="00016BCF">
        <w:rPr>
          <w:rFonts w:ascii="Verdana" w:hAnsi="Verdana"/>
          <w:sz w:val="20"/>
          <w:szCs w:val="20"/>
        </w:rPr>
        <w:t>Wszystkie odbiory robót dokonywane będą na zasadach i w terminach określonych w ST z zastrzeżeniem, iż odbiór ostateczny nie może nastąpić później niż 30 dni licząc od dnia potwierdzenia przez Inżyniera/Inspektora Nadzoru zakończenia robót i prawidłowości operatu kolaudacyjnego.</w:t>
      </w:r>
    </w:p>
    <w:p w14:paraId="6014F773" w14:textId="77777777" w:rsidR="00DC016E" w:rsidRPr="00016BCF" w:rsidRDefault="00DC016E" w:rsidP="001C64E5">
      <w:pPr>
        <w:numPr>
          <w:ilvl w:val="0"/>
          <w:numId w:val="16"/>
        </w:numPr>
        <w:spacing w:line="300" w:lineRule="exact"/>
        <w:jc w:val="both"/>
        <w:rPr>
          <w:rFonts w:ascii="Verdana" w:hAnsi="Verdana"/>
          <w:sz w:val="20"/>
          <w:szCs w:val="20"/>
        </w:rPr>
      </w:pPr>
      <w:r w:rsidRPr="00016BCF">
        <w:rPr>
          <w:rFonts w:ascii="Verdana" w:hAnsi="Verdana"/>
          <w:sz w:val="20"/>
          <w:szCs w:val="20"/>
        </w:rPr>
        <w:t>Z czynności odbioru ostatecznego i odbioru pogwarancyjnego (odbioru po okresie rękojmi) będzie spisany protokół zawierający wszelkie ustalenia dokonane w toku odbioru oraz terminy wyznaczone na usunięcie stwierdzonych w trakcie odbioru wad.</w:t>
      </w:r>
    </w:p>
    <w:p w14:paraId="1F65E11A" w14:textId="77777777" w:rsidR="00DC016E" w:rsidRPr="00016BCF" w:rsidRDefault="00DC016E" w:rsidP="001C64E5">
      <w:pPr>
        <w:numPr>
          <w:ilvl w:val="0"/>
          <w:numId w:val="16"/>
        </w:numPr>
        <w:spacing w:line="300" w:lineRule="exact"/>
        <w:jc w:val="both"/>
        <w:rPr>
          <w:rFonts w:ascii="Verdana" w:hAnsi="Verdana"/>
          <w:sz w:val="20"/>
          <w:szCs w:val="20"/>
        </w:rPr>
      </w:pPr>
      <w:r w:rsidRPr="00016BCF">
        <w:rPr>
          <w:rFonts w:ascii="Verdana" w:hAnsi="Verdana"/>
          <w:sz w:val="20"/>
          <w:szCs w:val="20"/>
        </w:rPr>
        <w:t>Po protokolarnym potwierdzeniu usunięcia wad stwierdzonych przy odbiorze ostatecznym i po upływie okresu rękojmi rozpoczynają swój bieg terminy na zwrot (zwolnienie) zabezpieczenia należytego wykonania Umowy, o których mowa w § 15 ust. 2 Umowy.</w:t>
      </w:r>
    </w:p>
    <w:p w14:paraId="2279729F"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14</w:t>
      </w:r>
    </w:p>
    <w:p w14:paraId="282EFEE0" w14:textId="30051E5B" w:rsidR="00DC016E" w:rsidRPr="00016BCF" w:rsidRDefault="00DC016E" w:rsidP="00DC016E">
      <w:pPr>
        <w:numPr>
          <w:ilvl w:val="0"/>
          <w:numId w:val="6"/>
        </w:numPr>
        <w:spacing w:line="300" w:lineRule="exact"/>
        <w:jc w:val="both"/>
        <w:rPr>
          <w:rFonts w:ascii="Verdana" w:hAnsi="Verdana"/>
          <w:sz w:val="20"/>
          <w:szCs w:val="20"/>
        </w:rPr>
      </w:pPr>
      <w:r w:rsidRPr="00016BCF">
        <w:rPr>
          <w:rFonts w:ascii="Verdana" w:hAnsi="Verdana"/>
          <w:sz w:val="20"/>
          <w:szCs w:val="20"/>
        </w:rPr>
        <w:t xml:space="preserve">Wykonawca udzieli Zamawiającemu pisemnej gwarancji jakości (stanowiącej załącznik </w:t>
      </w:r>
      <w:r w:rsidR="00DF1309">
        <w:rPr>
          <w:rFonts w:ascii="Verdana" w:hAnsi="Verdana"/>
          <w:sz w:val="20"/>
          <w:szCs w:val="20"/>
        </w:rPr>
        <w:t>do umowy</w:t>
      </w:r>
      <w:r w:rsidRPr="00016BCF">
        <w:rPr>
          <w:rFonts w:ascii="Verdana" w:hAnsi="Verdana"/>
          <w:sz w:val="20"/>
          <w:szCs w:val="20"/>
        </w:rPr>
        <w:t xml:space="preserve">) na przedmiot umowy na okres </w:t>
      </w:r>
      <w:r w:rsidR="000B3A5D">
        <w:rPr>
          <w:rFonts w:ascii="Verdana" w:hAnsi="Verdana"/>
          <w:sz w:val="20"/>
          <w:szCs w:val="20"/>
        </w:rPr>
        <w:t>24</w:t>
      </w:r>
      <w:r w:rsidRPr="00016BCF">
        <w:rPr>
          <w:rFonts w:ascii="Verdana" w:hAnsi="Verdana"/>
          <w:sz w:val="20"/>
          <w:szCs w:val="20"/>
        </w:rPr>
        <w:t xml:space="preserve"> miesięcy.</w:t>
      </w:r>
    </w:p>
    <w:p w14:paraId="2DF4AB4C" w14:textId="77777777" w:rsidR="00DC016E" w:rsidRPr="00016BCF" w:rsidRDefault="00DC016E" w:rsidP="00DC016E">
      <w:pPr>
        <w:numPr>
          <w:ilvl w:val="0"/>
          <w:numId w:val="6"/>
        </w:numPr>
        <w:spacing w:line="300" w:lineRule="exact"/>
        <w:jc w:val="both"/>
        <w:rPr>
          <w:rFonts w:ascii="Verdana" w:hAnsi="Verdana"/>
          <w:sz w:val="20"/>
          <w:szCs w:val="20"/>
        </w:rPr>
      </w:pPr>
      <w:r w:rsidRPr="00016BCF">
        <w:rPr>
          <w:rFonts w:ascii="Verdana" w:hAnsi="Verdana"/>
          <w:sz w:val="20"/>
          <w:szCs w:val="20"/>
        </w:rPr>
        <w:t>Bieg okresu gwarancji jakości rozpoczyna się:</w:t>
      </w:r>
    </w:p>
    <w:p w14:paraId="1E5C46DF" w14:textId="77777777" w:rsidR="00DC016E" w:rsidRPr="00016BCF" w:rsidRDefault="00DC016E" w:rsidP="00DC016E">
      <w:pPr>
        <w:spacing w:line="300" w:lineRule="exact"/>
        <w:ind w:left="720" w:hanging="360"/>
        <w:jc w:val="both"/>
        <w:rPr>
          <w:rFonts w:ascii="Verdana" w:hAnsi="Verdana"/>
          <w:sz w:val="20"/>
          <w:szCs w:val="20"/>
        </w:rPr>
      </w:pPr>
      <w:r w:rsidRPr="00016BCF">
        <w:rPr>
          <w:rFonts w:ascii="Verdana" w:hAnsi="Verdana"/>
          <w:sz w:val="20"/>
          <w:szCs w:val="20"/>
        </w:rPr>
        <w:t>1)</w:t>
      </w:r>
      <w:r w:rsidRPr="00016BCF">
        <w:rPr>
          <w:rFonts w:ascii="Verdana" w:hAnsi="Verdana"/>
          <w:sz w:val="20"/>
          <w:szCs w:val="20"/>
        </w:rPr>
        <w:tab/>
        <w:t>w dniu następnym licząc od daty podpisania protokołu odbioru ostatecznego albo od daty podpisana dokumentu potwierdzającego usunięcie wad stwierdzonych przy odbiorze ostatecznym przedmiotu Umowy,</w:t>
      </w:r>
    </w:p>
    <w:p w14:paraId="55179EB2" w14:textId="77777777" w:rsidR="00DC016E" w:rsidRPr="00016BCF" w:rsidRDefault="00DC016E" w:rsidP="00DC016E">
      <w:pPr>
        <w:spacing w:line="300" w:lineRule="exact"/>
        <w:ind w:left="360"/>
        <w:jc w:val="both"/>
        <w:rPr>
          <w:rFonts w:ascii="Verdana" w:hAnsi="Verdana"/>
          <w:sz w:val="20"/>
          <w:szCs w:val="20"/>
        </w:rPr>
      </w:pPr>
      <w:r w:rsidRPr="00016BCF">
        <w:rPr>
          <w:rFonts w:ascii="Verdana" w:hAnsi="Verdana"/>
          <w:sz w:val="20"/>
          <w:szCs w:val="20"/>
        </w:rPr>
        <w:t>2)</w:t>
      </w:r>
      <w:r w:rsidRPr="00016BCF">
        <w:rPr>
          <w:rFonts w:ascii="Verdana" w:hAnsi="Verdana"/>
          <w:sz w:val="20"/>
          <w:szCs w:val="20"/>
        </w:rPr>
        <w:tab/>
        <w:t>dla wymienianych materiałów i urządzeń z dniem ich wymiany,</w:t>
      </w:r>
    </w:p>
    <w:p w14:paraId="062FE9A9" w14:textId="77777777" w:rsidR="00DC016E" w:rsidRPr="00016BCF" w:rsidRDefault="00DC016E" w:rsidP="00DC016E">
      <w:pPr>
        <w:numPr>
          <w:ilvl w:val="0"/>
          <w:numId w:val="6"/>
        </w:numPr>
        <w:spacing w:line="300" w:lineRule="exact"/>
        <w:jc w:val="both"/>
        <w:rPr>
          <w:rFonts w:ascii="Verdana" w:hAnsi="Verdana"/>
          <w:sz w:val="20"/>
          <w:szCs w:val="20"/>
        </w:rPr>
      </w:pPr>
      <w:r w:rsidRPr="00016BCF">
        <w:rPr>
          <w:rFonts w:ascii="Verdana" w:hAnsi="Verdana"/>
          <w:sz w:val="20"/>
          <w:szCs w:val="20"/>
        </w:rPr>
        <w:t>Zamawiający może dochodzić roszczeń z tytułu gwarancji jakości także po okresie określonym w ust. 1, jeżeli zgłosił wadę przed upływem tego okresu.</w:t>
      </w:r>
    </w:p>
    <w:p w14:paraId="7723A772" w14:textId="116B6615" w:rsidR="00DC016E" w:rsidRPr="00016BCF" w:rsidRDefault="00DC016E" w:rsidP="00DC016E">
      <w:pPr>
        <w:numPr>
          <w:ilvl w:val="0"/>
          <w:numId w:val="6"/>
        </w:numPr>
        <w:spacing w:line="300" w:lineRule="exact"/>
        <w:jc w:val="both"/>
        <w:rPr>
          <w:rFonts w:ascii="Verdana" w:hAnsi="Verdana"/>
          <w:sz w:val="20"/>
          <w:szCs w:val="20"/>
        </w:rPr>
      </w:pPr>
      <w:r w:rsidRPr="00016BCF">
        <w:rPr>
          <w:rFonts w:ascii="Verdana" w:hAnsi="Verdana"/>
          <w:sz w:val="20"/>
          <w:szCs w:val="20"/>
        </w:rPr>
        <w:t xml:space="preserve">Okres rękojmi na przedmiot umowy wynosi </w:t>
      </w:r>
      <w:r w:rsidR="000B3A5D">
        <w:rPr>
          <w:rFonts w:ascii="Verdana" w:hAnsi="Verdana"/>
          <w:sz w:val="20"/>
          <w:szCs w:val="20"/>
        </w:rPr>
        <w:t>24</w:t>
      </w:r>
      <w:r w:rsidRPr="00016BCF">
        <w:rPr>
          <w:rFonts w:ascii="Verdana" w:hAnsi="Verdana"/>
          <w:sz w:val="20"/>
          <w:szCs w:val="20"/>
        </w:rPr>
        <w:t xml:space="preserve"> miesi</w:t>
      </w:r>
      <w:r w:rsidR="000B3A5D">
        <w:rPr>
          <w:rFonts w:ascii="Verdana" w:hAnsi="Verdana"/>
          <w:sz w:val="20"/>
          <w:szCs w:val="20"/>
        </w:rPr>
        <w:t>ą</w:t>
      </w:r>
      <w:r w:rsidRPr="00016BCF">
        <w:rPr>
          <w:rFonts w:ascii="Verdana" w:hAnsi="Verdana"/>
          <w:sz w:val="20"/>
          <w:szCs w:val="20"/>
        </w:rPr>
        <w:t>c</w:t>
      </w:r>
      <w:r w:rsidR="000B3A5D">
        <w:rPr>
          <w:rFonts w:ascii="Verdana" w:hAnsi="Verdana"/>
          <w:sz w:val="20"/>
          <w:szCs w:val="20"/>
        </w:rPr>
        <w:t>e</w:t>
      </w:r>
      <w:r w:rsidRPr="00016BCF">
        <w:rPr>
          <w:rFonts w:ascii="Verdana" w:hAnsi="Verdana"/>
          <w:sz w:val="20"/>
          <w:szCs w:val="20"/>
        </w:rPr>
        <w:t xml:space="preserve"> i rozpoczyna się w dniu następnym licząc od daty podpisania protokołu odbioru ostatecznego albo od daty podpisania dokumentu potwierdzającego usunięcie wad stwierdzonych przy odbiorze ostatecznym przedmiotu Umowy.</w:t>
      </w:r>
    </w:p>
    <w:p w14:paraId="2DDBC351" w14:textId="77777777" w:rsidR="00DC016E" w:rsidRPr="00016BCF" w:rsidRDefault="00DC016E" w:rsidP="00DC016E">
      <w:pPr>
        <w:numPr>
          <w:ilvl w:val="0"/>
          <w:numId w:val="6"/>
        </w:numPr>
        <w:spacing w:line="300" w:lineRule="exact"/>
        <w:jc w:val="both"/>
        <w:rPr>
          <w:rFonts w:ascii="Verdana" w:hAnsi="Verdana"/>
          <w:sz w:val="20"/>
          <w:szCs w:val="20"/>
        </w:rPr>
      </w:pPr>
      <w:r w:rsidRPr="00016BCF">
        <w:rPr>
          <w:rFonts w:ascii="Verdana" w:hAnsi="Verdana"/>
          <w:sz w:val="20"/>
          <w:szCs w:val="20"/>
        </w:rPr>
        <w:t xml:space="preserve">Jeżeli Wykonawca nie wypełni obowiązku usunięcia wady w uzgodnionym terminie, Zamawiający będzie upoważniony do zlecenia usunięcia wady podmiotowi trzeciemu, a Wykonawca zostanie obciążony kosztami takiego zlecenia, bez utraty uprawnień wynikających z tytułu gwarancji jakości i rękojmi za wady. Koszty usuwania wad będą pokrywane </w:t>
      </w:r>
      <w:bookmarkStart w:id="3" w:name="_MON_1391851222"/>
      <w:bookmarkStart w:id="4" w:name="_MON_1391851234"/>
      <w:bookmarkStart w:id="5" w:name="_MON_1391851250"/>
      <w:bookmarkEnd w:id="3"/>
      <w:bookmarkEnd w:id="4"/>
      <w:bookmarkEnd w:id="5"/>
      <w:r w:rsidRPr="00016BCF">
        <w:rPr>
          <w:rFonts w:ascii="Verdana" w:hAnsi="Verdana"/>
          <w:sz w:val="20"/>
          <w:szCs w:val="20"/>
        </w:rPr>
        <w:t xml:space="preserve">z zatrzymanej kwoty będącej zabezpieczeniem należytego wykonania Umowy. </w:t>
      </w:r>
    </w:p>
    <w:p w14:paraId="62E0BA7D"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15</w:t>
      </w:r>
    </w:p>
    <w:p w14:paraId="625F32DC" w14:textId="3C68AB60" w:rsidR="00DC016E" w:rsidRPr="00016BCF" w:rsidRDefault="00DC016E" w:rsidP="00DC016E">
      <w:pPr>
        <w:spacing w:line="280" w:lineRule="exact"/>
        <w:ind w:left="357" w:hanging="357"/>
        <w:jc w:val="both"/>
        <w:rPr>
          <w:rFonts w:ascii="Verdana" w:hAnsi="Verdana"/>
          <w:sz w:val="20"/>
          <w:szCs w:val="20"/>
        </w:rPr>
      </w:pPr>
      <w:r w:rsidRPr="00016BCF">
        <w:rPr>
          <w:rFonts w:ascii="Verdana" w:hAnsi="Verdana"/>
          <w:sz w:val="20"/>
          <w:szCs w:val="20"/>
        </w:rPr>
        <w:t>1.</w:t>
      </w:r>
      <w:r w:rsidRPr="00016BCF">
        <w:rPr>
          <w:rFonts w:ascii="Verdana" w:hAnsi="Verdana"/>
          <w:sz w:val="20"/>
          <w:szCs w:val="20"/>
        </w:rPr>
        <w:tab/>
      </w:r>
      <w:r w:rsidRPr="00016BCF">
        <w:rPr>
          <w:rFonts w:ascii="Verdana" w:hAnsi="Verdana"/>
          <w:iCs/>
          <w:sz w:val="20"/>
          <w:szCs w:val="20"/>
        </w:rPr>
        <w:t>Wykonawca</w:t>
      </w:r>
      <w:r w:rsidRPr="00016BCF">
        <w:rPr>
          <w:rFonts w:ascii="Verdana" w:hAnsi="Verdana"/>
          <w:sz w:val="20"/>
          <w:szCs w:val="20"/>
        </w:rPr>
        <w:t xml:space="preserve"> </w:t>
      </w:r>
      <w:r w:rsidRPr="00016BCF">
        <w:rPr>
          <w:rFonts w:ascii="Verdana" w:hAnsi="Verdana"/>
          <w:iCs/>
          <w:sz w:val="20"/>
          <w:szCs w:val="20"/>
        </w:rPr>
        <w:t>przed podpisaniem umowy wniósł (lub w sytuacji opisanej w § 3 ust. 4 umowy przed podpisan</w:t>
      </w:r>
      <w:r w:rsidR="007852CA">
        <w:rPr>
          <w:rFonts w:ascii="Verdana" w:hAnsi="Verdana"/>
          <w:iCs/>
          <w:sz w:val="20"/>
          <w:szCs w:val="20"/>
        </w:rPr>
        <w:t>iem aneksu do umowy –</w:t>
      </w:r>
      <w:r w:rsidR="002D3AC5">
        <w:rPr>
          <w:rFonts w:ascii="Verdana" w:hAnsi="Verdana"/>
          <w:iCs/>
          <w:sz w:val="20"/>
          <w:szCs w:val="20"/>
        </w:rPr>
        <w:t xml:space="preserve"> </w:t>
      </w:r>
      <w:r w:rsidR="007852CA" w:rsidRPr="002D3AC5">
        <w:rPr>
          <w:rFonts w:ascii="Verdana" w:hAnsi="Verdana"/>
          <w:iCs/>
          <w:sz w:val="20"/>
          <w:szCs w:val="20"/>
        </w:rPr>
        <w:t xml:space="preserve">przedłuży </w:t>
      </w:r>
      <w:r w:rsidRPr="002D3AC5">
        <w:rPr>
          <w:rFonts w:ascii="Verdana" w:hAnsi="Verdana"/>
          <w:iCs/>
          <w:sz w:val="20"/>
          <w:szCs w:val="20"/>
        </w:rPr>
        <w:t xml:space="preserve">ważność) </w:t>
      </w:r>
      <w:r w:rsidRPr="002D3AC5">
        <w:rPr>
          <w:rFonts w:ascii="Verdana" w:hAnsi="Verdana"/>
          <w:sz w:val="20"/>
          <w:szCs w:val="20"/>
        </w:rPr>
        <w:t xml:space="preserve">zabezpieczenie należytego wykonania Umowy w wysokości 5% wynagrodzenia </w:t>
      </w:r>
      <w:r w:rsidRPr="00016BCF">
        <w:rPr>
          <w:rFonts w:ascii="Verdana" w:hAnsi="Verdana"/>
          <w:sz w:val="20"/>
          <w:szCs w:val="20"/>
        </w:rPr>
        <w:t xml:space="preserve">brutto, o którym mowa w § 5 ust. 1 Umowy, tj. kwotę </w:t>
      </w:r>
      <w:r w:rsidRPr="00016BCF">
        <w:rPr>
          <w:rFonts w:ascii="Verdana" w:hAnsi="Verdana"/>
          <w:b/>
          <w:sz w:val="20"/>
          <w:szCs w:val="20"/>
        </w:rPr>
        <w:t>______________ PLN</w:t>
      </w:r>
      <w:r w:rsidRPr="00016BCF">
        <w:rPr>
          <w:rFonts w:ascii="Verdana" w:hAnsi="Verdana"/>
          <w:sz w:val="20"/>
          <w:szCs w:val="20"/>
        </w:rPr>
        <w:t xml:space="preserve"> (słownie złotych: ___________________).</w:t>
      </w:r>
    </w:p>
    <w:p w14:paraId="792F1FE0" w14:textId="77777777" w:rsidR="00DC016E" w:rsidRPr="00016BCF" w:rsidRDefault="00DC016E" w:rsidP="00DC016E">
      <w:pPr>
        <w:spacing w:line="280" w:lineRule="exact"/>
        <w:ind w:left="357" w:hanging="357"/>
        <w:jc w:val="both"/>
        <w:rPr>
          <w:rFonts w:ascii="Verdana" w:hAnsi="Verdana"/>
          <w:sz w:val="20"/>
          <w:szCs w:val="20"/>
        </w:rPr>
      </w:pPr>
      <w:r w:rsidRPr="00016BCF">
        <w:rPr>
          <w:rFonts w:ascii="Verdana" w:hAnsi="Verdana"/>
          <w:iCs/>
          <w:sz w:val="20"/>
          <w:szCs w:val="20"/>
        </w:rPr>
        <w:t>2.</w:t>
      </w:r>
      <w:r w:rsidRPr="00016BCF">
        <w:rPr>
          <w:rFonts w:ascii="Verdana" w:hAnsi="Verdana"/>
          <w:iCs/>
          <w:sz w:val="20"/>
          <w:szCs w:val="20"/>
        </w:rPr>
        <w:tab/>
      </w:r>
      <w:r w:rsidRPr="00016BCF">
        <w:rPr>
          <w:rFonts w:ascii="Verdana" w:hAnsi="Verdana"/>
          <w:sz w:val="20"/>
          <w:szCs w:val="20"/>
        </w:rPr>
        <w:t>Zabezpieczenie należytego wykonania umowy będzie zwrócone Wykonawcy w terminie 30 dni od daty podpisania protokołu odbioru ostatecznego stwierdzającego należyte wykonanie przedmiotu Umowy albo od daty podpisania dokumentu potwierdzającego usunięcie wad stwierdzonych przy odbiorze ostatecznym przedmiotu Umowy, z zastrzeżeniem, iż Zamawiający pozostawi na zabezpieczenie roszczeń z tytułu rękojmi za wady 30% wysokości zabezpieczenia należytego wykonania Umowy. Kwota ta zostanie zwrócona Wykonawcy w terminie 15 dni od daty podpisania bezusterkowego lub potwierdzającego usunięcie wszystkich wad protokołu odbioru pogwarancyjnego.</w:t>
      </w:r>
    </w:p>
    <w:p w14:paraId="1FE6BB2E" w14:textId="77777777" w:rsidR="00DC016E" w:rsidRPr="00016BCF" w:rsidRDefault="00DC016E" w:rsidP="00DC016E">
      <w:pPr>
        <w:spacing w:line="280" w:lineRule="exact"/>
        <w:ind w:left="357" w:hanging="357"/>
        <w:jc w:val="both"/>
        <w:rPr>
          <w:rFonts w:ascii="Verdana" w:hAnsi="Verdana"/>
          <w:sz w:val="20"/>
          <w:szCs w:val="20"/>
        </w:rPr>
      </w:pPr>
      <w:r w:rsidRPr="00016BCF">
        <w:rPr>
          <w:rFonts w:ascii="Verdana" w:hAnsi="Verdana"/>
          <w:sz w:val="20"/>
          <w:szCs w:val="20"/>
        </w:rPr>
        <w:t>3.</w:t>
      </w:r>
      <w:r w:rsidRPr="00016BCF">
        <w:rPr>
          <w:rFonts w:ascii="Verdana" w:hAnsi="Verdana"/>
          <w:sz w:val="20"/>
          <w:szCs w:val="20"/>
        </w:rPr>
        <w:tab/>
        <w:t>W przypadku, gdy w protokole odbioru ostatecznego zostaną stwierdzone wady, Wykonawca bez wezwania ze strony Zamawiającego, przedłuży okres ważności gwarancji bankowej/ubezpieczeniowej stanowiącej zabezpieczenia należytego wykonania umowy co najmniej do dnia wyznaczonego jako termin usunięcia tych wad. W sytuacji opisanej w zdaniu poprzednim o stosowny okres należy również przedłużyć zabezpieczenie służące zaspokojeniu roszczeń z tytułu rękojmi za wady.</w:t>
      </w:r>
    </w:p>
    <w:p w14:paraId="71A78F47" w14:textId="77777777" w:rsidR="00DC016E" w:rsidRPr="00016BCF" w:rsidRDefault="00DC016E" w:rsidP="00DC016E">
      <w:pPr>
        <w:spacing w:line="280" w:lineRule="exact"/>
        <w:ind w:left="357" w:hanging="357"/>
        <w:jc w:val="both"/>
        <w:rPr>
          <w:rFonts w:ascii="Verdana" w:hAnsi="Verdana"/>
          <w:sz w:val="20"/>
          <w:szCs w:val="20"/>
        </w:rPr>
      </w:pPr>
      <w:r w:rsidRPr="00016BCF">
        <w:rPr>
          <w:rFonts w:ascii="Verdana" w:hAnsi="Verdana"/>
          <w:sz w:val="20"/>
          <w:szCs w:val="20"/>
        </w:rPr>
        <w:t>4.</w:t>
      </w:r>
      <w:r w:rsidRPr="00016BCF">
        <w:rPr>
          <w:rFonts w:ascii="Verdana" w:hAnsi="Verdana"/>
          <w:sz w:val="20"/>
          <w:szCs w:val="20"/>
        </w:rPr>
        <w:tab/>
        <w:t>Oryginał aneksu przedłużającego termin gwarancji bankowej/ubezpieczeniowej należy dostarczyć Zamawiającemu w ciągu 5 dni od dnia podpisana protokołu odbioru ostatecznego, w którym wyznaczono termin usunięcia stwierdzonych wad</w:t>
      </w:r>
      <w:r w:rsidRPr="00016BCF">
        <w:rPr>
          <w:rFonts w:ascii="Verdana" w:hAnsi="Verdana"/>
          <w:color w:val="FF0000"/>
          <w:sz w:val="20"/>
          <w:szCs w:val="20"/>
        </w:rPr>
        <w:t xml:space="preserve"> </w:t>
      </w:r>
      <w:r w:rsidRPr="00016BCF">
        <w:rPr>
          <w:rFonts w:ascii="Verdana" w:hAnsi="Verdana"/>
          <w:sz w:val="20"/>
          <w:szCs w:val="20"/>
        </w:rPr>
        <w:t xml:space="preserve">lub w innym terminie uzgodnionym z Zamawiającym. </w:t>
      </w:r>
    </w:p>
    <w:p w14:paraId="44308024"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16</w:t>
      </w:r>
    </w:p>
    <w:p w14:paraId="13B0CDE8" w14:textId="77777777" w:rsidR="00DC016E" w:rsidRPr="00016BCF" w:rsidRDefault="00DC016E" w:rsidP="00DC016E">
      <w:pPr>
        <w:keepNext/>
        <w:spacing w:line="300" w:lineRule="exact"/>
        <w:ind w:left="360" w:hanging="360"/>
        <w:jc w:val="both"/>
        <w:outlineLvl w:val="2"/>
        <w:rPr>
          <w:rFonts w:ascii="Verdana" w:hAnsi="Verdana"/>
          <w:iCs/>
          <w:sz w:val="20"/>
          <w:szCs w:val="20"/>
        </w:rPr>
      </w:pPr>
      <w:r w:rsidRPr="00016BCF">
        <w:rPr>
          <w:rFonts w:ascii="Verdana" w:hAnsi="Verdana"/>
          <w:iCs/>
          <w:sz w:val="20"/>
          <w:szCs w:val="20"/>
        </w:rPr>
        <w:t>1.</w:t>
      </w:r>
      <w:r w:rsidRPr="00016BCF">
        <w:rPr>
          <w:rFonts w:ascii="Verdana" w:hAnsi="Verdana"/>
          <w:iCs/>
          <w:sz w:val="20"/>
          <w:szCs w:val="20"/>
        </w:rPr>
        <w:tab/>
        <w:t>Wykonawca zapłaci Zamawiającemu kary umowne:</w:t>
      </w:r>
    </w:p>
    <w:p w14:paraId="6B8FCA19" w14:textId="6180C1F7" w:rsidR="00CB4D0C" w:rsidRPr="0042596A" w:rsidRDefault="00CB4D0C" w:rsidP="00CB4D0C">
      <w:pPr>
        <w:numPr>
          <w:ilvl w:val="4"/>
          <w:numId w:val="4"/>
        </w:numPr>
        <w:spacing w:line="300" w:lineRule="exact"/>
        <w:ind w:left="851" w:hanging="425"/>
        <w:jc w:val="both"/>
        <w:rPr>
          <w:rFonts w:ascii="Verdana" w:hAnsi="Verdana"/>
          <w:sz w:val="20"/>
          <w:szCs w:val="20"/>
        </w:rPr>
      </w:pPr>
      <w:r w:rsidRPr="00B7466F">
        <w:rPr>
          <w:rFonts w:ascii="Verdana" w:hAnsi="Verdana"/>
          <w:sz w:val="20"/>
          <w:szCs w:val="20"/>
        </w:rPr>
        <w:t xml:space="preserve">za zwłokę w wykonaniu przedmiotu umowy ponad termin określony w § 3 ust. 3 umowy – w wysokości 0,05% wynagrodzenia brutto, o którym mowa w § 5 ust. 1 </w:t>
      </w:r>
      <w:r w:rsidR="007852CA">
        <w:rPr>
          <w:rFonts w:ascii="Verdana" w:hAnsi="Verdana"/>
          <w:sz w:val="20"/>
          <w:szCs w:val="20"/>
        </w:rPr>
        <w:t>u</w:t>
      </w:r>
      <w:r w:rsidRPr="00B7466F">
        <w:rPr>
          <w:rFonts w:ascii="Verdana" w:hAnsi="Verdana"/>
          <w:sz w:val="20"/>
          <w:szCs w:val="20"/>
        </w:rPr>
        <w:t>mowy, za każdy dzień zwłoki;</w:t>
      </w:r>
    </w:p>
    <w:p w14:paraId="064914ED" w14:textId="77777777" w:rsidR="00CB4D0C" w:rsidRDefault="00CB4D0C" w:rsidP="00CB4D0C">
      <w:pPr>
        <w:numPr>
          <w:ilvl w:val="4"/>
          <w:numId w:val="4"/>
        </w:numPr>
        <w:spacing w:line="300" w:lineRule="exact"/>
        <w:ind w:left="851" w:hanging="425"/>
        <w:jc w:val="both"/>
        <w:rPr>
          <w:rFonts w:ascii="Verdana" w:hAnsi="Verdana"/>
          <w:sz w:val="20"/>
          <w:szCs w:val="20"/>
        </w:rPr>
      </w:pPr>
      <w:r w:rsidRPr="00B7466F">
        <w:rPr>
          <w:rFonts w:ascii="Verdana" w:hAnsi="Verdana"/>
          <w:sz w:val="20"/>
          <w:szCs w:val="20"/>
        </w:rPr>
        <w:t xml:space="preserve">za przekroczenie terminów o których mowa w § 4 ust. 2 lub ust. 4 umowy, </w:t>
      </w:r>
      <w:r w:rsidRPr="00B7466F">
        <w:rPr>
          <w:rFonts w:ascii="Verdana" w:hAnsi="Verdana"/>
          <w:sz w:val="20"/>
          <w:szCs w:val="20"/>
        </w:rPr>
        <w:br/>
        <w:t>w wysokości 200 zł (słownie: dwieście złotych, 00/100) za każdy dzień zwłoki;</w:t>
      </w:r>
    </w:p>
    <w:p w14:paraId="3CB474AE" w14:textId="77777777" w:rsidR="00CB4D0C" w:rsidRPr="0042596A" w:rsidRDefault="00CB4D0C" w:rsidP="00CB4D0C">
      <w:pPr>
        <w:numPr>
          <w:ilvl w:val="4"/>
          <w:numId w:val="4"/>
        </w:numPr>
        <w:spacing w:line="300" w:lineRule="exact"/>
        <w:ind w:left="851" w:hanging="425"/>
        <w:jc w:val="both"/>
        <w:rPr>
          <w:rFonts w:ascii="Verdana" w:hAnsi="Verdana"/>
          <w:sz w:val="20"/>
          <w:szCs w:val="20"/>
        </w:rPr>
      </w:pPr>
      <w:r w:rsidRPr="0042596A">
        <w:rPr>
          <w:rFonts w:ascii="Verdana" w:hAnsi="Verdana"/>
          <w:sz w:val="20"/>
          <w:szCs w:val="20"/>
        </w:rPr>
        <w:t xml:space="preserve">za zwłokę w usunięciu wad stwierdzonych przy odbiorze ostatecznym, odbiorze pogwarancyjnym lub odbiorze w okresie rękojmi – w wysokości 0,05% wynagrodzenia brutto, o którym mowa w § 5 ust. 1 </w:t>
      </w:r>
      <w:r>
        <w:rPr>
          <w:rFonts w:ascii="Verdana" w:hAnsi="Verdana"/>
          <w:sz w:val="20"/>
          <w:szCs w:val="20"/>
        </w:rPr>
        <w:t>u</w:t>
      </w:r>
      <w:r w:rsidRPr="0042596A">
        <w:rPr>
          <w:rFonts w:ascii="Verdana" w:hAnsi="Verdana"/>
          <w:sz w:val="20"/>
          <w:szCs w:val="20"/>
        </w:rPr>
        <w:t>mowy, za każdy dzień zwłoki, liczony od upływu terminu wyznaczonego na usunięcie wad zgodnie z postanowieniami § 1</w:t>
      </w:r>
      <w:r>
        <w:rPr>
          <w:rFonts w:ascii="Verdana" w:hAnsi="Verdana"/>
          <w:sz w:val="20"/>
          <w:szCs w:val="20"/>
        </w:rPr>
        <w:t>3 ust. 3 u</w:t>
      </w:r>
      <w:r w:rsidRPr="0042596A">
        <w:rPr>
          <w:rFonts w:ascii="Verdana" w:hAnsi="Verdana"/>
          <w:sz w:val="20"/>
          <w:szCs w:val="20"/>
        </w:rPr>
        <w:t>mowy</w:t>
      </w:r>
      <w:r>
        <w:rPr>
          <w:rFonts w:ascii="Verdana" w:hAnsi="Verdana"/>
          <w:sz w:val="20"/>
          <w:szCs w:val="20"/>
        </w:rPr>
        <w:t>;</w:t>
      </w:r>
    </w:p>
    <w:p w14:paraId="71ED13F8" w14:textId="77777777" w:rsidR="00CB4D0C" w:rsidRPr="0042596A" w:rsidRDefault="00CB4D0C" w:rsidP="00CB4D0C">
      <w:pPr>
        <w:numPr>
          <w:ilvl w:val="4"/>
          <w:numId w:val="4"/>
        </w:numPr>
        <w:spacing w:line="300" w:lineRule="exact"/>
        <w:ind w:left="851" w:hanging="425"/>
        <w:jc w:val="both"/>
        <w:rPr>
          <w:rFonts w:ascii="Verdana" w:hAnsi="Verdana"/>
          <w:sz w:val="20"/>
          <w:szCs w:val="20"/>
        </w:rPr>
      </w:pPr>
      <w:r w:rsidRPr="0042596A">
        <w:rPr>
          <w:rFonts w:ascii="Verdana" w:hAnsi="Verdana"/>
          <w:sz w:val="20"/>
          <w:szCs w:val="20"/>
        </w:rPr>
        <w:t xml:space="preserve">z tytułu odstąpienia od </w:t>
      </w:r>
      <w:r w:rsidRPr="004154C7">
        <w:rPr>
          <w:rFonts w:ascii="Verdana" w:hAnsi="Verdana"/>
          <w:sz w:val="20"/>
          <w:szCs w:val="20"/>
        </w:rPr>
        <w:t>u</w:t>
      </w:r>
      <w:r w:rsidRPr="0042596A">
        <w:rPr>
          <w:rFonts w:ascii="Verdana" w:hAnsi="Verdana"/>
          <w:sz w:val="20"/>
          <w:szCs w:val="20"/>
        </w:rPr>
        <w:t xml:space="preserve">mowy </w:t>
      </w:r>
      <w:r w:rsidRPr="00B7466F">
        <w:rPr>
          <w:rFonts w:ascii="Verdana" w:hAnsi="Verdana"/>
          <w:sz w:val="20"/>
          <w:szCs w:val="20"/>
        </w:rPr>
        <w:t xml:space="preserve">przez którąkolwiek ze stron </w:t>
      </w:r>
      <w:r w:rsidRPr="0042596A">
        <w:rPr>
          <w:rFonts w:ascii="Verdana" w:hAnsi="Verdana"/>
          <w:sz w:val="20"/>
          <w:szCs w:val="20"/>
        </w:rPr>
        <w:t>z przyczyn leżących po stronie Wykonawcy – w wysokości 10 % wynagrodzenia brutto, o którym mowa w § 5 ust. 1 Umowy</w:t>
      </w:r>
      <w:r>
        <w:rPr>
          <w:rFonts w:ascii="Verdana" w:hAnsi="Verdana"/>
          <w:sz w:val="20"/>
          <w:szCs w:val="20"/>
        </w:rPr>
        <w:t>;</w:t>
      </w:r>
    </w:p>
    <w:p w14:paraId="2F240C5A" w14:textId="77777777" w:rsidR="00CB4D0C" w:rsidRPr="002D3AC5" w:rsidRDefault="00CB4D0C" w:rsidP="00CB4D0C">
      <w:pPr>
        <w:numPr>
          <w:ilvl w:val="4"/>
          <w:numId w:val="4"/>
        </w:numPr>
        <w:spacing w:line="300" w:lineRule="exact"/>
        <w:ind w:left="851" w:hanging="425"/>
        <w:jc w:val="both"/>
        <w:rPr>
          <w:rFonts w:ascii="Verdana" w:hAnsi="Verdana"/>
          <w:sz w:val="20"/>
          <w:szCs w:val="20"/>
        </w:rPr>
      </w:pPr>
      <w:r w:rsidRPr="002D3AC5">
        <w:rPr>
          <w:rFonts w:ascii="Verdana" w:hAnsi="Verdana"/>
          <w:sz w:val="20"/>
          <w:szCs w:val="20"/>
        </w:rPr>
        <w:t>w przypadku braku zapłaty należnego wynagrodzenia podwykonawcom lub dalszym podwykonawcom, w wysokości 10% niezapłaconej należności;</w:t>
      </w:r>
    </w:p>
    <w:p w14:paraId="14FAAAE5" w14:textId="77777777" w:rsidR="00CB4D0C" w:rsidRPr="002D3AC5" w:rsidRDefault="00CB4D0C" w:rsidP="00CB4D0C">
      <w:pPr>
        <w:numPr>
          <w:ilvl w:val="4"/>
          <w:numId w:val="4"/>
        </w:numPr>
        <w:spacing w:line="300" w:lineRule="exact"/>
        <w:ind w:left="851" w:hanging="425"/>
        <w:jc w:val="both"/>
        <w:rPr>
          <w:rFonts w:ascii="Verdana" w:hAnsi="Verdana"/>
          <w:sz w:val="20"/>
          <w:szCs w:val="20"/>
        </w:rPr>
      </w:pPr>
      <w:r w:rsidRPr="002D3AC5">
        <w:rPr>
          <w:rFonts w:ascii="Verdana" w:hAnsi="Verdana"/>
          <w:sz w:val="20"/>
          <w:szCs w:val="20"/>
        </w:rPr>
        <w:t>w przypadku nieterminowej zapłaty wynagrodzenia należnego podwykonawcom lub dalszym podwykonawcom, w wysokości 0,5 % niezapłaconej należności za każdy dzień zwłoki;</w:t>
      </w:r>
    </w:p>
    <w:p w14:paraId="2A26B715" w14:textId="168347DC" w:rsidR="00940C2B" w:rsidRPr="002D3AC5" w:rsidRDefault="00940C2B" w:rsidP="00940C2B">
      <w:pPr>
        <w:numPr>
          <w:ilvl w:val="4"/>
          <w:numId w:val="4"/>
        </w:numPr>
        <w:spacing w:line="300" w:lineRule="exact"/>
        <w:ind w:left="851" w:hanging="425"/>
        <w:jc w:val="both"/>
        <w:rPr>
          <w:rFonts w:ascii="Verdana" w:hAnsi="Verdana"/>
          <w:sz w:val="20"/>
          <w:szCs w:val="20"/>
        </w:rPr>
      </w:pPr>
      <w:r w:rsidRPr="002D3AC5">
        <w:rPr>
          <w:rFonts w:ascii="Verdana" w:hAnsi="Verdana"/>
          <w:sz w:val="20"/>
          <w:szCs w:val="20"/>
        </w:rPr>
        <w:t>w przypadku nieprzedłożenia do zaakceptowania projektu umowy o podwykonawstwo, której przedmiotem są roboty budowlane, lub projektu jej zmiany, w wysokości 0,5% wartości brutto tej umowy, za każdy dzień od daty jej podpisania przez strony do dnia ujawnienia jej realizacji;</w:t>
      </w:r>
    </w:p>
    <w:p w14:paraId="2A4A7C91" w14:textId="45688F6C" w:rsidR="00940C2B" w:rsidRPr="002D3AC5" w:rsidRDefault="00940C2B" w:rsidP="00940C2B">
      <w:pPr>
        <w:numPr>
          <w:ilvl w:val="4"/>
          <w:numId w:val="4"/>
        </w:numPr>
        <w:spacing w:line="300" w:lineRule="exact"/>
        <w:ind w:left="851" w:hanging="425"/>
        <w:jc w:val="both"/>
        <w:rPr>
          <w:rFonts w:ascii="Verdana" w:hAnsi="Verdana"/>
          <w:sz w:val="20"/>
          <w:szCs w:val="20"/>
        </w:rPr>
      </w:pPr>
      <w:r w:rsidRPr="002D3AC5">
        <w:rPr>
          <w:rFonts w:ascii="Verdana" w:hAnsi="Verdana"/>
          <w:sz w:val="20"/>
          <w:szCs w:val="20"/>
        </w:rPr>
        <w:t>w przypadku nieprzedłożenia poświadczonej za zgodność z oryginałem kopii umowy o podwykonawstwo lub jej zmiany, w wysokości 0,5% wartości brutto tej umowy, za każdy dzień od daty jej popisania przez strony do dnia przedłożenia umowy Zamawiającemu;</w:t>
      </w:r>
    </w:p>
    <w:p w14:paraId="5D10CBAB" w14:textId="0F2ED290" w:rsidR="00CB4D0C" w:rsidRPr="002D3AC5" w:rsidRDefault="00CB4D0C" w:rsidP="00CB4D0C">
      <w:pPr>
        <w:numPr>
          <w:ilvl w:val="4"/>
          <w:numId w:val="4"/>
        </w:numPr>
        <w:spacing w:line="300" w:lineRule="exact"/>
        <w:ind w:left="851" w:hanging="425"/>
        <w:jc w:val="both"/>
        <w:rPr>
          <w:rFonts w:ascii="Verdana" w:hAnsi="Verdana"/>
          <w:sz w:val="20"/>
          <w:szCs w:val="20"/>
        </w:rPr>
      </w:pPr>
      <w:r w:rsidRPr="002D3AC5">
        <w:rPr>
          <w:rFonts w:ascii="Verdana" w:hAnsi="Verdana"/>
          <w:sz w:val="20"/>
          <w:szCs w:val="20"/>
        </w:rPr>
        <w:t>w przypadku braku zmiany umowy o podwykonawstwo w zakresie terminu zapłaty, w wysokości 0,5% wartości brutto tej umowy, za każdy dzień zwłoki od daty wskazanej w informacji, o której mowa w § 12 ust. 1</w:t>
      </w:r>
      <w:r w:rsidR="00796E7E" w:rsidRPr="002D3AC5">
        <w:rPr>
          <w:rFonts w:ascii="Verdana" w:hAnsi="Verdana"/>
          <w:sz w:val="20"/>
          <w:szCs w:val="20"/>
        </w:rPr>
        <w:t>2</w:t>
      </w:r>
      <w:r w:rsidRPr="002D3AC5">
        <w:rPr>
          <w:rFonts w:ascii="Verdana" w:hAnsi="Verdana"/>
          <w:sz w:val="20"/>
          <w:szCs w:val="20"/>
        </w:rPr>
        <w:t xml:space="preserve"> Umowy</w:t>
      </w:r>
    </w:p>
    <w:p w14:paraId="68623FC7" w14:textId="77777777" w:rsidR="00CB4D0C" w:rsidRDefault="00CB4D0C" w:rsidP="00CB4D0C">
      <w:pPr>
        <w:numPr>
          <w:ilvl w:val="4"/>
          <w:numId w:val="4"/>
        </w:numPr>
        <w:spacing w:line="300" w:lineRule="exact"/>
        <w:ind w:left="851" w:hanging="425"/>
        <w:jc w:val="both"/>
        <w:rPr>
          <w:rFonts w:ascii="Verdana" w:hAnsi="Verdana"/>
          <w:sz w:val="20"/>
          <w:szCs w:val="20"/>
        </w:rPr>
      </w:pPr>
      <w:r w:rsidRPr="0042596A">
        <w:rPr>
          <w:rFonts w:ascii="Verdana" w:hAnsi="Verdana"/>
          <w:sz w:val="20"/>
          <w:szCs w:val="20"/>
        </w:rPr>
        <w:t xml:space="preserve">jeżeli roboty objęte przedmiotem </w:t>
      </w:r>
      <w:r>
        <w:rPr>
          <w:rFonts w:ascii="Verdana" w:hAnsi="Verdana"/>
          <w:sz w:val="20"/>
          <w:szCs w:val="20"/>
        </w:rPr>
        <w:t>u</w:t>
      </w:r>
      <w:r w:rsidRPr="0042596A">
        <w:rPr>
          <w:rFonts w:ascii="Verdana" w:hAnsi="Verdana"/>
          <w:sz w:val="20"/>
          <w:szCs w:val="20"/>
        </w:rPr>
        <w:t>mowy będzie wykonywał podmiot inny niż Wykonawca – karę umowną w wysokości 5% wynagrodzenia brutto, o</w:t>
      </w:r>
      <w:r>
        <w:rPr>
          <w:rFonts w:ascii="Verdana" w:hAnsi="Verdana"/>
          <w:sz w:val="20"/>
          <w:szCs w:val="20"/>
        </w:rPr>
        <w:t xml:space="preserve"> którym mowa w § 5 ust. 1 </w:t>
      </w:r>
      <w:r w:rsidRPr="00FE1DEC">
        <w:rPr>
          <w:rFonts w:ascii="Verdana" w:hAnsi="Verdana"/>
          <w:sz w:val="20"/>
          <w:szCs w:val="20"/>
        </w:rPr>
        <w:t>Umowy za</w:t>
      </w:r>
      <w:r w:rsidRPr="00F81EA4">
        <w:rPr>
          <w:rFonts w:ascii="Verdana" w:hAnsi="Verdana"/>
          <w:sz w:val="20"/>
          <w:szCs w:val="20"/>
        </w:rPr>
        <w:t xml:space="preserve"> każdy dzień wykonywania </w:t>
      </w:r>
      <w:r>
        <w:rPr>
          <w:rFonts w:ascii="Verdana" w:hAnsi="Verdana"/>
          <w:sz w:val="20"/>
          <w:szCs w:val="20"/>
        </w:rPr>
        <w:t>robót;</w:t>
      </w:r>
    </w:p>
    <w:p w14:paraId="1C359B46" w14:textId="3755AFF2" w:rsidR="00CB4D0C" w:rsidRPr="00FE1DEC" w:rsidRDefault="00CB4D0C" w:rsidP="00CB4D0C">
      <w:pPr>
        <w:numPr>
          <w:ilvl w:val="4"/>
          <w:numId w:val="4"/>
        </w:numPr>
        <w:spacing w:line="300" w:lineRule="exact"/>
        <w:ind w:left="851" w:hanging="425"/>
        <w:jc w:val="both"/>
        <w:rPr>
          <w:rFonts w:ascii="Verdana" w:hAnsi="Verdana"/>
          <w:sz w:val="20"/>
          <w:szCs w:val="20"/>
        </w:rPr>
      </w:pPr>
      <w:r w:rsidRPr="00FE1DEC">
        <w:rPr>
          <w:rFonts w:ascii="Verdana" w:hAnsi="Verdana"/>
          <w:sz w:val="20"/>
          <w:szCs w:val="20"/>
        </w:rPr>
        <w:t xml:space="preserve">jeżeli Podwykonawca będzie wykonywał roboty w zakresie innym niż wskazany </w:t>
      </w:r>
      <w:r w:rsidRPr="00FE1DEC">
        <w:rPr>
          <w:rFonts w:ascii="Verdana" w:hAnsi="Verdana"/>
          <w:sz w:val="20"/>
          <w:szCs w:val="20"/>
        </w:rPr>
        <w:br/>
        <w:t xml:space="preserve">w § 12 ust. </w:t>
      </w:r>
      <w:r w:rsidRPr="002D3AC5">
        <w:rPr>
          <w:rFonts w:ascii="Verdana" w:hAnsi="Verdana"/>
          <w:sz w:val="20"/>
          <w:szCs w:val="20"/>
        </w:rPr>
        <w:t xml:space="preserve">1 </w:t>
      </w:r>
      <w:r w:rsidR="00796E7E" w:rsidRPr="002D3AC5">
        <w:rPr>
          <w:rFonts w:ascii="Verdana" w:hAnsi="Verdana"/>
          <w:sz w:val="20"/>
          <w:szCs w:val="20"/>
        </w:rPr>
        <w:t xml:space="preserve">pkt 2 lub pkt 3 </w:t>
      </w:r>
      <w:r w:rsidRPr="002D3AC5">
        <w:rPr>
          <w:rFonts w:ascii="Verdana" w:hAnsi="Verdana"/>
          <w:sz w:val="20"/>
          <w:szCs w:val="20"/>
        </w:rPr>
        <w:t>umowy lub zaakceptowany</w:t>
      </w:r>
      <w:r w:rsidR="00796E7E" w:rsidRPr="002D3AC5">
        <w:rPr>
          <w:rFonts w:ascii="Verdana" w:hAnsi="Verdana"/>
          <w:sz w:val="20"/>
          <w:szCs w:val="20"/>
        </w:rPr>
        <w:t>m</w:t>
      </w:r>
      <w:r w:rsidRPr="002D3AC5">
        <w:rPr>
          <w:rFonts w:ascii="Verdana" w:hAnsi="Verdana"/>
          <w:sz w:val="20"/>
          <w:szCs w:val="20"/>
        </w:rPr>
        <w:t xml:space="preserve"> przez </w:t>
      </w:r>
      <w:r w:rsidRPr="00FE1DEC">
        <w:rPr>
          <w:rFonts w:ascii="Verdana" w:hAnsi="Verdana"/>
          <w:sz w:val="20"/>
          <w:szCs w:val="20"/>
        </w:rPr>
        <w:t>Zamawiającego zgodnie z § 12 ust. 3 umowy – karę umowną w wysokości 5% wynagrodzenia brutto, o którym mowa w § 5 ust. 1 Umowy za każdy dzień wykonywania robót;</w:t>
      </w:r>
    </w:p>
    <w:p w14:paraId="4F928812" w14:textId="334D0BAB" w:rsidR="00CB4D0C" w:rsidRPr="008B071D" w:rsidRDefault="00CB4D0C" w:rsidP="00CB4D0C">
      <w:pPr>
        <w:numPr>
          <w:ilvl w:val="4"/>
          <w:numId w:val="4"/>
        </w:numPr>
        <w:spacing w:line="300" w:lineRule="exact"/>
        <w:ind w:left="851" w:hanging="425"/>
        <w:jc w:val="both"/>
        <w:rPr>
          <w:rFonts w:ascii="Verdana" w:hAnsi="Verdana"/>
          <w:sz w:val="20"/>
          <w:szCs w:val="20"/>
        </w:rPr>
      </w:pPr>
      <w:r w:rsidRPr="008B071D">
        <w:rPr>
          <w:rFonts w:ascii="Verdana" w:hAnsi="Verdana"/>
          <w:sz w:val="20"/>
          <w:szCs w:val="20"/>
        </w:rPr>
        <w:t>jeżeli czynności zastrzeżone dla kierownika budowy, będzie wykonywała inna osoba niż wskazana w § 10 ust. 1 umowy lub zaakceptowana przez Zamawiającego zgodnie z § 10 ust. 5 umowy – w wysokości 200 zł (słownie: dwieście złotych, 00/100) za każdy dzień wykonywania tych czynności;</w:t>
      </w:r>
    </w:p>
    <w:p w14:paraId="4B51349C" w14:textId="437B0ADB" w:rsidR="00DC016E" w:rsidRPr="00016BCF" w:rsidRDefault="00CB4D0C" w:rsidP="00CB4D0C">
      <w:pPr>
        <w:numPr>
          <w:ilvl w:val="4"/>
          <w:numId w:val="4"/>
        </w:numPr>
        <w:spacing w:line="300" w:lineRule="exact"/>
        <w:ind w:left="851" w:hanging="425"/>
        <w:jc w:val="both"/>
        <w:rPr>
          <w:rFonts w:ascii="Verdana" w:hAnsi="Verdana"/>
          <w:sz w:val="20"/>
          <w:szCs w:val="20"/>
        </w:rPr>
      </w:pPr>
      <w:r w:rsidRPr="008B071D">
        <w:rPr>
          <w:rFonts w:ascii="Verdana" w:hAnsi="Verdana"/>
          <w:sz w:val="20"/>
          <w:szCs w:val="20"/>
        </w:rPr>
        <w:t>za zwłokę w realizacji obowiązku określonego w § 15 ust. 4 – w wysokości 100 zł (słownie: sto złotych, 00/100) za każdy dzień zwłoki.</w:t>
      </w:r>
    </w:p>
    <w:p w14:paraId="055C141A" w14:textId="77777777" w:rsidR="00DC016E" w:rsidRPr="00DC016E" w:rsidRDefault="00DC016E" w:rsidP="00DC016E">
      <w:pPr>
        <w:pStyle w:val="Nagwek3"/>
        <w:spacing w:line="300" w:lineRule="exact"/>
        <w:ind w:left="360" w:hanging="360"/>
        <w:jc w:val="both"/>
        <w:rPr>
          <w:rFonts w:ascii="Verdana" w:hAnsi="Verdana"/>
          <w:i w:val="0"/>
          <w:iCs w:val="0"/>
          <w:sz w:val="20"/>
          <w:szCs w:val="20"/>
        </w:rPr>
      </w:pPr>
      <w:r w:rsidRPr="00016BCF">
        <w:rPr>
          <w:rFonts w:ascii="Verdana" w:hAnsi="Verdana"/>
          <w:sz w:val="20"/>
          <w:szCs w:val="20"/>
        </w:rPr>
        <w:t>2.</w:t>
      </w:r>
      <w:r w:rsidRPr="00DC016E">
        <w:rPr>
          <w:rFonts w:ascii="Verdana" w:hAnsi="Verdana"/>
          <w:i w:val="0"/>
          <w:sz w:val="20"/>
          <w:szCs w:val="20"/>
        </w:rPr>
        <w:tab/>
        <w:t>Zamawiający zapłaci Wykonawcy karę umowną:</w:t>
      </w:r>
    </w:p>
    <w:p w14:paraId="387BCB3D" w14:textId="77777777" w:rsidR="00DC016E" w:rsidRPr="00016BCF" w:rsidRDefault="00DC016E" w:rsidP="00D65839">
      <w:pPr>
        <w:numPr>
          <w:ilvl w:val="4"/>
          <w:numId w:val="48"/>
        </w:numPr>
        <w:tabs>
          <w:tab w:val="clear" w:pos="540"/>
          <w:tab w:val="num" w:pos="851"/>
        </w:tabs>
        <w:spacing w:line="300" w:lineRule="exact"/>
        <w:ind w:left="851" w:hanging="425"/>
        <w:jc w:val="both"/>
        <w:rPr>
          <w:rFonts w:ascii="Verdana" w:hAnsi="Verdana"/>
          <w:sz w:val="20"/>
          <w:szCs w:val="20"/>
        </w:rPr>
      </w:pPr>
      <w:r w:rsidRPr="00016BCF">
        <w:rPr>
          <w:rFonts w:ascii="Verdana" w:hAnsi="Verdana"/>
          <w:sz w:val="20"/>
          <w:szCs w:val="20"/>
        </w:rPr>
        <w:t xml:space="preserve">za zwłokę w przekazaniu terenu budowy ponad czas określony w § 3 ust. 1 </w:t>
      </w:r>
      <w:r w:rsidRPr="00016BCF">
        <w:rPr>
          <w:rFonts w:ascii="Verdana" w:hAnsi="Verdana"/>
          <w:sz w:val="20"/>
          <w:szCs w:val="20"/>
        </w:rPr>
        <w:br/>
        <w:t>– w wysokości 200 zł (słownie: dwieście złotych, 00/100) za każdy dzień zwłoki;</w:t>
      </w:r>
    </w:p>
    <w:p w14:paraId="0030B9EE" w14:textId="4AA1979E" w:rsidR="00DC016E" w:rsidRPr="00016BCF" w:rsidRDefault="00DC016E" w:rsidP="00D65839">
      <w:pPr>
        <w:numPr>
          <w:ilvl w:val="4"/>
          <w:numId w:val="48"/>
        </w:numPr>
        <w:tabs>
          <w:tab w:val="clear" w:pos="540"/>
          <w:tab w:val="num" w:pos="851"/>
        </w:tabs>
        <w:spacing w:line="300" w:lineRule="exact"/>
        <w:ind w:left="851" w:hanging="425"/>
        <w:jc w:val="both"/>
        <w:rPr>
          <w:rFonts w:ascii="Verdana" w:hAnsi="Verdana"/>
          <w:sz w:val="20"/>
          <w:szCs w:val="20"/>
        </w:rPr>
      </w:pPr>
      <w:r w:rsidRPr="00016BCF">
        <w:rPr>
          <w:rFonts w:ascii="Verdana" w:hAnsi="Verdana"/>
          <w:sz w:val="20"/>
          <w:szCs w:val="20"/>
        </w:rPr>
        <w:t xml:space="preserve">za zwłokę w przekazaniu dziennika </w:t>
      </w:r>
      <w:r w:rsidRPr="008A64CF">
        <w:rPr>
          <w:rFonts w:ascii="Verdana" w:hAnsi="Verdana"/>
          <w:sz w:val="20"/>
          <w:szCs w:val="20"/>
        </w:rPr>
        <w:t xml:space="preserve">budowy i </w:t>
      </w:r>
      <w:r w:rsidR="00837128" w:rsidRPr="008A64CF">
        <w:rPr>
          <w:rFonts w:ascii="Verdana" w:hAnsi="Verdana"/>
          <w:sz w:val="20"/>
          <w:szCs w:val="20"/>
        </w:rPr>
        <w:t>ST</w:t>
      </w:r>
      <w:r w:rsidRPr="008A64CF">
        <w:rPr>
          <w:rFonts w:ascii="Verdana" w:hAnsi="Verdana"/>
          <w:sz w:val="20"/>
          <w:szCs w:val="20"/>
        </w:rPr>
        <w:t xml:space="preserve"> ponad </w:t>
      </w:r>
      <w:r w:rsidRPr="00016BCF">
        <w:rPr>
          <w:rFonts w:ascii="Verdana" w:hAnsi="Verdana"/>
          <w:sz w:val="20"/>
          <w:szCs w:val="20"/>
        </w:rPr>
        <w:t xml:space="preserve">termin określony w § 3 ust. 1, w wysokości </w:t>
      </w:r>
      <w:r w:rsidR="008A64CF">
        <w:rPr>
          <w:rFonts w:ascii="Verdana" w:hAnsi="Verdana"/>
          <w:sz w:val="20"/>
          <w:szCs w:val="20"/>
        </w:rPr>
        <w:t>2</w:t>
      </w:r>
      <w:r w:rsidRPr="00016BCF">
        <w:rPr>
          <w:rFonts w:ascii="Verdana" w:hAnsi="Verdana"/>
          <w:sz w:val="20"/>
          <w:szCs w:val="20"/>
        </w:rPr>
        <w:t xml:space="preserve">00 zł (słownie: </w:t>
      </w:r>
      <w:r w:rsidR="008A64CF">
        <w:rPr>
          <w:rFonts w:ascii="Verdana" w:hAnsi="Verdana"/>
          <w:sz w:val="20"/>
          <w:szCs w:val="20"/>
        </w:rPr>
        <w:t>dwieście</w:t>
      </w:r>
      <w:r w:rsidRPr="00016BCF">
        <w:rPr>
          <w:rFonts w:ascii="Verdana" w:hAnsi="Verdana"/>
          <w:sz w:val="20"/>
          <w:szCs w:val="20"/>
        </w:rPr>
        <w:t xml:space="preserve"> złotych, 00/100) za każdy dzień zwłoki;</w:t>
      </w:r>
    </w:p>
    <w:p w14:paraId="68599FF9" w14:textId="77777777" w:rsidR="00DC016E" w:rsidRPr="00016BCF" w:rsidRDefault="00DC016E" w:rsidP="00D65839">
      <w:pPr>
        <w:numPr>
          <w:ilvl w:val="4"/>
          <w:numId w:val="48"/>
        </w:numPr>
        <w:tabs>
          <w:tab w:val="clear" w:pos="540"/>
          <w:tab w:val="num" w:pos="851"/>
        </w:tabs>
        <w:spacing w:line="300" w:lineRule="exact"/>
        <w:ind w:left="851" w:hanging="425"/>
        <w:jc w:val="both"/>
        <w:rPr>
          <w:rFonts w:ascii="Verdana" w:hAnsi="Verdana"/>
          <w:iCs/>
          <w:sz w:val="20"/>
          <w:szCs w:val="20"/>
        </w:rPr>
      </w:pPr>
      <w:r w:rsidRPr="00016BCF">
        <w:rPr>
          <w:rFonts w:ascii="Verdana" w:hAnsi="Verdana"/>
          <w:sz w:val="20"/>
          <w:szCs w:val="20"/>
        </w:rPr>
        <w:t>z tytułu odstąpienia od Umowy przez którąkolwiek ze Stron z przyczyn leżących po stronie Zamawiającego – w wysokości 10% wynagrodzenia brutto, o którym mowa w § 5 ust. 1 Umowy, z zastrzeżeniem, że nie dotyczy to sytuacji gdy odstąpienie od Umowy nastąpi z przyczyn, o których mowa w § 17 ust. 2 Umowy.</w:t>
      </w:r>
    </w:p>
    <w:p w14:paraId="515AFC5B" w14:textId="77777777" w:rsidR="00DC016E" w:rsidRPr="00016BCF" w:rsidRDefault="00DC016E" w:rsidP="00DC016E">
      <w:pPr>
        <w:keepNext/>
        <w:spacing w:line="300" w:lineRule="exact"/>
        <w:ind w:left="360" w:hanging="360"/>
        <w:jc w:val="both"/>
        <w:outlineLvl w:val="2"/>
        <w:rPr>
          <w:rFonts w:ascii="Verdana" w:hAnsi="Verdana"/>
          <w:iCs/>
          <w:sz w:val="20"/>
          <w:szCs w:val="20"/>
        </w:rPr>
      </w:pPr>
      <w:r w:rsidRPr="00016BCF">
        <w:rPr>
          <w:rFonts w:ascii="Verdana" w:hAnsi="Verdana"/>
          <w:sz w:val="20"/>
          <w:szCs w:val="20"/>
        </w:rPr>
        <w:t>3.</w:t>
      </w:r>
      <w:r w:rsidRPr="00016BCF">
        <w:rPr>
          <w:rFonts w:ascii="Verdana" w:hAnsi="Verdana"/>
          <w:sz w:val="20"/>
          <w:szCs w:val="20"/>
        </w:rPr>
        <w:tab/>
      </w:r>
      <w:r w:rsidRPr="00016BCF">
        <w:rPr>
          <w:rFonts w:ascii="Verdana" w:hAnsi="Verdana"/>
          <w:iCs/>
          <w:sz w:val="20"/>
          <w:szCs w:val="20"/>
        </w:rPr>
        <w:t>Zamawiający jest uprawniony do potrącania należnych mu kar umownych z wynagrodzenia przysługującego Wykonawcy lub z zabezpieczenia należytego wykonania umowy o którym mowa w § 15 umowy.</w:t>
      </w:r>
    </w:p>
    <w:p w14:paraId="2A9022AD" w14:textId="77777777" w:rsidR="00DC016E" w:rsidRPr="00016BCF" w:rsidRDefault="00DC016E" w:rsidP="00DC016E">
      <w:pPr>
        <w:keepNext/>
        <w:spacing w:line="300" w:lineRule="exact"/>
        <w:ind w:left="360" w:hanging="360"/>
        <w:jc w:val="both"/>
        <w:outlineLvl w:val="2"/>
        <w:rPr>
          <w:rFonts w:ascii="Verdana" w:hAnsi="Verdana"/>
          <w:iCs/>
          <w:sz w:val="20"/>
          <w:szCs w:val="20"/>
        </w:rPr>
      </w:pPr>
      <w:r w:rsidRPr="00016BCF">
        <w:rPr>
          <w:rFonts w:ascii="Verdana" w:hAnsi="Verdana"/>
          <w:iCs/>
          <w:sz w:val="20"/>
          <w:szCs w:val="20"/>
        </w:rPr>
        <w:t>4.</w:t>
      </w:r>
      <w:r w:rsidRPr="00016BCF">
        <w:rPr>
          <w:rFonts w:ascii="Verdana" w:hAnsi="Verdana"/>
          <w:iCs/>
          <w:sz w:val="20"/>
          <w:szCs w:val="20"/>
        </w:rPr>
        <w:tab/>
        <w:t>Zamawiający ma prawo do sumowania kar, o których mowa w ust. 1 i obciążenia nimi Wykonawcę w ich łącznym wymiarze.</w:t>
      </w:r>
    </w:p>
    <w:p w14:paraId="768F04BC" w14:textId="77777777" w:rsidR="00DC016E" w:rsidRPr="00016BCF" w:rsidRDefault="00DC016E" w:rsidP="00DC016E">
      <w:pPr>
        <w:keepNext/>
        <w:spacing w:line="300" w:lineRule="exact"/>
        <w:ind w:left="360" w:hanging="360"/>
        <w:jc w:val="both"/>
        <w:outlineLvl w:val="2"/>
        <w:rPr>
          <w:rFonts w:ascii="Verdana" w:hAnsi="Verdana"/>
          <w:sz w:val="20"/>
          <w:szCs w:val="20"/>
        </w:rPr>
      </w:pPr>
      <w:r w:rsidRPr="00016BCF">
        <w:rPr>
          <w:rFonts w:ascii="Verdana" w:hAnsi="Verdana"/>
          <w:sz w:val="20"/>
          <w:szCs w:val="20"/>
        </w:rPr>
        <w:t>5.</w:t>
      </w:r>
      <w:r w:rsidRPr="00016BCF">
        <w:rPr>
          <w:rFonts w:ascii="Verdana" w:hAnsi="Verdana"/>
          <w:sz w:val="20"/>
          <w:szCs w:val="20"/>
        </w:rPr>
        <w:tab/>
        <w:t>Strony zastrzegają sobie prawo do dochodzenia odszkodowania przenoszącego wysokość kar umownych do wysokości rzeczywiście poniesionej szkody i utraconych korzyści.</w:t>
      </w:r>
    </w:p>
    <w:p w14:paraId="67B5A1D9"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17</w:t>
      </w:r>
    </w:p>
    <w:p w14:paraId="3E0EDDEB" w14:textId="77777777" w:rsidR="00DC016E" w:rsidRPr="00016BCF" w:rsidRDefault="00DC016E" w:rsidP="00DC016E">
      <w:pPr>
        <w:spacing w:line="300" w:lineRule="exact"/>
        <w:ind w:left="360" w:hanging="360"/>
        <w:jc w:val="both"/>
        <w:rPr>
          <w:rFonts w:ascii="Verdana" w:hAnsi="Verdana"/>
          <w:sz w:val="20"/>
          <w:szCs w:val="20"/>
        </w:rPr>
      </w:pPr>
      <w:r w:rsidRPr="00016BCF">
        <w:rPr>
          <w:rFonts w:ascii="Verdana" w:hAnsi="Verdana"/>
          <w:sz w:val="20"/>
          <w:szCs w:val="20"/>
        </w:rPr>
        <w:t>1.</w:t>
      </w:r>
      <w:r w:rsidRPr="00016BCF">
        <w:rPr>
          <w:rFonts w:ascii="Verdana" w:hAnsi="Verdana"/>
          <w:sz w:val="20"/>
          <w:szCs w:val="20"/>
        </w:rPr>
        <w:tab/>
        <w:t>Zamawiającemu przysługuje prawo do odstąpienia od umowy, w terminie 30 dni od powzięcia informacji o którejkolwiek z poniższych okoliczności, jeżeli:</w:t>
      </w:r>
    </w:p>
    <w:p w14:paraId="5B646346" w14:textId="77777777" w:rsidR="00DC016E" w:rsidRPr="00016BCF" w:rsidRDefault="00DC016E" w:rsidP="001C64E5">
      <w:pPr>
        <w:numPr>
          <w:ilvl w:val="0"/>
          <w:numId w:val="20"/>
        </w:numPr>
        <w:spacing w:line="300" w:lineRule="exact"/>
        <w:ind w:left="720" w:hanging="360"/>
        <w:jc w:val="both"/>
        <w:rPr>
          <w:rFonts w:ascii="Verdana" w:hAnsi="Verdana"/>
          <w:sz w:val="20"/>
          <w:szCs w:val="20"/>
        </w:rPr>
      </w:pPr>
      <w:r w:rsidRPr="00016BCF">
        <w:rPr>
          <w:rFonts w:ascii="Verdana" w:hAnsi="Verdana"/>
          <w:sz w:val="20"/>
          <w:szCs w:val="20"/>
        </w:rPr>
        <w:t>Wykonawca nie rozpoczął robót w terminie wskazanym w § 3 ust. 2 umowy z przyczyn leżących po jego stronie lub nie przystąpił do odbioru terenu budowy w terminie określonym w § 3 ust. 1 Umowy, a zwłoka wyniosła co najmniej 7 dni;</w:t>
      </w:r>
    </w:p>
    <w:p w14:paraId="35416BA4" w14:textId="77777777" w:rsidR="00DC016E" w:rsidRPr="00016BCF" w:rsidRDefault="00DC016E" w:rsidP="001C64E5">
      <w:pPr>
        <w:numPr>
          <w:ilvl w:val="0"/>
          <w:numId w:val="20"/>
        </w:numPr>
        <w:spacing w:line="300" w:lineRule="exact"/>
        <w:ind w:left="720" w:hanging="360"/>
        <w:jc w:val="both"/>
        <w:rPr>
          <w:rFonts w:ascii="Verdana" w:hAnsi="Verdana"/>
          <w:sz w:val="20"/>
          <w:szCs w:val="20"/>
        </w:rPr>
      </w:pPr>
      <w:r w:rsidRPr="00016BCF">
        <w:rPr>
          <w:rFonts w:ascii="Verdana" w:hAnsi="Verdana"/>
          <w:sz w:val="20"/>
          <w:szCs w:val="20"/>
        </w:rPr>
        <w:t>Wykonawca przerwał z przyczyn leżących po stronie Wykonawcy realizację przedmiotu Umowy i przerwa ta trwa dłużej niż 10 dni,</w:t>
      </w:r>
    </w:p>
    <w:p w14:paraId="29CB4C0B" w14:textId="2FB8790D" w:rsidR="00DC016E" w:rsidRPr="00016BCF" w:rsidRDefault="00DC016E" w:rsidP="001C64E5">
      <w:pPr>
        <w:numPr>
          <w:ilvl w:val="0"/>
          <w:numId w:val="20"/>
        </w:numPr>
        <w:spacing w:line="300" w:lineRule="exact"/>
        <w:ind w:left="720" w:hanging="360"/>
        <w:jc w:val="both"/>
        <w:rPr>
          <w:rFonts w:ascii="Verdana" w:hAnsi="Verdana"/>
          <w:sz w:val="20"/>
          <w:szCs w:val="20"/>
        </w:rPr>
      </w:pPr>
      <w:r w:rsidRPr="00016BCF">
        <w:rPr>
          <w:rFonts w:ascii="Verdana" w:hAnsi="Verdana"/>
          <w:sz w:val="20"/>
          <w:szCs w:val="20"/>
        </w:rPr>
        <w:t xml:space="preserve">Wykonawca realizuje roboty przewidziane niniejszą umową w sposób niezgodny </w:t>
      </w:r>
      <w:r w:rsidRPr="00016BCF">
        <w:rPr>
          <w:rFonts w:ascii="Verdana" w:hAnsi="Verdana"/>
          <w:sz w:val="20"/>
          <w:szCs w:val="20"/>
        </w:rPr>
        <w:br/>
        <w:t xml:space="preserve">z </w:t>
      </w:r>
      <w:r w:rsidRPr="003E41EC">
        <w:rPr>
          <w:rFonts w:ascii="Verdana" w:hAnsi="Verdana"/>
          <w:sz w:val="20"/>
          <w:szCs w:val="20"/>
        </w:rPr>
        <w:t>ST</w:t>
      </w:r>
      <w:r w:rsidRPr="008A64CF">
        <w:rPr>
          <w:rFonts w:ascii="Verdana" w:hAnsi="Verdana"/>
          <w:sz w:val="20"/>
          <w:szCs w:val="20"/>
        </w:rPr>
        <w:t xml:space="preserve"> </w:t>
      </w:r>
      <w:r w:rsidRPr="00016BCF">
        <w:rPr>
          <w:rFonts w:ascii="Verdana" w:hAnsi="Verdana"/>
          <w:sz w:val="20"/>
          <w:szCs w:val="20"/>
        </w:rPr>
        <w:t>lub wskazaniami Zamawiającego lub Umową oraz w ciągu 7 dni od doręczenia pisemnego upomnienia nadal realizuje roboty wadliwie;</w:t>
      </w:r>
    </w:p>
    <w:p w14:paraId="77311730" w14:textId="773CFCC8" w:rsidR="00DC016E" w:rsidRDefault="00DC016E" w:rsidP="001C64E5">
      <w:pPr>
        <w:numPr>
          <w:ilvl w:val="0"/>
          <w:numId w:val="20"/>
        </w:numPr>
        <w:spacing w:line="300" w:lineRule="exact"/>
        <w:ind w:left="720" w:hanging="360"/>
        <w:jc w:val="both"/>
        <w:rPr>
          <w:rFonts w:ascii="Verdana" w:hAnsi="Verdana"/>
          <w:sz w:val="20"/>
          <w:szCs w:val="20"/>
        </w:rPr>
      </w:pPr>
      <w:r w:rsidRPr="00016BCF">
        <w:rPr>
          <w:rFonts w:ascii="Verdana" w:hAnsi="Verdana"/>
          <w:sz w:val="20"/>
          <w:szCs w:val="20"/>
        </w:rPr>
        <w:t>w wyniku wszczętego postępowania egzekucyjnego na</w:t>
      </w:r>
      <w:r w:rsidR="00CB4D0C">
        <w:rPr>
          <w:rFonts w:ascii="Verdana" w:hAnsi="Verdana"/>
          <w:sz w:val="20"/>
          <w:szCs w:val="20"/>
        </w:rPr>
        <w:t>stąpi zajęcie majątku Wykonawcy;</w:t>
      </w:r>
    </w:p>
    <w:p w14:paraId="2069004B" w14:textId="79BA860E" w:rsidR="00CB4D0C" w:rsidRPr="002D3AC5" w:rsidRDefault="00CB4D0C" w:rsidP="001C64E5">
      <w:pPr>
        <w:numPr>
          <w:ilvl w:val="0"/>
          <w:numId w:val="20"/>
        </w:numPr>
        <w:spacing w:line="300" w:lineRule="exact"/>
        <w:ind w:left="720" w:hanging="360"/>
        <w:jc w:val="both"/>
        <w:rPr>
          <w:rFonts w:ascii="Verdana" w:hAnsi="Verdana"/>
          <w:sz w:val="20"/>
          <w:szCs w:val="20"/>
        </w:rPr>
      </w:pPr>
      <w:r w:rsidRPr="002D3AC5">
        <w:rPr>
          <w:rFonts w:ascii="Verdana" w:hAnsi="Verdana"/>
          <w:sz w:val="20"/>
          <w:szCs w:val="20"/>
        </w:rPr>
        <w:t>wystąpi konieczność co najmniej trzykrotnego dokonania przez Zamawiającego bezpośredniej zapłaty podwykonawcy lub dalszemu podwykonawcy, o którym mowa w § 12 ust. 15, lub konieczność dokonania bezpośrednich zapłat na sumę większą niż 5% wartości brutto wynagrodzenia wskazanego w § 5 ust. 1.</w:t>
      </w:r>
    </w:p>
    <w:p w14:paraId="31537A6F" w14:textId="77777777" w:rsidR="00DC016E" w:rsidRPr="00016BCF" w:rsidRDefault="00DC016E" w:rsidP="00DC016E">
      <w:pPr>
        <w:spacing w:line="300" w:lineRule="exact"/>
        <w:ind w:left="360" w:hanging="360"/>
        <w:jc w:val="both"/>
        <w:rPr>
          <w:rFonts w:ascii="Verdana" w:hAnsi="Verdana"/>
          <w:sz w:val="20"/>
          <w:szCs w:val="20"/>
        </w:rPr>
      </w:pPr>
      <w:r w:rsidRPr="00016BCF">
        <w:rPr>
          <w:rFonts w:ascii="Verdana" w:hAnsi="Verdana"/>
          <w:sz w:val="20"/>
          <w:szCs w:val="20"/>
        </w:rPr>
        <w:t>2.</w:t>
      </w:r>
      <w:r w:rsidRPr="00016BCF">
        <w:rPr>
          <w:rFonts w:ascii="Verdana" w:hAnsi="Verdana"/>
          <w:sz w:val="20"/>
          <w:szCs w:val="20"/>
        </w:rPr>
        <w:tab/>
        <w:t>Zamawiającemu przysługuje prawo do odstąpienia od Umowy jeżeli wystąpi istotna zmiana okoliczności powodująca, że wykonanie Umowy nie leży w interesie publicznym, czego nie można było przewidzieć w chwili zawarcia Umowy. Odstąpienie od umowy może nastąpić w terminie 30 dni od powzięcia wiadomości o powyższych okolicznościach. W takim wypadku Wykonawca może żądać jedynie wynagrodzenia należnego mu z tytułu wykonania części Umowy.</w:t>
      </w:r>
    </w:p>
    <w:p w14:paraId="6A8CC0AD" w14:textId="77777777" w:rsidR="00DC016E" w:rsidRPr="00016BCF" w:rsidRDefault="00DC016E" w:rsidP="00DC016E">
      <w:pPr>
        <w:spacing w:line="300" w:lineRule="exact"/>
        <w:ind w:left="360" w:hanging="360"/>
        <w:jc w:val="both"/>
        <w:rPr>
          <w:rFonts w:ascii="Verdana" w:hAnsi="Verdana"/>
          <w:sz w:val="20"/>
          <w:szCs w:val="20"/>
        </w:rPr>
      </w:pPr>
      <w:r w:rsidRPr="00016BCF">
        <w:rPr>
          <w:rFonts w:ascii="Verdana" w:hAnsi="Verdana"/>
          <w:sz w:val="20"/>
          <w:szCs w:val="20"/>
        </w:rPr>
        <w:t>3.</w:t>
      </w:r>
      <w:r w:rsidRPr="00016BCF">
        <w:rPr>
          <w:rFonts w:ascii="Verdana" w:hAnsi="Verdana"/>
          <w:sz w:val="20"/>
          <w:szCs w:val="20"/>
        </w:rPr>
        <w:tab/>
        <w:t>W przypadku odstąpienia od Umowy Wykonawcę oraz Zamawiającego obciążają następujące obowiązki szczegółowe:</w:t>
      </w:r>
    </w:p>
    <w:p w14:paraId="34C88A36" w14:textId="77777777" w:rsidR="00DC016E" w:rsidRPr="00016BCF" w:rsidRDefault="00DC016E" w:rsidP="00DC016E">
      <w:pPr>
        <w:numPr>
          <w:ilvl w:val="0"/>
          <w:numId w:val="3"/>
        </w:numPr>
        <w:tabs>
          <w:tab w:val="left" w:pos="709"/>
        </w:tabs>
        <w:spacing w:line="300" w:lineRule="exact"/>
        <w:ind w:left="709" w:hanging="425"/>
        <w:jc w:val="both"/>
        <w:rPr>
          <w:rFonts w:ascii="Verdana" w:hAnsi="Verdana"/>
          <w:sz w:val="20"/>
          <w:szCs w:val="20"/>
        </w:rPr>
      </w:pPr>
      <w:r w:rsidRPr="00016BCF">
        <w:rPr>
          <w:rFonts w:ascii="Verdana" w:hAnsi="Verdana"/>
          <w:sz w:val="20"/>
          <w:szCs w:val="20"/>
        </w:rPr>
        <w:t>Wykonawca zabezpieczy przerwane roboty w zakresie obustronnie uzgodnionym na koszt strony, z której winy nastąpiło odstąpienie od Umowy lub przerwanie robót,</w:t>
      </w:r>
    </w:p>
    <w:p w14:paraId="0C6AF989" w14:textId="1B06E6B4" w:rsidR="00DC016E" w:rsidRPr="00016BCF" w:rsidRDefault="00DC016E" w:rsidP="00DC016E">
      <w:pPr>
        <w:numPr>
          <w:ilvl w:val="0"/>
          <w:numId w:val="3"/>
        </w:numPr>
        <w:tabs>
          <w:tab w:val="left" w:pos="709"/>
        </w:tabs>
        <w:spacing w:line="300" w:lineRule="exact"/>
        <w:ind w:left="709" w:hanging="425"/>
        <w:jc w:val="both"/>
        <w:rPr>
          <w:rFonts w:ascii="Verdana" w:hAnsi="Verdana"/>
          <w:sz w:val="20"/>
          <w:szCs w:val="20"/>
        </w:rPr>
      </w:pPr>
      <w:r w:rsidRPr="00016BCF">
        <w:rPr>
          <w:rFonts w:ascii="Verdana" w:hAnsi="Verdana"/>
          <w:sz w:val="20"/>
          <w:szCs w:val="20"/>
        </w:rPr>
        <w:t xml:space="preserve">Wykonawca sporządzi wykaz tych materiałów, konstrukcji lub urządzeń, które nie mogą być wykorzystane przez Wykonawcę do realizacji innych robót, nie objętych Umową, jeżeli odstąpienie od Umowy nastąpiło z przyczyn niezależnych od niego. </w:t>
      </w:r>
      <w:r w:rsidRPr="002D3AC5">
        <w:rPr>
          <w:rFonts w:ascii="Verdana" w:hAnsi="Verdana"/>
          <w:sz w:val="20"/>
          <w:szCs w:val="20"/>
        </w:rPr>
        <w:t>Zamawiający odkupi materiał</w:t>
      </w:r>
      <w:r w:rsidR="00F40ADB" w:rsidRPr="002D3AC5">
        <w:rPr>
          <w:rFonts w:ascii="Verdana" w:hAnsi="Verdana"/>
          <w:sz w:val="20"/>
          <w:szCs w:val="20"/>
        </w:rPr>
        <w:t>y</w:t>
      </w:r>
      <w:r w:rsidRPr="002D3AC5">
        <w:rPr>
          <w:rFonts w:ascii="Verdana" w:hAnsi="Verdana"/>
          <w:sz w:val="20"/>
          <w:szCs w:val="20"/>
        </w:rPr>
        <w:t>, konstrukcj</w:t>
      </w:r>
      <w:r w:rsidR="00F40ADB" w:rsidRPr="002D3AC5">
        <w:rPr>
          <w:rFonts w:ascii="Verdana" w:hAnsi="Verdana"/>
          <w:sz w:val="20"/>
          <w:szCs w:val="20"/>
        </w:rPr>
        <w:t>e</w:t>
      </w:r>
      <w:r w:rsidRPr="002D3AC5">
        <w:rPr>
          <w:rFonts w:ascii="Verdana" w:hAnsi="Verdana"/>
          <w:sz w:val="20"/>
          <w:szCs w:val="20"/>
        </w:rPr>
        <w:t xml:space="preserve"> lub urządze</w:t>
      </w:r>
      <w:r w:rsidR="00F40ADB" w:rsidRPr="002D3AC5">
        <w:rPr>
          <w:rFonts w:ascii="Verdana" w:hAnsi="Verdana"/>
          <w:sz w:val="20"/>
          <w:szCs w:val="20"/>
        </w:rPr>
        <w:t>nia</w:t>
      </w:r>
      <w:r w:rsidRPr="002D3AC5">
        <w:rPr>
          <w:rFonts w:ascii="Verdana" w:hAnsi="Verdana"/>
          <w:sz w:val="20"/>
          <w:szCs w:val="20"/>
        </w:rPr>
        <w:t xml:space="preserve">, o których mowa w </w:t>
      </w:r>
      <w:r w:rsidRPr="00016BCF">
        <w:rPr>
          <w:rFonts w:ascii="Verdana" w:hAnsi="Verdana"/>
          <w:sz w:val="20"/>
          <w:szCs w:val="20"/>
        </w:rPr>
        <w:t>zdaniu poprzednim w terminie 30 dni od daty ich rozliczenia wg cen, za które zostały nabyte.</w:t>
      </w:r>
    </w:p>
    <w:p w14:paraId="7EF3ADEB" w14:textId="7711D793" w:rsidR="00DC016E" w:rsidRPr="00016BCF" w:rsidRDefault="00DC016E" w:rsidP="00DC016E">
      <w:pPr>
        <w:numPr>
          <w:ilvl w:val="0"/>
          <w:numId w:val="3"/>
        </w:numPr>
        <w:tabs>
          <w:tab w:val="left" w:pos="709"/>
        </w:tabs>
        <w:spacing w:line="300" w:lineRule="exact"/>
        <w:ind w:left="709" w:hanging="425"/>
        <w:jc w:val="both"/>
        <w:rPr>
          <w:rFonts w:ascii="Verdana" w:hAnsi="Verdana"/>
          <w:sz w:val="20"/>
          <w:szCs w:val="20"/>
        </w:rPr>
      </w:pPr>
      <w:r w:rsidRPr="002D3AC5">
        <w:rPr>
          <w:rFonts w:ascii="Verdana" w:hAnsi="Verdana"/>
          <w:sz w:val="20"/>
          <w:szCs w:val="20"/>
        </w:rPr>
        <w:t xml:space="preserve">Wykonawca zgłosi do dokonania przez Zamawiającego odbioru robót przerwanych oraz robót zabezpieczających. W terminie 21 dni od daty przerwania </w:t>
      </w:r>
      <w:r w:rsidR="00D27367" w:rsidRPr="002D3AC5">
        <w:rPr>
          <w:rFonts w:ascii="Verdana" w:hAnsi="Verdana"/>
          <w:sz w:val="20"/>
          <w:szCs w:val="20"/>
        </w:rPr>
        <w:t>Zamawiający</w:t>
      </w:r>
      <w:r w:rsidRPr="002D3AC5">
        <w:rPr>
          <w:rFonts w:ascii="Verdana" w:hAnsi="Verdana"/>
          <w:sz w:val="20"/>
          <w:szCs w:val="20"/>
        </w:rPr>
        <w:t xml:space="preserve"> przy udziale </w:t>
      </w:r>
      <w:r w:rsidR="00D27367" w:rsidRPr="002D3AC5">
        <w:rPr>
          <w:rFonts w:ascii="Verdana" w:hAnsi="Verdana"/>
          <w:sz w:val="20"/>
          <w:szCs w:val="20"/>
        </w:rPr>
        <w:t>Wykonawcy</w:t>
      </w:r>
      <w:r w:rsidRPr="002D3AC5">
        <w:rPr>
          <w:rFonts w:ascii="Verdana" w:hAnsi="Verdana"/>
          <w:sz w:val="20"/>
          <w:szCs w:val="20"/>
        </w:rPr>
        <w:t xml:space="preserve"> do</w:t>
      </w:r>
      <w:r w:rsidR="00D27367" w:rsidRPr="002D3AC5">
        <w:rPr>
          <w:rFonts w:ascii="Verdana" w:hAnsi="Verdana"/>
          <w:sz w:val="20"/>
          <w:szCs w:val="20"/>
        </w:rPr>
        <w:t>kona odbioru robót przerwanych. J</w:t>
      </w:r>
      <w:r w:rsidRPr="002D3AC5">
        <w:rPr>
          <w:rFonts w:ascii="Verdana" w:hAnsi="Verdana"/>
          <w:sz w:val="20"/>
          <w:szCs w:val="20"/>
        </w:rPr>
        <w:t>ednocześnie</w:t>
      </w:r>
      <w:r w:rsidR="00D27367" w:rsidRPr="002D3AC5">
        <w:rPr>
          <w:rFonts w:ascii="Verdana" w:hAnsi="Verdana"/>
          <w:sz w:val="20"/>
          <w:szCs w:val="20"/>
        </w:rPr>
        <w:t xml:space="preserve"> Wykonawca</w:t>
      </w:r>
      <w:r w:rsidRPr="002D3AC5">
        <w:rPr>
          <w:rFonts w:ascii="Verdana" w:hAnsi="Verdana"/>
          <w:sz w:val="20"/>
          <w:szCs w:val="20"/>
        </w:rPr>
        <w:t xml:space="preserve"> sporządzi szczegółowy protokół inwentaryzacji robót w toku wraz z zestawieniem wartości wykonanych robót </w:t>
      </w:r>
      <w:r w:rsidRPr="00016BCF">
        <w:rPr>
          <w:rFonts w:ascii="Verdana" w:hAnsi="Verdana"/>
          <w:sz w:val="20"/>
          <w:szCs w:val="20"/>
        </w:rPr>
        <w:t>według stanu na dzień odstąpienia. Protokół odbioru robót przerwanych wraz ze szczegółowym protokołem inwentaryzacji robót w toku inwentaryzacji stanowić będzie podstawę do wystawienia faktury VAT przez Wykonawcę ,która zostanie zapłacona w terminie określonym w § 6 ust. 5 Umowy,</w:t>
      </w:r>
    </w:p>
    <w:p w14:paraId="65641691" w14:textId="77777777" w:rsidR="00DC016E" w:rsidRPr="00016BCF" w:rsidRDefault="00DC016E" w:rsidP="00DC016E">
      <w:pPr>
        <w:numPr>
          <w:ilvl w:val="0"/>
          <w:numId w:val="3"/>
        </w:numPr>
        <w:tabs>
          <w:tab w:val="left" w:pos="709"/>
        </w:tabs>
        <w:spacing w:line="300" w:lineRule="exact"/>
        <w:ind w:left="709" w:hanging="425"/>
        <w:jc w:val="both"/>
        <w:rPr>
          <w:rFonts w:ascii="Verdana" w:hAnsi="Verdana"/>
          <w:sz w:val="20"/>
          <w:szCs w:val="20"/>
        </w:rPr>
      </w:pPr>
      <w:r w:rsidRPr="00016BCF">
        <w:rPr>
          <w:rFonts w:ascii="Verdana" w:hAnsi="Verdana"/>
          <w:sz w:val="20"/>
          <w:szCs w:val="20"/>
        </w:rPr>
        <w:t>Wykonawca niezwłocznie, nie później jednak niż w terminie 10 dni, usunie z terenu budowy urządzenia zaplecza przez niego dostarczone;</w:t>
      </w:r>
    </w:p>
    <w:p w14:paraId="4BC29ECD" w14:textId="77777777" w:rsidR="00DC016E" w:rsidRPr="00016BCF" w:rsidRDefault="00DC016E" w:rsidP="00DC016E">
      <w:pPr>
        <w:numPr>
          <w:ilvl w:val="0"/>
          <w:numId w:val="3"/>
        </w:numPr>
        <w:tabs>
          <w:tab w:val="left" w:pos="709"/>
        </w:tabs>
        <w:spacing w:line="300" w:lineRule="exact"/>
        <w:ind w:left="709" w:hanging="425"/>
        <w:jc w:val="both"/>
        <w:rPr>
          <w:rFonts w:ascii="Verdana" w:hAnsi="Verdana"/>
          <w:sz w:val="20"/>
          <w:szCs w:val="20"/>
        </w:rPr>
      </w:pPr>
      <w:r w:rsidRPr="00016BCF">
        <w:rPr>
          <w:rFonts w:ascii="Verdana" w:hAnsi="Verdana"/>
          <w:sz w:val="20"/>
          <w:szCs w:val="20"/>
        </w:rPr>
        <w:t>przejęcia przez Zamawiającego od Wykonawcy terenu budowy pod swój dozór w terminie 14 dni od daty dokonania odbioru robót przerwanych</w:t>
      </w:r>
    </w:p>
    <w:p w14:paraId="04530E6B" w14:textId="77777777" w:rsidR="00DC016E" w:rsidRPr="00016BCF" w:rsidRDefault="00DC016E" w:rsidP="00DC016E">
      <w:pPr>
        <w:spacing w:line="300" w:lineRule="exact"/>
        <w:ind w:left="360" w:hanging="360"/>
        <w:jc w:val="both"/>
        <w:rPr>
          <w:rFonts w:ascii="Verdana" w:hAnsi="Verdana"/>
          <w:sz w:val="20"/>
          <w:szCs w:val="20"/>
        </w:rPr>
      </w:pPr>
      <w:r w:rsidRPr="00016BCF">
        <w:rPr>
          <w:rFonts w:ascii="Verdana" w:hAnsi="Verdana"/>
          <w:sz w:val="20"/>
          <w:szCs w:val="20"/>
        </w:rPr>
        <w:t>4.</w:t>
      </w:r>
      <w:r w:rsidRPr="00016BCF">
        <w:rPr>
          <w:rFonts w:ascii="Verdana" w:hAnsi="Verdana"/>
          <w:sz w:val="20"/>
          <w:szCs w:val="20"/>
        </w:rPr>
        <w:tab/>
        <w:t>Wykonawcy przysługuje prawo do odstąpienia od Umowy, w terminie 30 dni od powzięcia informacji o którejkolwiek z poniższych okoliczności:</w:t>
      </w:r>
    </w:p>
    <w:p w14:paraId="015CE096" w14:textId="77777777" w:rsidR="00DC016E" w:rsidRPr="00016BCF" w:rsidRDefault="00DC016E" w:rsidP="00D65839">
      <w:pPr>
        <w:pStyle w:val="Lista"/>
        <w:numPr>
          <w:ilvl w:val="0"/>
          <w:numId w:val="49"/>
        </w:numPr>
        <w:spacing w:line="300" w:lineRule="exact"/>
        <w:jc w:val="both"/>
        <w:rPr>
          <w:rFonts w:ascii="Verdana" w:hAnsi="Verdana"/>
          <w:sz w:val="20"/>
        </w:rPr>
      </w:pPr>
      <w:r w:rsidRPr="00016BCF">
        <w:rPr>
          <w:rFonts w:ascii="Verdana" w:hAnsi="Verdana"/>
          <w:sz w:val="20"/>
        </w:rPr>
        <w:t>braku płatności przez okres 30 dni po upływie terminu do zapłaty określonego zgodnie z § 6 ust. 5 umowy,</w:t>
      </w:r>
    </w:p>
    <w:p w14:paraId="6320996E" w14:textId="77777777" w:rsidR="00DC016E" w:rsidRPr="00016BCF" w:rsidRDefault="00DC016E" w:rsidP="00D65839">
      <w:pPr>
        <w:pStyle w:val="Lista"/>
        <w:numPr>
          <w:ilvl w:val="0"/>
          <w:numId w:val="49"/>
        </w:numPr>
        <w:spacing w:line="300" w:lineRule="exact"/>
        <w:jc w:val="both"/>
        <w:rPr>
          <w:rFonts w:ascii="Verdana" w:hAnsi="Verdana"/>
          <w:sz w:val="20"/>
        </w:rPr>
      </w:pPr>
      <w:r w:rsidRPr="00016BCF">
        <w:rPr>
          <w:rFonts w:ascii="Verdana" w:hAnsi="Verdana"/>
          <w:sz w:val="20"/>
        </w:rPr>
        <w:t>nieprzekazania terenu budowy w terminie określonym w § 3 ust. 1 umowy, pod warunkiem, że zwłoka wyniosła co najmniej 7 dni</w:t>
      </w:r>
    </w:p>
    <w:p w14:paraId="74AB00FA"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18</w:t>
      </w:r>
    </w:p>
    <w:p w14:paraId="5F517154" w14:textId="77777777" w:rsidR="00DC016E" w:rsidRPr="00016BCF" w:rsidRDefault="00DC016E" w:rsidP="00DC016E">
      <w:pPr>
        <w:spacing w:line="300" w:lineRule="exact"/>
        <w:jc w:val="both"/>
        <w:rPr>
          <w:rFonts w:ascii="Verdana" w:hAnsi="Verdana"/>
          <w:sz w:val="20"/>
          <w:szCs w:val="20"/>
        </w:rPr>
      </w:pPr>
      <w:r w:rsidRPr="00016BCF">
        <w:rPr>
          <w:rFonts w:ascii="Verdana" w:hAnsi="Verdana"/>
          <w:sz w:val="20"/>
          <w:szCs w:val="20"/>
        </w:rPr>
        <w:t>Wykonawca zobowiązany jest do zawarcia na własny koszt odpowiednich umów ubezpieczenia z tytułu szkód, które mogą zaistnieć w związku z określonymi zdarzeniami losowymi, oraz od odpowiedzialności cywilnej na czas realizacji robót objętych Umową.</w:t>
      </w:r>
    </w:p>
    <w:p w14:paraId="52757CC1"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19</w:t>
      </w:r>
    </w:p>
    <w:p w14:paraId="003FDEC5" w14:textId="77777777" w:rsidR="00DC016E" w:rsidRPr="00016BCF" w:rsidRDefault="00DC016E" w:rsidP="00DC016E">
      <w:pPr>
        <w:numPr>
          <w:ilvl w:val="0"/>
          <w:numId w:val="10"/>
        </w:numPr>
        <w:tabs>
          <w:tab w:val="left" w:pos="426"/>
        </w:tabs>
        <w:spacing w:line="300" w:lineRule="exact"/>
        <w:ind w:left="426" w:right="-19" w:hanging="426"/>
        <w:jc w:val="both"/>
        <w:rPr>
          <w:rFonts w:ascii="Verdana" w:hAnsi="Verdana"/>
          <w:sz w:val="20"/>
          <w:szCs w:val="20"/>
        </w:rPr>
      </w:pPr>
      <w:r w:rsidRPr="00016BCF">
        <w:rPr>
          <w:rFonts w:ascii="Verdana" w:hAnsi="Verdana"/>
          <w:sz w:val="20"/>
          <w:szCs w:val="20"/>
        </w:rPr>
        <w:t>W sprawach nieuregulowanych Umową stosuje się przepisy ustawy z dnia 23 kwietnia 1964 r. - Kodeks cywilny, ustawy z dnia 7 lipca 1994 r. Prawo budowlane i ustawy z dnia 29 stycznia 2004 r. Prawo zamówień publicznych.</w:t>
      </w:r>
    </w:p>
    <w:p w14:paraId="2D51D933" w14:textId="08DE6E1F" w:rsidR="00DC016E" w:rsidRPr="002D3AC5" w:rsidRDefault="00DC016E" w:rsidP="00DC016E">
      <w:pPr>
        <w:numPr>
          <w:ilvl w:val="0"/>
          <w:numId w:val="10"/>
        </w:numPr>
        <w:tabs>
          <w:tab w:val="left" w:pos="426"/>
        </w:tabs>
        <w:spacing w:line="300" w:lineRule="exact"/>
        <w:ind w:left="426" w:right="-19" w:hanging="426"/>
        <w:jc w:val="both"/>
        <w:rPr>
          <w:rFonts w:ascii="Verdana" w:hAnsi="Verdana"/>
          <w:sz w:val="20"/>
          <w:szCs w:val="20"/>
        </w:rPr>
      </w:pPr>
      <w:r w:rsidRPr="00016BCF">
        <w:rPr>
          <w:rFonts w:ascii="Verdana" w:hAnsi="Verdana"/>
          <w:sz w:val="20"/>
          <w:szCs w:val="20"/>
        </w:rPr>
        <w:t xml:space="preserve">Wszelkie zmiany niniejszej Umowy, z zastrzeżeniem zmian, o których mowa w § 10 </w:t>
      </w:r>
      <w:r w:rsidRPr="002D3AC5">
        <w:rPr>
          <w:rFonts w:ascii="Verdana" w:hAnsi="Verdana"/>
          <w:sz w:val="20"/>
          <w:szCs w:val="20"/>
        </w:rPr>
        <w:t xml:space="preserve">ust. 5, § 11 ust. 3 oraz i § 12 ust. 3 </w:t>
      </w:r>
      <w:r w:rsidR="00F50846" w:rsidRPr="002D3AC5">
        <w:rPr>
          <w:rFonts w:ascii="Verdana" w:hAnsi="Verdana"/>
          <w:sz w:val="20"/>
          <w:szCs w:val="20"/>
        </w:rPr>
        <w:t xml:space="preserve">lub ust. 4 </w:t>
      </w:r>
      <w:r w:rsidRPr="002D3AC5">
        <w:rPr>
          <w:rFonts w:ascii="Verdana" w:hAnsi="Verdana"/>
          <w:sz w:val="20"/>
          <w:szCs w:val="20"/>
        </w:rPr>
        <w:t>umowy, wymagają zgody obu Stron w formie pisemnej (aneksu) pod rygorem nieważności.</w:t>
      </w:r>
    </w:p>
    <w:p w14:paraId="380644C2" w14:textId="77777777" w:rsidR="00DC016E" w:rsidRPr="00016BCF" w:rsidRDefault="00DC016E" w:rsidP="00DC016E">
      <w:pPr>
        <w:numPr>
          <w:ilvl w:val="0"/>
          <w:numId w:val="10"/>
        </w:numPr>
        <w:tabs>
          <w:tab w:val="left" w:pos="426"/>
        </w:tabs>
        <w:spacing w:line="300" w:lineRule="exact"/>
        <w:ind w:left="426" w:right="-19" w:hanging="426"/>
        <w:jc w:val="both"/>
        <w:rPr>
          <w:rFonts w:ascii="Verdana" w:hAnsi="Verdana"/>
          <w:sz w:val="20"/>
          <w:szCs w:val="20"/>
        </w:rPr>
      </w:pPr>
      <w:r w:rsidRPr="00016BCF">
        <w:rPr>
          <w:rFonts w:ascii="Verdana" w:hAnsi="Verdana"/>
          <w:sz w:val="20"/>
          <w:szCs w:val="20"/>
        </w:rPr>
        <w:t>Strony przewidują możliwość dokonywania zmian w Umowie. Zmiana Umowy dopuszczalna będzie w granicach wyznaczonych przepisami Pzp, w tym art. 144 ust. 1 Pzp oraz określonych w niniejszej Umowie.</w:t>
      </w:r>
    </w:p>
    <w:p w14:paraId="6388966C" w14:textId="77777777" w:rsidR="00DC016E" w:rsidRPr="00016BCF" w:rsidRDefault="00DC016E" w:rsidP="00DC016E">
      <w:pPr>
        <w:numPr>
          <w:ilvl w:val="0"/>
          <w:numId w:val="10"/>
        </w:numPr>
        <w:tabs>
          <w:tab w:val="left" w:pos="426"/>
        </w:tabs>
        <w:spacing w:line="300" w:lineRule="exact"/>
        <w:ind w:left="426" w:right="-19" w:hanging="426"/>
        <w:jc w:val="both"/>
        <w:rPr>
          <w:rFonts w:ascii="Verdana" w:hAnsi="Verdana"/>
          <w:sz w:val="20"/>
          <w:szCs w:val="20"/>
        </w:rPr>
      </w:pPr>
      <w:r w:rsidRPr="00016BCF">
        <w:rPr>
          <w:rFonts w:ascii="Verdana" w:hAnsi="Verdana"/>
          <w:sz w:val="20"/>
          <w:szCs w:val="20"/>
        </w:rPr>
        <w:t xml:space="preserve">Poza przypadkami określonymi w Umowie, zmiany Umowy będą mogły nastąpić </w:t>
      </w:r>
      <w:r w:rsidRPr="00016BCF">
        <w:rPr>
          <w:rFonts w:ascii="Verdana" w:hAnsi="Verdana"/>
          <w:sz w:val="20"/>
          <w:szCs w:val="20"/>
        </w:rPr>
        <w:br/>
        <w:t>w następujących przypadkach:</w:t>
      </w:r>
    </w:p>
    <w:p w14:paraId="09FFA62C" w14:textId="77777777" w:rsidR="00DC016E" w:rsidRPr="00016BCF" w:rsidRDefault="00DC016E" w:rsidP="001C64E5">
      <w:pPr>
        <w:numPr>
          <w:ilvl w:val="1"/>
          <w:numId w:val="12"/>
        </w:numPr>
        <w:tabs>
          <w:tab w:val="left" w:pos="709"/>
        </w:tabs>
        <w:autoSpaceDE w:val="0"/>
        <w:spacing w:line="300" w:lineRule="exact"/>
        <w:ind w:left="720" w:hanging="294"/>
        <w:jc w:val="both"/>
        <w:rPr>
          <w:rFonts w:ascii="Verdana" w:hAnsi="Verdana"/>
          <w:sz w:val="20"/>
          <w:szCs w:val="20"/>
        </w:rPr>
      </w:pPr>
      <w:r w:rsidRPr="00016BCF">
        <w:rPr>
          <w:rFonts w:ascii="Verdana" w:hAnsi="Verdana"/>
          <w:sz w:val="20"/>
          <w:szCs w:val="20"/>
        </w:rPr>
        <w:t>zaistnienia omyłki pisarskiej lub rachunkowej;</w:t>
      </w:r>
    </w:p>
    <w:p w14:paraId="2F969FE8" w14:textId="77777777" w:rsidR="00DC016E" w:rsidRPr="00016BCF" w:rsidRDefault="00DC016E" w:rsidP="001C64E5">
      <w:pPr>
        <w:numPr>
          <w:ilvl w:val="1"/>
          <w:numId w:val="12"/>
        </w:numPr>
        <w:tabs>
          <w:tab w:val="left" w:pos="709"/>
        </w:tabs>
        <w:autoSpaceDE w:val="0"/>
        <w:spacing w:line="300" w:lineRule="exact"/>
        <w:ind w:left="720" w:hanging="294"/>
        <w:jc w:val="both"/>
        <w:rPr>
          <w:rFonts w:ascii="Verdana" w:hAnsi="Verdana"/>
          <w:sz w:val="20"/>
          <w:szCs w:val="20"/>
        </w:rPr>
      </w:pPr>
      <w:r w:rsidRPr="00016BCF">
        <w:rPr>
          <w:rFonts w:ascii="Verdana" w:hAnsi="Verdana"/>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14:paraId="40814A6B" w14:textId="77777777" w:rsidR="00DC016E" w:rsidRPr="00016BCF" w:rsidRDefault="00DC016E" w:rsidP="00DC016E">
      <w:pPr>
        <w:numPr>
          <w:ilvl w:val="0"/>
          <w:numId w:val="10"/>
        </w:numPr>
        <w:tabs>
          <w:tab w:val="left" w:pos="426"/>
        </w:tabs>
        <w:spacing w:line="300" w:lineRule="exact"/>
        <w:ind w:left="426" w:right="-19" w:hanging="426"/>
        <w:jc w:val="both"/>
        <w:rPr>
          <w:rFonts w:ascii="Verdana" w:hAnsi="Verdana"/>
          <w:sz w:val="20"/>
          <w:szCs w:val="20"/>
        </w:rPr>
      </w:pPr>
      <w:r w:rsidRPr="00016BCF">
        <w:rPr>
          <w:rFonts w:ascii="Verdana" w:hAnsi="Verdana"/>
          <w:sz w:val="20"/>
          <w:szCs w:val="20"/>
        </w:rPr>
        <w:t>Zmiany Umowy będą mogły dotyczyć postanowień, kształtujących treści stosunku prawnego nawiązywanego Umową, na które dana, zindywidualizowana przyczyna, określona powyżej w ust. 4 wywarła wpływ.</w:t>
      </w:r>
    </w:p>
    <w:p w14:paraId="647DF138" w14:textId="0D90F00B" w:rsidR="008C63AB" w:rsidRPr="002D3AC5" w:rsidRDefault="00086BC7" w:rsidP="00DC016E">
      <w:pPr>
        <w:numPr>
          <w:ilvl w:val="0"/>
          <w:numId w:val="10"/>
        </w:numPr>
        <w:tabs>
          <w:tab w:val="left" w:pos="426"/>
        </w:tabs>
        <w:spacing w:line="300" w:lineRule="exact"/>
        <w:ind w:left="426" w:right="-19" w:hanging="426"/>
        <w:jc w:val="both"/>
        <w:rPr>
          <w:rFonts w:ascii="Verdana" w:hAnsi="Verdana"/>
          <w:sz w:val="20"/>
          <w:szCs w:val="20"/>
        </w:rPr>
      </w:pPr>
      <w:r w:rsidRPr="002D3AC5">
        <w:rPr>
          <w:rFonts w:ascii="Verdana" w:hAnsi="Verdana"/>
          <w:sz w:val="20"/>
          <w:szCs w:val="20"/>
        </w:rPr>
        <w:t>Zakazuje się cesji wierzytelności wynikającej z niniejszej Umowy bez zgody Zamawiającego wyrażonej na piśmie.</w:t>
      </w:r>
    </w:p>
    <w:p w14:paraId="3B10BB1F" w14:textId="77777777" w:rsidR="00DC016E" w:rsidRPr="00016BCF" w:rsidRDefault="00DC016E" w:rsidP="00DC016E">
      <w:pPr>
        <w:numPr>
          <w:ilvl w:val="0"/>
          <w:numId w:val="10"/>
        </w:numPr>
        <w:tabs>
          <w:tab w:val="left" w:pos="426"/>
        </w:tabs>
        <w:spacing w:line="300" w:lineRule="exact"/>
        <w:ind w:left="426" w:right="-19" w:hanging="426"/>
        <w:jc w:val="both"/>
        <w:rPr>
          <w:rFonts w:ascii="Verdana" w:hAnsi="Verdana"/>
          <w:sz w:val="20"/>
          <w:szCs w:val="20"/>
        </w:rPr>
      </w:pPr>
      <w:r w:rsidRPr="00016BCF">
        <w:rPr>
          <w:rFonts w:ascii="Verdana" w:hAnsi="Verdana"/>
          <w:sz w:val="20"/>
          <w:szCs w:val="20"/>
        </w:rPr>
        <w:t>Wszelkie spory mogące wynikać w związku z realizacją Umowy będą rozstrzygane przez sąd powszechny w Olsztynie.</w:t>
      </w:r>
    </w:p>
    <w:p w14:paraId="0BE75C59" w14:textId="77777777" w:rsidR="00DC016E" w:rsidRPr="00016BCF" w:rsidRDefault="00DC016E" w:rsidP="00DC016E">
      <w:pPr>
        <w:spacing w:before="240" w:after="120"/>
        <w:jc w:val="center"/>
        <w:rPr>
          <w:rFonts w:ascii="Verdana" w:hAnsi="Verdana"/>
          <w:sz w:val="20"/>
          <w:szCs w:val="20"/>
        </w:rPr>
      </w:pPr>
      <w:r w:rsidRPr="00016BCF">
        <w:rPr>
          <w:rFonts w:ascii="Verdana" w:hAnsi="Verdana"/>
          <w:sz w:val="20"/>
          <w:szCs w:val="20"/>
        </w:rPr>
        <w:t>§ 20</w:t>
      </w:r>
    </w:p>
    <w:p w14:paraId="45CE6BC4" w14:textId="77777777" w:rsidR="00DC016E" w:rsidRPr="00016BCF" w:rsidRDefault="00DC016E" w:rsidP="001C64E5">
      <w:pPr>
        <w:numPr>
          <w:ilvl w:val="0"/>
          <w:numId w:val="21"/>
        </w:numPr>
        <w:spacing w:line="300" w:lineRule="exact"/>
        <w:jc w:val="both"/>
        <w:rPr>
          <w:rFonts w:ascii="Verdana" w:hAnsi="Verdana"/>
          <w:sz w:val="20"/>
          <w:szCs w:val="20"/>
        </w:rPr>
      </w:pPr>
      <w:r w:rsidRPr="00016BCF">
        <w:rPr>
          <w:rFonts w:ascii="Verdana" w:hAnsi="Verdana"/>
          <w:sz w:val="20"/>
          <w:szCs w:val="20"/>
        </w:rPr>
        <w:t xml:space="preserve">Umowę sporządzono w dwóch jednobrzmiących egzemplarzach, po jednym dla Wykonawcy i Zamawiającego. </w:t>
      </w:r>
    </w:p>
    <w:p w14:paraId="1B092934" w14:textId="77777777" w:rsidR="00DC016E" w:rsidRPr="00016BCF" w:rsidRDefault="00DC016E" w:rsidP="001C64E5">
      <w:pPr>
        <w:numPr>
          <w:ilvl w:val="0"/>
          <w:numId w:val="21"/>
        </w:numPr>
        <w:spacing w:line="300" w:lineRule="exact"/>
        <w:jc w:val="both"/>
        <w:rPr>
          <w:rFonts w:ascii="Verdana" w:hAnsi="Verdana"/>
          <w:sz w:val="20"/>
          <w:szCs w:val="20"/>
        </w:rPr>
      </w:pPr>
      <w:r w:rsidRPr="00016BCF">
        <w:rPr>
          <w:rFonts w:ascii="Verdana" w:hAnsi="Verdana"/>
          <w:sz w:val="20"/>
          <w:szCs w:val="20"/>
        </w:rPr>
        <w:t>Umowa zawiera __ ponumerowanych i parafowanych stron.</w:t>
      </w:r>
    </w:p>
    <w:p w14:paraId="497E720D" w14:textId="77777777" w:rsidR="00DC016E" w:rsidRPr="00016BCF" w:rsidRDefault="00DC016E" w:rsidP="001C64E5">
      <w:pPr>
        <w:numPr>
          <w:ilvl w:val="0"/>
          <w:numId w:val="21"/>
        </w:numPr>
        <w:spacing w:line="300" w:lineRule="exact"/>
        <w:jc w:val="both"/>
        <w:rPr>
          <w:rFonts w:ascii="Verdana" w:hAnsi="Verdana"/>
          <w:sz w:val="20"/>
          <w:szCs w:val="20"/>
        </w:rPr>
      </w:pPr>
      <w:r w:rsidRPr="00016BCF">
        <w:rPr>
          <w:rFonts w:ascii="Verdana" w:hAnsi="Verdana"/>
          <w:sz w:val="20"/>
          <w:szCs w:val="20"/>
        </w:rPr>
        <w:t>Załączniki stanowiące integralną część Umowy:</w:t>
      </w:r>
    </w:p>
    <w:p w14:paraId="0289F655" w14:textId="7F286A7E" w:rsidR="008C63AB" w:rsidRPr="008A64CF" w:rsidRDefault="008C63AB" w:rsidP="00D65839">
      <w:pPr>
        <w:numPr>
          <w:ilvl w:val="0"/>
          <w:numId w:val="50"/>
        </w:numPr>
        <w:spacing w:line="300" w:lineRule="exact"/>
        <w:jc w:val="both"/>
        <w:rPr>
          <w:rFonts w:ascii="Verdana" w:hAnsi="Verdana"/>
          <w:sz w:val="20"/>
          <w:szCs w:val="20"/>
        </w:rPr>
      </w:pPr>
      <w:r w:rsidRPr="008A64CF">
        <w:rPr>
          <w:rFonts w:ascii="Verdana" w:hAnsi="Verdana"/>
          <w:sz w:val="20"/>
          <w:szCs w:val="20"/>
        </w:rPr>
        <w:t>Oferta Wykonawcy z dnia ______ r., wraz z kosztorysem ofertowymi</w:t>
      </w:r>
      <w:r w:rsidR="008A64CF" w:rsidRPr="008A64CF">
        <w:rPr>
          <w:rFonts w:ascii="Verdana" w:hAnsi="Verdana"/>
          <w:sz w:val="20"/>
          <w:szCs w:val="20"/>
        </w:rPr>
        <w:t xml:space="preserve">, </w:t>
      </w:r>
      <w:r w:rsidRPr="008A64CF">
        <w:rPr>
          <w:rFonts w:ascii="Verdana" w:hAnsi="Verdana"/>
          <w:sz w:val="20"/>
          <w:szCs w:val="20"/>
        </w:rPr>
        <w:t>Formularzem „Potencjał kadrowy – osoby zdolne do wykonania zamówienia”</w:t>
      </w:r>
      <w:r w:rsidR="008A64CF" w:rsidRPr="008A64CF">
        <w:rPr>
          <w:rFonts w:ascii="Verdana" w:hAnsi="Verdana"/>
          <w:sz w:val="20"/>
          <w:szCs w:val="20"/>
        </w:rPr>
        <w:t xml:space="preserve"> oraz Formularzem „Potencjał techniczny</w:t>
      </w:r>
      <w:r w:rsidR="004B6E4E" w:rsidRPr="004B6E4E">
        <w:rPr>
          <w:rFonts w:ascii="Verdana" w:hAnsi="Verdana"/>
          <w:sz w:val="20"/>
          <w:szCs w:val="20"/>
        </w:rPr>
        <w:t xml:space="preserve"> </w:t>
      </w:r>
      <w:r w:rsidR="004B6E4E">
        <w:rPr>
          <w:rFonts w:ascii="Verdana" w:hAnsi="Verdana"/>
          <w:sz w:val="20"/>
          <w:szCs w:val="20"/>
        </w:rPr>
        <w:t>– w</w:t>
      </w:r>
      <w:r w:rsidR="004B6E4E" w:rsidRPr="004B6E4E">
        <w:rPr>
          <w:rFonts w:ascii="Verdana" w:hAnsi="Verdana"/>
          <w:sz w:val="20"/>
          <w:szCs w:val="20"/>
        </w:rPr>
        <w:t>ykaz niezbędnych do wykonania zamówienia i dostępnych Wykonawcy urządzeń technicznych</w:t>
      </w:r>
      <w:r w:rsidR="008A64CF" w:rsidRPr="008A64CF">
        <w:rPr>
          <w:rFonts w:ascii="Verdana" w:hAnsi="Verdana"/>
          <w:sz w:val="20"/>
          <w:szCs w:val="20"/>
        </w:rPr>
        <w:t>”;</w:t>
      </w:r>
    </w:p>
    <w:p w14:paraId="786324C3" w14:textId="4F785DA2" w:rsidR="00DC016E" w:rsidRPr="008A64CF" w:rsidRDefault="00DC016E" w:rsidP="00D65839">
      <w:pPr>
        <w:numPr>
          <w:ilvl w:val="0"/>
          <w:numId w:val="50"/>
        </w:numPr>
        <w:spacing w:line="300" w:lineRule="exact"/>
        <w:jc w:val="both"/>
        <w:rPr>
          <w:rFonts w:ascii="Verdana" w:hAnsi="Verdana"/>
          <w:sz w:val="20"/>
          <w:szCs w:val="20"/>
        </w:rPr>
      </w:pPr>
      <w:r w:rsidRPr="008A64CF">
        <w:rPr>
          <w:rFonts w:ascii="Verdana" w:hAnsi="Verdana"/>
          <w:sz w:val="20"/>
          <w:szCs w:val="20"/>
        </w:rPr>
        <w:t>Specyfikacje Techniczne Wykonania i Obioru Robót Budowlanych, w tym: Wymagania ogólne i Szczegółowe Specyfikacje Techniczne</w:t>
      </w:r>
      <w:r w:rsidR="008A64CF">
        <w:rPr>
          <w:rFonts w:ascii="Verdana" w:hAnsi="Verdana"/>
          <w:sz w:val="20"/>
          <w:szCs w:val="20"/>
        </w:rPr>
        <w:t>;</w:t>
      </w:r>
    </w:p>
    <w:p w14:paraId="0E8634B2" w14:textId="1EE184BC" w:rsidR="00DC016E" w:rsidRPr="00016BCF" w:rsidRDefault="00DC016E" w:rsidP="00D65839">
      <w:pPr>
        <w:numPr>
          <w:ilvl w:val="0"/>
          <w:numId w:val="50"/>
        </w:numPr>
        <w:spacing w:line="300" w:lineRule="exact"/>
        <w:jc w:val="both"/>
        <w:rPr>
          <w:rFonts w:ascii="Verdana" w:hAnsi="Verdana"/>
          <w:sz w:val="20"/>
          <w:szCs w:val="20"/>
        </w:rPr>
      </w:pPr>
      <w:r w:rsidRPr="00016BCF">
        <w:rPr>
          <w:rFonts w:ascii="Verdana" w:hAnsi="Verdana"/>
          <w:sz w:val="20"/>
          <w:szCs w:val="20"/>
        </w:rPr>
        <w:t>Harmonogram rzeczowo</w:t>
      </w:r>
      <w:r w:rsidRPr="00016BCF">
        <w:rPr>
          <w:rFonts w:ascii="Verdana" w:hAnsi="Verdana"/>
          <w:sz w:val="20"/>
          <w:szCs w:val="20"/>
        </w:rPr>
        <w:noBreakHyphen/>
        <w:t>finansowy</w:t>
      </w:r>
      <w:r w:rsidR="008A64CF">
        <w:rPr>
          <w:rFonts w:ascii="Verdana" w:hAnsi="Verdana"/>
          <w:sz w:val="20"/>
          <w:szCs w:val="20"/>
        </w:rPr>
        <w:t>;</w:t>
      </w:r>
    </w:p>
    <w:p w14:paraId="4DA03AD9" w14:textId="462047E4" w:rsidR="00DC016E" w:rsidRPr="00016BCF" w:rsidRDefault="00DC016E" w:rsidP="00D65839">
      <w:pPr>
        <w:numPr>
          <w:ilvl w:val="0"/>
          <w:numId w:val="50"/>
        </w:numPr>
        <w:spacing w:line="300" w:lineRule="exact"/>
        <w:jc w:val="both"/>
        <w:rPr>
          <w:rFonts w:ascii="Verdana" w:hAnsi="Verdana"/>
          <w:sz w:val="20"/>
          <w:szCs w:val="20"/>
        </w:rPr>
      </w:pPr>
      <w:r w:rsidRPr="00016BCF">
        <w:rPr>
          <w:rFonts w:ascii="Verdana" w:hAnsi="Verdana"/>
          <w:sz w:val="20"/>
          <w:szCs w:val="20"/>
        </w:rPr>
        <w:t>Szczegółowe kalkulacje cen jednostkowych</w:t>
      </w:r>
      <w:r w:rsidR="008A64CF">
        <w:rPr>
          <w:rFonts w:ascii="Verdana" w:hAnsi="Verdana"/>
          <w:sz w:val="20"/>
          <w:szCs w:val="20"/>
        </w:rPr>
        <w:t>;</w:t>
      </w:r>
    </w:p>
    <w:p w14:paraId="16FE7ACA" w14:textId="77777777" w:rsidR="00DC016E" w:rsidRPr="00016BCF" w:rsidRDefault="00DC016E" w:rsidP="00D65839">
      <w:pPr>
        <w:numPr>
          <w:ilvl w:val="0"/>
          <w:numId w:val="50"/>
        </w:numPr>
        <w:spacing w:line="300" w:lineRule="exact"/>
        <w:jc w:val="both"/>
        <w:rPr>
          <w:rFonts w:ascii="Verdana" w:hAnsi="Verdana"/>
          <w:sz w:val="20"/>
          <w:szCs w:val="20"/>
        </w:rPr>
      </w:pPr>
      <w:r w:rsidRPr="00016BCF">
        <w:rPr>
          <w:rFonts w:ascii="Verdana" w:hAnsi="Verdana"/>
          <w:sz w:val="20"/>
          <w:szCs w:val="20"/>
        </w:rPr>
        <w:t>Gwarancja jakości.</w:t>
      </w:r>
    </w:p>
    <w:p w14:paraId="3BB956B3" w14:textId="77777777" w:rsidR="00DC016E" w:rsidRPr="0042596A" w:rsidRDefault="00DC016E" w:rsidP="00DC016E">
      <w:pPr>
        <w:spacing w:line="300" w:lineRule="exact"/>
        <w:rPr>
          <w:rFonts w:ascii="Verdana" w:hAnsi="Verdana"/>
          <w:sz w:val="20"/>
          <w:szCs w:val="20"/>
        </w:rPr>
      </w:pPr>
    </w:p>
    <w:p w14:paraId="503FD729" w14:textId="77777777" w:rsidR="00DC016E" w:rsidRDefault="00DC016E" w:rsidP="00DC016E"/>
    <w:p w14:paraId="35114841" w14:textId="05E06EA4" w:rsidR="008D2966" w:rsidRPr="005704E3" w:rsidRDefault="008D2966" w:rsidP="008D2966">
      <w:pPr>
        <w:pageBreakBefore/>
        <w:shd w:val="clear" w:color="auto" w:fill="FFFFFF"/>
        <w:ind w:right="23"/>
        <w:jc w:val="right"/>
        <w:rPr>
          <w:rFonts w:ascii="Verdana" w:hAnsi="Verdana"/>
          <w:i/>
          <w:sz w:val="20"/>
          <w:szCs w:val="20"/>
        </w:rPr>
      </w:pPr>
      <w:r w:rsidRPr="005704E3">
        <w:rPr>
          <w:rFonts w:ascii="Verdana" w:hAnsi="Verdana"/>
          <w:i/>
          <w:sz w:val="20"/>
          <w:szCs w:val="20"/>
        </w:rPr>
        <w:t xml:space="preserve">Załącznik nr </w:t>
      </w:r>
      <w:r w:rsidR="002D3AC5" w:rsidRPr="002D3AC5">
        <w:rPr>
          <w:rFonts w:ascii="Verdana" w:hAnsi="Verdana"/>
          <w:i/>
          <w:sz w:val="20"/>
          <w:szCs w:val="20"/>
        </w:rPr>
        <w:t>5</w:t>
      </w:r>
      <w:r w:rsidR="008C63AB">
        <w:rPr>
          <w:rFonts w:ascii="Verdana" w:hAnsi="Verdana"/>
          <w:i/>
          <w:sz w:val="20"/>
          <w:szCs w:val="20"/>
        </w:rPr>
        <w:t xml:space="preserve"> </w:t>
      </w:r>
      <w:r w:rsidRPr="005704E3">
        <w:rPr>
          <w:rFonts w:ascii="Verdana" w:hAnsi="Verdana"/>
          <w:i/>
          <w:sz w:val="20"/>
          <w:szCs w:val="20"/>
        </w:rPr>
        <w:t>do Umowy</w:t>
      </w:r>
    </w:p>
    <w:p w14:paraId="730DA586" w14:textId="77777777" w:rsidR="008D2966" w:rsidRPr="005704E3" w:rsidRDefault="008D2966" w:rsidP="008D2966">
      <w:pPr>
        <w:spacing w:line="22" w:lineRule="atLeast"/>
        <w:rPr>
          <w:rFonts w:ascii="Verdana" w:hAnsi="Verdana"/>
          <w:b/>
          <w:bCs/>
          <w:sz w:val="20"/>
          <w:szCs w:val="20"/>
        </w:rPr>
      </w:pPr>
    </w:p>
    <w:p w14:paraId="6D94038F" w14:textId="77777777" w:rsidR="008D2966" w:rsidRPr="005704E3" w:rsidRDefault="008D2966" w:rsidP="008D2966">
      <w:pPr>
        <w:shd w:val="clear" w:color="auto" w:fill="FFFFFF"/>
        <w:spacing w:before="120" w:line="22" w:lineRule="atLeast"/>
        <w:ind w:right="23"/>
        <w:jc w:val="center"/>
        <w:rPr>
          <w:rFonts w:ascii="Verdana" w:hAnsi="Verdana" w:cs="Arial"/>
          <w:b/>
          <w:spacing w:val="-11"/>
          <w:sz w:val="20"/>
          <w:szCs w:val="20"/>
        </w:rPr>
      </w:pPr>
      <w:r w:rsidRPr="005704E3">
        <w:rPr>
          <w:rFonts w:ascii="Verdana" w:hAnsi="Verdana" w:cs="Arial"/>
          <w:b/>
          <w:spacing w:val="-11"/>
          <w:sz w:val="20"/>
          <w:szCs w:val="20"/>
        </w:rPr>
        <w:t>Gwarancja jakości</w:t>
      </w:r>
    </w:p>
    <w:p w14:paraId="625964C8" w14:textId="77777777" w:rsidR="008D2966" w:rsidRPr="005704E3" w:rsidRDefault="008D2966" w:rsidP="008D2966">
      <w:pPr>
        <w:spacing w:line="22" w:lineRule="atLeast"/>
        <w:rPr>
          <w:rFonts w:ascii="Verdana" w:hAnsi="Verdana" w:cs="Arial"/>
          <w:b/>
          <w:sz w:val="20"/>
          <w:szCs w:val="20"/>
        </w:rPr>
      </w:pPr>
    </w:p>
    <w:p w14:paraId="1A7C32C9" w14:textId="744CAEDD" w:rsidR="008D2966" w:rsidRPr="005704E3" w:rsidRDefault="008D2966" w:rsidP="00EB1D8E">
      <w:pPr>
        <w:shd w:val="clear" w:color="auto" w:fill="FFFFFF"/>
        <w:tabs>
          <w:tab w:val="left" w:pos="993"/>
        </w:tabs>
        <w:spacing w:after="120"/>
        <w:ind w:left="992" w:hanging="992"/>
        <w:jc w:val="both"/>
        <w:rPr>
          <w:rFonts w:ascii="Verdana" w:hAnsi="Verdana"/>
          <w:b/>
          <w:sz w:val="20"/>
          <w:szCs w:val="20"/>
        </w:rPr>
      </w:pPr>
      <w:r w:rsidRPr="005704E3">
        <w:rPr>
          <w:rFonts w:ascii="Verdana" w:hAnsi="Verdana" w:cs="Arial"/>
          <w:b/>
          <w:sz w:val="20"/>
          <w:szCs w:val="20"/>
        </w:rPr>
        <w:t>Dotyczy:</w:t>
      </w:r>
      <w:r w:rsidRPr="005704E3">
        <w:rPr>
          <w:rFonts w:ascii="Verdana" w:hAnsi="Verdana" w:cs="Arial"/>
          <w:b/>
          <w:sz w:val="20"/>
          <w:szCs w:val="20"/>
        </w:rPr>
        <w:tab/>
      </w:r>
      <w:r w:rsidRPr="005704E3">
        <w:rPr>
          <w:rFonts w:ascii="Verdana" w:hAnsi="Verdana"/>
          <w:b/>
          <w:sz w:val="20"/>
          <w:szCs w:val="20"/>
        </w:rPr>
        <w:t>„</w:t>
      </w:r>
      <w:r w:rsidR="000B3A5D" w:rsidRPr="000B3A5D">
        <w:rPr>
          <w:rFonts w:ascii="Verdana" w:hAnsi="Verdana"/>
          <w:b/>
          <w:sz w:val="20"/>
          <w:szCs w:val="20"/>
        </w:rPr>
        <w:t>R</w:t>
      </w:r>
      <w:r w:rsidR="000B3A5D" w:rsidRPr="000B3A5D">
        <w:rPr>
          <w:rFonts w:ascii="Verdana" w:hAnsi="Verdana"/>
          <w:b/>
          <w:bCs/>
          <w:sz w:val="20"/>
          <w:szCs w:val="20"/>
        </w:rPr>
        <w:t>emont drogi krajowej nr 53 od km 19+355 do km 22+500 na odcinku Kośno - Tylkowo</w:t>
      </w:r>
      <w:r w:rsidR="00BE4087" w:rsidRPr="005704E3">
        <w:rPr>
          <w:rFonts w:ascii="Verdana" w:hAnsi="Verdana"/>
          <w:b/>
          <w:sz w:val="20"/>
          <w:szCs w:val="20"/>
        </w:rPr>
        <w:t>”</w:t>
      </w:r>
    </w:p>
    <w:p w14:paraId="29B5129A" w14:textId="78766C6A" w:rsidR="008D2966" w:rsidRPr="005704E3" w:rsidRDefault="008D2966" w:rsidP="008D2966">
      <w:pPr>
        <w:spacing w:line="22" w:lineRule="atLeast"/>
        <w:ind w:right="-2"/>
        <w:rPr>
          <w:rFonts w:ascii="Verdana" w:hAnsi="Verdana"/>
          <w:b/>
          <w:spacing w:val="-2"/>
          <w:sz w:val="20"/>
          <w:szCs w:val="20"/>
        </w:rPr>
      </w:pPr>
      <w:r w:rsidRPr="005704E3">
        <w:rPr>
          <w:rFonts w:ascii="Verdana" w:hAnsi="Verdana" w:cs="Arial"/>
          <w:b/>
          <w:sz w:val="20"/>
          <w:szCs w:val="20"/>
        </w:rPr>
        <w:t xml:space="preserve">Znak postępowania: </w:t>
      </w:r>
      <w:r w:rsidRPr="005704E3">
        <w:rPr>
          <w:rFonts w:ascii="Verdana" w:hAnsi="Verdana"/>
          <w:b/>
          <w:spacing w:val="-2"/>
          <w:sz w:val="20"/>
          <w:szCs w:val="20"/>
        </w:rPr>
        <w:t>GDDKiA-O/OL-</w:t>
      </w:r>
      <w:r w:rsidR="002D3AC5">
        <w:rPr>
          <w:rFonts w:ascii="Verdana" w:hAnsi="Verdana"/>
          <w:b/>
          <w:spacing w:val="-2"/>
          <w:sz w:val="20"/>
          <w:szCs w:val="20"/>
        </w:rPr>
        <w:t>D</w:t>
      </w:r>
      <w:r w:rsidR="009741E6">
        <w:rPr>
          <w:rFonts w:ascii="Verdana" w:hAnsi="Verdana"/>
          <w:b/>
          <w:spacing w:val="-2"/>
          <w:sz w:val="20"/>
          <w:szCs w:val="20"/>
        </w:rPr>
        <w:t>4</w:t>
      </w:r>
      <w:r w:rsidRPr="005704E3">
        <w:rPr>
          <w:rFonts w:ascii="Verdana" w:hAnsi="Verdana"/>
          <w:b/>
          <w:spacing w:val="-2"/>
          <w:sz w:val="20"/>
          <w:szCs w:val="20"/>
        </w:rPr>
        <w:t>-</w:t>
      </w:r>
      <w:r w:rsidR="002D3AC5">
        <w:rPr>
          <w:rFonts w:ascii="Verdana" w:hAnsi="Verdana"/>
          <w:b/>
          <w:spacing w:val="-2"/>
          <w:sz w:val="20"/>
          <w:szCs w:val="20"/>
        </w:rPr>
        <w:t>I4</w:t>
      </w:r>
      <w:r w:rsidRPr="005704E3">
        <w:rPr>
          <w:rFonts w:ascii="Verdana" w:hAnsi="Verdana"/>
          <w:b/>
          <w:spacing w:val="-2"/>
          <w:sz w:val="20"/>
          <w:szCs w:val="20"/>
        </w:rPr>
        <w:t>-2811-</w:t>
      </w:r>
      <w:r w:rsidR="009741E6">
        <w:rPr>
          <w:rFonts w:ascii="Verdana" w:hAnsi="Verdana"/>
          <w:b/>
          <w:spacing w:val="-2"/>
          <w:sz w:val="20"/>
          <w:szCs w:val="20"/>
        </w:rPr>
        <w:t>14</w:t>
      </w:r>
      <w:r w:rsidRPr="005704E3">
        <w:rPr>
          <w:rFonts w:ascii="Verdana" w:hAnsi="Verdana"/>
          <w:b/>
          <w:spacing w:val="-2"/>
          <w:sz w:val="20"/>
          <w:szCs w:val="20"/>
        </w:rPr>
        <w:t>/1</w:t>
      </w:r>
      <w:r w:rsidR="002D3AC5">
        <w:rPr>
          <w:rFonts w:ascii="Verdana" w:hAnsi="Verdana"/>
          <w:b/>
          <w:spacing w:val="-2"/>
          <w:sz w:val="20"/>
          <w:szCs w:val="20"/>
        </w:rPr>
        <w:t>4</w:t>
      </w:r>
    </w:p>
    <w:p w14:paraId="22975FA9" w14:textId="77777777" w:rsidR="008D2966" w:rsidRPr="005704E3" w:rsidRDefault="008D2966" w:rsidP="008D2966">
      <w:pPr>
        <w:spacing w:line="22" w:lineRule="atLeast"/>
        <w:rPr>
          <w:rFonts w:ascii="Verdana" w:hAnsi="Verdana" w:cs="Arial"/>
          <w:b/>
          <w:sz w:val="20"/>
          <w:szCs w:val="20"/>
        </w:rPr>
      </w:pPr>
    </w:p>
    <w:p w14:paraId="243D9556" w14:textId="77777777" w:rsidR="008D2966" w:rsidRPr="005704E3" w:rsidRDefault="008D2966" w:rsidP="008D2966">
      <w:pPr>
        <w:spacing w:line="22" w:lineRule="atLeast"/>
        <w:rPr>
          <w:rFonts w:ascii="Verdana" w:hAnsi="Verdana" w:cs="Arial"/>
          <w:b/>
          <w:sz w:val="20"/>
          <w:szCs w:val="20"/>
        </w:rPr>
      </w:pPr>
      <w:r w:rsidRPr="005704E3">
        <w:rPr>
          <w:rFonts w:ascii="Verdana" w:hAnsi="Verdana" w:cs="Arial"/>
          <w:b/>
          <w:sz w:val="20"/>
          <w:szCs w:val="20"/>
        </w:rPr>
        <w:t>GWARANTEM</w:t>
      </w:r>
      <w:r w:rsidRPr="005704E3">
        <w:rPr>
          <w:rFonts w:ascii="Verdana" w:hAnsi="Verdana" w:cs="Arial"/>
          <w:sz w:val="20"/>
          <w:szCs w:val="20"/>
        </w:rPr>
        <w:t xml:space="preserve"> jest [</w:t>
      </w:r>
      <w:r w:rsidRPr="005704E3">
        <w:rPr>
          <w:rFonts w:ascii="Verdana" w:hAnsi="Verdana" w:cs="Arial"/>
          <w:i/>
          <w:sz w:val="20"/>
          <w:szCs w:val="20"/>
        </w:rPr>
        <w:t>nazwa, adres, dane z KRS</w:t>
      </w:r>
      <w:r w:rsidRPr="005704E3">
        <w:rPr>
          <w:rFonts w:ascii="Verdana" w:hAnsi="Verdana" w:cs="Arial"/>
          <w:sz w:val="20"/>
          <w:szCs w:val="20"/>
        </w:rPr>
        <w:t xml:space="preserve"> ] będący Wykonawcą </w:t>
      </w:r>
    </w:p>
    <w:p w14:paraId="6996CDE5" w14:textId="77777777" w:rsidR="008D2966" w:rsidRPr="005704E3" w:rsidRDefault="008D2966" w:rsidP="008D2966">
      <w:pPr>
        <w:spacing w:line="22" w:lineRule="atLeast"/>
        <w:jc w:val="both"/>
        <w:rPr>
          <w:rFonts w:ascii="Verdana" w:hAnsi="Verdana" w:cs="Arial"/>
          <w:b/>
          <w:sz w:val="20"/>
          <w:szCs w:val="20"/>
        </w:rPr>
      </w:pPr>
    </w:p>
    <w:p w14:paraId="5965B93C" w14:textId="5B1B9B91" w:rsidR="008D2966" w:rsidRPr="005704E3" w:rsidRDefault="008D2966" w:rsidP="008D2966">
      <w:pPr>
        <w:spacing w:line="22" w:lineRule="atLeast"/>
        <w:jc w:val="both"/>
        <w:rPr>
          <w:rFonts w:ascii="Verdana" w:hAnsi="Verdana" w:cs="Arial"/>
          <w:sz w:val="20"/>
          <w:szCs w:val="20"/>
        </w:rPr>
      </w:pPr>
      <w:r w:rsidRPr="005704E3">
        <w:rPr>
          <w:rFonts w:ascii="Verdana" w:hAnsi="Verdana" w:cs="Arial"/>
          <w:b/>
          <w:sz w:val="20"/>
          <w:szCs w:val="20"/>
        </w:rPr>
        <w:t>UPRAWNIONYM</w:t>
      </w:r>
      <w:r w:rsidRPr="005704E3">
        <w:rPr>
          <w:rFonts w:ascii="Verdana" w:hAnsi="Verdana" w:cs="Arial"/>
          <w:sz w:val="20"/>
          <w:szCs w:val="20"/>
        </w:rPr>
        <w:t xml:space="preserve"> z tytułu gwarancji jest </w:t>
      </w:r>
      <w:r w:rsidRPr="005704E3">
        <w:rPr>
          <w:rFonts w:ascii="Verdana" w:hAnsi="Verdana" w:cs="Arial"/>
          <w:b/>
          <w:bCs/>
          <w:sz w:val="20"/>
          <w:szCs w:val="20"/>
        </w:rPr>
        <w:t xml:space="preserve">Skarb Państwa – Generalny Dyrektor Dróg Krajowych i Autostrad </w:t>
      </w:r>
      <w:r w:rsidR="00432DB2">
        <w:rPr>
          <w:rFonts w:ascii="Verdana" w:hAnsi="Verdana" w:cs="Arial"/>
          <w:b/>
          <w:bCs/>
          <w:sz w:val="20"/>
          <w:szCs w:val="20"/>
        </w:rPr>
        <w:t xml:space="preserve">w zakresie działalności </w:t>
      </w:r>
      <w:r w:rsidRPr="005704E3">
        <w:rPr>
          <w:rFonts w:ascii="Verdana" w:hAnsi="Verdana" w:cs="Arial"/>
          <w:b/>
          <w:bCs/>
          <w:sz w:val="20"/>
          <w:szCs w:val="20"/>
        </w:rPr>
        <w:t>Generalnej Dyrekcji Dróg Krajowych i Autostrad Oddział</w:t>
      </w:r>
      <w:r w:rsidR="00432DB2">
        <w:rPr>
          <w:rFonts w:ascii="Verdana" w:hAnsi="Verdana" w:cs="Arial"/>
          <w:b/>
          <w:bCs/>
          <w:sz w:val="20"/>
          <w:szCs w:val="20"/>
        </w:rPr>
        <w:t>u</w:t>
      </w:r>
      <w:r w:rsidRPr="005704E3">
        <w:rPr>
          <w:rFonts w:ascii="Verdana" w:hAnsi="Verdana" w:cs="Arial"/>
          <w:b/>
          <w:bCs/>
          <w:sz w:val="20"/>
          <w:szCs w:val="20"/>
        </w:rPr>
        <w:t xml:space="preserve"> w Olsztynie, Al. Warszawska 89, 10-083 Olsztyn </w:t>
      </w:r>
      <w:r w:rsidRPr="005704E3">
        <w:rPr>
          <w:rFonts w:ascii="Verdana" w:hAnsi="Verdana" w:cs="Arial"/>
          <w:sz w:val="20"/>
          <w:szCs w:val="20"/>
        </w:rPr>
        <w:t>zwany dalej Zamawiającym.</w:t>
      </w:r>
    </w:p>
    <w:p w14:paraId="2E8013FB" w14:textId="77777777" w:rsidR="008D2966" w:rsidRPr="005704E3" w:rsidRDefault="008D2966" w:rsidP="008D2966">
      <w:pPr>
        <w:spacing w:line="22" w:lineRule="atLeast"/>
        <w:jc w:val="both"/>
        <w:rPr>
          <w:rFonts w:ascii="Verdana" w:hAnsi="Verdana" w:cs="Arial"/>
          <w:b/>
          <w:sz w:val="20"/>
          <w:szCs w:val="20"/>
        </w:rPr>
      </w:pPr>
    </w:p>
    <w:p w14:paraId="028B4E38" w14:textId="77777777" w:rsidR="008D2966" w:rsidRPr="005704E3" w:rsidRDefault="008D2966" w:rsidP="008D2966">
      <w:pPr>
        <w:shd w:val="clear" w:color="auto" w:fill="FFFFFF"/>
        <w:tabs>
          <w:tab w:val="left" w:pos="370"/>
        </w:tabs>
        <w:spacing w:line="22" w:lineRule="atLeast"/>
        <w:ind w:left="11"/>
        <w:jc w:val="both"/>
        <w:rPr>
          <w:rFonts w:ascii="Verdana" w:hAnsi="Verdana" w:cs="Arial"/>
          <w:sz w:val="20"/>
          <w:szCs w:val="20"/>
        </w:rPr>
      </w:pPr>
      <w:r w:rsidRPr="005704E3">
        <w:rPr>
          <w:rFonts w:ascii="Verdana" w:hAnsi="Verdana" w:cs="Arial"/>
          <w:b/>
          <w:spacing w:val="-11"/>
          <w:sz w:val="20"/>
          <w:szCs w:val="20"/>
        </w:rPr>
        <w:t>1.</w:t>
      </w:r>
      <w:r w:rsidRPr="005704E3">
        <w:rPr>
          <w:rFonts w:ascii="Verdana" w:hAnsi="Verdana" w:cs="Arial"/>
          <w:b/>
          <w:sz w:val="20"/>
          <w:szCs w:val="20"/>
        </w:rPr>
        <w:tab/>
      </w:r>
      <w:r w:rsidRPr="005704E3">
        <w:rPr>
          <w:rFonts w:ascii="Verdana" w:hAnsi="Verdana" w:cs="Arial"/>
          <w:b/>
          <w:spacing w:val="-1"/>
          <w:sz w:val="20"/>
          <w:szCs w:val="20"/>
        </w:rPr>
        <w:t>Przedmiot i termin gwarancji</w:t>
      </w:r>
    </w:p>
    <w:p w14:paraId="35445924" w14:textId="2F474E04" w:rsidR="008D2966" w:rsidRPr="005704E3" w:rsidRDefault="008D2966" w:rsidP="008D2966">
      <w:pPr>
        <w:shd w:val="clear" w:color="auto" w:fill="FFFFFF"/>
        <w:ind w:left="426" w:hanging="426"/>
        <w:jc w:val="both"/>
        <w:rPr>
          <w:rFonts w:ascii="Verdana" w:hAnsi="Verdana" w:cs="Arial"/>
          <w:b/>
          <w:sz w:val="20"/>
          <w:szCs w:val="20"/>
        </w:rPr>
      </w:pPr>
      <w:r w:rsidRPr="005704E3">
        <w:rPr>
          <w:rFonts w:ascii="Verdana" w:hAnsi="Verdana" w:cs="Arial"/>
          <w:spacing w:val="5"/>
          <w:sz w:val="20"/>
          <w:szCs w:val="20"/>
        </w:rPr>
        <w:t xml:space="preserve">1.1 </w:t>
      </w:r>
      <w:r w:rsidRPr="005704E3">
        <w:rPr>
          <w:rFonts w:ascii="Verdana" w:hAnsi="Verdana" w:cs="Arial"/>
          <w:spacing w:val="5"/>
          <w:sz w:val="20"/>
          <w:szCs w:val="20"/>
        </w:rPr>
        <w:tab/>
        <w:t xml:space="preserve">Niniejsza gwarancja obejmuje całość przedmiotu </w:t>
      </w:r>
      <w:r w:rsidRPr="005704E3">
        <w:rPr>
          <w:rFonts w:ascii="Verdana" w:hAnsi="Verdana" w:cs="Arial"/>
          <w:spacing w:val="3"/>
          <w:sz w:val="20"/>
          <w:szCs w:val="20"/>
        </w:rPr>
        <w:t>Umowy pod nazwą</w:t>
      </w:r>
      <w:r w:rsidRPr="005704E3">
        <w:rPr>
          <w:rFonts w:ascii="Verdana" w:hAnsi="Verdana" w:cs="Arial"/>
          <w:sz w:val="20"/>
          <w:szCs w:val="20"/>
        </w:rPr>
        <w:t xml:space="preserve"> </w:t>
      </w:r>
      <w:r w:rsidR="000B3A5D" w:rsidRPr="000B3A5D">
        <w:rPr>
          <w:rFonts w:ascii="Verdana" w:hAnsi="Verdana"/>
          <w:b/>
          <w:sz w:val="20"/>
          <w:szCs w:val="20"/>
        </w:rPr>
        <w:t>r</w:t>
      </w:r>
      <w:r w:rsidR="000B3A5D" w:rsidRPr="000B3A5D">
        <w:rPr>
          <w:rFonts w:ascii="Verdana" w:hAnsi="Verdana"/>
          <w:b/>
          <w:bCs/>
          <w:sz w:val="20"/>
          <w:szCs w:val="20"/>
        </w:rPr>
        <w:t xml:space="preserve">emont drogi krajowej nr 53 od km 19+355 do km 22+500 na odcinku Kośno </w:t>
      </w:r>
      <w:r w:rsidR="000B3A5D">
        <w:rPr>
          <w:rFonts w:ascii="Verdana" w:hAnsi="Verdana"/>
          <w:b/>
          <w:bCs/>
          <w:sz w:val="20"/>
          <w:szCs w:val="20"/>
        </w:rPr>
        <w:t>–</w:t>
      </w:r>
      <w:r w:rsidR="000B3A5D" w:rsidRPr="000B3A5D">
        <w:rPr>
          <w:rFonts w:ascii="Verdana" w:hAnsi="Verdana"/>
          <w:b/>
          <w:bCs/>
          <w:sz w:val="20"/>
          <w:szCs w:val="20"/>
        </w:rPr>
        <w:t xml:space="preserve"> Tylkowo</w:t>
      </w:r>
      <w:r w:rsidR="000B3A5D">
        <w:rPr>
          <w:rFonts w:ascii="Verdana" w:hAnsi="Verdana" w:cs="Arial"/>
          <w:b/>
          <w:sz w:val="20"/>
          <w:szCs w:val="20"/>
        </w:rPr>
        <w:t>,</w:t>
      </w:r>
      <w:r w:rsidR="000B3A5D" w:rsidRPr="000B3A5D">
        <w:rPr>
          <w:rFonts w:ascii="Verdana" w:hAnsi="Verdana"/>
          <w:bCs/>
          <w:sz w:val="20"/>
          <w:szCs w:val="20"/>
        </w:rPr>
        <w:t xml:space="preserve"> </w:t>
      </w:r>
      <w:r w:rsidR="000B3A5D" w:rsidRPr="000B3A5D">
        <w:rPr>
          <w:rFonts w:ascii="Verdana" w:hAnsi="Verdana"/>
          <w:b/>
          <w:bCs/>
          <w:sz w:val="20"/>
          <w:szCs w:val="20"/>
        </w:rPr>
        <w:t>przez powierzchniowe utrwalenie grysami i emulsją</w:t>
      </w:r>
      <w:r w:rsidR="000B3A5D">
        <w:rPr>
          <w:rFonts w:ascii="Verdana" w:hAnsi="Verdana" w:cs="Arial"/>
          <w:b/>
          <w:sz w:val="20"/>
          <w:szCs w:val="20"/>
        </w:rPr>
        <w:t xml:space="preserve"> </w:t>
      </w:r>
      <w:r w:rsidRPr="005704E3">
        <w:rPr>
          <w:rFonts w:ascii="Verdana" w:hAnsi="Verdana" w:cs="Arial"/>
          <w:b/>
          <w:sz w:val="20"/>
          <w:szCs w:val="20"/>
        </w:rPr>
        <w:t xml:space="preserve"> </w:t>
      </w:r>
      <w:r w:rsidRPr="005704E3">
        <w:rPr>
          <w:rFonts w:ascii="Verdana" w:hAnsi="Verdana" w:cs="Arial"/>
          <w:sz w:val="20"/>
          <w:szCs w:val="20"/>
        </w:rPr>
        <w:t>określonego</w:t>
      </w:r>
      <w:r w:rsidRPr="005704E3">
        <w:rPr>
          <w:rFonts w:ascii="Verdana" w:hAnsi="Verdana" w:cs="Arial"/>
          <w:spacing w:val="-1"/>
          <w:sz w:val="20"/>
          <w:szCs w:val="20"/>
        </w:rPr>
        <w:t xml:space="preserve"> </w:t>
      </w:r>
      <w:r w:rsidRPr="005704E3">
        <w:rPr>
          <w:rFonts w:ascii="Verdana" w:hAnsi="Verdana" w:cs="Arial"/>
          <w:sz w:val="20"/>
          <w:szCs w:val="20"/>
        </w:rPr>
        <w:t xml:space="preserve">w Umowie oraz w innych dokumentach będących jej integralną częścią opisanych w </w:t>
      </w:r>
      <w:r w:rsidRPr="005704E3">
        <w:rPr>
          <w:rFonts w:ascii="Verdana" w:hAnsi="Verdana" w:cs="Arial"/>
          <w:spacing w:val="-1"/>
          <w:sz w:val="20"/>
          <w:szCs w:val="20"/>
        </w:rPr>
        <w:t xml:space="preserve">§ </w:t>
      </w:r>
      <w:r w:rsidR="007A11A0" w:rsidRPr="002D3AC5">
        <w:rPr>
          <w:rFonts w:ascii="Verdana" w:hAnsi="Verdana" w:cs="Arial"/>
          <w:spacing w:val="-1"/>
          <w:sz w:val="20"/>
          <w:szCs w:val="20"/>
        </w:rPr>
        <w:t>20</w:t>
      </w:r>
      <w:r w:rsidRPr="005704E3">
        <w:rPr>
          <w:rFonts w:ascii="Verdana" w:hAnsi="Verdana" w:cs="Arial"/>
          <w:spacing w:val="-1"/>
          <w:sz w:val="20"/>
          <w:szCs w:val="20"/>
        </w:rPr>
        <w:t xml:space="preserve"> Umowy.</w:t>
      </w:r>
    </w:p>
    <w:p w14:paraId="1A1C86A9" w14:textId="77777777" w:rsidR="008D2966" w:rsidRPr="005704E3" w:rsidRDefault="008D2966" w:rsidP="001C64E5">
      <w:pPr>
        <w:widowControl w:val="0"/>
        <w:numPr>
          <w:ilvl w:val="0"/>
          <w:numId w:val="27"/>
        </w:numPr>
        <w:shd w:val="clear" w:color="auto" w:fill="FFFFFF"/>
        <w:tabs>
          <w:tab w:val="left" w:pos="427"/>
        </w:tabs>
        <w:suppressAutoHyphens w:val="0"/>
        <w:autoSpaceDE w:val="0"/>
        <w:autoSpaceDN w:val="0"/>
        <w:adjustRightInd w:val="0"/>
        <w:spacing w:line="22" w:lineRule="atLeast"/>
        <w:ind w:left="426" w:hanging="426"/>
        <w:jc w:val="both"/>
        <w:rPr>
          <w:rFonts w:ascii="Verdana" w:hAnsi="Verdana" w:cs="Arial"/>
          <w:spacing w:val="-9"/>
          <w:sz w:val="20"/>
          <w:szCs w:val="20"/>
        </w:rPr>
      </w:pPr>
      <w:r w:rsidRPr="005704E3">
        <w:rPr>
          <w:rFonts w:ascii="Verdana" w:hAnsi="Verdana" w:cs="Arial"/>
          <w:spacing w:val="8"/>
          <w:sz w:val="20"/>
          <w:szCs w:val="20"/>
        </w:rPr>
        <w:t xml:space="preserve">Gwarant oświadcza i zapewnia Zamawiającego, że wykonany przez niego cały przedmiot </w:t>
      </w:r>
      <w:r w:rsidRPr="005704E3">
        <w:rPr>
          <w:rFonts w:ascii="Verdana" w:hAnsi="Verdana" w:cs="Arial"/>
          <w:spacing w:val="3"/>
          <w:sz w:val="20"/>
          <w:szCs w:val="20"/>
        </w:rPr>
        <w:t>Umowy</w:t>
      </w:r>
      <w:r w:rsidRPr="005704E3">
        <w:rPr>
          <w:rFonts w:ascii="Verdana" w:hAnsi="Verdana" w:cs="Arial"/>
          <w:spacing w:val="8"/>
          <w:sz w:val="20"/>
          <w:szCs w:val="20"/>
        </w:rPr>
        <w:t xml:space="preserve">, o którym mowa w ppkt 1.1. został wykonany prawidłowo, zgodnie z postanowieniami Umowy, specyfikacją techniczną i dokumentacją projektową,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cały </w:t>
      </w:r>
      <w:r w:rsidRPr="005704E3">
        <w:rPr>
          <w:rFonts w:ascii="Verdana" w:hAnsi="Verdana" w:cs="Arial"/>
          <w:spacing w:val="3"/>
          <w:sz w:val="20"/>
          <w:szCs w:val="20"/>
        </w:rPr>
        <w:t xml:space="preserve">przedmiot Umowy, w tym także za części realizowane przez podwykonawców. Gwarant jest </w:t>
      </w:r>
      <w:r w:rsidRPr="005704E3">
        <w:rPr>
          <w:rFonts w:ascii="Verdana" w:hAnsi="Verdana" w:cs="Arial"/>
          <w:spacing w:val="1"/>
          <w:sz w:val="20"/>
          <w:szCs w:val="20"/>
        </w:rPr>
        <w:t xml:space="preserve">odpowiedzialny wobec Zamawiającego za realizację wszystkich zobowiązań, o których mowa w </w:t>
      </w:r>
      <w:r w:rsidRPr="005704E3">
        <w:rPr>
          <w:rFonts w:ascii="Verdana" w:hAnsi="Verdana" w:cs="Arial"/>
          <w:spacing w:val="-2"/>
          <w:sz w:val="20"/>
          <w:szCs w:val="20"/>
        </w:rPr>
        <w:t>punkcie 2.2.</w:t>
      </w:r>
    </w:p>
    <w:p w14:paraId="5366BDF0" w14:textId="298BFB51" w:rsidR="008D2966" w:rsidRPr="005704E3" w:rsidRDefault="008D2966" w:rsidP="001C64E5">
      <w:pPr>
        <w:widowControl w:val="0"/>
        <w:numPr>
          <w:ilvl w:val="0"/>
          <w:numId w:val="27"/>
        </w:numPr>
        <w:shd w:val="clear" w:color="auto" w:fill="FFFFFF"/>
        <w:tabs>
          <w:tab w:val="left" w:pos="427"/>
        </w:tabs>
        <w:suppressAutoHyphens w:val="0"/>
        <w:autoSpaceDE w:val="0"/>
        <w:autoSpaceDN w:val="0"/>
        <w:adjustRightInd w:val="0"/>
        <w:spacing w:line="22" w:lineRule="atLeast"/>
        <w:ind w:left="426" w:hanging="426"/>
        <w:jc w:val="both"/>
        <w:rPr>
          <w:rFonts w:ascii="Verdana" w:hAnsi="Verdana" w:cs="Arial"/>
          <w:spacing w:val="-10"/>
          <w:sz w:val="20"/>
          <w:szCs w:val="20"/>
        </w:rPr>
      </w:pPr>
      <w:r w:rsidRPr="005704E3">
        <w:rPr>
          <w:rFonts w:ascii="Verdana" w:hAnsi="Verdana" w:cs="Arial"/>
          <w:spacing w:val="4"/>
          <w:sz w:val="20"/>
          <w:szCs w:val="20"/>
        </w:rPr>
        <w:t xml:space="preserve">Termin gwarancji wynosi </w:t>
      </w:r>
      <w:r w:rsidR="000B3A5D">
        <w:rPr>
          <w:rFonts w:ascii="Verdana" w:hAnsi="Verdana"/>
          <w:sz w:val="20"/>
          <w:szCs w:val="20"/>
        </w:rPr>
        <w:t>24</w:t>
      </w:r>
      <w:r w:rsidRPr="005704E3">
        <w:rPr>
          <w:rFonts w:ascii="Verdana" w:hAnsi="Verdana"/>
          <w:sz w:val="20"/>
          <w:szCs w:val="20"/>
        </w:rPr>
        <w:t xml:space="preserve"> miesi</w:t>
      </w:r>
      <w:r w:rsidR="000B3A5D">
        <w:rPr>
          <w:rFonts w:ascii="Verdana" w:hAnsi="Verdana"/>
          <w:sz w:val="20"/>
          <w:szCs w:val="20"/>
        </w:rPr>
        <w:t>ą</w:t>
      </w:r>
      <w:r w:rsidRPr="005704E3">
        <w:rPr>
          <w:rFonts w:ascii="Verdana" w:hAnsi="Verdana"/>
          <w:sz w:val="20"/>
          <w:szCs w:val="20"/>
        </w:rPr>
        <w:t>c</w:t>
      </w:r>
      <w:r w:rsidR="000B3A5D">
        <w:rPr>
          <w:rFonts w:ascii="Verdana" w:hAnsi="Verdana"/>
          <w:sz w:val="20"/>
          <w:szCs w:val="20"/>
        </w:rPr>
        <w:t>e</w:t>
      </w:r>
      <w:r w:rsidRPr="005704E3">
        <w:rPr>
          <w:rFonts w:ascii="Verdana" w:hAnsi="Verdana"/>
          <w:sz w:val="20"/>
          <w:szCs w:val="20"/>
        </w:rPr>
        <w:t xml:space="preserve"> </w:t>
      </w:r>
      <w:r w:rsidRPr="005704E3">
        <w:rPr>
          <w:rFonts w:ascii="Verdana" w:hAnsi="Verdana"/>
          <w:bCs/>
          <w:sz w:val="20"/>
          <w:szCs w:val="20"/>
        </w:rPr>
        <w:t xml:space="preserve">liczone od dnia o którym mowa w § </w:t>
      </w:r>
      <w:r w:rsidRPr="002D3AC5">
        <w:rPr>
          <w:rFonts w:ascii="Verdana" w:hAnsi="Verdana"/>
          <w:bCs/>
          <w:sz w:val="20"/>
          <w:szCs w:val="20"/>
        </w:rPr>
        <w:t>1</w:t>
      </w:r>
      <w:r w:rsidR="007A11A0" w:rsidRPr="002D3AC5">
        <w:rPr>
          <w:rFonts w:ascii="Verdana" w:hAnsi="Verdana"/>
          <w:bCs/>
          <w:sz w:val="20"/>
          <w:szCs w:val="20"/>
        </w:rPr>
        <w:t>4</w:t>
      </w:r>
      <w:r w:rsidRPr="005704E3">
        <w:rPr>
          <w:rFonts w:ascii="Verdana" w:hAnsi="Verdana"/>
          <w:bCs/>
          <w:sz w:val="20"/>
          <w:szCs w:val="20"/>
        </w:rPr>
        <w:t xml:space="preserve"> ust. 2 Umowy</w:t>
      </w:r>
      <w:r w:rsidRPr="005704E3">
        <w:rPr>
          <w:rFonts w:ascii="Verdana" w:hAnsi="Verdana" w:cs="Arial"/>
          <w:spacing w:val="4"/>
          <w:sz w:val="20"/>
          <w:szCs w:val="20"/>
        </w:rPr>
        <w:t>.</w:t>
      </w:r>
    </w:p>
    <w:p w14:paraId="27917109" w14:textId="77777777" w:rsidR="008D2966" w:rsidRPr="005704E3" w:rsidRDefault="008D2966" w:rsidP="001C64E5">
      <w:pPr>
        <w:widowControl w:val="0"/>
        <w:numPr>
          <w:ilvl w:val="0"/>
          <w:numId w:val="27"/>
        </w:numPr>
        <w:shd w:val="clear" w:color="auto" w:fill="FFFFFF"/>
        <w:tabs>
          <w:tab w:val="left" w:pos="427"/>
        </w:tabs>
        <w:suppressAutoHyphens w:val="0"/>
        <w:autoSpaceDE w:val="0"/>
        <w:autoSpaceDN w:val="0"/>
        <w:adjustRightInd w:val="0"/>
        <w:spacing w:line="22" w:lineRule="atLeast"/>
        <w:ind w:left="426" w:hanging="426"/>
        <w:jc w:val="both"/>
        <w:rPr>
          <w:rFonts w:ascii="Verdana" w:hAnsi="Verdana" w:cs="Arial"/>
          <w:spacing w:val="-10"/>
          <w:sz w:val="20"/>
          <w:szCs w:val="20"/>
        </w:rPr>
      </w:pPr>
      <w:r w:rsidRPr="005704E3">
        <w:rPr>
          <w:rFonts w:ascii="Verdana" w:hAnsi="Verdana" w:cs="Arial"/>
          <w:spacing w:val="4"/>
          <w:sz w:val="20"/>
          <w:szCs w:val="20"/>
        </w:rPr>
        <w:t xml:space="preserve">Ilekroć w niniejszej Gwarancji Jakości jest mowa o wadzie należy przez to rozumieć wadę </w:t>
      </w:r>
      <w:r w:rsidRPr="005704E3">
        <w:rPr>
          <w:rFonts w:ascii="Verdana" w:hAnsi="Verdana" w:cs="Arial"/>
          <w:sz w:val="20"/>
          <w:szCs w:val="20"/>
        </w:rPr>
        <w:t xml:space="preserve">fizyczną, o której mowa w art. 556 § 1 k.c. </w:t>
      </w:r>
      <w:r w:rsidRPr="005704E3">
        <w:rPr>
          <w:rFonts w:ascii="Verdana" w:hAnsi="Verdana" w:cs="Arial"/>
          <w:spacing w:val="4"/>
          <w:sz w:val="20"/>
          <w:szCs w:val="20"/>
        </w:rPr>
        <w:t>polegającą w szczególności na zmniejszeniu funkcjonalności rzeczy, jej wartości użytkowej, technicznej lub estetycznej</w:t>
      </w:r>
      <w:r w:rsidRPr="005704E3">
        <w:rPr>
          <w:rFonts w:ascii="Verdana" w:hAnsi="Verdana" w:cs="Arial"/>
          <w:sz w:val="20"/>
          <w:szCs w:val="20"/>
        </w:rPr>
        <w:t xml:space="preserve">, a także niezgodność rzeczy z postanowieniami </w:t>
      </w:r>
      <w:r w:rsidRPr="005704E3">
        <w:rPr>
          <w:rFonts w:ascii="Verdana" w:hAnsi="Verdana" w:cs="Arial"/>
          <w:spacing w:val="3"/>
          <w:sz w:val="20"/>
          <w:szCs w:val="20"/>
        </w:rPr>
        <w:t>Umowy</w:t>
      </w:r>
      <w:r w:rsidRPr="005704E3">
        <w:rPr>
          <w:rFonts w:ascii="Verdana" w:hAnsi="Verdana" w:cs="Arial"/>
          <w:spacing w:val="8"/>
          <w:sz w:val="20"/>
          <w:szCs w:val="20"/>
        </w:rPr>
        <w:t>, specyfikacją techniczną i dokumentacją projektową, a także najlepszą wiedzą Gwaranta oraz aktualnie obowiązującymi zasadami wiedzy technicznej i sztuki budowlane.</w:t>
      </w:r>
    </w:p>
    <w:p w14:paraId="11AA3FBD" w14:textId="77777777" w:rsidR="008D2966" w:rsidRPr="005704E3" w:rsidRDefault="008D2966" w:rsidP="008D2966">
      <w:pPr>
        <w:shd w:val="clear" w:color="auto" w:fill="FFFFFF"/>
        <w:tabs>
          <w:tab w:val="left" w:pos="370"/>
        </w:tabs>
        <w:spacing w:line="22" w:lineRule="atLeast"/>
        <w:ind w:left="10"/>
        <w:jc w:val="both"/>
        <w:rPr>
          <w:rFonts w:ascii="Verdana" w:hAnsi="Verdana" w:cs="Arial"/>
          <w:b/>
          <w:spacing w:val="-10"/>
          <w:sz w:val="20"/>
          <w:szCs w:val="20"/>
        </w:rPr>
      </w:pPr>
    </w:p>
    <w:p w14:paraId="4B5BE47D" w14:textId="77777777" w:rsidR="008D2966" w:rsidRPr="005704E3" w:rsidRDefault="008D2966" w:rsidP="008D2966">
      <w:pPr>
        <w:shd w:val="clear" w:color="auto" w:fill="FFFFFF"/>
        <w:tabs>
          <w:tab w:val="left" w:pos="370"/>
        </w:tabs>
        <w:spacing w:line="22" w:lineRule="atLeast"/>
        <w:ind w:left="10"/>
        <w:jc w:val="both"/>
        <w:rPr>
          <w:rFonts w:ascii="Verdana" w:hAnsi="Verdana" w:cs="Arial"/>
          <w:sz w:val="20"/>
          <w:szCs w:val="20"/>
        </w:rPr>
      </w:pPr>
      <w:r w:rsidRPr="005704E3">
        <w:rPr>
          <w:rFonts w:ascii="Verdana" w:hAnsi="Verdana" w:cs="Arial"/>
          <w:b/>
          <w:spacing w:val="-10"/>
          <w:sz w:val="20"/>
          <w:szCs w:val="20"/>
        </w:rPr>
        <w:t>2.</w:t>
      </w:r>
      <w:r w:rsidRPr="005704E3">
        <w:rPr>
          <w:rFonts w:ascii="Verdana" w:hAnsi="Verdana" w:cs="Arial"/>
          <w:b/>
          <w:sz w:val="20"/>
          <w:szCs w:val="20"/>
        </w:rPr>
        <w:tab/>
      </w:r>
      <w:r w:rsidRPr="005704E3">
        <w:rPr>
          <w:rFonts w:ascii="Verdana" w:hAnsi="Verdana" w:cs="Arial"/>
          <w:b/>
          <w:spacing w:val="-1"/>
          <w:sz w:val="20"/>
          <w:szCs w:val="20"/>
        </w:rPr>
        <w:t>Obowiązki i uprawnienia stron</w:t>
      </w:r>
    </w:p>
    <w:p w14:paraId="1F597D68" w14:textId="77777777" w:rsidR="008D2966" w:rsidRPr="005704E3" w:rsidRDefault="008D2966" w:rsidP="008D2966">
      <w:pPr>
        <w:shd w:val="clear" w:color="auto" w:fill="FFFFFF"/>
        <w:spacing w:line="22" w:lineRule="atLeast"/>
        <w:ind w:left="437" w:right="10" w:hanging="427"/>
        <w:jc w:val="both"/>
        <w:rPr>
          <w:rFonts w:ascii="Verdana" w:hAnsi="Verdana" w:cs="Arial"/>
          <w:sz w:val="20"/>
          <w:szCs w:val="20"/>
        </w:rPr>
      </w:pPr>
      <w:r w:rsidRPr="005704E3">
        <w:rPr>
          <w:rFonts w:ascii="Verdana" w:hAnsi="Verdana" w:cs="Arial"/>
          <w:spacing w:val="5"/>
          <w:sz w:val="20"/>
          <w:szCs w:val="20"/>
        </w:rPr>
        <w:t xml:space="preserve">2.1 W przypadku ujawnienia jakiejkolwiek wady w przedmiocie </w:t>
      </w:r>
      <w:r w:rsidRPr="005704E3">
        <w:rPr>
          <w:rFonts w:ascii="Verdana" w:hAnsi="Verdana" w:cs="Arial"/>
          <w:spacing w:val="3"/>
          <w:sz w:val="20"/>
          <w:szCs w:val="20"/>
        </w:rPr>
        <w:t>Umowy</w:t>
      </w:r>
      <w:r w:rsidRPr="005704E3">
        <w:rPr>
          <w:rFonts w:ascii="Verdana" w:hAnsi="Verdana" w:cs="Arial"/>
          <w:spacing w:val="5"/>
          <w:sz w:val="20"/>
          <w:szCs w:val="20"/>
        </w:rPr>
        <w:t xml:space="preserve"> Zamawiający jest </w:t>
      </w:r>
      <w:r w:rsidRPr="005704E3">
        <w:rPr>
          <w:rFonts w:ascii="Verdana" w:hAnsi="Verdana" w:cs="Arial"/>
          <w:spacing w:val="-2"/>
          <w:sz w:val="20"/>
          <w:szCs w:val="20"/>
        </w:rPr>
        <w:t>uprawniony do:</w:t>
      </w:r>
    </w:p>
    <w:p w14:paraId="472CCB22" w14:textId="77777777" w:rsidR="008D2966" w:rsidRPr="005704E3" w:rsidRDefault="008D2966" w:rsidP="001C64E5">
      <w:pPr>
        <w:widowControl w:val="0"/>
        <w:numPr>
          <w:ilvl w:val="0"/>
          <w:numId w:val="28"/>
        </w:numPr>
        <w:shd w:val="clear" w:color="auto" w:fill="FFFFFF"/>
        <w:tabs>
          <w:tab w:val="left" w:pos="725"/>
        </w:tabs>
        <w:suppressAutoHyphens w:val="0"/>
        <w:autoSpaceDE w:val="0"/>
        <w:autoSpaceDN w:val="0"/>
        <w:adjustRightInd w:val="0"/>
        <w:spacing w:line="22" w:lineRule="atLeast"/>
        <w:ind w:left="725" w:hanging="355"/>
        <w:jc w:val="both"/>
        <w:rPr>
          <w:rFonts w:ascii="Verdana" w:hAnsi="Verdana" w:cs="Arial"/>
          <w:spacing w:val="-6"/>
          <w:sz w:val="20"/>
          <w:szCs w:val="20"/>
        </w:rPr>
      </w:pPr>
      <w:r w:rsidRPr="005704E3">
        <w:rPr>
          <w:rFonts w:ascii="Verdana" w:hAnsi="Verdana" w:cs="Arial"/>
          <w:spacing w:val="4"/>
          <w:sz w:val="20"/>
          <w:szCs w:val="20"/>
        </w:rPr>
        <w:t xml:space="preserve">żądania nieodpłatnego usunięcia wady przedmiotu </w:t>
      </w:r>
      <w:r w:rsidRPr="005704E3">
        <w:rPr>
          <w:rFonts w:ascii="Verdana" w:hAnsi="Verdana" w:cs="Arial"/>
          <w:spacing w:val="3"/>
          <w:sz w:val="20"/>
          <w:szCs w:val="20"/>
        </w:rPr>
        <w:t>Umowy</w:t>
      </w:r>
      <w:r w:rsidRPr="005704E3">
        <w:rPr>
          <w:rFonts w:ascii="Verdana" w:hAnsi="Verdana" w:cs="Arial"/>
          <w:spacing w:val="4"/>
          <w:sz w:val="20"/>
          <w:szCs w:val="20"/>
        </w:rPr>
        <w:t xml:space="preserve">, a w przypadku, gdy dana rzecz wchodząca </w:t>
      </w:r>
      <w:r w:rsidRPr="005704E3">
        <w:rPr>
          <w:rFonts w:ascii="Verdana" w:hAnsi="Verdana" w:cs="Arial"/>
          <w:spacing w:val="5"/>
          <w:sz w:val="20"/>
          <w:szCs w:val="20"/>
        </w:rPr>
        <w:t xml:space="preserve">w zakres przedmiotu </w:t>
      </w:r>
      <w:r w:rsidRPr="005704E3">
        <w:rPr>
          <w:rFonts w:ascii="Verdana" w:hAnsi="Verdana" w:cs="Arial"/>
          <w:spacing w:val="3"/>
          <w:sz w:val="20"/>
          <w:szCs w:val="20"/>
        </w:rPr>
        <w:t>Umowy</w:t>
      </w:r>
      <w:r w:rsidRPr="005704E3">
        <w:rPr>
          <w:rFonts w:ascii="Verdana" w:hAnsi="Verdana" w:cs="Arial"/>
          <w:spacing w:val="5"/>
          <w:sz w:val="20"/>
          <w:szCs w:val="20"/>
        </w:rPr>
        <w:t xml:space="preserve"> była już dwukrotnie naprawiana – do żądania wymiany tej </w:t>
      </w:r>
      <w:r w:rsidRPr="005704E3">
        <w:rPr>
          <w:rFonts w:ascii="Verdana" w:hAnsi="Verdana" w:cs="Arial"/>
          <w:spacing w:val="-1"/>
          <w:sz w:val="20"/>
          <w:szCs w:val="20"/>
        </w:rPr>
        <w:t>rzeczy na nową, wolną od wad;</w:t>
      </w:r>
    </w:p>
    <w:p w14:paraId="1C79B4B7" w14:textId="77777777" w:rsidR="008D2966" w:rsidRPr="005704E3" w:rsidRDefault="008D2966" w:rsidP="001C64E5">
      <w:pPr>
        <w:widowControl w:val="0"/>
        <w:numPr>
          <w:ilvl w:val="0"/>
          <w:numId w:val="28"/>
        </w:numPr>
        <w:shd w:val="clear" w:color="auto" w:fill="FFFFFF"/>
        <w:tabs>
          <w:tab w:val="left" w:pos="725"/>
        </w:tabs>
        <w:suppressAutoHyphens w:val="0"/>
        <w:autoSpaceDE w:val="0"/>
        <w:autoSpaceDN w:val="0"/>
        <w:adjustRightInd w:val="0"/>
        <w:spacing w:line="22" w:lineRule="atLeast"/>
        <w:ind w:left="370"/>
        <w:jc w:val="both"/>
        <w:rPr>
          <w:rFonts w:ascii="Verdana" w:hAnsi="Verdana" w:cs="Arial"/>
          <w:spacing w:val="-7"/>
          <w:sz w:val="20"/>
          <w:szCs w:val="20"/>
        </w:rPr>
      </w:pPr>
      <w:r w:rsidRPr="005704E3">
        <w:rPr>
          <w:rFonts w:ascii="Verdana" w:hAnsi="Verdana" w:cs="Arial"/>
          <w:sz w:val="20"/>
          <w:szCs w:val="20"/>
        </w:rPr>
        <w:t>wskazania trybu usunięcia wady lub wymiany rzeczy na wolną od wad;</w:t>
      </w:r>
    </w:p>
    <w:p w14:paraId="04169066" w14:textId="77777777" w:rsidR="008D2966" w:rsidRPr="005704E3" w:rsidRDefault="008D2966" w:rsidP="001C64E5">
      <w:pPr>
        <w:widowControl w:val="0"/>
        <w:numPr>
          <w:ilvl w:val="0"/>
          <w:numId w:val="28"/>
        </w:numPr>
        <w:shd w:val="clear" w:color="auto" w:fill="FFFFFF"/>
        <w:tabs>
          <w:tab w:val="left" w:pos="725"/>
        </w:tabs>
        <w:suppressAutoHyphens w:val="0"/>
        <w:autoSpaceDE w:val="0"/>
        <w:autoSpaceDN w:val="0"/>
        <w:adjustRightInd w:val="0"/>
        <w:spacing w:line="22" w:lineRule="atLeast"/>
        <w:ind w:left="725" w:hanging="355"/>
        <w:jc w:val="both"/>
        <w:rPr>
          <w:rFonts w:ascii="Verdana" w:hAnsi="Verdana" w:cs="Arial"/>
          <w:spacing w:val="-5"/>
          <w:sz w:val="20"/>
          <w:szCs w:val="20"/>
        </w:rPr>
      </w:pPr>
      <w:r w:rsidRPr="005704E3">
        <w:rPr>
          <w:rFonts w:ascii="Verdana" w:hAnsi="Verdana" w:cs="Arial"/>
          <w:spacing w:val="1"/>
          <w:sz w:val="20"/>
          <w:szCs w:val="20"/>
        </w:rPr>
        <w:t xml:space="preserve">żądania od Gwaranta odszkodowania (obejmującego zarówno poniesione straty, jak </w:t>
      </w:r>
      <w:r w:rsidRPr="005704E3">
        <w:rPr>
          <w:rFonts w:ascii="Verdana" w:hAnsi="Verdana" w:cs="Arial"/>
          <w:sz w:val="20"/>
          <w:szCs w:val="20"/>
        </w:rPr>
        <w:t>i utracone korzyści), w wyniku szkody jakiej doznał Zamawiający na skutek wystąpienia wady;</w:t>
      </w:r>
    </w:p>
    <w:p w14:paraId="70AE4A34" w14:textId="49E56687" w:rsidR="008D2966" w:rsidRPr="005704E3" w:rsidRDefault="008D2966" w:rsidP="001C64E5">
      <w:pPr>
        <w:widowControl w:val="0"/>
        <w:numPr>
          <w:ilvl w:val="0"/>
          <w:numId w:val="28"/>
        </w:numPr>
        <w:shd w:val="clear" w:color="auto" w:fill="FFFFFF"/>
        <w:tabs>
          <w:tab w:val="left" w:pos="725"/>
        </w:tabs>
        <w:suppressAutoHyphens w:val="0"/>
        <w:autoSpaceDE w:val="0"/>
        <w:autoSpaceDN w:val="0"/>
        <w:adjustRightInd w:val="0"/>
        <w:spacing w:line="22" w:lineRule="atLeast"/>
        <w:ind w:left="725" w:hanging="357"/>
        <w:jc w:val="both"/>
        <w:rPr>
          <w:rFonts w:ascii="Verdana" w:hAnsi="Verdana" w:cs="Arial"/>
          <w:spacing w:val="-6"/>
          <w:sz w:val="20"/>
          <w:szCs w:val="20"/>
        </w:rPr>
      </w:pPr>
      <w:r w:rsidRPr="005704E3">
        <w:rPr>
          <w:rFonts w:ascii="Verdana" w:hAnsi="Verdana" w:cs="Arial"/>
          <w:spacing w:val="1"/>
          <w:sz w:val="20"/>
          <w:szCs w:val="20"/>
        </w:rPr>
        <w:t xml:space="preserve">żądania od Gwaranta kary umownej za nieterminowe określenie sposobu usunięcia wady </w:t>
      </w:r>
      <w:r w:rsidRPr="005704E3">
        <w:rPr>
          <w:rFonts w:ascii="Verdana" w:hAnsi="Verdana" w:cs="Arial"/>
          <w:sz w:val="20"/>
          <w:szCs w:val="20"/>
        </w:rPr>
        <w:t>w wysokości 0,05% wartości wynagrodzenia brutto określonego w § 5 ust. 1 Umowy, za każdy dzień zwłoki;</w:t>
      </w:r>
    </w:p>
    <w:p w14:paraId="6961B316" w14:textId="77777777" w:rsidR="008D2966" w:rsidRPr="005704E3" w:rsidRDefault="008D2966" w:rsidP="001C64E5">
      <w:pPr>
        <w:widowControl w:val="0"/>
        <w:numPr>
          <w:ilvl w:val="0"/>
          <w:numId w:val="29"/>
        </w:numPr>
        <w:shd w:val="clear" w:color="auto" w:fill="FFFFFF"/>
        <w:tabs>
          <w:tab w:val="left" w:pos="720"/>
        </w:tabs>
        <w:suppressAutoHyphens w:val="0"/>
        <w:autoSpaceDE w:val="0"/>
        <w:autoSpaceDN w:val="0"/>
        <w:adjustRightInd w:val="0"/>
        <w:spacing w:line="22" w:lineRule="atLeast"/>
        <w:ind w:left="720" w:hanging="357"/>
        <w:jc w:val="both"/>
        <w:rPr>
          <w:rFonts w:ascii="Verdana" w:hAnsi="Verdana" w:cs="Arial"/>
          <w:spacing w:val="-3"/>
          <w:sz w:val="20"/>
          <w:szCs w:val="20"/>
        </w:rPr>
      </w:pPr>
      <w:r w:rsidRPr="005704E3">
        <w:rPr>
          <w:rFonts w:ascii="Verdana" w:hAnsi="Verdana" w:cs="Arial"/>
          <w:spacing w:val="6"/>
          <w:sz w:val="20"/>
          <w:szCs w:val="20"/>
        </w:rPr>
        <w:t xml:space="preserve">żądania od Gwaranta kary umownej za nieterminowe usunięcie wad lub wymianę rzeczy na </w:t>
      </w:r>
      <w:r w:rsidRPr="005704E3">
        <w:rPr>
          <w:rFonts w:ascii="Verdana" w:hAnsi="Verdana" w:cs="Arial"/>
          <w:spacing w:val="9"/>
          <w:sz w:val="20"/>
          <w:szCs w:val="20"/>
        </w:rPr>
        <w:t>wolną od wad w wysokości 0,05% wartości wynagrodzenia brutto określonego w § 5 ust. 1 Umowy</w:t>
      </w:r>
      <w:r w:rsidRPr="005704E3">
        <w:rPr>
          <w:rFonts w:ascii="Verdana" w:hAnsi="Verdana" w:cs="Arial"/>
          <w:spacing w:val="-1"/>
          <w:sz w:val="20"/>
          <w:szCs w:val="20"/>
        </w:rPr>
        <w:t>, za każdy dzień zwłoki;</w:t>
      </w:r>
    </w:p>
    <w:p w14:paraId="6420391E" w14:textId="77777777" w:rsidR="008D2966" w:rsidRPr="005704E3" w:rsidRDefault="008D2966" w:rsidP="001C64E5">
      <w:pPr>
        <w:widowControl w:val="0"/>
        <w:numPr>
          <w:ilvl w:val="0"/>
          <w:numId w:val="29"/>
        </w:numPr>
        <w:shd w:val="clear" w:color="auto" w:fill="FFFFFF"/>
        <w:tabs>
          <w:tab w:val="left" w:pos="720"/>
        </w:tabs>
        <w:suppressAutoHyphens w:val="0"/>
        <w:autoSpaceDE w:val="0"/>
        <w:autoSpaceDN w:val="0"/>
        <w:adjustRightInd w:val="0"/>
        <w:spacing w:line="22" w:lineRule="atLeast"/>
        <w:ind w:left="720" w:hanging="357"/>
        <w:jc w:val="both"/>
        <w:rPr>
          <w:rFonts w:ascii="Verdana" w:hAnsi="Verdana" w:cs="Arial"/>
          <w:spacing w:val="-3"/>
          <w:sz w:val="20"/>
          <w:szCs w:val="20"/>
        </w:rPr>
      </w:pPr>
      <w:r w:rsidRPr="005704E3">
        <w:rPr>
          <w:rFonts w:ascii="Verdana" w:hAnsi="Verdana" w:cs="Arial"/>
          <w:spacing w:val="4"/>
          <w:sz w:val="20"/>
          <w:szCs w:val="20"/>
        </w:rPr>
        <w:t xml:space="preserve">żądania od Gwaranta odszkodowania za nieterminowe usunięcia wad lub wymianę rzeczy na </w:t>
      </w:r>
      <w:r w:rsidRPr="005704E3">
        <w:rPr>
          <w:rFonts w:ascii="Verdana" w:hAnsi="Verdana" w:cs="Arial"/>
          <w:sz w:val="20"/>
          <w:szCs w:val="20"/>
        </w:rPr>
        <w:t>wolne od wad w wysokości przewyższającej kwotę kary umownej, o której mowa w lit. e).</w:t>
      </w:r>
    </w:p>
    <w:p w14:paraId="433C23D7" w14:textId="77777777" w:rsidR="008D2966" w:rsidRPr="005704E3" w:rsidRDefault="008D2966" w:rsidP="008D2966">
      <w:pPr>
        <w:shd w:val="clear" w:color="auto" w:fill="FFFFFF"/>
        <w:tabs>
          <w:tab w:val="left" w:pos="374"/>
        </w:tabs>
        <w:spacing w:line="22" w:lineRule="atLeast"/>
        <w:ind w:left="374" w:hanging="365"/>
        <w:jc w:val="both"/>
        <w:rPr>
          <w:rFonts w:ascii="Verdana" w:hAnsi="Verdana" w:cs="Arial"/>
          <w:sz w:val="20"/>
          <w:szCs w:val="20"/>
        </w:rPr>
      </w:pPr>
      <w:r w:rsidRPr="005704E3">
        <w:rPr>
          <w:rFonts w:ascii="Verdana" w:hAnsi="Verdana" w:cs="Arial"/>
          <w:spacing w:val="-6"/>
          <w:sz w:val="20"/>
          <w:szCs w:val="20"/>
        </w:rPr>
        <w:t>2.2</w:t>
      </w:r>
      <w:r w:rsidRPr="005704E3">
        <w:rPr>
          <w:rFonts w:ascii="Verdana" w:hAnsi="Verdana" w:cs="Arial"/>
          <w:sz w:val="20"/>
          <w:szCs w:val="20"/>
        </w:rPr>
        <w:tab/>
        <w:t xml:space="preserve">W przypadku ujawnienia jakiejkolwiek wady w przedmiocie </w:t>
      </w:r>
      <w:r w:rsidRPr="005704E3">
        <w:rPr>
          <w:rFonts w:ascii="Verdana" w:hAnsi="Verdana" w:cs="Arial"/>
          <w:spacing w:val="3"/>
          <w:sz w:val="20"/>
          <w:szCs w:val="20"/>
        </w:rPr>
        <w:t>Umowy</w:t>
      </w:r>
      <w:r w:rsidRPr="005704E3">
        <w:rPr>
          <w:rFonts w:ascii="Verdana" w:hAnsi="Verdana" w:cs="Arial"/>
          <w:sz w:val="20"/>
          <w:szCs w:val="20"/>
        </w:rPr>
        <w:t xml:space="preserve"> Gwarant jest zobowiązany </w:t>
      </w:r>
      <w:r w:rsidRPr="005704E3">
        <w:rPr>
          <w:rFonts w:ascii="Verdana" w:hAnsi="Verdana" w:cs="Arial"/>
          <w:spacing w:val="-6"/>
          <w:sz w:val="20"/>
          <w:szCs w:val="20"/>
        </w:rPr>
        <w:t>do:</w:t>
      </w:r>
    </w:p>
    <w:p w14:paraId="7537D72E" w14:textId="77777777" w:rsidR="008D2966" w:rsidRPr="005704E3" w:rsidRDefault="008D2966" w:rsidP="001C64E5">
      <w:pPr>
        <w:widowControl w:val="0"/>
        <w:numPr>
          <w:ilvl w:val="0"/>
          <w:numId w:val="30"/>
        </w:numPr>
        <w:shd w:val="clear" w:color="auto" w:fill="FFFFFF"/>
        <w:tabs>
          <w:tab w:val="left" w:pos="720"/>
        </w:tabs>
        <w:suppressAutoHyphens w:val="0"/>
        <w:autoSpaceDE w:val="0"/>
        <w:autoSpaceDN w:val="0"/>
        <w:adjustRightInd w:val="0"/>
        <w:spacing w:line="22" w:lineRule="atLeast"/>
        <w:ind w:left="720" w:hanging="355"/>
        <w:jc w:val="both"/>
        <w:rPr>
          <w:rFonts w:ascii="Verdana" w:hAnsi="Verdana" w:cs="Arial"/>
          <w:spacing w:val="-5"/>
          <w:sz w:val="20"/>
          <w:szCs w:val="20"/>
        </w:rPr>
      </w:pPr>
      <w:r w:rsidRPr="005704E3">
        <w:rPr>
          <w:rFonts w:ascii="Verdana" w:hAnsi="Verdana" w:cs="Arial"/>
          <w:spacing w:val="4"/>
          <w:sz w:val="20"/>
          <w:szCs w:val="20"/>
        </w:rPr>
        <w:t xml:space="preserve">terminowego spełnienia żądania Zamawiającego dotyczącego nieodpłatnego usunięcia wady, przy czym </w:t>
      </w:r>
      <w:r w:rsidRPr="005704E3">
        <w:rPr>
          <w:rFonts w:ascii="Verdana" w:hAnsi="Verdana" w:cs="Arial"/>
          <w:spacing w:val="8"/>
          <w:sz w:val="20"/>
          <w:szCs w:val="20"/>
        </w:rPr>
        <w:t xml:space="preserve">usunięcie wady może nastąpić również poprzez wymianę rzeczy wchodzącej w zakres </w:t>
      </w:r>
      <w:r w:rsidRPr="005704E3">
        <w:rPr>
          <w:rFonts w:ascii="Verdana" w:hAnsi="Verdana" w:cs="Arial"/>
          <w:spacing w:val="-1"/>
          <w:sz w:val="20"/>
          <w:szCs w:val="20"/>
        </w:rPr>
        <w:t xml:space="preserve">przedmiotu </w:t>
      </w:r>
      <w:r w:rsidRPr="005704E3">
        <w:rPr>
          <w:rFonts w:ascii="Verdana" w:hAnsi="Verdana" w:cs="Arial"/>
          <w:spacing w:val="3"/>
          <w:sz w:val="20"/>
          <w:szCs w:val="20"/>
        </w:rPr>
        <w:t>Umowy</w:t>
      </w:r>
      <w:r w:rsidRPr="005704E3">
        <w:rPr>
          <w:rFonts w:ascii="Verdana" w:hAnsi="Verdana" w:cs="Arial"/>
          <w:spacing w:val="-1"/>
          <w:sz w:val="20"/>
          <w:szCs w:val="20"/>
        </w:rPr>
        <w:t xml:space="preserve"> na wolną od wad;</w:t>
      </w:r>
    </w:p>
    <w:p w14:paraId="7A46E503" w14:textId="77777777" w:rsidR="008D2966" w:rsidRPr="005704E3" w:rsidRDefault="008D2966" w:rsidP="001C64E5">
      <w:pPr>
        <w:widowControl w:val="0"/>
        <w:numPr>
          <w:ilvl w:val="0"/>
          <w:numId w:val="30"/>
        </w:numPr>
        <w:shd w:val="clear" w:color="auto" w:fill="FFFFFF"/>
        <w:tabs>
          <w:tab w:val="left" w:pos="720"/>
        </w:tabs>
        <w:suppressAutoHyphens w:val="0"/>
        <w:autoSpaceDE w:val="0"/>
        <w:autoSpaceDN w:val="0"/>
        <w:adjustRightInd w:val="0"/>
        <w:spacing w:line="22" w:lineRule="atLeast"/>
        <w:ind w:left="720" w:hanging="355"/>
        <w:jc w:val="both"/>
        <w:rPr>
          <w:rFonts w:ascii="Verdana" w:hAnsi="Verdana" w:cs="Arial"/>
          <w:spacing w:val="-7"/>
          <w:sz w:val="20"/>
          <w:szCs w:val="20"/>
        </w:rPr>
      </w:pPr>
      <w:r w:rsidRPr="005704E3">
        <w:rPr>
          <w:rFonts w:ascii="Verdana" w:hAnsi="Verdana" w:cs="Arial"/>
          <w:spacing w:val="2"/>
          <w:sz w:val="20"/>
          <w:szCs w:val="20"/>
        </w:rPr>
        <w:t xml:space="preserve">terminowego spełnienia żądania Zamawiającego dotyczącego nieodpłatnej wymiany rzeczy na wolną od </w:t>
      </w:r>
      <w:r w:rsidRPr="005704E3">
        <w:rPr>
          <w:rFonts w:ascii="Verdana" w:hAnsi="Verdana" w:cs="Arial"/>
          <w:spacing w:val="-5"/>
          <w:sz w:val="20"/>
          <w:szCs w:val="20"/>
        </w:rPr>
        <w:t>wad;</w:t>
      </w:r>
    </w:p>
    <w:p w14:paraId="0CCC941C" w14:textId="77777777" w:rsidR="008D2966" w:rsidRPr="005704E3" w:rsidRDefault="008D2966" w:rsidP="001C64E5">
      <w:pPr>
        <w:widowControl w:val="0"/>
        <w:numPr>
          <w:ilvl w:val="0"/>
          <w:numId w:val="30"/>
        </w:numPr>
        <w:shd w:val="clear" w:color="auto" w:fill="FFFFFF"/>
        <w:tabs>
          <w:tab w:val="left" w:pos="720"/>
        </w:tabs>
        <w:suppressAutoHyphens w:val="0"/>
        <w:autoSpaceDE w:val="0"/>
        <w:autoSpaceDN w:val="0"/>
        <w:adjustRightInd w:val="0"/>
        <w:spacing w:line="22" w:lineRule="atLeast"/>
        <w:ind w:left="365"/>
        <w:jc w:val="both"/>
        <w:rPr>
          <w:rFonts w:ascii="Verdana" w:hAnsi="Verdana" w:cs="Arial"/>
          <w:spacing w:val="-6"/>
          <w:sz w:val="20"/>
          <w:szCs w:val="20"/>
        </w:rPr>
      </w:pPr>
      <w:r w:rsidRPr="005704E3">
        <w:rPr>
          <w:rFonts w:ascii="Verdana" w:hAnsi="Verdana" w:cs="Arial"/>
          <w:spacing w:val="-1"/>
          <w:sz w:val="20"/>
          <w:szCs w:val="20"/>
        </w:rPr>
        <w:t>zapłaty odszkodowania, o którym mowa w punkcie 2.1 .c);</w:t>
      </w:r>
    </w:p>
    <w:p w14:paraId="1F5ABEEE" w14:textId="77777777" w:rsidR="008D2966" w:rsidRPr="005704E3" w:rsidRDefault="008D2966" w:rsidP="001C64E5">
      <w:pPr>
        <w:widowControl w:val="0"/>
        <w:numPr>
          <w:ilvl w:val="0"/>
          <w:numId w:val="30"/>
        </w:numPr>
        <w:shd w:val="clear" w:color="auto" w:fill="FFFFFF"/>
        <w:tabs>
          <w:tab w:val="left" w:pos="720"/>
        </w:tabs>
        <w:suppressAutoHyphens w:val="0"/>
        <w:autoSpaceDE w:val="0"/>
        <w:autoSpaceDN w:val="0"/>
        <w:adjustRightInd w:val="0"/>
        <w:spacing w:line="22" w:lineRule="atLeast"/>
        <w:ind w:left="365"/>
        <w:jc w:val="both"/>
        <w:rPr>
          <w:rFonts w:ascii="Verdana" w:hAnsi="Verdana" w:cs="Arial"/>
          <w:spacing w:val="-5"/>
          <w:sz w:val="20"/>
          <w:szCs w:val="20"/>
        </w:rPr>
      </w:pPr>
      <w:r w:rsidRPr="005704E3">
        <w:rPr>
          <w:rFonts w:ascii="Verdana" w:hAnsi="Verdana" w:cs="Arial"/>
          <w:spacing w:val="-1"/>
          <w:sz w:val="20"/>
          <w:szCs w:val="20"/>
        </w:rPr>
        <w:t>zapłaty kary umownej, o której mowa w punkcie 2.1 .d);</w:t>
      </w:r>
    </w:p>
    <w:p w14:paraId="775B723F" w14:textId="77777777" w:rsidR="008D2966" w:rsidRPr="005704E3" w:rsidRDefault="008D2966" w:rsidP="001C64E5">
      <w:pPr>
        <w:widowControl w:val="0"/>
        <w:numPr>
          <w:ilvl w:val="0"/>
          <w:numId w:val="30"/>
        </w:numPr>
        <w:shd w:val="clear" w:color="auto" w:fill="FFFFFF"/>
        <w:tabs>
          <w:tab w:val="left" w:pos="720"/>
        </w:tabs>
        <w:suppressAutoHyphens w:val="0"/>
        <w:autoSpaceDE w:val="0"/>
        <w:autoSpaceDN w:val="0"/>
        <w:adjustRightInd w:val="0"/>
        <w:spacing w:line="22" w:lineRule="atLeast"/>
        <w:ind w:left="365"/>
        <w:jc w:val="both"/>
        <w:rPr>
          <w:rFonts w:ascii="Verdana" w:hAnsi="Verdana" w:cs="Arial"/>
          <w:spacing w:val="-5"/>
          <w:sz w:val="20"/>
          <w:szCs w:val="20"/>
        </w:rPr>
      </w:pPr>
      <w:r w:rsidRPr="005704E3">
        <w:rPr>
          <w:rFonts w:ascii="Verdana" w:hAnsi="Verdana" w:cs="Arial"/>
          <w:spacing w:val="-1"/>
          <w:sz w:val="20"/>
          <w:szCs w:val="20"/>
        </w:rPr>
        <w:t>zapłaty kary umownej, o której mowa w punkcie 2.1 .e);</w:t>
      </w:r>
    </w:p>
    <w:p w14:paraId="0A3AC729" w14:textId="77777777" w:rsidR="008D2966" w:rsidRPr="005704E3" w:rsidRDefault="008D2966" w:rsidP="001C64E5">
      <w:pPr>
        <w:widowControl w:val="0"/>
        <w:numPr>
          <w:ilvl w:val="0"/>
          <w:numId w:val="30"/>
        </w:numPr>
        <w:shd w:val="clear" w:color="auto" w:fill="FFFFFF"/>
        <w:tabs>
          <w:tab w:val="left" w:pos="720"/>
        </w:tabs>
        <w:suppressAutoHyphens w:val="0"/>
        <w:autoSpaceDE w:val="0"/>
        <w:autoSpaceDN w:val="0"/>
        <w:adjustRightInd w:val="0"/>
        <w:spacing w:line="22" w:lineRule="atLeast"/>
        <w:ind w:left="365"/>
        <w:jc w:val="both"/>
        <w:rPr>
          <w:rFonts w:ascii="Verdana" w:hAnsi="Verdana" w:cs="Arial"/>
          <w:spacing w:val="-5"/>
          <w:sz w:val="20"/>
          <w:szCs w:val="20"/>
        </w:rPr>
      </w:pPr>
      <w:r w:rsidRPr="005704E3">
        <w:rPr>
          <w:rFonts w:ascii="Verdana" w:hAnsi="Verdana" w:cs="Arial"/>
          <w:spacing w:val="-2"/>
          <w:sz w:val="20"/>
          <w:szCs w:val="20"/>
        </w:rPr>
        <w:t>zapłaty odszkodowania, o którym w punkcie 2.1 .f).</w:t>
      </w:r>
    </w:p>
    <w:p w14:paraId="0BF73582" w14:textId="77777777" w:rsidR="008D2966" w:rsidRPr="005704E3" w:rsidRDefault="008D2966" w:rsidP="008D2966">
      <w:pPr>
        <w:shd w:val="clear" w:color="auto" w:fill="FFFFFF"/>
        <w:spacing w:line="22" w:lineRule="atLeast"/>
        <w:ind w:left="426"/>
        <w:jc w:val="both"/>
        <w:rPr>
          <w:rFonts w:ascii="Verdana" w:hAnsi="Verdana" w:cs="Arial"/>
          <w:spacing w:val="-1"/>
          <w:sz w:val="20"/>
          <w:szCs w:val="20"/>
        </w:rPr>
      </w:pPr>
      <w:r w:rsidRPr="005704E3">
        <w:rPr>
          <w:rFonts w:ascii="Verdana" w:hAnsi="Verdana" w:cs="Arial"/>
          <w:spacing w:val="4"/>
          <w:sz w:val="20"/>
          <w:szCs w:val="20"/>
        </w:rPr>
        <w:t xml:space="preserve">Jeżeli kary umowne nie pokryją szkody w całości, Zamawiający będzie uprawniony do dochodzenia </w:t>
      </w:r>
      <w:r w:rsidRPr="005704E3">
        <w:rPr>
          <w:rFonts w:ascii="Verdana" w:hAnsi="Verdana" w:cs="Arial"/>
          <w:spacing w:val="-1"/>
          <w:sz w:val="20"/>
          <w:szCs w:val="20"/>
        </w:rPr>
        <w:t>odszkodowania w pełnej wysokości, na warunkach ogólnych.</w:t>
      </w:r>
    </w:p>
    <w:p w14:paraId="25CC65E3" w14:textId="77777777" w:rsidR="008D2966" w:rsidRPr="005704E3" w:rsidRDefault="008D2966" w:rsidP="001C64E5">
      <w:pPr>
        <w:widowControl w:val="0"/>
        <w:numPr>
          <w:ilvl w:val="0"/>
          <w:numId w:val="31"/>
        </w:numPr>
        <w:shd w:val="clear" w:color="auto" w:fill="FFFFFF"/>
        <w:tabs>
          <w:tab w:val="left" w:pos="426"/>
        </w:tabs>
        <w:suppressAutoHyphens w:val="0"/>
        <w:autoSpaceDE w:val="0"/>
        <w:autoSpaceDN w:val="0"/>
        <w:adjustRightInd w:val="0"/>
        <w:spacing w:line="22" w:lineRule="atLeast"/>
        <w:ind w:left="426" w:hanging="417"/>
        <w:jc w:val="both"/>
        <w:rPr>
          <w:rFonts w:ascii="Verdana" w:hAnsi="Verdana" w:cs="Arial"/>
          <w:spacing w:val="-6"/>
          <w:sz w:val="20"/>
          <w:szCs w:val="20"/>
        </w:rPr>
      </w:pPr>
      <w:r w:rsidRPr="005704E3">
        <w:rPr>
          <w:rFonts w:ascii="Verdana" w:hAnsi="Verdana" w:cs="Arial"/>
          <w:spacing w:val="6"/>
          <w:sz w:val="20"/>
          <w:szCs w:val="20"/>
        </w:rPr>
        <w:t xml:space="preserve">Ilekroć w postanowieniach jest mowa o „usunięciu wady" należy przez to rozumieć </w:t>
      </w:r>
      <w:r w:rsidRPr="005704E3">
        <w:rPr>
          <w:rFonts w:ascii="Verdana" w:hAnsi="Verdana" w:cs="Arial"/>
          <w:sz w:val="20"/>
          <w:szCs w:val="20"/>
        </w:rPr>
        <w:t xml:space="preserve">również wymianę rzeczy wchodzącej w zakres przedmiotu </w:t>
      </w:r>
      <w:r w:rsidRPr="005704E3">
        <w:rPr>
          <w:rFonts w:ascii="Verdana" w:hAnsi="Verdana" w:cs="Arial"/>
          <w:spacing w:val="3"/>
          <w:sz w:val="20"/>
          <w:szCs w:val="20"/>
        </w:rPr>
        <w:t>Umowy</w:t>
      </w:r>
      <w:r w:rsidRPr="005704E3">
        <w:rPr>
          <w:rFonts w:ascii="Verdana" w:hAnsi="Verdana" w:cs="Arial"/>
          <w:sz w:val="20"/>
          <w:szCs w:val="20"/>
        </w:rPr>
        <w:t xml:space="preserve"> na wolną od wad.</w:t>
      </w:r>
    </w:p>
    <w:p w14:paraId="2D6D8F01" w14:textId="77777777" w:rsidR="008D2966" w:rsidRPr="005704E3" w:rsidRDefault="008D2966" w:rsidP="008D2966">
      <w:pPr>
        <w:shd w:val="clear" w:color="auto" w:fill="FFFFFF"/>
        <w:spacing w:line="22" w:lineRule="atLeast"/>
        <w:ind w:left="10"/>
        <w:jc w:val="both"/>
        <w:rPr>
          <w:rFonts w:ascii="Verdana" w:hAnsi="Verdana" w:cs="Arial"/>
          <w:b/>
          <w:sz w:val="20"/>
          <w:szCs w:val="20"/>
        </w:rPr>
      </w:pPr>
    </w:p>
    <w:p w14:paraId="5F13F586" w14:textId="77777777" w:rsidR="008D2966" w:rsidRPr="005704E3" w:rsidRDefault="008D2966" w:rsidP="008D2966">
      <w:pPr>
        <w:shd w:val="clear" w:color="auto" w:fill="FFFFFF"/>
        <w:tabs>
          <w:tab w:val="left" w:pos="426"/>
        </w:tabs>
        <w:spacing w:line="22" w:lineRule="atLeast"/>
        <w:ind w:left="10"/>
        <w:jc w:val="both"/>
        <w:rPr>
          <w:rFonts w:ascii="Verdana" w:hAnsi="Verdana" w:cs="Arial"/>
          <w:sz w:val="20"/>
          <w:szCs w:val="20"/>
        </w:rPr>
      </w:pPr>
      <w:r w:rsidRPr="005704E3">
        <w:rPr>
          <w:rFonts w:ascii="Verdana" w:hAnsi="Verdana" w:cs="Arial"/>
          <w:b/>
          <w:sz w:val="20"/>
          <w:szCs w:val="20"/>
        </w:rPr>
        <w:t>3.</w:t>
      </w:r>
      <w:r w:rsidRPr="005704E3">
        <w:rPr>
          <w:rFonts w:ascii="Verdana" w:hAnsi="Verdana" w:cs="Arial"/>
          <w:b/>
          <w:sz w:val="20"/>
          <w:szCs w:val="20"/>
        </w:rPr>
        <w:tab/>
        <w:t>Przeglądy gwarancyjne</w:t>
      </w:r>
    </w:p>
    <w:p w14:paraId="1BBEFF8E" w14:textId="77777777" w:rsidR="008D2966" w:rsidRPr="005704E3" w:rsidRDefault="008D2966" w:rsidP="001C64E5">
      <w:pPr>
        <w:widowControl w:val="0"/>
        <w:numPr>
          <w:ilvl w:val="0"/>
          <w:numId w:val="32"/>
        </w:numPr>
        <w:shd w:val="clear" w:color="auto" w:fill="FFFFFF"/>
        <w:tabs>
          <w:tab w:val="left" w:pos="426"/>
        </w:tabs>
        <w:suppressAutoHyphens w:val="0"/>
        <w:autoSpaceDE w:val="0"/>
        <w:autoSpaceDN w:val="0"/>
        <w:adjustRightInd w:val="0"/>
        <w:spacing w:line="22" w:lineRule="atLeast"/>
        <w:ind w:left="426" w:hanging="416"/>
        <w:jc w:val="both"/>
        <w:rPr>
          <w:rFonts w:ascii="Verdana" w:hAnsi="Verdana" w:cs="Arial"/>
          <w:spacing w:val="-15"/>
          <w:sz w:val="20"/>
          <w:szCs w:val="20"/>
        </w:rPr>
      </w:pPr>
      <w:r w:rsidRPr="005704E3">
        <w:rPr>
          <w:rFonts w:ascii="Verdana" w:hAnsi="Verdana" w:cs="Arial"/>
          <w:spacing w:val="4"/>
          <w:sz w:val="20"/>
          <w:szCs w:val="20"/>
        </w:rPr>
        <w:t xml:space="preserve">Komisyjne przeglądy gwarancyjne odbywać się będą raz na kwartał w okresie obowiązywania </w:t>
      </w:r>
      <w:r w:rsidRPr="005704E3">
        <w:rPr>
          <w:rFonts w:ascii="Verdana" w:hAnsi="Verdana" w:cs="Arial"/>
          <w:spacing w:val="-1"/>
          <w:sz w:val="20"/>
          <w:szCs w:val="20"/>
        </w:rPr>
        <w:t>niniejszej gwarancji.</w:t>
      </w:r>
    </w:p>
    <w:p w14:paraId="095EB751" w14:textId="77777777" w:rsidR="008D2966" w:rsidRPr="005704E3" w:rsidRDefault="008D2966" w:rsidP="001C64E5">
      <w:pPr>
        <w:widowControl w:val="0"/>
        <w:numPr>
          <w:ilvl w:val="0"/>
          <w:numId w:val="32"/>
        </w:numPr>
        <w:shd w:val="clear" w:color="auto" w:fill="FFFFFF"/>
        <w:tabs>
          <w:tab w:val="left" w:pos="426"/>
        </w:tabs>
        <w:suppressAutoHyphens w:val="0"/>
        <w:autoSpaceDE w:val="0"/>
        <w:autoSpaceDN w:val="0"/>
        <w:adjustRightInd w:val="0"/>
        <w:spacing w:line="22" w:lineRule="atLeast"/>
        <w:ind w:left="426" w:hanging="416"/>
        <w:jc w:val="both"/>
        <w:rPr>
          <w:rFonts w:ascii="Verdana" w:hAnsi="Verdana" w:cs="Arial"/>
          <w:spacing w:val="-6"/>
          <w:sz w:val="20"/>
          <w:szCs w:val="20"/>
        </w:rPr>
      </w:pPr>
      <w:r w:rsidRPr="005704E3">
        <w:rPr>
          <w:rFonts w:ascii="Verdana" w:hAnsi="Verdana" w:cs="Arial"/>
          <w:spacing w:val="1"/>
          <w:sz w:val="20"/>
          <w:szCs w:val="20"/>
        </w:rPr>
        <w:t xml:space="preserve">Datę, godzinę i miejsce dokonania przeglądu gwarancyjnego wyznacza Zamawiający, </w:t>
      </w:r>
      <w:r w:rsidRPr="005704E3">
        <w:rPr>
          <w:rFonts w:ascii="Verdana" w:hAnsi="Verdana" w:cs="Arial"/>
          <w:sz w:val="20"/>
          <w:szCs w:val="20"/>
        </w:rPr>
        <w:t>zawiadamiając o nim Gwaranta na piśmie, z co najmniej 14 dniowym wyprzedzeniem.</w:t>
      </w:r>
    </w:p>
    <w:p w14:paraId="11AB51E8" w14:textId="77777777" w:rsidR="008D2966" w:rsidRPr="005704E3" w:rsidRDefault="008D2966" w:rsidP="001C64E5">
      <w:pPr>
        <w:widowControl w:val="0"/>
        <w:numPr>
          <w:ilvl w:val="0"/>
          <w:numId w:val="33"/>
        </w:numPr>
        <w:shd w:val="clear" w:color="auto" w:fill="FFFFFF"/>
        <w:tabs>
          <w:tab w:val="left" w:pos="426"/>
        </w:tabs>
        <w:suppressAutoHyphens w:val="0"/>
        <w:autoSpaceDE w:val="0"/>
        <w:autoSpaceDN w:val="0"/>
        <w:adjustRightInd w:val="0"/>
        <w:spacing w:line="22" w:lineRule="atLeast"/>
        <w:ind w:left="426" w:hanging="416"/>
        <w:jc w:val="both"/>
        <w:rPr>
          <w:rFonts w:ascii="Verdana" w:hAnsi="Verdana" w:cs="Arial"/>
          <w:spacing w:val="-4"/>
          <w:sz w:val="20"/>
          <w:szCs w:val="20"/>
        </w:rPr>
      </w:pPr>
      <w:r w:rsidRPr="005704E3">
        <w:rPr>
          <w:rFonts w:ascii="Verdana" w:hAnsi="Verdana" w:cs="Arial"/>
          <w:spacing w:val="3"/>
          <w:sz w:val="20"/>
          <w:szCs w:val="20"/>
        </w:rPr>
        <w:t xml:space="preserve">W skład komisji przeglądowej będą wchodziły osoby wyznaczone przez </w:t>
      </w:r>
      <w:r w:rsidRPr="005704E3">
        <w:rPr>
          <w:rFonts w:ascii="Verdana" w:hAnsi="Verdana" w:cs="Arial"/>
          <w:sz w:val="20"/>
          <w:szCs w:val="20"/>
        </w:rPr>
        <w:t xml:space="preserve">Zamawiającego oraz osoby wyznaczone przez Gwaranta. </w:t>
      </w:r>
    </w:p>
    <w:p w14:paraId="7471DC96" w14:textId="77777777" w:rsidR="008D2966" w:rsidRPr="005704E3" w:rsidRDefault="008D2966" w:rsidP="001C64E5">
      <w:pPr>
        <w:widowControl w:val="0"/>
        <w:numPr>
          <w:ilvl w:val="0"/>
          <w:numId w:val="33"/>
        </w:numPr>
        <w:shd w:val="clear" w:color="auto" w:fill="FFFFFF"/>
        <w:tabs>
          <w:tab w:val="left" w:pos="426"/>
        </w:tabs>
        <w:suppressAutoHyphens w:val="0"/>
        <w:autoSpaceDE w:val="0"/>
        <w:autoSpaceDN w:val="0"/>
        <w:adjustRightInd w:val="0"/>
        <w:spacing w:line="22" w:lineRule="atLeast"/>
        <w:ind w:left="426" w:hanging="416"/>
        <w:jc w:val="both"/>
        <w:rPr>
          <w:rFonts w:ascii="Verdana" w:hAnsi="Verdana" w:cs="Arial"/>
          <w:spacing w:val="-6"/>
          <w:sz w:val="20"/>
          <w:szCs w:val="20"/>
        </w:rPr>
      </w:pPr>
      <w:r w:rsidRPr="005704E3">
        <w:rPr>
          <w:rFonts w:ascii="Verdana" w:hAnsi="Verdana" w:cs="Arial"/>
          <w:spacing w:val="8"/>
          <w:sz w:val="20"/>
          <w:szCs w:val="20"/>
        </w:rPr>
        <w:t xml:space="preserve">Jeżeli Gwarant został prawidłowo zawiadomiony o terminie i miejscu dokonania przeglądu </w:t>
      </w:r>
      <w:r w:rsidRPr="005704E3">
        <w:rPr>
          <w:rFonts w:ascii="Verdana" w:hAnsi="Verdana" w:cs="Arial"/>
          <w:spacing w:val="2"/>
          <w:sz w:val="20"/>
          <w:szCs w:val="20"/>
        </w:rPr>
        <w:t xml:space="preserve">gwarancyjnego, tj. zgodnie z pkt 3.2, niestawienie się jego przedstawicieli nie będzie wywoływało żadnych ujemnych </w:t>
      </w:r>
      <w:r w:rsidRPr="005704E3">
        <w:rPr>
          <w:rFonts w:ascii="Verdana" w:hAnsi="Verdana" w:cs="Arial"/>
          <w:sz w:val="20"/>
          <w:szCs w:val="20"/>
        </w:rPr>
        <w:t>skutków dla ważności i skuteczności ustaleń dokonanych przez komisję przeglądową.</w:t>
      </w:r>
    </w:p>
    <w:p w14:paraId="4F28663F" w14:textId="77777777" w:rsidR="008D2966" w:rsidRPr="005704E3" w:rsidRDefault="008D2966" w:rsidP="001C64E5">
      <w:pPr>
        <w:widowControl w:val="0"/>
        <w:numPr>
          <w:ilvl w:val="0"/>
          <w:numId w:val="33"/>
        </w:numPr>
        <w:shd w:val="clear" w:color="auto" w:fill="FFFFFF"/>
        <w:tabs>
          <w:tab w:val="left" w:pos="426"/>
        </w:tabs>
        <w:suppressAutoHyphens w:val="0"/>
        <w:autoSpaceDE w:val="0"/>
        <w:autoSpaceDN w:val="0"/>
        <w:adjustRightInd w:val="0"/>
        <w:spacing w:line="22" w:lineRule="atLeast"/>
        <w:ind w:left="426" w:hanging="416"/>
        <w:jc w:val="both"/>
        <w:rPr>
          <w:rFonts w:ascii="Verdana" w:hAnsi="Verdana" w:cs="Arial"/>
          <w:spacing w:val="-6"/>
          <w:sz w:val="20"/>
          <w:szCs w:val="20"/>
        </w:rPr>
      </w:pPr>
      <w:r w:rsidRPr="005704E3">
        <w:rPr>
          <w:rFonts w:ascii="Verdana" w:hAnsi="Verdana" w:cs="Arial"/>
          <w:spacing w:val="6"/>
          <w:sz w:val="20"/>
          <w:szCs w:val="20"/>
        </w:rPr>
        <w:t xml:space="preserve">Z każdego przeglądu gwarancyjnego sporządzany będzie szczegółowy Protokół Przeglądu </w:t>
      </w:r>
      <w:r w:rsidRPr="005704E3">
        <w:rPr>
          <w:rFonts w:ascii="Verdana" w:hAnsi="Verdana" w:cs="Arial"/>
          <w:spacing w:val="8"/>
          <w:sz w:val="20"/>
          <w:szCs w:val="20"/>
        </w:rPr>
        <w:t xml:space="preserve">Gwarancyjnego, w co najmniej dwóch egzemplarzach, po jednym dla Zamawiającego i dla </w:t>
      </w:r>
      <w:r w:rsidRPr="005704E3">
        <w:rPr>
          <w:rFonts w:ascii="Verdana" w:hAnsi="Verdana" w:cs="Arial"/>
          <w:spacing w:val="2"/>
          <w:sz w:val="20"/>
          <w:szCs w:val="20"/>
        </w:rPr>
        <w:t xml:space="preserve">Gwaranta. W przypadku nieobecności przedstawicieli Gwaranta, Zamawiający niezwłocznie </w:t>
      </w:r>
      <w:r w:rsidRPr="005704E3">
        <w:rPr>
          <w:rFonts w:ascii="Verdana" w:hAnsi="Verdana" w:cs="Arial"/>
          <w:sz w:val="20"/>
          <w:szCs w:val="20"/>
        </w:rPr>
        <w:t>prześle Gwarantowi jeden egzemplarz Protokołu Przeglądu.</w:t>
      </w:r>
    </w:p>
    <w:p w14:paraId="5BE74D2F" w14:textId="77777777" w:rsidR="008D2966" w:rsidRPr="005704E3" w:rsidRDefault="008D2966" w:rsidP="008D2966">
      <w:pPr>
        <w:shd w:val="clear" w:color="auto" w:fill="FFFFFF"/>
        <w:spacing w:line="22" w:lineRule="atLeast"/>
        <w:ind w:left="5"/>
        <w:jc w:val="both"/>
        <w:rPr>
          <w:rFonts w:ascii="Verdana" w:hAnsi="Verdana" w:cs="Arial"/>
          <w:b/>
          <w:spacing w:val="1"/>
          <w:sz w:val="20"/>
          <w:szCs w:val="20"/>
        </w:rPr>
      </w:pPr>
    </w:p>
    <w:p w14:paraId="5388FD28" w14:textId="77777777" w:rsidR="008D2966" w:rsidRPr="005704E3" w:rsidRDefault="008D2966" w:rsidP="008D2966">
      <w:pPr>
        <w:shd w:val="clear" w:color="auto" w:fill="FFFFFF"/>
        <w:tabs>
          <w:tab w:val="left" w:pos="426"/>
        </w:tabs>
        <w:spacing w:line="22" w:lineRule="atLeast"/>
        <w:ind w:left="5"/>
        <w:jc w:val="both"/>
        <w:rPr>
          <w:rFonts w:ascii="Verdana" w:hAnsi="Verdana" w:cs="Arial"/>
          <w:sz w:val="20"/>
          <w:szCs w:val="20"/>
        </w:rPr>
      </w:pPr>
      <w:r w:rsidRPr="005704E3">
        <w:rPr>
          <w:rFonts w:ascii="Verdana" w:hAnsi="Verdana" w:cs="Arial"/>
          <w:b/>
          <w:spacing w:val="1"/>
          <w:sz w:val="20"/>
          <w:szCs w:val="20"/>
        </w:rPr>
        <w:t>4.</w:t>
      </w:r>
      <w:r w:rsidRPr="005704E3">
        <w:rPr>
          <w:rFonts w:ascii="Verdana" w:hAnsi="Verdana" w:cs="Arial"/>
          <w:b/>
          <w:spacing w:val="1"/>
          <w:sz w:val="20"/>
          <w:szCs w:val="20"/>
        </w:rPr>
        <w:tab/>
        <w:t>Tryby usuwania wad</w:t>
      </w:r>
    </w:p>
    <w:p w14:paraId="4964D5C0" w14:textId="77777777" w:rsidR="008D2966" w:rsidRPr="005704E3" w:rsidRDefault="008D2966" w:rsidP="001C64E5">
      <w:pPr>
        <w:numPr>
          <w:ilvl w:val="1"/>
          <w:numId w:val="39"/>
        </w:numPr>
        <w:shd w:val="clear" w:color="auto" w:fill="FFFFFF"/>
        <w:suppressAutoHyphens w:val="0"/>
        <w:spacing w:line="22" w:lineRule="atLeast"/>
        <w:jc w:val="both"/>
        <w:rPr>
          <w:rFonts w:ascii="Verdana" w:hAnsi="Verdana" w:cs="Arial"/>
          <w:sz w:val="20"/>
          <w:szCs w:val="20"/>
        </w:rPr>
      </w:pPr>
      <w:r w:rsidRPr="005704E3">
        <w:rPr>
          <w:rFonts w:ascii="Verdana" w:hAnsi="Verdana" w:cs="Arial"/>
          <w:sz w:val="20"/>
          <w:szCs w:val="20"/>
        </w:rPr>
        <w:t>Zakłada się następującą klasyfikację wad:</w:t>
      </w:r>
    </w:p>
    <w:p w14:paraId="3C690802" w14:textId="77777777" w:rsidR="008D2966" w:rsidRPr="005704E3" w:rsidRDefault="008D2966" w:rsidP="008D2966">
      <w:pPr>
        <w:shd w:val="clear" w:color="auto" w:fill="FFFFFF"/>
        <w:tabs>
          <w:tab w:val="left" w:pos="720"/>
        </w:tabs>
        <w:spacing w:line="22" w:lineRule="atLeast"/>
        <w:ind w:left="720" w:hanging="360"/>
        <w:jc w:val="both"/>
        <w:rPr>
          <w:rFonts w:ascii="Verdana" w:hAnsi="Verdana" w:cs="Arial"/>
          <w:spacing w:val="1"/>
          <w:sz w:val="20"/>
          <w:szCs w:val="20"/>
        </w:rPr>
      </w:pPr>
      <w:r w:rsidRPr="005704E3">
        <w:rPr>
          <w:rFonts w:ascii="Verdana" w:hAnsi="Verdana" w:cs="Arial"/>
          <w:sz w:val="20"/>
          <w:szCs w:val="20"/>
        </w:rPr>
        <w:t>a)</w:t>
      </w:r>
      <w:r w:rsidRPr="005704E3">
        <w:rPr>
          <w:rFonts w:ascii="Verdana" w:hAnsi="Verdana" w:cs="Arial"/>
          <w:sz w:val="20"/>
          <w:szCs w:val="20"/>
        </w:rPr>
        <w:tab/>
      </w:r>
      <w:r w:rsidRPr="005704E3">
        <w:rPr>
          <w:rFonts w:ascii="Verdana" w:hAnsi="Verdana" w:cs="Arial"/>
          <w:spacing w:val="-1"/>
          <w:sz w:val="20"/>
          <w:szCs w:val="20"/>
        </w:rPr>
        <w:t xml:space="preserve">wady istotne – wady </w:t>
      </w:r>
      <w:r w:rsidRPr="005704E3">
        <w:rPr>
          <w:rFonts w:ascii="Verdana" w:hAnsi="Verdana" w:cs="Tahoma"/>
          <w:sz w:val="20"/>
          <w:szCs w:val="20"/>
        </w:rPr>
        <w:t>czyniące rzecz niezdatną do zwykłego użytku albo które sprzeciwiają się wyraźnej umowie (wady usuwalne, wady nieusuwalne);</w:t>
      </w:r>
    </w:p>
    <w:p w14:paraId="246505BA" w14:textId="77777777" w:rsidR="008D2966" w:rsidRPr="005704E3" w:rsidRDefault="008D2966" w:rsidP="008D2966">
      <w:pPr>
        <w:shd w:val="clear" w:color="auto" w:fill="FFFFFF"/>
        <w:tabs>
          <w:tab w:val="left" w:pos="720"/>
        </w:tabs>
        <w:spacing w:line="22" w:lineRule="atLeast"/>
        <w:ind w:left="720" w:hanging="360"/>
        <w:jc w:val="both"/>
        <w:rPr>
          <w:rFonts w:ascii="Verdana" w:hAnsi="Verdana" w:cs="Arial"/>
          <w:spacing w:val="-1"/>
          <w:sz w:val="20"/>
          <w:szCs w:val="20"/>
        </w:rPr>
      </w:pPr>
      <w:r w:rsidRPr="005704E3">
        <w:rPr>
          <w:rFonts w:ascii="Verdana" w:hAnsi="Verdana" w:cs="Arial"/>
          <w:sz w:val="20"/>
          <w:szCs w:val="20"/>
        </w:rPr>
        <w:t>b)</w:t>
      </w:r>
      <w:r w:rsidRPr="005704E3">
        <w:rPr>
          <w:rFonts w:ascii="Verdana" w:hAnsi="Verdana" w:cs="Arial"/>
          <w:sz w:val="20"/>
          <w:szCs w:val="20"/>
        </w:rPr>
        <w:tab/>
      </w:r>
      <w:r w:rsidRPr="005704E3">
        <w:rPr>
          <w:rFonts w:ascii="Verdana" w:hAnsi="Verdana" w:cs="Arial"/>
          <w:spacing w:val="-1"/>
          <w:sz w:val="20"/>
          <w:szCs w:val="20"/>
        </w:rPr>
        <w:t>wady nieistotne – wady inne niż zakwalifikowane jako wady istotne.</w:t>
      </w:r>
    </w:p>
    <w:p w14:paraId="5299719B" w14:textId="77777777" w:rsidR="008D2966" w:rsidRPr="005704E3" w:rsidRDefault="008D2966" w:rsidP="001C64E5">
      <w:pPr>
        <w:numPr>
          <w:ilvl w:val="1"/>
          <w:numId w:val="39"/>
        </w:numPr>
        <w:shd w:val="clear" w:color="auto" w:fill="FFFFFF"/>
        <w:suppressAutoHyphens w:val="0"/>
        <w:spacing w:line="22" w:lineRule="atLeast"/>
        <w:jc w:val="both"/>
        <w:rPr>
          <w:rFonts w:ascii="Verdana" w:hAnsi="Verdana" w:cs="Arial"/>
          <w:sz w:val="20"/>
          <w:szCs w:val="20"/>
        </w:rPr>
      </w:pPr>
      <w:r w:rsidRPr="005704E3">
        <w:rPr>
          <w:rFonts w:ascii="Verdana" w:hAnsi="Verdana" w:cs="Arial"/>
          <w:spacing w:val="3"/>
          <w:sz w:val="20"/>
          <w:szCs w:val="20"/>
        </w:rPr>
        <w:t xml:space="preserve">Gwarant obowiązany jest rozpocząć usuwanie ujawnionej wady wg niżej </w:t>
      </w:r>
      <w:r w:rsidRPr="005704E3">
        <w:rPr>
          <w:rFonts w:ascii="Verdana" w:hAnsi="Verdana" w:cs="Arial"/>
          <w:spacing w:val="-1"/>
          <w:sz w:val="20"/>
          <w:szCs w:val="20"/>
        </w:rPr>
        <w:t>przedstawionych wymagań technicznych oraz czasowych:</w:t>
      </w:r>
    </w:p>
    <w:p w14:paraId="63A83A9F" w14:textId="77777777" w:rsidR="008D2966" w:rsidRPr="005704E3" w:rsidRDefault="008D2966" w:rsidP="008D2966">
      <w:pPr>
        <w:shd w:val="clear" w:color="auto" w:fill="FFFFFF"/>
        <w:spacing w:line="22" w:lineRule="atLeast"/>
        <w:ind w:left="4"/>
        <w:jc w:val="both"/>
        <w:rPr>
          <w:rFonts w:ascii="Verdana" w:hAnsi="Verdana" w:cs="Arial"/>
          <w:sz w:val="20"/>
          <w:szCs w:val="20"/>
        </w:rPr>
      </w:pPr>
    </w:p>
    <w:tbl>
      <w:tblPr>
        <w:tblW w:w="9180" w:type="dxa"/>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40" w:type="dxa"/>
          <w:right w:w="40" w:type="dxa"/>
        </w:tblCellMar>
        <w:tblLook w:val="0000" w:firstRow="0" w:lastRow="0" w:firstColumn="0" w:lastColumn="0" w:noHBand="0" w:noVBand="0"/>
      </w:tblPr>
      <w:tblGrid>
        <w:gridCol w:w="540"/>
        <w:gridCol w:w="2520"/>
        <w:gridCol w:w="3060"/>
        <w:gridCol w:w="3060"/>
      </w:tblGrid>
      <w:tr w:rsidR="008D2966" w:rsidRPr="005704E3" w14:paraId="7A7A5978" w14:textId="77777777" w:rsidTr="00E679F7">
        <w:trPr>
          <w:trHeight w:hRule="exact" w:val="907"/>
        </w:trPr>
        <w:tc>
          <w:tcPr>
            <w:tcW w:w="540" w:type="dxa"/>
            <w:shd w:val="clear" w:color="auto" w:fill="FFFFFF"/>
          </w:tcPr>
          <w:p w14:paraId="47DDD481" w14:textId="77777777" w:rsidR="008D2966" w:rsidRPr="005704E3" w:rsidRDefault="008D2966" w:rsidP="00E679F7">
            <w:pPr>
              <w:shd w:val="clear" w:color="auto" w:fill="FFFFFF"/>
              <w:spacing w:line="22" w:lineRule="atLeast"/>
              <w:rPr>
                <w:rFonts w:ascii="Verdana" w:hAnsi="Verdana" w:cs="Arial"/>
                <w:sz w:val="20"/>
                <w:szCs w:val="20"/>
              </w:rPr>
            </w:pPr>
          </w:p>
        </w:tc>
        <w:tc>
          <w:tcPr>
            <w:tcW w:w="2520" w:type="dxa"/>
            <w:shd w:val="clear" w:color="auto" w:fill="FFFFFF"/>
            <w:vAlign w:val="center"/>
          </w:tcPr>
          <w:p w14:paraId="242E448A" w14:textId="77777777" w:rsidR="008D2966" w:rsidRPr="005704E3" w:rsidRDefault="008D2966" w:rsidP="00E679F7">
            <w:pPr>
              <w:shd w:val="clear" w:color="auto" w:fill="FFFFFF"/>
              <w:spacing w:line="22" w:lineRule="atLeast"/>
              <w:jc w:val="center"/>
              <w:rPr>
                <w:rFonts w:ascii="Verdana" w:hAnsi="Verdana" w:cs="Arial"/>
                <w:b/>
                <w:bCs/>
                <w:spacing w:val="-3"/>
                <w:sz w:val="20"/>
                <w:szCs w:val="20"/>
              </w:rPr>
            </w:pPr>
            <w:r w:rsidRPr="005704E3">
              <w:rPr>
                <w:rFonts w:ascii="Verdana" w:hAnsi="Verdana" w:cs="Arial"/>
                <w:b/>
                <w:bCs/>
                <w:spacing w:val="-3"/>
                <w:sz w:val="20"/>
                <w:szCs w:val="20"/>
              </w:rPr>
              <w:t>Klasyfikacja</w:t>
            </w:r>
          </w:p>
          <w:p w14:paraId="1E081649" w14:textId="77777777" w:rsidR="008D2966" w:rsidRPr="005704E3" w:rsidRDefault="008D2966" w:rsidP="00E679F7">
            <w:pPr>
              <w:shd w:val="clear" w:color="auto" w:fill="FFFFFF"/>
              <w:spacing w:line="22" w:lineRule="atLeast"/>
              <w:jc w:val="center"/>
              <w:rPr>
                <w:rFonts w:ascii="Verdana" w:hAnsi="Verdana" w:cs="Arial"/>
                <w:sz w:val="20"/>
                <w:szCs w:val="20"/>
              </w:rPr>
            </w:pPr>
            <w:r w:rsidRPr="005704E3">
              <w:rPr>
                <w:rFonts w:ascii="Verdana" w:hAnsi="Verdana" w:cs="Arial"/>
                <w:b/>
                <w:bCs/>
                <w:spacing w:val="-3"/>
                <w:sz w:val="20"/>
                <w:szCs w:val="20"/>
              </w:rPr>
              <w:t>wad</w:t>
            </w:r>
          </w:p>
        </w:tc>
        <w:tc>
          <w:tcPr>
            <w:tcW w:w="3060" w:type="dxa"/>
            <w:shd w:val="clear" w:color="auto" w:fill="FFFFFF"/>
            <w:vAlign w:val="center"/>
          </w:tcPr>
          <w:p w14:paraId="374BB22E" w14:textId="77777777" w:rsidR="008D2966" w:rsidRPr="005704E3" w:rsidRDefault="008D2966" w:rsidP="00E679F7">
            <w:pPr>
              <w:shd w:val="clear" w:color="auto" w:fill="FFFFFF"/>
              <w:spacing w:line="22" w:lineRule="atLeast"/>
              <w:jc w:val="center"/>
              <w:rPr>
                <w:rFonts w:ascii="Verdana" w:hAnsi="Verdana" w:cs="Arial"/>
                <w:sz w:val="20"/>
                <w:szCs w:val="20"/>
              </w:rPr>
            </w:pPr>
            <w:r w:rsidRPr="005704E3">
              <w:rPr>
                <w:rFonts w:ascii="Verdana" w:hAnsi="Verdana" w:cs="Arial"/>
                <w:b/>
                <w:bCs/>
                <w:spacing w:val="-3"/>
                <w:sz w:val="20"/>
                <w:szCs w:val="20"/>
              </w:rPr>
              <w:t>Reakcja Gwaranta</w:t>
            </w:r>
          </w:p>
        </w:tc>
        <w:tc>
          <w:tcPr>
            <w:tcW w:w="3060" w:type="dxa"/>
            <w:shd w:val="clear" w:color="auto" w:fill="FFFFFF"/>
            <w:vAlign w:val="center"/>
          </w:tcPr>
          <w:p w14:paraId="6DFF695F" w14:textId="77777777" w:rsidR="008D2966" w:rsidRPr="005704E3" w:rsidRDefault="008D2966" w:rsidP="00E679F7">
            <w:pPr>
              <w:shd w:val="clear" w:color="auto" w:fill="FFFFFF"/>
              <w:spacing w:line="22" w:lineRule="atLeast"/>
              <w:jc w:val="center"/>
              <w:rPr>
                <w:rFonts w:ascii="Verdana" w:hAnsi="Verdana" w:cs="Arial"/>
                <w:sz w:val="20"/>
                <w:szCs w:val="20"/>
              </w:rPr>
            </w:pPr>
            <w:r w:rsidRPr="005704E3">
              <w:rPr>
                <w:rFonts w:ascii="Verdana" w:hAnsi="Verdana" w:cs="Arial"/>
                <w:b/>
                <w:bCs/>
                <w:spacing w:val="-3"/>
                <w:sz w:val="20"/>
                <w:szCs w:val="20"/>
              </w:rPr>
              <w:t>Wymagany czas reakcji</w:t>
            </w:r>
          </w:p>
        </w:tc>
      </w:tr>
      <w:tr w:rsidR="008D2966" w:rsidRPr="005704E3" w14:paraId="45A6C9FA" w14:textId="77777777" w:rsidTr="00E679F7">
        <w:trPr>
          <w:cantSplit/>
          <w:trHeight w:val="1090"/>
        </w:trPr>
        <w:tc>
          <w:tcPr>
            <w:tcW w:w="540" w:type="dxa"/>
            <w:vMerge w:val="restart"/>
            <w:shd w:val="clear" w:color="auto" w:fill="FFFFFF"/>
          </w:tcPr>
          <w:p w14:paraId="42C74974" w14:textId="77777777" w:rsidR="008D2966" w:rsidRPr="005704E3" w:rsidRDefault="008D2966" w:rsidP="00E679F7">
            <w:pPr>
              <w:shd w:val="clear" w:color="auto" w:fill="FFFFFF"/>
              <w:spacing w:line="22" w:lineRule="atLeast"/>
              <w:ind w:left="91"/>
              <w:rPr>
                <w:rFonts w:ascii="Verdana" w:hAnsi="Verdana" w:cs="Arial"/>
                <w:sz w:val="20"/>
                <w:szCs w:val="20"/>
              </w:rPr>
            </w:pPr>
            <w:r w:rsidRPr="005704E3">
              <w:rPr>
                <w:rFonts w:ascii="Verdana" w:hAnsi="Verdana" w:cs="Arial"/>
                <w:sz w:val="20"/>
                <w:szCs w:val="20"/>
              </w:rPr>
              <w:t>A.</w:t>
            </w:r>
          </w:p>
          <w:p w14:paraId="7259C087" w14:textId="77777777" w:rsidR="008D2966" w:rsidRPr="005704E3" w:rsidRDefault="008D2966" w:rsidP="00E679F7">
            <w:pPr>
              <w:spacing w:line="22" w:lineRule="atLeast"/>
              <w:rPr>
                <w:rFonts w:ascii="Verdana" w:hAnsi="Verdana" w:cs="Arial"/>
                <w:sz w:val="20"/>
                <w:szCs w:val="20"/>
              </w:rPr>
            </w:pPr>
          </w:p>
          <w:p w14:paraId="783BEFA1" w14:textId="77777777" w:rsidR="008D2966" w:rsidRPr="005704E3" w:rsidRDefault="008D2966" w:rsidP="00E679F7">
            <w:pPr>
              <w:spacing w:line="22" w:lineRule="atLeast"/>
              <w:rPr>
                <w:rFonts w:ascii="Verdana" w:hAnsi="Verdana" w:cs="Arial"/>
                <w:sz w:val="20"/>
                <w:szCs w:val="20"/>
              </w:rPr>
            </w:pPr>
          </w:p>
        </w:tc>
        <w:tc>
          <w:tcPr>
            <w:tcW w:w="2520" w:type="dxa"/>
            <w:vMerge w:val="restart"/>
            <w:shd w:val="clear" w:color="auto" w:fill="FFFFFF"/>
          </w:tcPr>
          <w:p w14:paraId="2E64E59B" w14:textId="77777777" w:rsidR="008D2966" w:rsidRPr="005704E3" w:rsidRDefault="008D2966" w:rsidP="00E679F7">
            <w:pPr>
              <w:spacing w:line="22" w:lineRule="atLeast"/>
              <w:rPr>
                <w:rFonts w:ascii="Verdana" w:hAnsi="Verdana" w:cs="Arial"/>
                <w:sz w:val="20"/>
                <w:szCs w:val="20"/>
              </w:rPr>
            </w:pPr>
            <w:r w:rsidRPr="005704E3">
              <w:rPr>
                <w:rFonts w:ascii="Verdana" w:hAnsi="Verdana" w:cs="Arial"/>
                <w:sz w:val="20"/>
                <w:szCs w:val="20"/>
              </w:rPr>
              <w:t xml:space="preserve">Wady istotne, powodujące (bezpośrednio lub pośrednio) </w:t>
            </w:r>
            <w:r w:rsidRPr="005704E3">
              <w:rPr>
                <w:rFonts w:ascii="Verdana" w:hAnsi="Verdana" w:cs="Arial"/>
                <w:spacing w:val="-1"/>
                <w:sz w:val="20"/>
                <w:szCs w:val="20"/>
              </w:rPr>
              <w:t xml:space="preserve">brak lub ograniczenie możliwości eksploatacji jakiejkolwiek części przedmiotu </w:t>
            </w:r>
            <w:r w:rsidRPr="005704E3">
              <w:rPr>
                <w:rFonts w:ascii="Verdana" w:hAnsi="Verdana" w:cs="Arial"/>
                <w:spacing w:val="3"/>
                <w:sz w:val="20"/>
                <w:szCs w:val="20"/>
              </w:rPr>
              <w:t>Umowy</w:t>
            </w:r>
          </w:p>
        </w:tc>
        <w:tc>
          <w:tcPr>
            <w:tcW w:w="3060" w:type="dxa"/>
            <w:shd w:val="clear" w:color="auto" w:fill="FFFFFF"/>
          </w:tcPr>
          <w:p w14:paraId="6FC9375C" w14:textId="77777777" w:rsidR="008D2966" w:rsidRPr="005704E3" w:rsidRDefault="008D2966" w:rsidP="00E679F7">
            <w:pPr>
              <w:shd w:val="clear" w:color="auto" w:fill="FFFFFF"/>
              <w:spacing w:line="22" w:lineRule="atLeast"/>
              <w:ind w:right="878" w:hanging="5"/>
              <w:rPr>
                <w:rFonts w:ascii="Verdana" w:hAnsi="Verdana" w:cs="Arial"/>
                <w:sz w:val="20"/>
                <w:szCs w:val="20"/>
              </w:rPr>
            </w:pPr>
            <w:r w:rsidRPr="005704E3">
              <w:rPr>
                <w:rFonts w:ascii="Verdana" w:hAnsi="Verdana" w:cs="Arial"/>
                <w:spacing w:val="-2"/>
                <w:sz w:val="20"/>
                <w:szCs w:val="20"/>
              </w:rPr>
              <w:t xml:space="preserve">1) Potwierdzenie przyjęcia </w:t>
            </w:r>
            <w:r w:rsidRPr="005704E3">
              <w:rPr>
                <w:rFonts w:ascii="Verdana" w:hAnsi="Verdana" w:cs="Arial"/>
                <w:sz w:val="20"/>
                <w:szCs w:val="20"/>
              </w:rPr>
              <w:t>zgłoszenia i określenie sposobu usunięcia wady</w:t>
            </w:r>
          </w:p>
        </w:tc>
        <w:tc>
          <w:tcPr>
            <w:tcW w:w="3060" w:type="dxa"/>
            <w:shd w:val="clear" w:color="auto" w:fill="FFFFFF"/>
          </w:tcPr>
          <w:p w14:paraId="155DAC47" w14:textId="77777777" w:rsidR="008D2966" w:rsidRPr="005704E3" w:rsidRDefault="008D2966" w:rsidP="00E679F7">
            <w:pPr>
              <w:shd w:val="clear" w:color="auto" w:fill="FFFFFF"/>
              <w:spacing w:line="22" w:lineRule="atLeast"/>
              <w:rPr>
                <w:rFonts w:ascii="Verdana" w:hAnsi="Verdana" w:cs="Arial"/>
                <w:sz w:val="20"/>
                <w:szCs w:val="20"/>
              </w:rPr>
            </w:pPr>
            <w:r w:rsidRPr="005704E3">
              <w:rPr>
                <w:rFonts w:ascii="Verdana" w:hAnsi="Verdana" w:cs="Arial"/>
                <w:sz w:val="20"/>
                <w:szCs w:val="20"/>
              </w:rPr>
              <w:t>24 h od chwili powiadomienia</w:t>
            </w:r>
          </w:p>
        </w:tc>
      </w:tr>
      <w:tr w:rsidR="008D2966" w:rsidRPr="005704E3" w14:paraId="6851CF7C" w14:textId="77777777" w:rsidTr="00E679F7">
        <w:trPr>
          <w:cantSplit/>
          <w:trHeight w:hRule="exact" w:val="749"/>
        </w:trPr>
        <w:tc>
          <w:tcPr>
            <w:tcW w:w="540" w:type="dxa"/>
            <w:vMerge/>
            <w:shd w:val="clear" w:color="auto" w:fill="FFFFFF"/>
          </w:tcPr>
          <w:p w14:paraId="2A9F5FC7" w14:textId="77777777" w:rsidR="008D2966" w:rsidRPr="005704E3" w:rsidRDefault="008D2966" w:rsidP="00E679F7">
            <w:pPr>
              <w:spacing w:line="22" w:lineRule="atLeast"/>
              <w:rPr>
                <w:rFonts w:ascii="Verdana" w:hAnsi="Verdana" w:cs="Arial"/>
                <w:sz w:val="20"/>
                <w:szCs w:val="20"/>
              </w:rPr>
            </w:pPr>
          </w:p>
        </w:tc>
        <w:tc>
          <w:tcPr>
            <w:tcW w:w="2520" w:type="dxa"/>
            <w:vMerge/>
            <w:shd w:val="clear" w:color="auto" w:fill="FFFFFF"/>
          </w:tcPr>
          <w:p w14:paraId="3F2A149C" w14:textId="77777777" w:rsidR="008D2966" w:rsidRPr="005704E3" w:rsidRDefault="008D2966" w:rsidP="00E679F7">
            <w:pPr>
              <w:spacing w:line="22" w:lineRule="atLeast"/>
              <w:rPr>
                <w:rFonts w:ascii="Verdana" w:hAnsi="Verdana" w:cs="Arial"/>
                <w:sz w:val="20"/>
                <w:szCs w:val="20"/>
              </w:rPr>
            </w:pPr>
          </w:p>
        </w:tc>
        <w:tc>
          <w:tcPr>
            <w:tcW w:w="3060" w:type="dxa"/>
            <w:shd w:val="clear" w:color="auto" w:fill="FFFFFF"/>
          </w:tcPr>
          <w:p w14:paraId="4C656ACE" w14:textId="77777777" w:rsidR="008D2966" w:rsidRPr="005704E3" w:rsidRDefault="008D2966" w:rsidP="00E679F7">
            <w:pPr>
              <w:shd w:val="clear" w:color="auto" w:fill="FFFFFF"/>
              <w:spacing w:line="22" w:lineRule="atLeast"/>
              <w:rPr>
                <w:rFonts w:ascii="Verdana" w:hAnsi="Verdana" w:cs="Arial"/>
                <w:spacing w:val="-2"/>
                <w:sz w:val="20"/>
                <w:szCs w:val="20"/>
              </w:rPr>
            </w:pPr>
            <w:r w:rsidRPr="005704E3">
              <w:rPr>
                <w:rFonts w:ascii="Verdana" w:hAnsi="Verdana" w:cs="Arial"/>
                <w:spacing w:val="-2"/>
                <w:sz w:val="20"/>
                <w:szCs w:val="20"/>
              </w:rPr>
              <w:t>2) Zapewnienie nieprzerwanej przejezdności</w:t>
            </w:r>
          </w:p>
        </w:tc>
        <w:tc>
          <w:tcPr>
            <w:tcW w:w="3060" w:type="dxa"/>
            <w:shd w:val="clear" w:color="auto" w:fill="FFFFFF"/>
          </w:tcPr>
          <w:p w14:paraId="69BF3B46" w14:textId="77777777" w:rsidR="008D2966" w:rsidRPr="005704E3" w:rsidRDefault="008D2966" w:rsidP="00E679F7">
            <w:pPr>
              <w:shd w:val="clear" w:color="auto" w:fill="FFFFFF"/>
              <w:spacing w:line="22" w:lineRule="atLeast"/>
              <w:rPr>
                <w:rFonts w:ascii="Verdana" w:hAnsi="Verdana" w:cs="Arial"/>
                <w:sz w:val="20"/>
                <w:szCs w:val="20"/>
              </w:rPr>
            </w:pPr>
            <w:r w:rsidRPr="005704E3">
              <w:rPr>
                <w:rFonts w:ascii="Verdana" w:hAnsi="Verdana" w:cs="Arial"/>
                <w:sz w:val="20"/>
                <w:szCs w:val="20"/>
              </w:rPr>
              <w:t>72 h od chwili powiadomienia</w:t>
            </w:r>
          </w:p>
        </w:tc>
      </w:tr>
      <w:tr w:rsidR="008D2966" w:rsidRPr="005704E3" w14:paraId="0FB35487" w14:textId="77777777" w:rsidTr="00E679F7">
        <w:trPr>
          <w:cantSplit/>
          <w:trHeight w:hRule="exact" w:val="1073"/>
        </w:trPr>
        <w:tc>
          <w:tcPr>
            <w:tcW w:w="540" w:type="dxa"/>
            <w:vMerge/>
            <w:shd w:val="clear" w:color="auto" w:fill="FFFFFF"/>
          </w:tcPr>
          <w:p w14:paraId="2591A6D5" w14:textId="77777777" w:rsidR="008D2966" w:rsidRPr="005704E3" w:rsidRDefault="008D2966" w:rsidP="00E679F7">
            <w:pPr>
              <w:shd w:val="clear" w:color="auto" w:fill="FFFFFF"/>
              <w:spacing w:line="22" w:lineRule="atLeast"/>
              <w:ind w:left="106"/>
              <w:rPr>
                <w:rFonts w:ascii="Verdana" w:hAnsi="Verdana" w:cs="Arial"/>
                <w:sz w:val="20"/>
                <w:szCs w:val="20"/>
              </w:rPr>
            </w:pPr>
          </w:p>
        </w:tc>
        <w:tc>
          <w:tcPr>
            <w:tcW w:w="2520" w:type="dxa"/>
            <w:vMerge/>
            <w:shd w:val="clear" w:color="auto" w:fill="FFFFFF"/>
          </w:tcPr>
          <w:p w14:paraId="5FBA0A99" w14:textId="77777777" w:rsidR="008D2966" w:rsidRPr="005704E3" w:rsidDel="00C14BF1" w:rsidRDefault="008D2966" w:rsidP="00E679F7">
            <w:pPr>
              <w:shd w:val="clear" w:color="auto" w:fill="FFFFFF"/>
              <w:spacing w:line="22" w:lineRule="atLeast"/>
              <w:ind w:hanging="14"/>
              <w:rPr>
                <w:rFonts w:ascii="Verdana" w:hAnsi="Verdana" w:cs="Arial"/>
                <w:sz w:val="20"/>
                <w:szCs w:val="20"/>
              </w:rPr>
            </w:pPr>
          </w:p>
        </w:tc>
        <w:tc>
          <w:tcPr>
            <w:tcW w:w="3060" w:type="dxa"/>
            <w:shd w:val="clear" w:color="auto" w:fill="FFFFFF"/>
          </w:tcPr>
          <w:p w14:paraId="7F358BE2" w14:textId="77777777" w:rsidR="008D2966" w:rsidRPr="005704E3" w:rsidRDefault="008D2966" w:rsidP="00E679F7">
            <w:pPr>
              <w:shd w:val="clear" w:color="auto" w:fill="FFFFFF"/>
              <w:spacing w:line="22" w:lineRule="atLeast"/>
              <w:ind w:right="869" w:firstLine="5"/>
              <w:rPr>
                <w:rFonts w:ascii="Verdana" w:hAnsi="Verdana" w:cs="Arial"/>
                <w:spacing w:val="-2"/>
                <w:sz w:val="20"/>
                <w:szCs w:val="20"/>
              </w:rPr>
            </w:pPr>
            <w:r w:rsidRPr="005704E3">
              <w:rPr>
                <w:rFonts w:ascii="Verdana" w:hAnsi="Verdana" w:cs="Arial"/>
                <w:spacing w:val="-2"/>
                <w:sz w:val="20"/>
                <w:szCs w:val="20"/>
              </w:rPr>
              <w:t>3) Całkowite usunięcie wady</w:t>
            </w:r>
          </w:p>
        </w:tc>
        <w:tc>
          <w:tcPr>
            <w:tcW w:w="3060" w:type="dxa"/>
            <w:shd w:val="clear" w:color="auto" w:fill="FFFFFF"/>
          </w:tcPr>
          <w:p w14:paraId="44446A6B" w14:textId="77777777" w:rsidR="008D2966" w:rsidRPr="005704E3" w:rsidRDefault="008D2966" w:rsidP="00E679F7">
            <w:pPr>
              <w:shd w:val="clear" w:color="auto" w:fill="FFFFFF"/>
              <w:spacing w:line="22" w:lineRule="atLeast"/>
              <w:rPr>
                <w:rFonts w:ascii="Verdana" w:hAnsi="Verdana" w:cs="Arial"/>
                <w:sz w:val="20"/>
                <w:szCs w:val="20"/>
              </w:rPr>
            </w:pPr>
            <w:r w:rsidRPr="005704E3">
              <w:rPr>
                <w:rFonts w:ascii="Verdana" w:hAnsi="Verdana" w:cs="Arial"/>
                <w:sz w:val="20"/>
                <w:szCs w:val="20"/>
              </w:rPr>
              <w:t>zgodnie ze wskazanym przez Zamawiającego w powiadomieniu terminem na usunięcie wady</w:t>
            </w:r>
          </w:p>
        </w:tc>
      </w:tr>
      <w:tr w:rsidR="008D2966" w:rsidRPr="005704E3" w14:paraId="32228A51" w14:textId="77777777" w:rsidTr="00E679F7">
        <w:trPr>
          <w:cantSplit/>
          <w:trHeight w:hRule="exact" w:val="1073"/>
        </w:trPr>
        <w:tc>
          <w:tcPr>
            <w:tcW w:w="540" w:type="dxa"/>
            <w:vMerge w:val="restart"/>
            <w:shd w:val="clear" w:color="auto" w:fill="FFFFFF"/>
          </w:tcPr>
          <w:p w14:paraId="6DBE87B9" w14:textId="77777777" w:rsidR="008D2966" w:rsidRPr="005704E3" w:rsidRDefault="008D2966" w:rsidP="00E679F7">
            <w:pPr>
              <w:shd w:val="clear" w:color="auto" w:fill="FFFFFF"/>
              <w:spacing w:line="22" w:lineRule="atLeast"/>
              <w:ind w:left="106"/>
              <w:rPr>
                <w:rFonts w:ascii="Verdana" w:hAnsi="Verdana" w:cs="Arial"/>
                <w:sz w:val="20"/>
                <w:szCs w:val="20"/>
              </w:rPr>
            </w:pPr>
            <w:r w:rsidRPr="005704E3">
              <w:rPr>
                <w:rFonts w:ascii="Verdana" w:hAnsi="Verdana" w:cs="Arial"/>
                <w:sz w:val="20"/>
                <w:szCs w:val="20"/>
              </w:rPr>
              <w:t>B.</w:t>
            </w:r>
          </w:p>
          <w:p w14:paraId="4169A564" w14:textId="77777777" w:rsidR="008D2966" w:rsidRPr="005704E3" w:rsidRDefault="008D2966" w:rsidP="00E679F7">
            <w:pPr>
              <w:spacing w:line="22" w:lineRule="atLeast"/>
              <w:rPr>
                <w:rFonts w:ascii="Verdana" w:hAnsi="Verdana" w:cs="Arial"/>
                <w:sz w:val="20"/>
                <w:szCs w:val="20"/>
              </w:rPr>
            </w:pPr>
          </w:p>
          <w:p w14:paraId="0CFAB770" w14:textId="77777777" w:rsidR="008D2966" w:rsidRPr="005704E3" w:rsidRDefault="008D2966" w:rsidP="00E679F7">
            <w:pPr>
              <w:spacing w:line="22" w:lineRule="atLeast"/>
              <w:rPr>
                <w:rFonts w:ascii="Verdana" w:hAnsi="Verdana" w:cs="Arial"/>
                <w:sz w:val="20"/>
                <w:szCs w:val="20"/>
              </w:rPr>
            </w:pPr>
          </w:p>
        </w:tc>
        <w:tc>
          <w:tcPr>
            <w:tcW w:w="2520" w:type="dxa"/>
            <w:vMerge w:val="restart"/>
            <w:shd w:val="clear" w:color="auto" w:fill="FFFFFF"/>
          </w:tcPr>
          <w:p w14:paraId="095BE974" w14:textId="77777777" w:rsidR="008D2966" w:rsidRPr="005704E3" w:rsidRDefault="008D2966" w:rsidP="00E679F7">
            <w:pPr>
              <w:shd w:val="clear" w:color="auto" w:fill="FFFFFF"/>
              <w:spacing w:line="22" w:lineRule="atLeast"/>
              <w:ind w:hanging="14"/>
              <w:rPr>
                <w:rFonts w:ascii="Verdana" w:hAnsi="Verdana" w:cs="Arial"/>
                <w:sz w:val="20"/>
                <w:szCs w:val="20"/>
              </w:rPr>
            </w:pPr>
            <w:r w:rsidRPr="005704E3">
              <w:rPr>
                <w:rFonts w:ascii="Verdana" w:hAnsi="Verdana" w:cs="Arial"/>
                <w:sz w:val="20"/>
                <w:szCs w:val="20"/>
              </w:rPr>
              <w:t>Pozostałe wady istotne</w:t>
            </w:r>
            <w:r w:rsidRPr="005704E3">
              <w:rPr>
                <w:rFonts w:ascii="Verdana" w:hAnsi="Verdana" w:cs="Arial"/>
                <w:spacing w:val="-1"/>
                <w:sz w:val="20"/>
                <w:szCs w:val="20"/>
              </w:rPr>
              <w:t>.</w:t>
            </w:r>
          </w:p>
        </w:tc>
        <w:tc>
          <w:tcPr>
            <w:tcW w:w="3060" w:type="dxa"/>
            <w:shd w:val="clear" w:color="auto" w:fill="FFFFFF"/>
          </w:tcPr>
          <w:p w14:paraId="2617CF99" w14:textId="77777777" w:rsidR="008D2966" w:rsidRPr="005704E3" w:rsidRDefault="008D2966" w:rsidP="00E679F7">
            <w:pPr>
              <w:shd w:val="clear" w:color="auto" w:fill="FFFFFF"/>
              <w:spacing w:line="22" w:lineRule="atLeast"/>
              <w:ind w:right="869" w:firstLine="5"/>
              <w:rPr>
                <w:rFonts w:ascii="Verdana" w:hAnsi="Verdana" w:cs="Arial"/>
                <w:sz w:val="20"/>
                <w:szCs w:val="20"/>
              </w:rPr>
            </w:pPr>
            <w:r w:rsidRPr="005704E3">
              <w:rPr>
                <w:rFonts w:ascii="Verdana" w:hAnsi="Verdana" w:cs="Arial"/>
                <w:spacing w:val="-2"/>
                <w:sz w:val="20"/>
                <w:szCs w:val="20"/>
              </w:rPr>
              <w:t xml:space="preserve">1) Potwierdzenie przyjęcia </w:t>
            </w:r>
            <w:r w:rsidRPr="005704E3">
              <w:rPr>
                <w:rFonts w:ascii="Verdana" w:hAnsi="Verdana" w:cs="Arial"/>
                <w:sz w:val="20"/>
                <w:szCs w:val="20"/>
              </w:rPr>
              <w:t>zgłoszenia i określenie sposobu usunięcia wady</w:t>
            </w:r>
          </w:p>
        </w:tc>
        <w:tc>
          <w:tcPr>
            <w:tcW w:w="3060" w:type="dxa"/>
            <w:shd w:val="clear" w:color="auto" w:fill="FFFFFF"/>
          </w:tcPr>
          <w:p w14:paraId="7A83ECDB" w14:textId="77777777" w:rsidR="008D2966" w:rsidRPr="005704E3" w:rsidRDefault="008D2966" w:rsidP="00E679F7">
            <w:pPr>
              <w:shd w:val="clear" w:color="auto" w:fill="FFFFFF"/>
              <w:spacing w:line="22" w:lineRule="atLeast"/>
              <w:rPr>
                <w:rFonts w:ascii="Verdana" w:hAnsi="Verdana" w:cs="Arial"/>
                <w:sz w:val="20"/>
                <w:szCs w:val="20"/>
              </w:rPr>
            </w:pPr>
            <w:r w:rsidRPr="005704E3">
              <w:rPr>
                <w:rFonts w:ascii="Verdana" w:hAnsi="Verdana" w:cs="Arial"/>
                <w:sz w:val="20"/>
                <w:szCs w:val="20"/>
              </w:rPr>
              <w:t>24 h od chwili powiadomienia</w:t>
            </w:r>
          </w:p>
        </w:tc>
      </w:tr>
      <w:tr w:rsidR="008D2966" w:rsidRPr="005704E3" w14:paraId="09421814" w14:textId="77777777" w:rsidTr="00E679F7">
        <w:trPr>
          <w:cantSplit/>
          <w:trHeight w:val="1046"/>
        </w:trPr>
        <w:tc>
          <w:tcPr>
            <w:tcW w:w="540" w:type="dxa"/>
            <w:vMerge/>
            <w:shd w:val="clear" w:color="auto" w:fill="FFFFFF"/>
          </w:tcPr>
          <w:p w14:paraId="72210988" w14:textId="77777777" w:rsidR="008D2966" w:rsidRPr="005704E3" w:rsidRDefault="008D2966" w:rsidP="00E679F7">
            <w:pPr>
              <w:spacing w:line="22" w:lineRule="atLeast"/>
              <w:rPr>
                <w:rFonts w:ascii="Verdana" w:hAnsi="Verdana" w:cs="Arial"/>
                <w:sz w:val="20"/>
                <w:szCs w:val="20"/>
              </w:rPr>
            </w:pPr>
          </w:p>
        </w:tc>
        <w:tc>
          <w:tcPr>
            <w:tcW w:w="2520" w:type="dxa"/>
            <w:vMerge/>
            <w:shd w:val="clear" w:color="auto" w:fill="FFFFFF"/>
          </w:tcPr>
          <w:p w14:paraId="7877AAE0" w14:textId="77777777" w:rsidR="008D2966" w:rsidRPr="005704E3" w:rsidRDefault="008D2966" w:rsidP="00E679F7">
            <w:pPr>
              <w:spacing w:line="22" w:lineRule="atLeast"/>
              <w:rPr>
                <w:rFonts w:ascii="Verdana" w:hAnsi="Verdana" w:cs="Arial"/>
                <w:sz w:val="20"/>
                <w:szCs w:val="20"/>
              </w:rPr>
            </w:pPr>
          </w:p>
        </w:tc>
        <w:tc>
          <w:tcPr>
            <w:tcW w:w="3060" w:type="dxa"/>
            <w:shd w:val="clear" w:color="auto" w:fill="FFFFFF"/>
          </w:tcPr>
          <w:p w14:paraId="21E358F9" w14:textId="77777777" w:rsidR="008D2966" w:rsidRPr="005704E3" w:rsidRDefault="008D2966" w:rsidP="00E679F7">
            <w:pPr>
              <w:shd w:val="clear" w:color="auto" w:fill="FFFFFF"/>
              <w:spacing w:line="22" w:lineRule="atLeast"/>
              <w:rPr>
                <w:rFonts w:ascii="Verdana" w:hAnsi="Verdana" w:cs="Arial"/>
                <w:sz w:val="20"/>
                <w:szCs w:val="20"/>
              </w:rPr>
            </w:pPr>
            <w:r w:rsidRPr="005704E3">
              <w:rPr>
                <w:rFonts w:ascii="Verdana" w:hAnsi="Verdana" w:cs="Arial"/>
                <w:spacing w:val="-2"/>
                <w:sz w:val="20"/>
                <w:szCs w:val="20"/>
              </w:rPr>
              <w:t>2) Całkowite usunięcie wady</w:t>
            </w:r>
          </w:p>
        </w:tc>
        <w:tc>
          <w:tcPr>
            <w:tcW w:w="3060" w:type="dxa"/>
            <w:shd w:val="clear" w:color="auto" w:fill="FFFFFF"/>
          </w:tcPr>
          <w:p w14:paraId="29D91D34" w14:textId="77777777" w:rsidR="008D2966" w:rsidRPr="005704E3" w:rsidRDefault="008D2966" w:rsidP="00E679F7">
            <w:pPr>
              <w:shd w:val="clear" w:color="auto" w:fill="FFFFFF"/>
              <w:spacing w:line="22" w:lineRule="atLeast"/>
              <w:rPr>
                <w:rFonts w:ascii="Verdana" w:hAnsi="Verdana" w:cs="Arial"/>
                <w:sz w:val="20"/>
                <w:szCs w:val="20"/>
              </w:rPr>
            </w:pPr>
            <w:r w:rsidRPr="005704E3">
              <w:rPr>
                <w:rFonts w:ascii="Verdana" w:hAnsi="Verdana" w:cs="Arial"/>
                <w:sz w:val="20"/>
                <w:szCs w:val="20"/>
              </w:rPr>
              <w:t>zgodnie ze wskazanym przez Zamawiającego w powiadomieniu terminem na usunięcie wady</w:t>
            </w:r>
          </w:p>
        </w:tc>
      </w:tr>
      <w:tr w:rsidR="008D2966" w:rsidRPr="005704E3" w14:paraId="78D81F9E" w14:textId="77777777" w:rsidTr="00E679F7">
        <w:trPr>
          <w:cantSplit/>
          <w:trHeight w:val="717"/>
        </w:trPr>
        <w:tc>
          <w:tcPr>
            <w:tcW w:w="540" w:type="dxa"/>
            <w:vMerge w:val="restart"/>
            <w:shd w:val="clear" w:color="auto" w:fill="FFFFFF"/>
          </w:tcPr>
          <w:p w14:paraId="47A275FB" w14:textId="77777777" w:rsidR="008D2966" w:rsidRPr="005704E3" w:rsidRDefault="008D2966" w:rsidP="00E679F7">
            <w:pPr>
              <w:shd w:val="clear" w:color="auto" w:fill="FFFFFF"/>
              <w:spacing w:line="22" w:lineRule="atLeast"/>
              <w:ind w:left="101"/>
              <w:rPr>
                <w:rFonts w:ascii="Verdana" w:hAnsi="Verdana" w:cs="Arial"/>
                <w:sz w:val="20"/>
                <w:szCs w:val="20"/>
              </w:rPr>
            </w:pPr>
            <w:r w:rsidRPr="005704E3">
              <w:rPr>
                <w:rFonts w:ascii="Verdana" w:hAnsi="Verdana" w:cs="Arial"/>
                <w:sz w:val="20"/>
                <w:szCs w:val="20"/>
              </w:rPr>
              <w:t>C.</w:t>
            </w:r>
          </w:p>
          <w:p w14:paraId="3E94F94C" w14:textId="77777777" w:rsidR="008D2966" w:rsidRPr="005704E3" w:rsidRDefault="008D2966" w:rsidP="00E679F7">
            <w:pPr>
              <w:spacing w:line="22" w:lineRule="atLeast"/>
              <w:rPr>
                <w:rFonts w:ascii="Verdana" w:hAnsi="Verdana" w:cs="Arial"/>
                <w:sz w:val="20"/>
                <w:szCs w:val="20"/>
              </w:rPr>
            </w:pPr>
          </w:p>
          <w:p w14:paraId="742CADA6" w14:textId="77777777" w:rsidR="008D2966" w:rsidRPr="005704E3" w:rsidRDefault="008D2966" w:rsidP="00E679F7">
            <w:pPr>
              <w:spacing w:line="22" w:lineRule="atLeast"/>
              <w:rPr>
                <w:rFonts w:ascii="Verdana" w:hAnsi="Verdana" w:cs="Arial"/>
                <w:sz w:val="20"/>
                <w:szCs w:val="20"/>
              </w:rPr>
            </w:pPr>
          </w:p>
        </w:tc>
        <w:tc>
          <w:tcPr>
            <w:tcW w:w="2520" w:type="dxa"/>
            <w:vMerge w:val="restart"/>
            <w:shd w:val="clear" w:color="auto" w:fill="FFFFFF"/>
          </w:tcPr>
          <w:p w14:paraId="710EBFB9" w14:textId="77777777" w:rsidR="008D2966" w:rsidRPr="005704E3" w:rsidRDefault="008D2966" w:rsidP="00E679F7">
            <w:pPr>
              <w:spacing w:line="22" w:lineRule="atLeast"/>
              <w:rPr>
                <w:rFonts w:ascii="Verdana" w:hAnsi="Verdana" w:cs="Arial"/>
                <w:sz w:val="20"/>
                <w:szCs w:val="20"/>
              </w:rPr>
            </w:pPr>
            <w:r w:rsidRPr="005704E3">
              <w:rPr>
                <w:rFonts w:ascii="Verdana" w:hAnsi="Verdana" w:cs="Arial"/>
                <w:sz w:val="20"/>
                <w:szCs w:val="20"/>
              </w:rPr>
              <w:t>Wady nieistotne</w:t>
            </w:r>
            <w:r w:rsidRPr="005704E3" w:rsidDel="00FB409B">
              <w:rPr>
                <w:rFonts w:ascii="Verdana" w:hAnsi="Verdana" w:cs="Arial"/>
                <w:sz w:val="20"/>
                <w:szCs w:val="20"/>
              </w:rPr>
              <w:t xml:space="preserve"> </w:t>
            </w:r>
            <w:r w:rsidRPr="005704E3">
              <w:rPr>
                <w:rFonts w:ascii="Verdana" w:hAnsi="Verdana" w:cs="Arial"/>
                <w:sz w:val="20"/>
                <w:szCs w:val="20"/>
              </w:rPr>
              <w:t xml:space="preserve">- </w:t>
            </w:r>
            <w:r w:rsidRPr="005704E3">
              <w:rPr>
                <w:rFonts w:ascii="Verdana" w:hAnsi="Verdana" w:cs="Arial"/>
                <w:sz w:val="20"/>
                <w:szCs w:val="20"/>
              </w:rPr>
              <w:br/>
              <w:t xml:space="preserve">nie </w:t>
            </w:r>
            <w:r w:rsidRPr="005704E3">
              <w:rPr>
                <w:rFonts w:ascii="Verdana" w:hAnsi="Verdana" w:cs="Arial"/>
                <w:spacing w:val="-1"/>
                <w:sz w:val="20"/>
                <w:szCs w:val="20"/>
              </w:rPr>
              <w:t xml:space="preserve">wpływające (bezpośrednio lub pośrednio) na eksploatację jakiejkolwiek części przedmiotu </w:t>
            </w:r>
            <w:r w:rsidRPr="005704E3">
              <w:rPr>
                <w:rFonts w:ascii="Verdana" w:hAnsi="Verdana" w:cs="Arial"/>
                <w:spacing w:val="3"/>
                <w:sz w:val="20"/>
                <w:szCs w:val="20"/>
              </w:rPr>
              <w:t>Umowy</w:t>
            </w:r>
          </w:p>
        </w:tc>
        <w:tc>
          <w:tcPr>
            <w:tcW w:w="3060" w:type="dxa"/>
            <w:shd w:val="clear" w:color="auto" w:fill="FFFFFF"/>
          </w:tcPr>
          <w:p w14:paraId="5DDE1750" w14:textId="77777777" w:rsidR="008D2966" w:rsidRPr="005704E3" w:rsidRDefault="008D2966" w:rsidP="00E679F7">
            <w:pPr>
              <w:shd w:val="clear" w:color="auto" w:fill="FFFFFF"/>
              <w:spacing w:line="22" w:lineRule="atLeast"/>
              <w:ind w:right="120"/>
              <w:rPr>
                <w:rFonts w:ascii="Verdana" w:hAnsi="Verdana" w:cs="Arial"/>
                <w:sz w:val="20"/>
                <w:szCs w:val="20"/>
              </w:rPr>
            </w:pPr>
            <w:r w:rsidRPr="005704E3">
              <w:rPr>
                <w:rFonts w:ascii="Verdana" w:hAnsi="Verdana" w:cs="Arial"/>
                <w:spacing w:val="-1"/>
                <w:sz w:val="20"/>
                <w:szCs w:val="20"/>
              </w:rPr>
              <w:t>1) Potwierdzenie przyjęcia zgłoszenia i określenie sposobu usunięcia wady</w:t>
            </w:r>
          </w:p>
        </w:tc>
        <w:tc>
          <w:tcPr>
            <w:tcW w:w="3060" w:type="dxa"/>
            <w:shd w:val="clear" w:color="auto" w:fill="FFFFFF"/>
          </w:tcPr>
          <w:p w14:paraId="2C3142B0" w14:textId="77777777" w:rsidR="008D2966" w:rsidRPr="005704E3" w:rsidRDefault="008D2966" w:rsidP="00E679F7">
            <w:pPr>
              <w:shd w:val="clear" w:color="auto" w:fill="FFFFFF"/>
              <w:spacing w:line="22" w:lineRule="atLeast"/>
              <w:rPr>
                <w:rFonts w:ascii="Verdana" w:hAnsi="Verdana" w:cs="Arial"/>
                <w:sz w:val="20"/>
                <w:szCs w:val="20"/>
              </w:rPr>
            </w:pPr>
            <w:r w:rsidRPr="005704E3">
              <w:rPr>
                <w:rFonts w:ascii="Verdana" w:hAnsi="Verdana" w:cs="Arial"/>
                <w:sz w:val="20"/>
                <w:szCs w:val="20"/>
              </w:rPr>
              <w:t>48 h chwili powiadomienia</w:t>
            </w:r>
          </w:p>
        </w:tc>
      </w:tr>
      <w:tr w:rsidR="008D2966" w:rsidRPr="005704E3" w14:paraId="2BA40A9B" w14:textId="77777777" w:rsidTr="00E679F7">
        <w:trPr>
          <w:cantSplit/>
          <w:trHeight w:hRule="exact" w:val="1070"/>
        </w:trPr>
        <w:tc>
          <w:tcPr>
            <w:tcW w:w="540" w:type="dxa"/>
            <w:vMerge/>
            <w:shd w:val="clear" w:color="auto" w:fill="FFFFFF"/>
          </w:tcPr>
          <w:p w14:paraId="1641EDC2" w14:textId="77777777" w:rsidR="008D2966" w:rsidRPr="005704E3" w:rsidRDefault="008D2966" w:rsidP="00E679F7">
            <w:pPr>
              <w:spacing w:line="22" w:lineRule="atLeast"/>
              <w:rPr>
                <w:rFonts w:ascii="Verdana" w:hAnsi="Verdana" w:cs="Arial"/>
                <w:sz w:val="20"/>
                <w:szCs w:val="20"/>
              </w:rPr>
            </w:pPr>
          </w:p>
        </w:tc>
        <w:tc>
          <w:tcPr>
            <w:tcW w:w="2520" w:type="dxa"/>
            <w:vMerge/>
            <w:shd w:val="clear" w:color="auto" w:fill="FFFFFF"/>
          </w:tcPr>
          <w:p w14:paraId="7A4ADA9A" w14:textId="77777777" w:rsidR="008D2966" w:rsidRPr="005704E3" w:rsidRDefault="008D2966" w:rsidP="00E679F7">
            <w:pPr>
              <w:spacing w:line="22" w:lineRule="atLeast"/>
              <w:rPr>
                <w:rFonts w:ascii="Verdana" w:hAnsi="Verdana" w:cs="Arial"/>
                <w:sz w:val="20"/>
                <w:szCs w:val="20"/>
              </w:rPr>
            </w:pPr>
          </w:p>
        </w:tc>
        <w:tc>
          <w:tcPr>
            <w:tcW w:w="3060" w:type="dxa"/>
            <w:shd w:val="clear" w:color="auto" w:fill="FFFFFF"/>
          </w:tcPr>
          <w:p w14:paraId="24B14FD1" w14:textId="77777777" w:rsidR="008D2966" w:rsidRPr="005704E3" w:rsidRDefault="008D2966" w:rsidP="00E679F7">
            <w:pPr>
              <w:shd w:val="clear" w:color="auto" w:fill="FFFFFF"/>
              <w:spacing w:line="22" w:lineRule="atLeast"/>
              <w:ind w:right="614" w:firstLine="10"/>
              <w:rPr>
                <w:rFonts w:ascii="Verdana" w:hAnsi="Verdana" w:cs="Arial"/>
                <w:sz w:val="20"/>
                <w:szCs w:val="20"/>
              </w:rPr>
            </w:pPr>
            <w:r w:rsidRPr="005704E3">
              <w:rPr>
                <w:rFonts w:ascii="Verdana" w:hAnsi="Verdana" w:cs="Arial"/>
                <w:spacing w:val="-2"/>
                <w:sz w:val="20"/>
                <w:szCs w:val="20"/>
              </w:rPr>
              <w:t>2) Całkowite usunięcie wady.</w:t>
            </w:r>
          </w:p>
        </w:tc>
        <w:tc>
          <w:tcPr>
            <w:tcW w:w="3060" w:type="dxa"/>
            <w:shd w:val="clear" w:color="auto" w:fill="FFFFFF"/>
          </w:tcPr>
          <w:p w14:paraId="414FC0CB" w14:textId="77777777" w:rsidR="008D2966" w:rsidRPr="005704E3" w:rsidRDefault="008D2966" w:rsidP="00E679F7">
            <w:pPr>
              <w:shd w:val="clear" w:color="auto" w:fill="FFFFFF"/>
              <w:spacing w:line="22" w:lineRule="atLeast"/>
              <w:rPr>
                <w:rFonts w:ascii="Verdana" w:hAnsi="Verdana" w:cs="Arial"/>
                <w:sz w:val="20"/>
                <w:szCs w:val="20"/>
              </w:rPr>
            </w:pPr>
            <w:r w:rsidRPr="005704E3">
              <w:rPr>
                <w:rFonts w:ascii="Verdana" w:hAnsi="Verdana" w:cs="Arial"/>
                <w:sz w:val="20"/>
                <w:szCs w:val="20"/>
              </w:rPr>
              <w:t>15 dni od chwili powiadomienia</w:t>
            </w:r>
          </w:p>
        </w:tc>
      </w:tr>
    </w:tbl>
    <w:p w14:paraId="4F37B480" w14:textId="77777777" w:rsidR="008D2966" w:rsidRPr="005704E3" w:rsidRDefault="008D2966" w:rsidP="008D2966">
      <w:pPr>
        <w:shd w:val="clear" w:color="auto" w:fill="FFFFFF"/>
        <w:spacing w:line="22" w:lineRule="atLeast"/>
        <w:jc w:val="both"/>
        <w:rPr>
          <w:rFonts w:ascii="Verdana" w:hAnsi="Verdana" w:cs="Arial"/>
          <w:sz w:val="20"/>
          <w:szCs w:val="20"/>
        </w:rPr>
      </w:pPr>
      <w:r w:rsidRPr="005704E3">
        <w:rPr>
          <w:rFonts w:ascii="Verdana" w:hAnsi="Verdana" w:cs="Arial"/>
          <w:spacing w:val="-3"/>
          <w:sz w:val="20"/>
          <w:szCs w:val="20"/>
        </w:rPr>
        <w:t xml:space="preserve">Powiadomienia dokonuje Zamawiający poprzez przekazanie odpowiedniej informacji osobie </w:t>
      </w:r>
      <w:r w:rsidRPr="005704E3">
        <w:rPr>
          <w:rFonts w:ascii="Verdana" w:hAnsi="Verdana" w:cs="Arial"/>
          <w:spacing w:val="-1"/>
          <w:sz w:val="20"/>
          <w:szCs w:val="20"/>
        </w:rPr>
        <w:t>wskazanej przez Wykonawcę.</w:t>
      </w:r>
    </w:p>
    <w:p w14:paraId="27146453" w14:textId="77777777" w:rsidR="008D2966" w:rsidRPr="005704E3" w:rsidRDefault="008D2966" w:rsidP="008D2966">
      <w:pPr>
        <w:shd w:val="clear" w:color="auto" w:fill="FFFFFF"/>
        <w:spacing w:before="120" w:line="22" w:lineRule="atLeast"/>
        <w:ind w:left="6"/>
        <w:jc w:val="both"/>
        <w:rPr>
          <w:rFonts w:ascii="Verdana" w:hAnsi="Verdana" w:cs="Arial"/>
          <w:sz w:val="20"/>
          <w:szCs w:val="20"/>
        </w:rPr>
      </w:pPr>
      <w:r w:rsidRPr="005704E3">
        <w:rPr>
          <w:rFonts w:ascii="Verdana" w:hAnsi="Verdana" w:cs="Arial"/>
          <w:sz w:val="20"/>
          <w:szCs w:val="20"/>
        </w:rPr>
        <w:t>Zamawiający jest uprawniony do zmiany wyżej wskazanych terminów, uwzględniając technologię usuwania wady i zasady sztuki budowlanej.</w:t>
      </w:r>
    </w:p>
    <w:p w14:paraId="5459851D" w14:textId="77777777" w:rsidR="008D2966" w:rsidRPr="005704E3" w:rsidRDefault="008D2966" w:rsidP="008D2966">
      <w:pPr>
        <w:shd w:val="clear" w:color="auto" w:fill="FFFFFF"/>
        <w:spacing w:line="22" w:lineRule="atLeast"/>
        <w:ind w:left="6"/>
        <w:jc w:val="both"/>
        <w:rPr>
          <w:rFonts w:ascii="Verdana" w:hAnsi="Verdana" w:cs="Arial"/>
          <w:sz w:val="20"/>
          <w:szCs w:val="20"/>
        </w:rPr>
      </w:pPr>
    </w:p>
    <w:p w14:paraId="095495E3" w14:textId="77777777" w:rsidR="008D2966" w:rsidRPr="005704E3" w:rsidRDefault="008D2966" w:rsidP="001C64E5">
      <w:pPr>
        <w:numPr>
          <w:ilvl w:val="1"/>
          <w:numId w:val="37"/>
        </w:numPr>
        <w:shd w:val="clear" w:color="auto" w:fill="FFFFFF"/>
        <w:suppressAutoHyphens w:val="0"/>
        <w:spacing w:line="22" w:lineRule="atLeast"/>
        <w:jc w:val="both"/>
        <w:rPr>
          <w:rFonts w:ascii="Verdana" w:hAnsi="Verdana" w:cs="Arial"/>
          <w:spacing w:val="-1"/>
          <w:sz w:val="20"/>
          <w:szCs w:val="20"/>
        </w:rPr>
      </w:pPr>
      <w:r w:rsidRPr="005704E3">
        <w:rPr>
          <w:rFonts w:ascii="Verdana" w:hAnsi="Verdana" w:cs="Arial"/>
          <w:spacing w:val="2"/>
          <w:sz w:val="20"/>
          <w:szCs w:val="20"/>
        </w:rPr>
        <w:t xml:space="preserve">Usunięcie wady uważa się za skuteczne z chwilą podpisania przez obie strony Protokołu odbioru </w:t>
      </w:r>
      <w:r w:rsidRPr="005704E3">
        <w:rPr>
          <w:rFonts w:ascii="Verdana" w:hAnsi="Verdana" w:cs="Arial"/>
          <w:spacing w:val="-1"/>
          <w:sz w:val="20"/>
          <w:szCs w:val="20"/>
        </w:rPr>
        <w:t>prac z usuwania wady. W Protokole Strony potwierdzą także termin usunięcia wady.</w:t>
      </w:r>
    </w:p>
    <w:p w14:paraId="0D06CB9B" w14:textId="77777777" w:rsidR="008D2966" w:rsidRPr="005704E3" w:rsidRDefault="008D2966" w:rsidP="001C64E5">
      <w:pPr>
        <w:numPr>
          <w:ilvl w:val="1"/>
          <w:numId w:val="37"/>
        </w:numPr>
        <w:shd w:val="clear" w:color="auto" w:fill="FFFFFF"/>
        <w:suppressAutoHyphens w:val="0"/>
        <w:spacing w:line="22" w:lineRule="atLeast"/>
        <w:jc w:val="both"/>
        <w:rPr>
          <w:rFonts w:ascii="Verdana" w:hAnsi="Verdana" w:cs="Arial"/>
          <w:sz w:val="20"/>
          <w:szCs w:val="20"/>
        </w:rPr>
      </w:pPr>
      <w:r w:rsidRPr="005704E3">
        <w:rPr>
          <w:rFonts w:ascii="Verdana" w:hAnsi="Verdana" w:cs="Arial"/>
          <w:sz w:val="20"/>
          <w:szCs w:val="20"/>
        </w:rPr>
        <w:t>Jeżeli Wykonawca nie wypełni obowiązku usunięcia wady w uzgodnionym terminie. Zamawiający będzie upoważniony do zlecenia usunięcia wady podmiotowi trzeciemu, a Wykonawca zostanie obciążony kosztami takiego zlecenia, bez utraty uprawnień wynikających z tytułu gwarancji i rękojmi za wady.</w:t>
      </w:r>
    </w:p>
    <w:p w14:paraId="58BDBE3E" w14:textId="77777777" w:rsidR="008D2966" w:rsidRPr="005704E3" w:rsidRDefault="008D2966" w:rsidP="001C64E5">
      <w:pPr>
        <w:numPr>
          <w:ilvl w:val="1"/>
          <w:numId w:val="37"/>
        </w:numPr>
        <w:shd w:val="clear" w:color="auto" w:fill="FFFFFF"/>
        <w:suppressAutoHyphens w:val="0"/>
        <w:spacing w:line="22" w:lineRule="atLeast"/>
        <w:jc w:val="both"/>
        <w:rPr>
          <w:rFonts w:ascii="Verdana" w:hAnsi="Verdana" w:cs="Arial"/>
          <w:sz w:val="20"/>
          <w:szCs w:val="20"/>
        </w:rPr>
      </w:pPr>
      <w:r w:rsidRPr="005704E3">
        <w:rPr>
          <w:rFonts w:ascii="Verdana" w:hAnsi="Verdana" w:cs="Arial"/>
          <w:sz w:val="20"/>
          <w:szCs w:val="20"/>
        </w:rPr>
        <w:t>Gwarant jest odpowiedzialny za wszelkie szkody i straty, które spowodował w czasie prac nad usuwaniem wad.</w:t>
      </w:r>
    </w:p>
    <w:p w14:paraId="02382E90" w14:textId="77777777" w:rsidR="008D2966" w:rsidRPr="005704E3" w:rsidRDefault="008D2966" w:rsidP="008D2966">
      <w:pPr>
        <w:shd w:val="clear" w:color="auto" w:fill="FFFFFF"/>
        <w:spacing w:line="22" w:lineRule="atLeast"/>
        <w:ind w:left="10"/>
        <w:rPr>
          <w:rFonts w:ascii="Verdana" w:hAnsi="Verdana" w:cs="Arial"/>
          <w:b/>
          <w:spacing w:val="1"/>
          <w:sz w:val="20"/>
          <w:szCs w:val="20"/>
        </w:rPr>
      </w:pPr>
    </w:p>
    <w:p w14:paraId="405EFC37" w14:textId="77777777" w:rsidR="008D2966" w:rsidRPr="005704E3" w:rsidRDefault="008D2966" w:rsidP="008D2966">
      <w:pPr>
        <w:shd w:val="clear" w:color="auto" w:fill="FFFFFF"/>
        <w:tabs>
          <w:tab w:val="left" w:pos="360"/>
        </w:tabs>
        <w:spacing w:line="22" w:lineRule="atLeast"/>
        <w:ind w:left="10"/>
        <w:rPr>
          <w:rFonts w:ascii="Verdana" w:hAnsi="Verdana" w:cs="Arial"/>
          <w:sz w:val="20"/>
          <w:szCs w:val="20"/>
        </w:rPr>
      </w:pPr>
      <w:r w:rsidRPr="005704E3">
        <w:rPr>
          <w:rFonts w:ascii="Verdana" w:hAnsi="Verdana" w:cs="Arial"/>
          <w:b/>
          <w:spacing w:val="1"/>
          <w:sz w:val="20"/>
          <w:szCs w:val="20"/>
        </w:rPr>
        <w:t>5.</w:t>
      </w:r>
      <w:r w:rsidRPr="005704E3">
        <w:rPr>
          <w:rFonts w:ascii="Verdana" w:hAnsi="Verdana" w:cs="Arial"/>
          <w:b/>
          <w:spacing w:val="1"/>
          <w:sz w:val="20"/>
          <w:szCs w:val="20"/>
        </w:rPr>
        <w:tab/>
        <w:t>Komunikacja</w:t>
      </w:r>
    </w:p>
    <w:p w14:paraId="16FEA2C7" w14:textId="77777777" w:rsidR="008D2966" w:rsidRPr="00082168" w:rsidRDefault="008D2966" w:rsidP="008D2966">
      <w:pPr>
        <w:shd w:val="clear" w:color="auto" w:fill="FFFFFF"/>
        <w:tabs>
          <w:tab w:val="left" w:pos="426"/>
        </w:tabs>
        <w:spacing w:line="22" w:lineRule="atLeast"/>
        <w:ind w:left="426" w:hanging="416"/>
        <w:jc w:val="both"/>
        <w:rPr>
          <w:rFonts w:ascii="Verdana" w:hAnsi="Verdana" w:cs="Arial"/>
          <w:sz w:val="20"/>
          <w:szCs w:val="20"/>
        </w:rPr>
      </w:pPr>
      <w:r w:rsidRPr="005704E3">
        <w:rPr>
          <w:rFonts w:ascii="Verdana" w:hAnsi="Verdana" w:cs="Arial"/>
          <w:spacing w:val="-15"/>
          <w:sz w:val="20"/>
          <w:szCs w:val="20"/>
        </w:rPr>
        <w:t>5.1</w:t>
      </w:r>
      <w:r w:rsidRPr="005704E3">
        <w:rPr>
          <w:rFonts w:ascii="Verdana" w:hAnsi="Verdana" w:cs="Arial"/>
          <w:sz w:val="20"/>
          <w:szCs w:val="20"/>
        </w:rPr>
        <w:tab/>
        <w:t xml:space="preserve">O każdej wadzie osoba wyznaczona przez Zamawiającego </w:t>
      </w:r>
      <w:r w:rsidRPr="00082168">
        <w:rPr>
          <w:rFonts w:ascii="Verdana" w:hAnsi="Verdana" w:cs="Arial"/>
          <w:sz w:val="20"/>
          <w:szCs w:val="20"/>
        </w:rPr>
        <w:t xml:space="preserve">powiadamia telefonicznie przedstawiciela Gwaranta, a następnie potwierdza zgłoszenie faksem </w:t>
      </w:r>
      <w:r w:rsidR="001045CF" w:rsidRPr="00082168">
        <w:rPr>
          <w:rFonts w:ascii="Verdana" w:hAnsi="Verdana" w:cs="Arial"/>
          <w:sz w:val="20"/>
          <w:szCs w:val="20"/>
        </w:rPr>
        <w:t xml:space="preserve">lub </w:t>
      </w:r>
      <w:r w:rsidRPr="00082168">
        <w:rPr>
          <w:rFonts w:ascii="Verdana" w:hAnsi="Verdana" w:cs="Arial"/>
          <w:sz w:val="20"/>
          <w:szCs w:val="20"/>
        </w:rPr>
        <w:t xml:space="preserve">pocztą elektroniczną na wskazane numery telefonów i adresy. </w:t>
      </w:r>
      <w:r w:rsidRPr="00082168">
        <w:rPr>
          <w:rFonts w:ascii="Verdana" w:hAnsi="Verdana" w:cs="Arial"/>
          <w:spacing w:val="-1"/>
          <w:sz w:val="20"/>
          <w:szCs w:val="20"/>
        </w:rPr>
        <w:t xml:space="preserve">W powiadomieniu o wadzie Zamawiający kwalifikuje kategorię </w:t>
      </w:r>
      <w:r w:rsidRPr="00082168">
        <w:rPr>
          <w:rFonts w:ascii="Verdana" w:hAnsi="Verdana" w:cs="Arial"/>
          <w:sz w:val="20"/>
          <w:szCs w:val="20"/>
        </w:rPr>
        <w:t>wady wg kategorii ustalonych w tabeli zawartej w punkcie 4.2.</w:t>
      </w:r>
      <w:r w:rsidR="001045CF" w:rsidRPr="00082168">
        <w:rPr>
          <w:rFonts w:ascii="Verdana" w:hAnsi="Verdana" w:cs="Arial"/>
          <w:sz w:val="20"/>
          <w:szCs w:val="20"/>
        </w:rPr>
        <w:t xml:space="preserve"> Gwarant odeśle (faksem lub pocztą elektroniczną) Zamawiającemu powiadomienie z potwierdzeniem przyjęcia zgłoszenia.</w:t>
      </w:r>
    </w:p>
    <w:p w14:paraId="41B759C6" w14:textId="77777777" w:rsidR="008D2966" w:rsidRPr="005704E3" w:rsidRDefault="008D2966" w:rsidP="008D2966">
      <w:pPr>
        <w:shd w:val="clear" w:color="auto" w:fill="FFFFFF"/>
        <w:tabs>
          <w:tab w:val="left" w:pos="426"/>
        </w:tabs>
        <w:spacing w:line="22" w:lineRule="atLeast"/>
        <w:ind w:left="426" w:hanging="416"/>
        <w:jc w:val="both"/>
        <w:rPr>
          <w:rFonts w:ascii="Verdana" w:hAnsi="Verdana" w:cs="Arial"/>
          <w:spacing w:val="-2"/>
          <w:sz w:val="20"/>
          <w:szCs w:val="20"/>
        </w:rPr>
      </w:pPr>
      <w:r w:rsidRPr="00082168">
        <w:rPr>
          <w:rFonts w:ascii="Verdana" w:hAnsi="Verdana" w:cs="Arial"/>
          <w:spacing w:val="-1"/>
          <w:sz w:val="20"/>
          <w:szCs w:val="20"/>
        </w:rPr>
        <w:tab/>
        <w:t>Zarówno Zamawiający jak i Gwarant sporządzą wykaz osób upoważnionych do</w:t>
      </w:r>
      <w:r w:rsidRPr="005704E3">
        <w:rPr>
          <w:rFonts w:ascii="Verdana" w:hAnsi="Verdana" w:cs="Arial"/>
          <w:spacing w:val="-1"/>
          <w:sz w:val="20"/>
          <w:szCs w:val="20"/>
        </w:rPr>
        <w:t xml:space="preserve"> kontaktów, przekazywania, przyjmowania powiadomień o wadach i potwierdzania przyjęcia powiadomienia o wadzie</w:t>
      </w:r>
      <w:r w:rsidRPr="005704E3">
        <w:rPr>
          <w:rFonts w:ascii="Verdana" w:hAnsi="Verdana" w:cs="Arial"/>
          <w:spacing w:val="-2"/>
          <w:sz w:val="20"/>
          <w:szCs w:val="20"/>
        </w:rPr>
        <w:t xml:space="preserve">. O każdej zmianie takich osób, </w:t>
      </w:r>
      <w:r w:rsidRPr="005704E3">
        <w:rPr>
          <w:rFonts w:ascii="Verdana" w:hAnsi="Verdana" w:cs="Arial"/>
          <w:spacing w:val="-1"/>
          <w:sz w:val="20"/>
          <w:szCs w:val="20"/>
        </w:rPr>
        <w:t xml:space="preserve">strony obowiązane są </w:t>
      </w:r>
      <w:r w:rsidRPr="005704E3">
        <w:rPr>
          <w:rFonts w:ascii="Verdana" w:hAnsi="Verdana" w:cs="Arial"/>
          <w:sz w:val="20"/>
          <w:szCs w:val="20"/>
        </w:rPr>
        <w:t>informować się niezwłocznie, pod rygorem uznania przekazanej informacji do wcześniej wskazanej osoby za skutecznie dokonane.</w:t>
      </w:r>
    </w:p>
    <w:p w14:paraId="31FBE496" w14:textId="77777777" w:rsidR="008D2966" w:rsidRPr="005704E3" w:rsidRDefault="008D2966" w:rsidP="001C64E5">
      <w:pPr>
        <w:widowControl w:val="0"/>
        <w:numPr>
          <w:ilvl w:val="0"/>
          <w:numId w:val="34"/>
        </w:numPr>
        <w:shd w:val="clear" w:color="auto" w:fill="FFFFFF"/>
        <w:tabs>
          <w:tab w:val="left" w:pos="426"/>
        </w:tabs>
        <w:suppressAutoHyphens w:val="0"/>
        <w:autoSpaceDE w:val="0"/>
        <w:autoSpaceDN w:val="0"/>
        <w:adjustRightInd w:val="0"/>
        <w:spacing w:line="22" w:lineRule="atLeast"/>
        <w:ind w:left="426" w:hanging="416"/>
        <w:jc w:val="both"/>
        <w:rPr>
          <w:rFonts w:ascii="Verdana" w:hAnsi="Verdana" w:cs="Arial"/>
          <w:spacing w:val="-6"/>
          <w:sz w:val="20"/>
          <w:szCs w:val="20"/>
        </w:rPr>
      </w:pPr>
      <w:r w:rsidRPr="005704E3">
        <w:rPr>
          <w:rFonts w:ascii="Verdana" w:hAnsi="Verdana" w:cs="Arial"/>
          <w:sz w:val="20"/>
          <w:szCs w:val="20"/>
        </w:rPr>
        <w:t>Wszelka komunikacja pomiędzy stronami potwierdzona zostanie w formie pisemnej.</w:t>
      </w:r>
    </w:p>
    <w:p w14:paraId="277D184C" w14:textId="77777777" w:rsidR="008D2966" w:rsidRPr="005704E3" w:rsidRDefault="008D2966" w:rsidP="001C64E5">
      <w:pPr>
        <w:widowControl w:val="0"/>
        <w:numPr>
          <w:ilvl w:val="0"/>
          <w:numId w:val="34"/>
        </w:numPr>
        <w:shd w:val="clear" w:color="auto" w:fill="FFFFFF"/>
        <w:tabs>
          <w:tab w:val="left" w:pos="426"/>
        </w:tabs>
        <w:suppressAutoHyphens w:val="0"/>
        <w:autoSpaceDE w:val="0"/>
        <w:autoSpaceDN w:val="0"/>
        <w:adjustRightInd w:val="0"/>
        <w:spacing w:line="22" w:lineRule="atLeast"/>
        <w:ind w:left="426" w:hanging="416"/>
        <w:jc w:val="both"/>
        <w:rPr>
          <w:rFonts w:ascii="Verdana" w:hAnsi="Verdana"/>
          <w:spacing w:val="-6"/>
          <w:sz w:val="20"/>
          <w:szCs w:val="20"/>
        </w:rPr>
      </w:pPr>
      <w:r w:rsidRPr="005704E3">
        <w:rPr>
          <w:rFonts w:ascii="Verdana" w:hAnsi="Verdana"/>
          <w:sz w:val="20"/>
          <w:szCs w:val="20"/>
        </w:rPr>
        <w:t>Wszelkie pisma, kierowane będą na adresy podane przez strony.</w:t>
      </w:r>
    </w:p>
    <w:p w14:paraId="0519F23B" w14:textId="77777777" w:rsidR="008D2966" w:rsidRPr="005704E3" w:rsidRDefault="008D2966" w:rsidP="008D2966">
      <w:pPr>
        <w:widowControl w:val="0"/>
        <w:shd w:val="clear" w:color="auto" w:fill="FFFFFF"/>
        <w:tabs>
          <w:tab w:val="left" w:pos="360"/>
          <w:tab w:val="left" w:pos="425"/>
        </w:tabs>
        <w:autoSpaceDE w:val="0"/>
        <w:autoSpaceDN w:val="0"/>
        <w:adjustRightInd w:val="0"/>
        <w:spacing w:line="22" w:lineRule="atLeast"/>
        <w:ind w:left="426" w:hanging="416"/>
        <w:jc w:val="both"/>
        <w:rPr>
          <w:rFonts w:ascii="Verdana" w:hAnsi="Verdana" w:cs="Arial"/>
          <w:sz w:val="20"/>
          <w:szCs w:val="20"/>
        </w:rPr>
      </w:pPr>
      <w:r w:rsidRPr="005704E3">
        <w:rPr>
          <w:rFonts w:ascii="Verdana" w:hAnsi="Verdana" w:cs="Arial"/>
          <w:spacing w:val="-1"/>
          <w:sz w:val="20"/>
          <w:szCs w:val="20"/>
        </w:rPr>
        <w:tab/>
      </w:r>
      <w:r w:rsidRPr="005704E3">
        <w:rPr>
          <w:rFonts w:ascii="Verdana" w:hAnsi="Verdana" w:cs="Arial"/>
          <w:spacing w:val="-1"/>
          <w:sz w:val="20"/>
          <w:szCs w:val="20"/>
        </w:rPr>
        <w:tab/>
        <w:t xml:space="preserve">O zmianach w danych adresowych, o których mowa w punktach 5.3 strony obowiązane są </w:t>
      </w:r>
      <w:r w:rsidRPr="005704E3">
        <w:rPr>
          <w:rFonts w:ascii="Verdana" w:hAnsi="Verdana" w:cs="Arial"/>
          <w:sz w:val="20"/>
          <w:szCs w:val="20"/>
        </w:rPr>
        <w:t>informować się niezwłocznie, nie później niż 7 dni od chwili zaistnienia zmian, pod rygorem uznania wysłania korespondencji pod ostatnio znany adres za skutecznie doręczoną;</w:t>
      </w:r>
    </w:p>
    <w:p w14:paraId="4F6E7402" w14:textId="77777777" w:rsidR="008D2966" w:rsidRPr="005704E3" w:rsidRDefault="008D2966" w:rsidP="008D2966">
      <w:pPr>
        <w:widowControl w:val="0"/>
        <w:shd w:val="clear" w:color="auto" w:fill="FFFFFF"/>
        <w:tabs>
          <w:tab w:val="left" w:pos="360"/>
          <w:tab w:val="left" w:pos="425"/>
        </w:tabs>
        <w:autoSpaceDE w:val="0"/>
        <w:autoSpaceDN w:val="0"/>
        <w:adjustRightInd w:val="0"/>
        <w:spacing w:line="22" w:lineRule="atLeast"/>
        <w:ind w:left="426" w:hanging="416"/>
        <w:jc w:val="both"/>
        <w:rPr>
          <w:rFonts w:ascii="Verdana" w:hAnsi="Verdana" w:cs="Arial"/>
          <w:sz w:val="20"/>
          <w:szCs w:val="20"/>
        </w:rPr>
      </w:pPr>
      <w:r w:rsidRPr="005704E3">
        <w:rPr>
          <w:rFonts w:ascii="Verdana" w:hAnsi="Verdana" w:cs="Arial"/>
          <w:sz w:val="20"/>
          <w:szCs w:val="20"/>
        </w:rPr>
        <w:tab/>
      </w:r>
      <w:r w:rsidRPr="005704E3">
        <w:rPr>
          <w:rFonts w:ascii="Verdana" w:hAnsi="Verdana" w:cs="Arial"/>
          <w:sz w:val="20"/>
          <w:szCs w:val="20"/>
        </w:rPr>
        <w:tab/>
      </w:r>
      <w:r w:rsidRPr="005704E3">
        <w:rPr>
          <w:rFonts w:ascii="Verdana" w:hAnsi="Verdana" w:cs="Arial"/>
          <w:spacing w:val="-1"/>
          <w:sz w:val="20"/>
          <w:szCs w:val="20"/>
        </w:rPr>
        <w:t>Gwarant jest obowiązany w terminie 7 dni od daty złożenia wniosku o upadłość lub likwidację powiadomić na piśmie o tym fakcie Zamawiającego.</w:t>
      </w:r>
    </w:p>
    <w:p w14:paraId="5B6561DE" w14:textId="77777777" w:rsidR="008D2966" w:rsidRPr="005704E3" w:rsidRDefault="008D2966" w:rsidP="008D2966">
      <w:pPr>
        <w:shd w:val="clear" w:color="auto" w:fill="FFFFFF"/>
        <w:spacing w:line="22" w:lineRule="atLeast"/>
        <w:ind w:left="10"/>
        <w:jc w:val="both"/>
        <w:rPr>
          <w:rFonts w:ascii="Verdana" w:hAnsi="Verdana" w:cs="Arial"/>
          <w:b/>
          <w:spacing w:val="1"/>
          <w:sz w:val="20"/>
          <w:szCs w:val="20"/>
        </w:rPr>
      </w:pPr>
    </w:p>
    <w:p w14:paraId="5B686620" w14:textId="77777777" w:rsidR="008D2966" w:rsidRPr="005704E3" w:rsidRDefault="008D2966" w:rsidP="001C64E5">
      <w:pPr>
        <w:numPr>
          <w:ilvl w:val="0"/>
          <w:numId w:val="36"/>
        </w:numPr>
        <w:shd w:val="clear" w:color="auto" w:fill="FFFFFF"/>
        <w:suppressAutoHyphens w:val="0"/>
        <w:spacing w:line="22" w:lineRule="atLeast"/>
        <w:jc w:val="both"/>
        <w:rPr>
          <w:rFonts w:ascii="Verdana" w:hAnsi="Verdana" w:cs="Arial"/>
          <w:b/>
          <w:spacing w:val="1"/>
          <w:sz w:val="20"/>
          <w:szCs w:val="20"/>
        </w:rPr>
      </w:pPr>
      <w:r w:rsidRPr="005704E3">
        <w:rPr>
          <w:rFonts w:ascii="Verdana" w:hAnsi="Verdana" w:cs="Arial"/>
          <w:b/>
          <w:spacing w:val="1"/>
          <w:sz w:val="20"/>
          <w:szCs w:val="20"/>
        </w:rPr>
        <w:t>Postanowienia końcowe</w:t>
      </w:r>
    </w:p>
    <w:p w14:paraId="4F22C9B8" w14:textId="444658D1" w:rsidR="008D2966" w:rsidRPr="002D3AC5" w:rsidRDefault="008D2966" w:rsidP="008D2966">
      <w:pPr>
        <w:pStyle w:val="oddl-nadpis"/>
        <w:tabs>
          <w:tab w:val="left" w:pos="426"/>
        </w:tabs>
        <w:spacing w:before="0" w:line="22" w:lineRule="atLeast"/>
        <w:ind w:left="425" w:hanging="425"/>
        <w:jc w:val="both"/>
        <w:rPr>
          <w:rFonts w:ascii="Verdana" w:hAnsi="Verdana"/>
          <w:bCs/>
          <w:sz w:val="20"/>
          <w:szCs w:val="20"/>
          <w:lang w:val="pl-PL"/>
        </w:rPr>
      </w:pPr>
      <w:r w:rsidRPr="005704E3">
        <w:rPr>
          <w:rFonts w:ascii="Verdana" w:hAnsi="Verdana"/>
          <w:b w:val="0"/>
          <w:spacing w:val="4"/>
          <w:sz w:val="20"/>
          <w:szCs w:val="20"/>
          <w:lang w:val="pl-PL"/>
        </w:rPr>
        <w:t>6.1</w:t>
      </w:r>
      <w:r w:rsidRPr="005704E3">
        <w:rPr>
          <w:rFonts w:ascii="Verdana" w:hAnsi="Verdana"/>
          <w:b w:val="0"/>
          <w:spacing w:val="4"/>
          <w:sz w:val="20"/>
          <w:szCs w:val="20"/>
          <w:lang w:val="pl-PL"/>
        </w:rPr>
        <w:tab/>
      </w:r>
      <w:r w:rsidRPr="005704E3">
        <w:rPr>
          <w:rFonts w:ascii="Verdana" w:hAnsi="Verdana"/>
          <w:b w:val="0"/>
          <w:spacing w:val="4"/>
          <w:sz w:val="20"/>
          <w:szCs w:val="20"/>
        </w:rPr>
        <w:t xml:space="preserve">W sprawach nieuregulowanych niniejszą Gwarancją zastosowanie mają odpowiednie </w:t>
      </w:r>
      <w:r w:rsidRPr="005704E3">
        <w:rPr>
          <w:rFonts w:ascii="Verdana" w:hAnsi="Verdana"/>
          <w:b w:val="0"/>
          <w:spacing w:val="3"/>
          <w:sz w:val="20"/>
          <w:szCs w:val="20"/>
        </w:rPr>
        <w:t xml:space="preserve">przepisy prawa polskiego, w szczególności kodeksu cywilnego oraz ustawy z dnia 29 stycznia </w:t>
      </w:r>
      <w:r w:rsidRPr="005704E3">
        <w:rPr>
          <w:rFonts w:ascii="Verdana" w:hAnsi="Verdana"/>
          <w:b w:val="0"/>
          <w:sz w:val="20"/>
          <w:szCs w:val="20"/>
        </w:rPr>
        <w:t xml:space="preserve">2004 r. Prawo zamówień publicznych </w:t>
      </w:r>
      <w:r w:rsidR="002D3AC5">
        <w:rPr>
          <w:rFonts w:ascii="Verdana" w:hAnsi="Verdana"/>
          <w:b w:val="0"/>
          <w:sz w:val="20"/>
          <w:szCs w:val="20"/>
        </w:rPr>
        <w:t>(tekst jednolity</w:t>
      </w:r>
      <w:r w:rsidR="002D3AC5">
        <w:rPr>
          <w:rFonts w:ascii="Verdana" w:hAnsi="Verdana"/>
          <w:b w:val="0"/>
          <w:sz w:val="20"/>
          <w:szCs w:val="20"/>
        </w:rPr>
        <w:br/>
      </w:r>
      <w:r w:rsidR="0055098C" w:rsidRPr="002D3AC5">
        <w:rPr>
          <w:rFonts w:ascii="Verdana" w:hAnsi="Verdana"/>
          <w:b w:val="0"/>
          <w:sz w:val="20"/>
          <w:szCs w:val="20"/>
        </w:rPr>
        <w:t>Dz. U. z 2013 r., poz. 907</w:t>
      </w:r>
      <w:r w:rsidR="008C63AB" w:rsidRPr="002D3AC5">
        <w:rPr>
          <w:rFonts w:ascii="Verdana" w:hAnsi="Verdana"/>
          <w:b w:val="0"/>
          <w:sz w:val="20"/>
          <w:szCs w:val="20"/>
        </w:rPr>
        <w:t xml:space="preserve"> ze zm.</w:t>
      </w:r>
      <w:r w:rsidR="0055098C" w:rsidRPr="002D3AC5">
        <w:rPr>
          <w:rFonts w:ascii="Verdana" w:hAnsi="Verdana"/>
          <w:b w:val="0"/>
          <w:sz w:val="20"/>
          <w:szCs w:val="20"/>
        </w:rPr>
        <w:t>)</w:t>
      </w:r>
      <w:r w:rsidRPr="002D3AC5">
        <w:rPr>
          <w:rFonts w:ascii="Verdana" w:hAnsi="Verdana"/>
          <w:b w:val="0"/>
          <w:sz w:val="20"/>
          <w:szCs w:val="20"/>
        </w:rPr>
        <w:t>.</w:t>
      </w:r>
    </w:p>
    <w:p w14:paraId="04A1677F" w14:textId="77777777" w:rsidR="008D2966" w:rsidRPr="005704E3" w:rsidRDefault="008D2966" w:rsidP="001C64E5">
      <w:pPr>
        <w:widowControl w:val="0"/>
        <w:numPr>
          <w:ilvl w:val="1"/>
          <w:numId w:val="35"/>
        </w:numPr>
        <w:shd w:val="clear" w:color="auto" w:fill="FFFFFF"/>
        <w:tabs>
          <w:tab w:val="num" w:pos="426"/>
        </w:tabs>
        <w:suppressAutoHyphens w:val="0"/>
        <w:autoSpaceDE w:val="0"/>
        <w:autoSpaceDN w:val="0"/>
        <w:adjustRightInd w:val="0"/>
        <w:spacing w:line="22" w:lineRule="atLeast"/>
        <w:ind w:left="426" w:hanging="426"/>
        <w:jc w:val="both"/>
        <w:rPr>
          <w:rFonts w:ascii="Verdana" w:hAnsi="Verdana"/>
          <w:spacing w:val="-6"/>
          <w:sz w:val="20"/>
          <w:szCs w:val="20"/>
        </w:rPr>
      </w:pPr>
      <w:r w:rsidRPr="005704E3">
        <w:rPr>
          <w:rFonts w:ascii="Verdana" w:hAnsi="Verdana"/>
          <w:spacing w:val="-1"/>
          <w:sz w:val="20"/>
          <w:szCs w:val="20"/>
        </w:rPr>
        <w:t>Niniejsza Gwarancja Jakości jest integralną częścią Umowy.</w:t>
      </w:r>
    </w:p>
    <w:p w14:paraId="3F0C29D6" w14:textId="77777777" w:rsidR="008D2966" w:rsidRPr="005704E3" w:rsidRDefault="008D2966" w:rsidP="001C64E5">
      <w:pPr>
        <w:widowControl w:val="0"/>
        <w:numPr>
          <w:ilvl w:val="1"/>
          <w:numId w:val="35"/>
        </w:numPr>
        <w:shd w:val="clear" w:color="auto" w:fill="FFFFFF"/>
        <w:tabs>
          <w:tab w:val="num" w:pos="426"/>
        </w:tabs>
        <w:suppressAutoHyphens w:val="0"/>
        <w:autoSpaceDE w:val="0"/>
        <w:autoSpaceDN w:val="0"/>
        <w:adjustRightInd w:val="0"/>
        <w:spacing w:line="22" w:lineRule="atLeast"/>
        <w:ind w:left="426" w:hanging="426"/>
        <w:jc w:val="both"/>
        <w:rPr>
          <w:rFonts w:ascii="Verdana" w:hAnsi="Verdana"/>
          <w:spacing w:val="-6"/>
          <w:sz w:val="20"/>
          <w:szCs w:val="20"/>
        </w:rPr>
      </w:pPr>
      <w:r w:rsidRPr="005704E3">
        <w:rPr>
          <w:rFonts w:ascii="Verdana" w:hAnsi="Verdana"/>
          <w:spacing w:val="-1"/>
          <w:sz w:val="20"/>
          <w:szCs w:val="20"/>
        </w:rPr>
        <w:t>Wszelkie zmiany niniejszej Gwarancji wymagają formy pisemnej pod rygorem nieważności.</w:t>
      </w:r>
    </w:p>
    <w:p w14:paraId="50ADC125" w14:textId="77777777" w:rsidR="008D2966" w:rsidRPr="005704E3" w:rsidRDefault="008D2966" w:rsidP="008D2966">
      <w:pPr>
        <w:rPr>
          <w:rFonts w:ascii="Verdana" w:hAnsi="Verdana"/>
          <w:sz w:val="20"/>
          <w:szCs w:val="20"/>
          <w:lang w:val="cs-CZ"/>
        </w:rPr>
      </w:pPr>
    </w:p>
    <w:p w14:paraId="34D79071" w14:textId="77777777" w:rsidR="008D2966" w:rsidRPr="005704E3" w:rsidRDefault="008D2966" w:rsidP="008D2966">
      <w:pPr>
        <w:pStyle w:val="Tekstpodstawowy"/>
        <w:ind w:left="4680" w:right="-49"/>
        <w:jc w:val="both"/>
        <w:rPr>
          <w:rFonts w:ascii="Verdana" w:hAnsi="Verdana"/>
          <w:sz w:val="20"/>
        </w:rPr>
      </w:pPr>
      <w:r w:rsidRPr="005704E3">
        <w:rPr>
          <w:rFonts w:ascii="Verdana" w:hAnsi="Verdana"/>
          <w:b/>
          <w:sz w:val="20"/>
        </w:rPr>
        <w:t>PODPISY I PIECZĘCIE</w:t>
      </w:r>
    </w:p>
    <w:p w14:paraId="4CCD1D63" w14:textId="77777777" w:rsidR="008D2966" w:rsidRPr="005704E3" w:rsidRDefault="008D2966" w:rsidP="008D2966">
      <w:pPr>
        <w:pStyle w:val="Zwykytekst"/>
        <w:ind w:left="4680"/>
        <w:rPr>
          <w:rFonts w:ascii="Verdana" w:hAnsi="Verdana"/>
          <w:b/>
          <w:lang w:eastAsia="en-US"/>
        </w:rPr>
      </w:pPr>
    </w:p>
    <w:p w14:paraId="73ED2CBD" w14:textId="77777777" w:rsidR="00073217" w:rsidRPr="005704E3" w:rsidRDefault="008D2966" w:rsidP="008D2966">
      <w:pPr>
        <w:pStyle w:val="Zwykytekst4"/>
        <w:ind w:left="5040"/>
        <w:rPr>
          <w:rFonts w:ascii="Verdana" w:hAnsi="Verdana"/>
          <w:i/>
        </w:rPr>
      </w:pPr>
      <w:r w:rsidRPr="005704E3">
        <w:rPr>
          <w:rFonts w:ascii="Verdana" w:hAnsi="Verdana"/>
          <w:b/>
          <w:lang w:eastAsia="en-US"/>
        </w:rPr>
        <w:t>W imieniu Wykonawcy:</w:t>
      </w:r>
    </w:p>
    <w:p w14:paraId="6CDA3D54" w14:textId="77777777" w:rsidR="00073217" w:rsidRPr="005704E3" w:rsidRDefault="00073217">
      <w:pPr>
        <w:rPr>
          <w:rFonts w:ascii="Verdana" w:hAnsi="Verdana"/>
          <w:sz w:val="20"/>
          <w:szCs w:val="20"/>
          <w:lang w:val="cs-CZ"/>
        </w:rPr>
      </w:pPr>
    </w:p>
    <w:p w14:paraId="0B6FA44C" w14:textId="77777777" w:rsidR="00073217" w:rsidRPr="005704E3" w:rsidRDefault="00073217">
      <w:pPr>
        <w:rPr>
          <w:rFonts w:ascii="Verdana" w:hAnsi="Verdana"/>
          <w:sz w:val="20"/>
          <w:szCs w:val="20"/>
          <w:lang w:val="cs-CZ"/>
        </w:rPr>
      </w:pPr>
    </w:p>
    <w:p w14:paraId="54FEB6EC" w14:textId="77777777" w:rsidR="00073217" w:rsidRPr="005704E3" w:rsidRDefault="00073217">
      <w:pPr>
        <w:rPr>
          <w:rFonts w:ascii="Verdana" w:hAnsi="Verdana"/>
          <w:sz w:val="20"/>
          <w:szCs w:val="20"/>
        </w:rPr>
        <w:sectPr w:rsidR="00073217" w:rsidRPr="005704E3">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708" w:footer="709" w:gutter="0"/>
          <w:cols w:space="708"/>
          <w:docGrid w:linePitch="360"/>
        </w:sectPr>
      </w:pPr>
    </w:p>
    <w:p w14:paraId="4ABC683B" w14:textId="77777777" w:rsidR="008A5BC4" w:rsidRPr="005704E3" w:rsidRDefault="008A5BC4" w:rsidP="008A5BC4">
      <w:pPr>
        <w:suppressAutoHyphens w:val="0"/>
        <w:jc w:val="center"/>
        <w:rPr>
          <w:rFonts w:ascii="Verdana" w:hAnsi="Verdana" w:cs="Tahoma"/>
          <w:color w:val="A6A6A6" w:themeColor="background1" w:themeShade="A6"/>
          <w:sz w:val="20"/>
          <w:szCs w:val="20"/>
          <w:lang w:eastAsia="pl-PL"/>
        </w:rPr>
      </w:pPr>
      <w:r w:rsidRPr="005704E3">
        <w:rPr>
          <w:rFonts w:ascii="Verdana" w:hAnsi="Verdana" w:cs="Tahoma"/>
          <w:b/>
          <w:bCs/>
          <w:iCs/>
          <w:color w:val="A6A6A6" w:themeColor="background1" w:themeShade="A6"/>
          <w:sz w:val="20"/>
          <w:szCs w:val="20"/>
          <w:lang w:eastAsia="pl-PL"/>
        </w:rPr>
        <w:t>WZÓR „UBEZPIECZENIOWEJ / BANKOWEJ GWARANCJI NALEŻYTEGO WYKONANIA UMOWY ORAZ WŁAŚCIWEGO USUNIĘCIA WAD I USTEREK”</w:t>
      </w:r>
    </w:p>
    <w:p w14:paraId="38F779DF" w14:textId="77777777" w:rsidR="008A5BC4" w:rsidRPr="005704E3" w:rsidRDefault="008A5BC4" w:rsidP="008A5BC4">
      <w:pPr>
        <w:suppressAutoHyphens w:val="0"/>
        <w:rPr>
          <w:rFonts w:ascii="Verdana" w:hAnsi="Verdana" w:cs="Tahoma"/>
          <w:color w:val="000000"/>
          <w:sz w:val="20"/>
          <w:szCs w:val="20"/>
          <w:lang w:eastAsia="pl-PL"/>
        </w:rPr>
      </w:pPr>
    </w:p>
    <w:p w14:paraId="090B4312" w14:textId="77777777" w:rsidR="008A5BC4" w:rsidRPr="005704E3" w:rsidRDefault="008A5BC4" w:rsidP="008A5BC4">
      <w:pPr>
        <w:suppressAutoHyphens w:val="0"/>
        <w:rPr>
          <w:rFonts w:ascii="Verdana" w:hAnsi="Verdana" w:cs="Tahoma"/>
          <w:color w:val="000000"/>
          <w:sz w:val="20"/>
          <w:szCs w:val="20"/>
          <w:lang w:eastAsia="pl-PL"/>
        </w:rPr>
      </w:pPr>
      <w:r w:rsidRPr="005704E3">
        <w:rPr>
          <w:rFonts w:ascii="Verdana" w:hAnsi="Verdana" w:cs="Tahoma"/>
          <w:color w:val="000000"/>
          <w:sz w:val="20"/>
          <w:szCs w:val="20"/>
          <w:lang w:eastAsia="pl-PL"/>
        </w:rPr>
        <w:t>/stempel gwaranta/</w:t>
      </w:r>
    </w:p>
    <w:p w14:paraId="1018C1F7" w14:textId="77777777" w:rsidR="008A5BC4" w:rsidRPr="005704E3" w:rsidRDefault="008A5BC4" w:rsidP="008A5BC4">
      <w:pPr>
        <w:suppressAutoHyphens w:val="0"/>
        <w:jc w:val="right"/>
        <w:rPr>
          <w:rFonts w:ascii="Verdana" w:hAnsi="Verdana" w:cs="Tahoma"/>
          <w:color w:val="000000"/>
          <w:sz w:val="20"/>
          <w:szCs w:val="20"/>
          <w:lang w:eastAsia="pl-PL"/>
        </w:rPr>
      </w:pPr>
      <w:r w:rsidRPr="005704E3">
        <w:rPr>
          <w:rFonts w:ascii="Verdana" w:hAnsi="Verdana" w:cs="Tahoma"/>
          <w:color w:val="000000"/>
          <w:sz w:val="20"/>
          <w:szCs w:val="20"/>
          <w:lang w:eastAsia="pl-PL"/>
        </w:rPr>
        <w:t>……………………………….., dnia………………..</w:t>
      </w:r>
    </w:p>
    <w:p w14:paraId="20D5CB97" w14:textId="77777777" w:rsidR="008A5BC4" w:rsidRPr="005704E3" w:rsidRDefault="008A5BC4" w:rsidP="008A5BC4">
      <w:pPr>
        <w:suppressAutoHyphens w:val="0"/>
        <w:jc w:val="right"/>
        <w:rPr>
          <w:rFonts w:ascii="Verdana" w:hAnsi="Verdana" w:cs="Tahoma"/>
          <w:color w:val="000000"/>
          <w:sz w:val="20"/>
          <w:szCs w:val="20"/>
          <w:lang w:eastAsia="pl-PL"/>
        </w:rPr>
      </w:pPr>
    </w:p>
    <w:p w14:paraId="44F035CC" w14:textId="77777777" w:rsidR="008A5BC4" w:rsidRPr="005704E3" w:rsidRDefault="008A5BC4" w:rsidP="008A5BC4">
      <w:pPr>
        <w:suppressAutoHyphens w:val="0"/>
        <w:jc w:val="right"/>
        <w:rPr>
          <w:rFonts w:ascii="Verdana" w:hAnsi="Verdana" w:cs="Tahoma"/>
          <w:color w:val="000000"/>
          <w:sz w:val="20"/>
          <w:szCs w:val="20"/>
          <w:lang w:eastAsia="pl-PL"/>
        </w:rPr>
      </w:pPr>
    </w:p>
    <w:p w14:paraId="4E4CBA0F" w14:textId="77777777" w:rsidR="008A5BC4" w:rsidRPr="005704E3" w:rsidRDefault="008A5BC4" w:rsidP="008A5BC4">
      <w:pPr>
        <w:suppressAutoHyphens w:val="0"/>
        <w:jc w:val="right"/>
        <w:rPr>
          <w:rFonts w:ascii="Verdana" w:hAnsi="Verdana" w:cs="Tahoma"/>
          <w:color w:val="000000"/>
          <w:sz w:val="20"/>
          <w:szCs w:val="20"/>
          <w:lang w:eastAsia="pl-PL"/>
        </w:rPr>
      </w:pPr>
    </w:p>
    <w:p w14:paraId="708AC151" w14:textId="77777777" w:rsidR="008A5BC4" w:rsidRPr="005704E3" w:rsidRDefault="008A5BC4" w:rsidP="008A5BC4">
      <w:pPr>
        <w:keepNext/>
        <w:suppressAutoHyphens w:val="0"/>
        <w:jc w:val="center"/>
        <w:outlineLvl w:val="1"/>
        <w:rPr>
          <w:rFonts w:ascii="Verdana" w:hAnsi="Verdana" w:cs="Tahoma"/>
          <w:b/>
          <w:color w:val="000000"/>
          <w:sz w:val="20"/>
          <w:szCs w:val="20"/>
          <w:lang w:eastAsia="pl-PL"/>
        </w:rPr>
      </w:pPr>
      <w:r w:rsidRPr="005704E3">
        <w:rPr>
          <w:rFonts w:ascii="Verdana" w:hAnsi="Verdana" w:cs="Tahoma"/>
          <w:b/>
          <w:color w:val="000000"/>
          <w:sz w:val="20"/>
          <w:szCs w:val="20"/>
          <w:lang w:eastAsia="pl-PL"/>
        </w:rPr>
        <w:t>Ubezpieczeniowa/Bankowa gwarancja</w:t>
      </w:r>
    </w:p>
    <w:p w14:paraId="16272189" w14:textId="77777777" w:rsidR="008A5BC4" w:rsidRPr="005704E3" w:rsidRDefault="008A5BC4" w:rsidP="008A5BC4">
      <w:pPr>
        <w:suppressAutoHyphens w:val="0"/>
        <w:jc w:val="center"/>
        <w:rPr>
          <w:rFonts w:ascii="Verdana" w:hAnsi="Verdana" w:cs="Tahoma"/>
          <w:b/>
          <w:color w:val="000000"/>
          <w:sz w:val="20"/>
          <w:szCs w:val="20"/>
          <w:lang w:eastAsia="pl-PL"/>
        </w:rPr>
      </w:pPr>
      <w:r w:rsidRPr="005704E3">
        <w:rPr>
          <w:rFonts w:ascii="Verdana" w:hAnsi="Verdana" w:cs="Tahoma"/>
          <w:b/>
          <w:color w:val="000000"/>
          <w:sz w:val="20"/>
          <w:szCs w:val="20"/>
          <w:lang w:eastAsia="pl-PL"/>
        </w:rPr>
        <w:t>należytego wykonania Umowy oraz właściwego usunięcia wad i usterek</w:t>
      </w:r>
    </w:p>
    <w:p w14:paraId="763E47D4" w14:textId="77777777" w:rsidR="008A5BC4" w:rsidRPr="005704E3" w:rsidRDefault="008A5BC4" w:rsidP="008A5BC4">
      <w:pPr>
        <w:suppressAutoHyphens w:val="0"/>
        <w:jc w:val="center"/>
        <w:rPr>
          <w:rFonts w:ascii="Verdana" w:hAnsi="Verdana" w:cs="Tahoma"/>
          <w:b/>
          <w:color w:val="000000"/>
          <w:sz w:val="20"/>
          <w:szCs w:val="20"/>
          <w:lang w:eastAsia="pl-PL"/>
        </w:rPr>
      </w:pPr>
      <w:r w:rsidRPr="005704E3">
        <w:rPr>
          <w:rFonts w:ascii="Verdana" w:hAnsi="Verdana" w:cs="Tahoma"/>
          <w:b/>
          <w:color w:val="000000"/>
          <w:sz w:val="20"/>
          <w:szCs w:val="20"/>
          <w:lang w:eastAsia="pl-PL"/>
        </w:rPr>
        <w:t>nr ………………………………………………………..</w:t>
      </w:r>
    </w:p>
    <w:p w14:paraId="4E567FA9" w14:textId="77777777" w:rsidR="008A5BC4" w:rsidRPr="005704E3" w:rsidRDefault="008A5BC4" w:rsidP="008A5BC4">
      <w:pPr>
        <w:suppressAutoHyphens w:val="0"/>
        <w:jc w:val="center"/>
        <w:rPr>
          <w:rFonts w:ascii="Verdana" w:hAnsi="Verdana" w:cs="Tahoma"/>
          <w:b/>
          <w:color w:val="000000"/>
          <w:sz w:val="20"/>
          <w:szCs w:val="20"/>
          <w:lang w:eastAsia="pl-PL"/>
        </w:rPr>
      </w:pPr>
    </w:p>
    <w:p w14:paraId="676C42BF" w14:textId="77777777" w:rsidR="008A5BC4" w:rsidRPr="005704E3" w:rsidRDefault="008A5BC4" w:rsidP="008A5BC4">
      <w:pPr>
        <w:suppressAutoHyphens w:val="0"/>
        <w:jc w:val="center"/>
        <w:rPr>
          <w:rFonts w:ascii="Verdana" w:hAnsi="Verdana" w:cs="Tahoma"/>
          <w:b/>
          <w:color w:val="000000"/>
          <w:sz w:val="20"/>
          <w:szCs w:val="20"/>
          <w:lang w:eastAsia="pl-PL"/>
        </w:rPr>
      </w:pPr>
    </w:p>
    <w:p w14:paraId="3F4976BF" w14:textId="77777777" w:rsidR="008A5BC4" w:rsidRPr="005704E3" w:rsidRDefault="008A5BC4" w:rsidP="008A5BC4">
      <w:pPr>
        <w:suppressAutoHyphens w:val="0"/>
        <w:jc w:val="both"/>
        <w:rPr>
          <w:rFonts w:ascii="Verdana" w:hAnsi="Verdana" w:cs="Tahoma"/>
          <w:color w:val="000000"/>
          <w:sz w:val="20"/>
          <w:szCs w:val="20"/>
          <w:lang w:eastAsia="pl-PL"/>
        </w:rPr>
      </w:pPr>
      <w:r w:rsidRPr="005704E3">
        <w:rPr>
          <w:rFonts w:ascii="Verdana" w:hAnsi="Verdana" w:cs="Tahoma"/>
          <w:color w:val="000000"/>
          <w:sz w:val="20"/>
          <w:szCs w:val="20"/>
          <w:lang w:eastAsia="pl-PL"/>
        </w:rPr>
        <w:t>BENEFICJENT:</w:t>
      </w:r>
    </w:p>
    <w:p w14:paraId="046F4FC3" w14:textId="49CF14BB" w:rsidR="008A5BC4" w:rsidRPr="005704E3" w:rsidRDefault="00AD2EA5" w:rsidP="008A5BC4">
      <w:pPr>
        <w:suppressAutoHyphens w:val="0"/>
        <w:jc w:val="both"/>
        <w:rPr>
          <w:rFonts w:ascii="Verdana" w:hAnsi="Verdana"/>
          <w:color w:val="333333"/>
          <w:sz w:val="20"/>
          <w:szCs w:val="20"/>
          <w:lang w:eastAsia="pl-PL"/>
        </w:rPr>
      </w:pPr>
      <w:r w:rsidRPr="005704E3">
        <w:rPr>
          <w:rFonts w:ascii="Verdana" w:hAnsi="Verdana"/>
          <w:b/>
          <w:bCs/>
          <w:color w:val="333333"/>
          <w:sz w:val="20"/>
          <w:szCs w:val="20"/>
          <w:lang w:eastAsia="pl-PL"/>
        </w:rPr>
        <w:t xml:space="preserve">Skarb Państwa – Generalny Dyrektor Dróg Krajowych i Autostrad w zakresie działalności </w:t>
      </w:r>
      <w:r w:rsidR="008A5BC4" w:rsidRPr="005704E3">
        <w:rPr>
          <w:rFonts w:ascii="Verdana" w:hAnsi="Verdana"/>
          <w:color w:val="333333"/>
          <w:sz w:val="20"/>
          <w:szCs w:val="20"/>
          <w:lang w:eastAsia="pl-PL"/>
        </w:rPr>
        <w:t>Generalnej Dyrekcji Dróg Krajowych i Autostrad Oddział w Olsztynie, Al. Warszawska 89, 10-083 Olsztyn</w:t>
      </w:r>
    </w:p>
    <w:p w14:paraId="3D53B186" w14:textId="77777777" w:rsidR="008A5BC4" w:rsidRPr="005704E3" w:rsidRDefault="008A5BC4" w:rsidP="008A5BC4">
      <w:pPr>
        <w:suppressAutoHyphens w:val="0"/>
        <w:jc w:val="both"/>
        <w:rPr>
          <w:rFonts w:ascii="Verdana" w:hAnsi="Verdana" w:cs="Tahoma"/>
          <w:color w:val="000000"/>
          <w:sz w:val="20"/>
          <w:szCs w:val="20"/>
          <w:lang w:eastAsia="pl-PL"/>
        </w:rPr>
      </w:pPr>
    </w:p>
    <w:p w14:paraId="4ECE38AC" w14:textId="77777777" w:rsidR="008A5BC4" w:rsidRPr="005704E3" w:rsidRDefault="008A5BC4" w:rsidP="008A5BC4">
      <w:pPr>
        <w:suppressAutoHyphens w:val="0"/>
        <w:jc w:val="both"/>
        <w:rPr>
          <w:rFonts w:ascii="Verdana" w:hAnsi="Verdana"/>
          <w:sz w:val="20"/>
          <w:szCs w:val="20"/>
          <w:lang w:eastAsia="pl-PL"/>
        </w:rPr>
      </w:pPr>
      <w:r w:rsidRPr="005704E3">
        <w:rPr>
          <w:rFonts w:ascii="Verdana" w:hAnsi="Verdana" w:cs="Tahoma"/>
          <w:color w:val="000000"/>
          <w:sz w:val="20"/>
          <w:szCs w:val="20"/>
          <w:lang w:eastAsia="pl-PL"/>
        </w:rPr>
        <w:t>WYKONAWCA:</w:t>
      </w:r>
    </w:p>
    <w:p w14:paraId="5860F3E7" w14:textId="77777777" w:rsidR="008A5BC4" w:rsidRPr="005704E3" w:rsidRDefault="008A5BC4" w:rsidP="008A5BC4">
      <w:pPr>
        <w:suppressAutoHyphens w:val="0"/>
        <w:jc w:val="both"/>
        <w:rPr>
          <w:rFonts w:ascii="Verdana" w:hAnsi="Verdana"/>
          <w:b/>
          <w:sz w:val="20"/>
          <w:szCs w:val="20"/>
          <w:lang w:eastAsia="pl-PL"/>
        </w:rPr>
      </w:pPr>
      <w:r w:rsidRPr="005704E3">
        <w:rPr>
          <w:rFonts w:ascii="Verdana" w:hAnsi="Verdana"/>
          <w:b/>
          <w:sz w:val="20"/>
          <w:szCs w:val="20"/>
          <w:lang w:eastAsia="pl-PL"/>
        </w:rPr>
        <w:t>………………………………………………….</w:t>
      </w:r>
    </w:p>
    <w:p w14:paraId="1A79C175" w14:textId="77777777" w:rsidR="008A5BC4" w:rsidRPr="005704E3" w:rsidRDefault="008A5BC4" w:rsidP="008A5BC4">
      <w:pPr>
        <w:suppressAutoHyphens w:val="0"/>
        <w:jc w:val="both"/>
        <w:rPr>
          <w:rFonts w:ascii="Verdana" w:hAnsi="Verdana"/>
          <w:b/>
          <w:sz w:val="20"/>
          <w:szCs w:val="20"/>
          <w:lang w:eastAsia="pl-PL"/>
        </w:rPr>
      </w:pPr>
      <w:r w:rsidRPr="005704E3">
        <w:rPr>
          <w:rFonts w:ascii="Verdana" w:hAnsi="Verdana"/>
          <w:b/>
          <w:sz w:val="20"/>
          <w:szCs w:val="20"/>
          <w:lang w:eastAsia="pl-PL"/>
        </w:rPr>
        <w:t>………………………………………………….</w:t>
      </w:r>
    </w:p>
    <w:p w14:paraId="4BFF657E" w14:textId="77777777" w:rsidR="008A5BC4" w:rsidRPr="005704E3" w:rsidRDefault="008A5BC4" w:rsidP="008A5BC4">
      <w:pPr>
        <w:suppressAutoHyphens w:val="0"/>
        <w:jc w:val="both"/>
        <w:rPr>
          <w:rFonts w:ascii="Verdana" w:hAnsi="Verdana"/>
          <w:b/>
          <w:sz w:val="20"/>
          <w:szCs w:val="20"/>
          <w:lang w:eastAsia="pl-PL"/>
        </w:rPr>
      </w:pPr>
      <w:r w:rsidRPr="005704E3">
        <w:rPr>
          <w:rFonts w:ascii="Verdana" w:hAnsi="Verdana"/>
          <w:b/>
          <w:sz w:val="20"/>
          <w:szCs w:val="20"/>
          <w:lang w:eastAsia="pl-PL"/>
        </w:rPr>
        <w:t>………………………………………………….</w:t>
      </w:r>
    </w:p>
    <w:p w14:paraId="1FE57143" w14:textId="77777777" w:rsidR="008A5BC4" w:rsidRPr="005704E3" w:rsidRDefault="008A5BC4" w:rsidP="008A5BC4">
      <w:pPr>
        <w:suppressAutoHyphens w:val="0"/>
        <w:jc w:val="both"/>
        <w:rPr>
          <w:rFonts w:ascii="Verdana" w:hAnsi="Verdana"/>
          <w:b/>
          <w:sz w:val="20"/>
          <w:szCs w:val="20"/>
          <w:lang w:eastAsia="pl-PL"/>
        </w:rPr>
      </w:pPr>
      <w:r w:rsidRPr="005704E3">
        <w:rPr>
          <w:rFonts w:ascii="Verdana" w:hAnsi="Verdana"/>
          <w:b/>
          <w:sz w:val="20"/>
          <w:szCs w:val="20"/>
          <w:lang w:eastAsia="pl-PL"/>
        </w:rPr>
        <w:t>………………………………………………….</w:t>
      </w:r>
    </w:p>
    <w:p w14:paraId="4036CCB0" w14:textId="77777777" w:rsidR="008A5BC4" w:rsidRPr="005704E3" w:rsidRDefault="008A5BC4" w:rsidP="008A5BC4">
      <w:pPr>
        <w:suppressAutoHyphens w:val="0"/>
        <w:jc w:val="both"/>
        <w:rPr>
          <w:rFonts w:ascii="Verdana" w:hAnsi="Verdana"/>
          <w:b/>
          <w:sz w:val="20"/>
          <w:szCs w:val="20"/>
          <w:lang w:eastAsia="pl-PL"/>
        </w:rPr>
      </w:pPr>
      <w:r w:rsidRPr="005704E3">
        <w:rPr>
          <w:rFonts w:ascii="Verdana" w:hAnsi="Verdana"/>
          <w:b/>
          <w:sz w:val="20"/>
          <w:szCs w:val="20"/>
          <w:lang w:eastAsia="pl-PL"/>
        </w:rPr>
        <w:t>………………………………………………….</w:t>
      </w:r>
    </w:p>
    <w:p w14:paraId="1157625E" w14:textId="77777777" w:rsidR="008A5BC4" w:rsidRPr="005704E3" w:rsidRDefault="008A5BC4" w:rsidP="008A5BC4">
      <w:pPr>
        <w:suppressAutoHyphens w:val="0"/>
        <w:jc w:val="both"/>
        <w:rPr>
          <w:rFonts w:ascii="Verdana" w:hAnsi="Verdana"/>
          <w:b/>
          <w:sz w:val="20"/>
          <w:szCs w:val="20"/>
          <w:lang w:eastAsia="pl-PL"/>
        </w:rPr>
      </w:pPr>
      <w:r w:rsidRPr="005704E3">
        <w:rPr>
          <w:rFonts w:ascii="Verdana" w:hAnsi="Verdana"/>
          <w:b/>
          <w:sz w:val="20"/>
          <w:szCs w:val="20"/>
          <w:lang w:eastAsia="pl-PL"/>
        </w:rPr>
        <w:t>………………………………………………….</w:t>
      </w:r>
    </w:p>
    <w:p w14:paraId="60656F3D" w14:textId="77777777" w:rsidR="008A5BC4" w:rsidRPr="005704E3" w:rsidRDefault="008A5BC4" w:rsidP="008A5BC4">
      <w:pPr>
        <w:suppressAutoHyphens w:val="0"/>
        <w:rPr>
          <w:rFonts w:ascii="Verdana" w:hAnsi="Verdana"/>
          <w:color w:val="333333"/>
          <w:sz w:val="20"/>
          <w:szCs w:val="20"/>
          <w:lang w:eastAsia="pl-PL"/>
        </w:rPr>
      </w:pPr>
    </w:p>
    <w:p w14:paraId="2E694EC1" w14:textId="77777777" w:rsidR="008A5BC4" w:rsidRPr="005704E3" w:rsidRDefault="008A5BC4" w:rsidP="008A5BC4">
      <w:pPr>
        <w:suppressAutoHyphens w:val="0"/>
        <w:ind w:left="23" w:hanging="23"/>
        <w:jc w:val="both"/>
        <w:rPr>
          <w:rFonts w:ascii="Verdana" w:hAnsi="Verdana" w:cs="Tahoma"/>
          <w:color w:val="000000"/>
          <w:sz w:val="20"/>
          <w:szCs w:val="20"/>
          <w:lang w:eastAsia="pl-PL"/>
        </w:rPr>
      </w:pPr>
      <w:r w:rsidRPr="005704E3">
        <w:rPr>
          <w:rFonts w:ascii="Verdana" w:hAnsi="Verdana" w:cs="Tahoma"/>
          <w:color w:val="000000"/>
          <w:sz w:val="20"/>
          <w:szCs w:val="20"/>
          <w:lang w:eastAsia="pl-PL"/>
        </w:rPr>
        <w:t>GWARANT:</w:t>
      </w:r>
    </w:p>
    <w:p w14:paraId="18FF028E" w14:textId="77777777" w:rsidR="008A5BC4" w:rsidRPr="005704E3" w:rsidRDefault="008A5BC4" w:rsidP="008A5BC4">
      <w:pPr>
        <w:suppressAutoHyphens w:val="0"/>
        <w:ind w:left="23" w:hanging="23"/>
        <w:jc w:val="both"/>
        <w:rPr>
          <w:rFonts w:ascii="Verdana" w:hAnsi="Verdana" w:cs="Tahoma"/>
          <w:b/>
          <w:color w:val="000000"/>
          <w:sz w:val="20"/>
          <w:szCs w:val="20"/>
          <w:lang w:eastAsia="pl-PL"/>
        </w:rPr>
      </w:pPr>
      <w:r w:rsidRPr="005704E3">
        <w:rPr>
          <w:rFonts w:ascii="Verdana" w:hAnsi="Verdana" w:cs="Tahoma"/>
          <w:b/>
          <w:color w:val="000000"/>
          <w:sz w:val="20"/>
          <w:szCs w:val="20"/>
          <w:lang w:eastAsia="pl-PL"/>
        </w:rPr>
        <w:t>……………………………………………………………………………., w imieniu i na rzecz którego działają:</w:t>
      </w:r>
    </w:p>
    <w:p w14:paraId="0A11BD28" w14:textId="77777777" w:rsidR="008A5BC4" w:rsidRPr="005704E3" w:rsidRDefault="008A5BC4" w:rsidP="008A5BC4">
      <w:pPr>
        <w:suppressAutoHyphens w:val="0"/>
        <w:jc w:val="both"/>
        <w:rPr>
          <w:rFonts w:ascii="Verdana" w:hAnsi="Verdana"/>
          <w:b/>
          <w:color w:val="333333"/>
          <w:sz w:val="20"/>
          <w:szCs w:val="20"/>
          <w:lang w:eastAsia="pl-PL"/>
        </w:rPr>
      </w:pPr>
      <w:r w:rsidRPr="005704E3">
        <w:rPr>
          <w:rFonts w:ascii="Verdana" w:hAnsi="Verdana"/>
          <w:b/>
          <w:color w:val="333333"/>
          <w:sz w:val="20"/>
          <w:szCs w:val="20"/>
          <w:lang w:eastAsia="pl-PL"/>
        </w:rPr>
        <w:t>1…………………………………………………</w:t>
      </w:r>
    </w:p>
    <w:p w14:paraId="65926A84" w14:textId="77777777" w:rsidR="008A5BC4" w:rsidRPr="005704E3" w:rsidRDefault="008A5BC4" w:rsidP="008A5BC4">
      <w:pPr>
        <w:suppressAutoHyphens w:val="0"/>
        <w:jc w:val="both"/>
        <w:rPr>
          <w:rFonts w:ascii="Verdana" w:hAnsi="Verdana"/>
          <w:b/>
          <w:color w:val="333333"/>
          <w:sz w:val="20"/>
          <w:szCs w:val="20"/>
          <w:lang w:eastAsia="pl-PL"/>
        </w:rPr>
      </w:pPr>
      <w:r w:rsidRPr="005704E3">
        <w:rPr>
          <w:rFonts w:ascii="Verdana" w:hAnsi="Verdana"/>
          <w:b/>
          <w:color w:val="333333"/>
          <w:sz w:val="20"/>
          <w:szCs w:val="20"/>
          <w:lang w:eastAsia="pl-PL"/>
        </w:rPr>
        <w:t>2.. ……………………………………………….</w:t>
      </w:r>
    </w:p>
    <w:p w14:paraId="3D0D32A1" w14:textId="77777777" w:rsidR="008A5BC4" w:rsidRPr="005704E3" w:rsidRDefault="008A5BC4" w:rsidP="008A5BC4">
      <w:pPr>
        <w:suppressAutoHyphens w:val="0"/>
        <w:jc w:val="both"/>
        <w:rPr>
          <w:rFonts w:ascii="Verdana" w:hAnsi="Verdana" w:cs="Tahoma"/>
          <w:b/>
          <w:color w:val="000000"/>
          <w:sz w:val="20"/>
          <w:szCs w:val="20"/>
          <w:lang w:eastAsia="pl-PL"/>
        </w:rPr>
      </w:pPr>
    </w:p>
    <w:p w14:paraId="3E5C1AD0" w14:textId="38A8C073" w:rsidR="008A5BC4" w:rsidRPr="005704E3" w:rsidRDefault="008A5BC4" w:rsidP="001C64E5">
      <w:pPr>
        <w:numPr>
          <w:ilvl w:val="0"/>
          <w:numId w:val="40"/>
        </w:numPr>
        <w:tabs>
          <w:tab w:val="num" w:pos="360"/>
        </w:tabs>
        <w:suppressAutoHyphens w:val="0"/>
        <w:ind w:left="360"/>
        <w:jc w:val="both"/>
        <w:rPr>
          <w:rFonts w:ascii="Verdana" w:hAnsi="Verdana" w:cs="Tahoma"/>
          <w:color w:val="000000"/>
          <w:sz w:val="20"/>
          <w:szCs w:val="20"/>
          <w:lang w:eastAsia="pl-PL"/>
        </w:rPr>
      </w:pPr>
      <w:r w:rsidRPr="005704E3">
        <w:rPr>
          <w:rFonts w:ascii="Verdana" w:hAnsi="Verdana" w:cs="Tahoma"/>
          <w:color w:val="000000"/>
          <w:sz w:val="20"/>
          <w:szCs w:val="20"/>
          <w:lang w:eastAsia="pl-PL"/>
        </w:rPr>
        <w:t xml:space="preserve">Niniejsza ubezpieczeniowa/bankowa gwarancja należytego wykonania </w:t>
      </w:r>
      <w:r w:rsidR="001045CF" w:rsidRPr="005704E3">
        <w:rPr>
          <w:rFonts w:ascii="Verdana" w:hAnsi="Verdana" w:cs="Tahoma"/>
          <w:color w:val="000000"/>
          <w:sz w:val="20"/>
          <w:szCs w:val="20"/>
          <w:lang w:eastAsia="pl-PL"/>
        </w:rPr>
        <w:t xml:space="preserve">umowy </w:t>
      </w:r>
      <w:r w:rsidRPr="005704E3">
        <w:rPr>
          <w:rFonts w:ascii="Verdana" w:hAnsi="Verdana" w:cs="Tahoma"/>
          <w:color w:val="000000"/>
          <w:sz w:val="20"/>
          <w:szCs w:val="20"/>
          <w:lang w:eastAsia="pl-PL"/>
        </w:rPr>
        <w:t>(zwana dalej Gwarancją) została wystawiona na wniosek Wykonawcy w związku z Umową Nr ……………………., której przedmiotem jest</w:t>
      </w:r>
      <w:r w:rsidRPr="005704E3">
        <w:rPr>
          <w:rFonts w:ascii="Verdana" w:hAnsi="Verdana" w:cs="Arial"/>
          <w:color w:val="333333"/>
          <w:sz w:val="20"/>
          <w:szCs w:val="20"/>
          <w:lang w:eastAsia="pl-PL"/>
        </w:rPr>
        <w:t xml:space="preserve"> „</w:t>
      </w:r>
      <w:r w:rsidR="002D3AC5">
        <w:rPr>
          <w:rFonts w:ascii="Verdana" w:hAnsi="Verdana" w:cs="Arial"/>
          <w:b/>
          <w:color w:val="333333"/>
          <w:sz w:val="20"/>
          <w:szCs w:val="20"/>
          <w:lang w:eastAsia="pl-PL"/>
        </w:rPr>
        <w:t>Remont</w:t>
      </w:r>
      <w:r w:rsidRPr="005704E3">
        <w:rPr>
          <w:rFonts w:ascii="Verdana" w:hAnsi="Verdana" w:cs="Arial"/>
          <w:b/>
          <w:color w:val="333333"/>
          <w:sz w:val="20"/>
          <w:szCs w:val="20"/>
          <w:lang w:eastAsia="pl-PL"/>
        </w:rPr>
        <w:t>………</w:t>
      </w:r>
      <w:r w:rsidRPr="005704E3">
        <w:rPr>
          <w:rFonts w:ascii="Verdana" w:hAnsi="Verdana" w:cs="Arial"/>
          <w:b/>
          <w:iCs/>
          <w:caps/>
          <w:color w:val="333333"/>
          <w:sz w:val="20"/>
          <w:szCs w:val="20"/>
          <w:lang w:eastAsia="pl-PL"/>
        </w:rPr>
        <w:t>…</w:t>
      </w:r>
      <w:r w:rsidRPr="005704E3">
        <w:rPr>
          <w:rFonts w:ascii="Verdana" w:hAnsi="Verdana" w:cs="Arial"/>
          <w:b/>
          <w:color w:val="333333"/>
          <w:sz w:val="20"/>
          <w:szCs w:val="20"/>
          <w:lang w:eastAsia="pl-PL"/>
        </w:rPr>
        <w:t>………… od km …….+……… do km ………+……… ”</w:t>
      </w:r>
      <w:r w:rsidRPr="005704E3">
        <w:rPr>
          <w:rFonts w:ascii="Verdana" w:hAnsi="Verdana" w:cs="Arial"/>
          <w:color w:val="000000"/>
          <w:sz w:val="20"/>
          <w:szCs w:val="20"/>
          <w:lang w:eastAsia="pl-PL"/>
        </w:rPr>
        <w:t>,</w:t>
      </w:r>
      <w:r w:rsidRPr="005704E3">
        <w:rPr>
          <w:rFonts w:ascii="Verdana" w:hAnsi="Verdana" w:cs="Tahoma"/>
          <w:color w:val="000000"/>
          <w:sz w:val="20"/>
          <w:szCs w:val="20"/>
          <w:lang w:eastAsia="pl-PL"/>
        </w:rPr>
        <w:t xml:space="preserve"> która ma zostać zawarta przez Wykonawcę z Beneficjentem w dniu ………………………., (zwaną dalej Umową).</w:t>
      </w:r>
    </w:p>
    <w:p w14:paraId="6E7D6C9C" w14:textId="77777777" w:rsidR="008A5BC4" w:rsidRPr="005704E3" w:rsidRDefault="008A5BC4" w:rsidP="008A5BC4">
      <w:pPr>
        <w:suppressAutoHyphens w:val="0"/>
        <w:ind w:left="360"/>
        <w:jc w:val="both"/>
        <w:rPr>
          <w:rFonts w:ascii="Verdana" w:hAnsi="Verdana" w:cs="Tahoma"/>
          <w:color w:val="000000"/>
          <w:sz w:val="20"/>
          <w:szCs w:val="20"/>
          <w:lang w:eastAsia="pl-PL"/>
        </w:rPr>
      </w:pPr>
      <w:r w:rsidRPr="005704E3">
        <w:rPr>
          <w:rFonts w:ascii="Verdana" w:hAnsi="Verdana" w:cs="Tahoma"/>
          <w:color w:val="000000"/>
          <w:sz w:val="20"/>
          <w:szCs w:val="20"/>
          <w:lang w:eastAsia="pl-PL"/>
        </w:rPr>
        <w:t xml:space="preserve">Zgodnie z Umową, Wykonawca zobowiązany jest do wniesienia zabezpieczenia należytego wykonania Umowy w wysokości </w:t>
      </w:r>
      <w:r w:rsidRPr="005704E3">
        <w:rPr>
          <w:rFonts w:ascii="Verdana" w:hAnsi="Verdana"/>
          <w:b/>
          <w:color w:val="333333"/>
          <w:sz w:val="20"/>
          <w:szCs w:val="20"/>
          <w:lang w:eastAsia="pl-PL"/>
        </w:rPr>
        <w:t>…………………</w:t>
      </w:r>
      <w:r w:rsidRPr="005704E3">
        <w:rPr>
          <w:rFonts w:ascii="Verdana" w:hAnsi="Verdana"/>
          <w:color w:val="333333"/>
          <w:sz w:val="20"/>
          <w:szCs w:val="20"/>
          <w:lang w:eastAsia="pl-PL"/>
        </w:rPr>
        <w:t xml:space="preserve"> </w:t>
      </w:r>
      <w:r w:rsidRPr="005704E3">
        <w:rPr>
          <w:rFonts w:ascii="Verdana" w:hAnsi="Verdana"/>
          <w:b/>
          <w:color w:val="333333"/>
          <w:sz w:val="20"/>
          <w:szCs w:val="20"/>
          <w:lang w:eastAsia="pl-PL"/>
        </w:rPr>
        <w:t>złotych</w:t>
      </w:r>
      <w:r w:rsidRPr="005704E3">
        <w:rPr>
          <w:rFonts w:ascii="Verdana" w:hAnsi="Verdana"/>
          <w:color w:val="333333"/>
          <w:sz w:val="20"/>
          <w:szCs w:val="20"/>
          <w:lang w:eastAsia="pl-PL"/>
        </w:rPr>
        <w:t xml:space="preserve"> (słownie złotych: …………………………………………………. 00/100)</w:t>
      </w:r>
      <w:r w:rsidRPr="005704E3">
        <w:rPr>
          <w:rFonts w:ascii="Verdana" w:hAnsi="Verdana" w:cs="Tahoma"/>
          <w:color w:val="000000"/>
          <w:sz w:val="20"/>
          <w:szCs w:val="20"/>
          <w:lang w:eastAsia="pl-PL"/>
        </w:rPr>
        <w:t xml:space="preserve"> zł.</w:t>
      </w:r>
    </w:p>
    <w:p w14:paraId="5CBC8EB6" w14:textId="77777777" w:rsidR="008A5BC4" w:rsidRPr="005704E3" w:rsidRDefault="008A5BC4" w:rsidP="008A5BC4">
      <w:pPr>
        <w:tabs>
          <w:tab w:val="num" w:pos="360"/>
        </w:tabs>
        <w:suppressAutoHyphens w:val="0"/>
        <w:ind w:left="360" w:hanging="360"/>
        <w:jc w:val="both"/>
        <w:rPr>
          <w:rFonts w:ascii="Verdana" w:hAnsi="Verdana" w:cs="Tahoma"/>
          <w:color w:val="000000"/>
          <w:sz w:val="20"/>
          <w:szCs w:val="20"/>
          <w:lang w:eastAsia="pl-PL"/>
        </w:rPr>
      </w:pPr>
    </w:p>
    <w:p w14:paraId="48BBC7A4" w14:textId="77777777" w:rsidR="008A5BC4" w:rsidRPr="005704E3" w:rsidRDefault="008A5BC4" w:rsidP="001C64E5">
      <w:pPr>
        <w:numPr>
          <w:ilvl w:val="0"/>
          <w:numId w:val="40"/>
        </w:numPr>
        <w:tabs>
          <w:tab w:val="num" w:pos="360"/>
        </w:tabs>
        <w:suppressAutoHyphens w:val="0"/>
        <w:ind w:left="360"/>
        <w:jc w:val="both"/>
        <w:rPr>
          <w:rFonts w:ascii="Verdana" w:hAnsi="Verdana"/>
          <w:color w:val="333333"/>
          <w:sz w:val="20"/>
          <w:szCs w:val="20"/>
          <w:lang w:eastAsia="pl-PL"/>
        </w:rPr>
      </w:pPr>
      <w:r w:rsidRPr="005704E3">
        <w:rPr>
          <w:rFonts w:ascii="Verdana" w:hAnsi="Verdana" w:cs="Tahoma"/>
          <w:color w:val="000000"/>
          <w:sz w:val="20"/>
          <w:szCs w:val="20"/>
          <w:lang w:eastAsia="pl-PL"/>
        </w:rPr>
        <w:t>Gwarant zobowiązuje się nieodwołalnie i bezwarunkowo, na pierwsze pisemne żądanie Beneficjenta</w:t>
      </w:r>
      <w:r w:rsidR="001045CF" w:rsidRPr="005704E3">
        <w:rPr>
          <w:rFonts w:ascii="Verdana" w:hAnsi="Verdana" w:cs="Tahoma"/>
          <w:color w:val="000000"/>
          <w:sz w:val="20"/>
          <w:szCs w:val="20"/>
          <w:lang w:eastAsia="pl-PL"/>
        </w:rPr>
        <w:t>,</w:t>
      </w:r>
      <w:r w:rsidRPr="005704E3">
        <w:rPr>
          <w:rFonts w:ascii="Verdana" w:hAnsi="Verdana" w:cs="Tahoma"/>
          <w:color w:val="000000"/>
          <w:sz w:val="20"/>
          <w:szCs w:val="20"/>
          <w:lang w:eastAsia="pl-PL"/>
        </w:rPr>
        <w:t xml:space="preserve"> do zapłacenia sumy gwarancyjnej do kwoty: </w:t>
      </w:r>
      <w:r w:rsidRPr="005704E3">
        <w:rPr>
          <w:rFonts w:ascii="Verdana" w:hAnsi="Verdana"/>
          <w:b/>
          <w:color w:val="333333"/>
          <w:sz w:val="20"/>
          <w:szCs w:val="20"/>
          <w:lang w:eastAsia="pl-PL"/>
        </w:rPr>
        <w:t>…………………….</w:t>
      </w:r>
      <w:r w:rsidRPr="005704E3">
        <w:rPr>
          <w:rFonts w:ascii="Verdana" w:hAnsi="Verdana"/>
          <w:color w:val="333333"/>
          <w:sz w:val="20"/>
          <w:szCs w:val="20"/>
          <w:lang w:eastAsia="pl-PL"/>
        </w:rPr>
        <w:t xml:space="preserve"> </w:t>
      </w:r>
      <w:r w:rsidRPr="005704E3">
        <w:rPr>
          <w:rFonts w:ascii="Verdana" w:hAnsi="Verdana"/>
          <w:b/>
          <w:color w:val="333333"/>
          <w:sz w:val="20"/>
          <w:szCs w:val="20"/>
          <w:lang w:eastAsia="pl-PL"/>
        </w:rPr>
        <w:t>złotych</w:t>
      </w:r>
      <w:r w:rsidRPr="005704E3">
        <w:rPr>
          <w:rFonts w:ascii="Verdana" w:hAnsi="Verdana"/>
          <w:color w:val="333333"/>
          <w:sz w:val="20"/>
          <w:szCs w:val="20"/>
          <w:lang w:eastAsia="pl-PL"/>
        </w:rPr>
        <w:t xml:space="preserve"> (słownie złotych: …………………………………………. 00/100), w ty</w:t>
      </w:r>
      <w:bookmarkStart w:id="6" w:name="suma_ubezp_Q21"/>
      <w:bookmarkEnd w:id="6"/>
      <w:r w:rsidRPr="005704E3">
        <w:rPr>
          <w:rFonts w:ascii="Verdana" w:hAnsi="Verdana"/>
          <w:color w:val="333333"/>
          <w:sz w:val="20"/>
          <w:szCs w:val="20"/>
          <w:lang w:eastAsia="pl-PL"/>
        </w:rPr>
        <w:t>m:</w:t>
      </w:r>
    </w:p>
    <w:p w14:paraId="66E6AB27" w14:textId="77777777" w:rsidR="008A5BC4" w:rsidRPr="005704E3" w:rsidRDefault="008A5BC4" w:rsidP="001C64E5">
      <w:pPr>
        <w:numPr>
          <w:ilvl w:val="0"/>
          <w:numId w:val="41"/>
        </w:numPr>
        <w:tabs>
          <w:tab w:val="num" w:pos="348"/>
          <w:tab w:val="num" w:pos="720"/>
        </w:tabs>
        <w:suppressAutoHyphens w:val="0"/>
        <w:ind w:left="708" w:hanging="348"/>
        <w:jc w:val="both"/>
        <w:rPr>
          <w:rFonts w:ascii="Verdana" w:hAnsi="Verdana"/>
          <w:color w:val="333333"/>
          <w:sz w:val="20"/>
          <w:szCs w:val="20"/>
          <w:lang w:eastAsia="pl-PL"/>
        </w:rPr>
      </w:pPr>
      <w:r w:rsidRPr="005704E3">
        <w:rPr>
          <w:rFonts w:ascii="Verdana" w:hAnsi="Verdana"/>
          <w:b/>
          <w:color w:val="333333"/>
          <w:sz w:val="20"/>
          <w:szCs w:val="20"/>
          <w:lang w:eastAsia="pl-PL"/>
        </w:rPr>
        <w:t>…… PLN</w:t>
      </w:r>
      <w:r w:rsidRPr="005704E3">
        <w:rPr>
          <w:rFonts w:ascii="Verdana" w:hAnsi="Verdana"/>
          <w:color w:val="333333"/>
          <w:sz w:val="20"/>
          <w:szCs w:val="20"/>
          <w:lang w:eastAsia="pl-PL"/>
        </w:rPr>
        <w:t xml:space="preserve"> (</w:t>
      </w:r>
      <w:bookmarkStart w:id="7" w:name="suma_ubezp_Q21_sl"/>
      <w:bookmarkEnd w:id="7"/>
      <w:r w:rsidRPr="005704E3">
        <w:rPr>
          <w:rFonts w:ascii="Verdana" w:hAnsi="Verdana"/>
          <w:color w:val="333333"/>
          <w:sz w:val="20"/>
          <w:szCs w:val="20"/>
          <w:lang w:eastAsia="pl-PL"/>
        </w:rPr>
        <w:t xml:space="preserve">……………………………………….. 00/100 złotych) z tytułu niewykonania lub nienależytego wykonania przedmiotu Umowy; </w:t>
      </w:r>
    </w:p>
    <w:p w14:paraId="3A40E96F" w14:textId="77777777" w:rsidR="008A5BC4" w:rsidRPr="00082168" w:rsidRDefault="008A5BC4" w:rsidP="001C64E5">
      <w:pPr>
        <w:numPr>
          <w:ilvl w:val="0"/>
          <w:numId w:val="41"/>
        </w:numPr>
        <w:tabs>
          <w:tab w:val="num" w:pos="348"/>
          <w:tab w:val="num" w:pos="720"/>
        </w:tabs>
        <w:suppressAutoHyphens w:val="0"/>
        <w:ind w:left="708" w:hanging="348"/>
        <w:jc w:val="both"/>
        <w:rPr>
          <w:rFonts w:ascii="Verdana" w:hAnsi="Verdana"/>
          <w:color w:val="333333"/>
          <w:sz w:val="20"/>
          <w:szCs w:val="20"/>
          <w:lang w:eastAsia="pl-PL"/>
        </w:rPr>
      </w:pPr>
      <w:bookmarkStart w:id="8" w:name="suma_ubezp_Q22"/>
      <w:bookmarkEnd w:id="8"/>
      <w:r w:rsidRPr="005704E3">
        <w:rPr>
          <w:rFonts w:ascii="Verdana" w:hAnsi="Verdana"/>
          <w:b/>
          <w:color w:val="333333"/>
          <w:sz w:val="20"/>
          <w:szCs w:val="20"/>
          <w:lang w:eastAsia="pl-PL"/>
        </w:rPr>
        <w:t>…………. PLN</w:t>
      </w:r>
      <w:r w:rsidRPr="005704E3">
        <w:rPr>
          <w:rFonts w:ascii="Verdana" w:hAnsi="Verdana"/>
          <w:color w:val="333333"/>
          <w:sz w:val="20"/>
          <w:szCs w:val="20"/>
          <w:lang w:eastAsia="pl-PL"/>
        </w:rPr>
        <w:t xml:space="preserve"> (</w:t>
      </w:r>
      <w:bookmarkStart w:id="9" w:name="suma_ubezp_Q22_sl"/>
      <w:bookmarkEnd w:id="9"/>
      <w:r w:rsidRPr="005704E3">
        <w:rPr>
          <w:rFonts w:ascii="Verdana" w:hAnsi="Verdana"/>
          <w:color w:val="333333"/>
          <w:sz w:val="20"/>
          <w:szCs w:val="20"/>
          <w:lang w:eastAsia="pl-PL"/>
        </w:rPr>
        <w:t>……………………………………….. 00/100 złotych) z tytułu z</w:t>
      </w:r>
      <w:r w:rsidRPr="005704E3">
        <w:rPr>
          <w:rFonts w:ascii="Verdana" w:hAnsi="Verdana" w:cs="Arial"/>
          <w:color w:val="333333"/>
          <w:sz w:val="20"/>
          <w:szCs w:val="20"/>
          <w:lang w:eastAsia="pl-PL"/>
        </w:rPr>
        <w:t xml:space="preserve">obowiązań wynikających z rękojmi za wady dotyczących przedmiotu </w:t>
      </w:r>
      <w:r w:rsidRPr="00082168">
        <w:rPr>
          <w:rFonts w:ascii="Verdana" w:hAnsi="Verdana" w:cs="Arial"/>
          <w:color w:val="333333"/>
          <w:sz w:val="20"/>
          <w:szCs w:val="20"/>
          <w:lang w:eastAsia="pl-PL"/>
        </w:rPr>
        <w:t>Umowy i ujawnionych po podpisaniu protokołu odbioru ostatecznego (końcowego).</w:t>
      </w:r>
    </w:p>
    <w:p w14:paraId="6748213C" w14:textId="77777777" w:rsidR="008A5BC4" w:rsidRPr="005704E3" w:rsidRDefault="008A5BC4" w:rsidP="008A5BC4">
      <w:pPr>
        <w:tabs>
          <w:tab w:val="num" w:pos="360"/>
        </w:tabs>
        <w:suppressAutoHyphens w:val="0"/>
        <w:ind w:left="360" w:hanging="360"/>
        <w:jc w:val="both"/>
        <w:rPr>
          <w:rFonts w:ascii="Verdana" w:hAnsi="Verdana" w:cs="Tahoma"/>
          <w:color w:val="000000"/>
          <w:sz w:val="20"/>
          <w:szCs w:val="20"/>
          <w:lang w:eastAsia="pl-PL"/>
        </w:rPr>
      </w:pPr>
    </w:p>
    <w:p w14:paraId="552FF9CD" w14:textId="77777777" w:rsidR="008A5BC4" w:rsidRPr="005704E3" w:rsidRDefault="008A5BC4" w:rsidP="001C64E5">
      <w:pPr>
        <w:numPr>
          <w:ilvl w:val="0"/>
          <w:numId w:val="40"/>
        </w:numPr>
        <w:tabs>
          <w:tab w:val="num" w:pos="360"/>
        </w:tabs>
        <w:suppressAutoHyphens w:val="0"/>
        <w:ind w:left="360"/>
        <w:jc w:val="both"/>
        <w:rPr>
          <w:rFonts w:ascii="Verdana" w:hAnsi="Verdana" w:cs="Tahoma"/>
          <w:color w:val="000000"/>
          <w:sz w:val="20"/>
          <w:szCs w:val="20"/>
          <w:lang w:eastAsia="pl-PL"/>
        </w:rPr>
      </w:pPr>
      <w:r w:rsidRPr="005704E3">
        <w:rPr>
          <w:rFonts w:ascii="Verdana" w:hAnsi="Verdana" w:cs="Tahoma"/>
          <w:color w:val="000000"/>
          <w:sz w:val="20"/>
          <w:szCs w:val="20"/>
          <w:lang w:eastAsia="pl-PL"/>
        </w:rPr>
        <w:t>Kwota gwarancji stanowi górną granicę odpowiedzialności Gwaranta, a każda wypłata z tytułu Gwarancji obniża odpowiedzialność Gwaranta o wysokość wypłaconej kwoty.</w:t>
      </w:r>
    </w:p>
    <w:p w14:paraId="2C8F02BE" w14:textId="77777777" w:rsidR="008A5BC4" w:rsidRPr="005704E3" w:rsidRDefault="008A5BC4" w:rsidP="008A5BC4">
      <w:pPr>
        <w:suppressAutoHyphens w:val="0"/>
        <w:jc w:val="both"/>
        <w:rPr>
          <w:rFonts w:ascii="Verdana" w:hAnsi="Verdana" w:cs="Tahoma"/>
          <w:color w:val="000000"/>
          <w:sz w:val="20"/>
          <w:szCs w:val="20"/>
          <w:lang w:eastAsia="pl-PL"/>
        </w:rPr>
      </w:pPr>
    </w:p>
    <w:p w14:paraId="056901A1" w14:textId="77777777" w:rsidR="008A5BC4" w:rsidRPr="005704E3" w:rsidRDefault="008A5BC4" w:rsidP="001C64E5">
      <w:pPr>
        <w:numPr>
          <w:ilvl w:val="0"/>
          <w:numId w:val="40"/>
        </w:numPr>
        <w:tabs>
          <w:tab w:val="num" w:pos="360"/>
        </w:tabs>
        <w:suppressAutoHyphens w:val="0"/>
        <w:ind w:left="360"/>
        <w:jc w:val="both"/>
        <w:rPr>
          <w:rFonts w:ascii="Verdana" w:hAnsi="Verdana" w:cs="Tahoma"/>
          <w:color w:val="000000"/>
          <w:sz w:val="20"/>
          <w:szCs w:val="20"/>
          <w:lang w:eastAsia="pl-PL"/>
        </w:rPr>
      </w:pPr>
      <w:r w:rsidRPr="005704E3">
        <w:rPr>
          <w:rFonts w:ascii="Verdana" w:hAnsi="Verdana" w:cs="Tahoma"/>
          <w:color w:val="000000"/>
          <w:sz w:val="20"/>
          <w:szCs w:val="20"/>
          <w:lang w:eastAsia="pl-PL"/>
        </w:rPr>
        <w:t>Niniejsza Gwarancja jest ważna:</w:t>
      </w:r>
    </w:p>
    <w:p w14:paraId="28701F5C" w14:textId="77777777" w:rsidR="008A5BC4" w:rsidRPr="005704E3" w:rsidRDefault="008A5BC4" w:rsidP="001C64E5">
      <w:pPr>
        <w:numPr>
          <w:ilvl w:val="0"/>
          <w:numId w:val="42"/>
        </w:numPr>
        <w:tabs>
          <w:tab w:val="left" w:pos="720"/>
        </w:tabs>
        <w:suppressAutoHyphens w:val="0"/>
        <w:ind w:left="720"/>
        <w:jc w:val="both"/>
        <w:rPr>
          <w:rFonts w:ascii="Verdana" w:hAnsi="Verdana" w:cs="Tahoma"/>
          <w:color w:val="000000"/>
          <w:sz w:val="20"/>
          <w:szCs w:val="20"/>
          <w:lang w:eastAsia="pl-PL"/>
        </w:rPr>
      </w:pPr>
      <w:r w:rsidRPr="005704E3">
        <w:rPr>
          <w:rFonts w:ascii="Verdana" w:hAnsi="Verdana" w:cs="Tahoma"/>
          <w:color w:val="000000"/>
          <w:sz w:val="20"/>
          <w:szCs w:val="20"/>
          <w:lang w:eastAsia="pl-PL"/>
        </w:rPr>
        <w:t xml:space="preserve">od dnia </w:t>
      </w:r>
      <w:bookmarkStart w:id="10" w:name="data_obow_Q21_od"/>
      <w:bookmarkEnd w:id="10"/>
      <w:r w:rsidRPr="005704E3">
        <w:rPr>
          <w:rFonts w:ascii="Verdana" w:hAnsi="Verdana" w:cs="Tahoma"/>
          <w:color w:val="000000"/>
          <w:sz w:val="20"/>
          <w:szCs w:val="20"/>
          <w:lang w:eastAsia="pl-PL"/>
        </w:rPr>
        <w:t xml:space="preserve">zawarcia Umowy do dnia </w:t>
      </w:r>
      <w:bookmarkStart w:id="11" w:name="data_obow_Q21_do"/>
      <w:bookmarkEnd w:id="11"/>
      <w:r w:rsidRPr="005704E3">
        <w:rPr>
          <w:rFonts w:ascii="Verdana" w:hAnsi="Verdana" w:cs="Tahoma"/>
          <w:color w:val="000000"/>
          <w:sz w:val="20"/>
          <w:szCs w:val="20"/>
          <w:lang w:eastAsia="pl-PL"/>
        </w:rPr>
        <w:t>…………. – w zakresie niewykonania lub nienależytego wykonania przedmiotu Umowy, oraz</w:t>
      </w:r>
    </w:p>
    <w:p w14:paraId="706FC3CB" w14:textId="77777777" w:rsidR="008A5BC4" w:rsidRPr="005704E3" w:rsidRDefault="008A5BC4" w:rsidP="001C64E5">
      <w:pPr>
        <w:numPr>
          <w:ilvl w:val="0"/>
          <w:numId w:val="42"/>
        </w:numPr>
        <w:tabs>
          <w:tab w:val="left" w:pos="720"/>
        </w:tabs>
        <w:suppressAutoHyphens w:val="0"/>
        <w:ind w:left="720"/>
        <w:jc w:val="both"/>
        <w:rPr>
          <w:rFonts w:ascii="Verdana" w:hAnsi="Verdana" w:cs="Tahoma"/>
          <w:color w:val="000000"/>
          <w:sz w:val="20"/>
          <w:szCs w:val="20"/>
          <w:lang w:eastAsia="pl-PL"/>
        </w:rPr>
      </w:pPr>
      <w:r w:rsidRPr="005704E3">
        <w:rPr>
          <w:rFonts w:ascii="Verdana" w:hAnsi="Verdana" w:cs="Tahoma"/>
          <w:color w:val="000000"/>
          <w:sz w:val="20"/>
          <w:szCs w:val="20"/>
          <w:lang w:eastAsia="pl-PL"/>
        </w:rPr>
        <w:t xml:space="preserve">od dnia </w:t>
      </w:r>
      <w:r w:rsidR="001045CF" w:rsidRPr="005704E3">
        <w:rPr>
          <w:rFonts w:ascii="Verdana" w:hAnsi="Verdana" w:cs="Tahoma"/>
          <w:color w:val="000000"/>
          <w:sz w:val="20"/>
          <w:szCs w:val="20"/>
          <w:lang w:eastAsia="pl-PL"/>
        </w:rPr>
        <w:t xml:space="preserve">…………… </w:t>
      </w:r>
      <w:r w:rsidRPr="005704E3">
        <w:rPr>
          <w:rFonts w:ascii="Verdana" w:hAnsi="Verdana" w:cs="Tahoma"/>
          <w:color w:val="000000"/>
          <w:sz w:val="20"/>
          <w:szCs w:val="20"/>
          <w:lang w:eastAsia="pl-PL"/>
        </w:rPr>
        <w:t xml:space="preserve">do dnia </w:t>
      </w:r>
      <w:bookmarkStart w:id="12" w:name="data_obow_Q22_do"/>
      <w:bookmarkEnd w:id="12"/>
      <w:r w:rsidRPr="005704E3">
        <w:rPr>
          <w:rFonts w:ascii="Verdana" w:hAnsi="Verdana" w:cs="Tahoma"/>
          <w:color w:val="000000"/>
          <w:sz w:val="20"/>
          <w:szCs w:val="20"/>
          <w:lang w:eastAsia="pl-PL"/>
        </w:rPr>
        <w:t xml:space="preserve">…………... – w zakresie </w:t>
      </w:r>
      <w:r w:rsidRPr="005704E3">
        <w:rPr>
          <w:rFonts w:ascii="Verdana" w:hAnsi="Verdana"/>
          <w:color w:val="333333"/>
          <w:sz w:val="20"/>
          <w:szCs w:val="20"/>
          <w:lang w:eastAsia="pl-PL"/>
        </w:rPr>
        <w:t>z</w:t>
      </w:r>
      <w:r w:rsidRPr="005704E3">
        <w:rPr>
          <w:rFonts w:ascii="Verdana" w:hAnsi="Verdana" w:cs="Arial"/>
          <w:color w:val="333333"/>
          <w:sz w:val="20"/>
          <w:szCs w:val="20"/>
          <w:lang w:eastAsia="pl-PL"/>
        </w:rPr>
        <w:t>obowiązań wynikających z rękojmi za wady dotyczących przedmiotu Umowy.</w:t>
      </w:r>
    </w:p>
    <w:p w14:paraId="0AB72581" w14:textId="77777777" w:rsidR="008A5BC4" w:rsidRPr="005704E3" w:rsidRDefault="008A5BC4" w:rsidP="008A5BC4">
      <w:pPr>
        <w:tabs>
          <w:tab w:val="num" w:pos="360"/>
        </w:tabs>
        <w:suppressAutoHyphens w:val="0"/>
        <w:ind w:left="360" w:hanging="360"/>
        <w:jc w:val="both"/>
        <w:rPr>
          <w:rFonts w:ascii="Verdana" w:hAnsi="Verdana" w:cs="Tahoma"/>
          <w:color w:val="000000"/>
          <w:sz w:val="20"/>
          <w:szCs w:val="20"/>
          <w:lang w:eastAsia="pl-PL"/>
        </w:rPr>
      </w:pPr>
    </w:p>
    <w:p w14:paraId="156FBC8D" w14:textId="3AF987E7" w:rsidR="008A5BC4" w:rsidRPr="005704E3" w:rsidRDefault="008A5BC4" w:rsidP="002D3AC5">
      <w:pPr>
        <w:numPr>
          <w:ilvl w:val="0"/>
          <w:numId w:val="40"/>
        </w:numPr>
        <w:tabs>
          <w:tab w:val="num" w:pos="360"/>
        </w:tabs>
        <w:suppressAutoHyphens w:val="0"/>
        <w:ind w:left="360"/>
        <w:jc w:val="both"/>
        <w:rPr>
          <w:rFonts w:ascii="Verdana" w:hAnsi="Verdana"/>
          <w:color w:val="333333"/>
          <w:sz w:val="20"/>
          <w:szCs w:val="20"/>
          <w:lang w:eastAsia="pl-PL"/>
        </w:rPr>
      </w:pPr>
      <w:r w:rsidRPr="005704E3">
        <w:rPr>
          <w:rFonts w:ascii="Verdana" w:hAnsi="Verdana"/>
          <w:color w:val="333333"/>
          <w:sz w:val="20"/>
          <w:szCs w:val="20"/>
          <w:lang w:eastAsia="pl-PL"/>
        </w:rPr>
        <w:t xml:space="preserve">Wypłata z tytułu Gwarancji nastąpi </w:t>
      </w:r>
      <w:r w:rsidR="007B1256" w:rsidRPr="002D3AC5">
        <w:rPr>
          <w:rFonts w:ascii="Verdana" w:hAnsi="Verdana"/>
          <w:sz w:val="20"/>
          <w:szCs w:val="20"/>
          <w:lang w:eastAsia="pl-PL"/>
        </w:rPr>
        <w:t xml:space="preserve">najpóźniej </w:t>
      </w:r>
      <w:r w:rsidRPr="005704E3">
        <w:rPr>
          <w:rFonts w:ascii="Verdana" w:hAnsi="Verdana"/>
          <w:color w:val="333333"/>
          <w:sz w:val="20"/>
          <w:szCs w:val="20"/>
          <w:lang w:eastAsia="pl-PL"/>
        </w:rPr>
        <w:t>w terminie 14 dni od dnia doręczenia do Gwaranta przez Beneficjenta pisemnego żądania wypłaty</w:t>
      </w:r>
      <w:r w:rsidR="007B1256">
        <w:rPr>
          <w:rFonts w:ascii="Verdana" w:hAnsi="Verdana"/>
          <w:color w:val="333333"/>
          <w:sz w:val="20"/>
          <w:szCs w:val="20"/>
          <w:lang w:eastAsia="pl-PL"/>
        </w:rPr>
        <w:t>.</w:t>
      </w:r>
    </w:p>
    <w:p w14:paraId="7AA13C58" w14:textId="77777777" w:rsidR="008A5BC4" w:rsidRPr="005704E3" w:rsidRDefault="008A5BC4" w:rsidP="001C64E5">
      <w:pPr>
        <w:numPr>
          <w:ilvl w:val="0"/>
          <w:numId w:val="40"/>
        </w:numPr>
        <w:tabs>
          <w:tab w:val="num" w:pos="360"/>
        </w:tabs>
        <w:suppressAutoHyphens w:val="0"/>
        <w:ind w:left="360"/>
        <w:jc w:val="both"/>
        <w:rPr>
          <w:rFonts w:ascii="Verdana" w:hAnsi="Verdana"/>
          <w:color w:val="333333"/>
          <w:sz w:val="20"/>
          <w:szCs w:val="20"/>
          <w:lang w:eastAsia="pl-PL"/>
        </w:rPr>
      </w:pPr>
      <w:r w:rsidRPr="005704E3">
        <w:rPr>
          <w:rFonts w:ascii="Verdana" w:hAnsi="Verdana"/>
          <w:color w:val="333333"/>
          <w:sz w:val="20"/>
          <w:szCs w:val="20"/>
          <w:lang w:eastAsia="pl-PL"/>
        </w:rPr>
        <w:t>Żądanie wypłaty powinno:</w:t>
      </w:r>
    </w:p>
    <w:p w14:paraId="1694F4FB" w14:textId="77777777" w:rsidR="008A5BC4" w:rsidRPr="005704E3" w:rsidRDefault="008A5BC4" w:rsidP="00D65839">
      <w:pPr>
        <w:numPr>
          <w:ilvl w:val="0"/>
          <w:numId w:val="43"/>
        </w:numPr>
        <w:tabs>
          <w:tab w:val="left" w:pos="720"/>
        </w:tabs>
        <w:suppressAutoHyphens w:val="0"/>
        <w:ind w:left="720"/>
        <w:jc w:val="both"/>
        <w:rPr>
          <w:rFonts w:ascii="Verdana" w:hAnsi="Verdana"/>
          <w:color w:val="333333"/>
          <w:sz w:val="20"/>
          <w:szCs w:val="20"/>
          <w:lang w:eastAsia="pl-PL"/>
        </w:rPr>
      </w:pPr>
      <w:r w:rsidRPr="005704E3">
        <w:rPr>
          <w:rFonts w:ascii="Verdana" w:hAnsi="Verdana"/>
          <w:color w:val="333333"/>
          <w:sz w:val="20"/>
          <w:szCs w:val="20"/>
          <w:lang w:eastAsia="pl-PL"/>
        </w:rPr>
        <w:t>być doręczone na adres siedziby Gwaranta wskazany w niniejszej Gwarancji, bezpośrednio lub listem poleconym lub kurierem. Bank prowadzący rachunek Beneficjenta potwierdzi, iż żądanie zapłaty zostało podpisane przez osoby uprawnione do składania oświadczeń woli w imieniu Beneficjenta lub przez niego upoważnione w tym zakresie;</w:t>
      </w:r>
    </w:p>
    <w:p w14:paraId="6B870225" w14:textId="77777777" w:rsidR="008A5BC4" w:rsidRPr="005704E3" w:rsidRDefault="008A5BC4" w:rsidP="00D65839">
      <w:pPr>
        <w:numPr>
          <w:ilvl w:val="0"/>
          <w:numId w:val="43"/>
        </w:numPr>
        <w:tabs>
          <w:tab w:val="left" w:pos="720"/>
        </w:tabs>
        <w:suppressAutoHyphens w:val="0"/>
        <w:ind w:left="720"/>
        <w:jc w:val="both"/>
        <w:rPr>
          <w:rFonts w:ascii="Verdana" w:hAnsi="Verdana"/>
          <w:color w:val="333333"/>
          <w:sz w:val="20"/>
          <w:szCs w:val="20"/>
          <w:lang w:eastAsia="pl-PL"/>
        </w:rPr>
      </w:pPr>
      <w:r w:rsidRPr="005704E3">
        <w:rPr>
          <w:rFonts w:ascii="Verdana" w:hAnsi="Verdana"/>
          <w:color w:val="333333"/>
          <w:sz w:val="20"/>
          <w:szCs w:val="20"/>
          <w:lang w:eastAsia="pl-PL"/>
        </w:rPr>
        <w:t>być doręczone na adres siedziby Gwaranta najpóźniej w terminie 3 dni po okresie ważności Gwarancji;</w:t>
      </w:r>
    </w:p>
    <w:p w14:paraId="356A31CA" w14:textId="77777777" w:rsidR="008A5BC4" w:rsidRPr="005704E3" w:rsidRDefault="008A5BC4" w:rsidP="00D65839">
      <w:pPr>
        <w:numPr>
          <w:ilvl w:val="0"/>
          <w:numId w:val="43"/>
        </w:numPr>
        <w:tabs>
          <w:tab w:val="left" w:pos="720"/>
        </w:tabs>
        <w:suppressAutoHyphens w:val="0"/>
        <w:ind w:left="720"/>
        <w:jc w:val="both"/>
        <w:rPr>
          <w:rFonts w:ascii="Verdana" w:hAnsi="Verdana"/>
          <w:color w:val="333333"/>
          <w:sz w:val="20"/>
          <w:szCs w:val="20"/>
          <w:lang w:eastAsia="pl-PL"/>
        </w:rPr>
      </w:pPr>
      <w:r w:rsidRPr="005704E3">
        <w:rPr>
          <w:rFonts w:ascii="Verdana" w:hAnsi="Verdana"/>
          <w:color w:val="333333"/>
          <w:sz w:val="20"/>
          <w:szCs w:val="20"/>
          <w:lang w:eastAsia="pl-PL"/>
        </w:rPr>
        <w:t>zawierać oznaczenie rachunku bankowego, na który ma nastąpić wypłata z Gwarancji.</w:t>
      </w:r>
    </w:p>
    <w:p w14:paraId="4604DF09" w14:textId="77777777" w:rsidR="008A5BC4" w:rsidRPr="005704E3" w:rsidRDefault="008A5BC4" w:rsidP="008A5BC4">
      <w:pPr>
        <w:tabs>
          <w:tab w:val="left" w:pos="720"/>
        </w:tabs>
        <w:suppressAutoHyphens w:val="0"/>
        <w:ind w:left="360"/>
        <w:jc w:val="both"/>
        <w:rPr>
          <w:rFonts w:ascii="Verdana" w:hAnsi="Verdana"/>
          <w:color w:val="333333"/>
          <w:sz w:val="20"/>
          <w:szCs w:val="20"/>
          <w:lang w:eastAsia="pl-PL"/>
        </w:rPr>
      </w:pPr>
    </w:p>
    <w:p w14:paraId="43ED2F24" w14:textId="77777777" w:rsidR="008A5BC4" w:rsidRPr="005704E3" w:rsidRDefault="008A5BC4" w:rsidP="001C64E5">
      <w:pPr>
        <w:numPr>
          <w:ilvl w:val="0"/>
          <w:numId w:val="40"/>
        </w:numPr>
        <w:tabs>
          <w:tab w:val="num" w:pos="360"/>
        </w:tabs>
        <w:suppressAutoHyphens w:val="0"/>
        <w:ind w:left="360"/>
        <w:jc w:val="both"/>
        <w:rPr>
          <w:rFonts w:ascii="Verdana" w:hAnsi="Verdana" w:cs="Tahoma"/>
          <w:color w:val="000000"/>
          <w:sz w:val="20"/>
          <w:szCs w:val="20"/>
          <w:lang w:eastAsia="pl-PL"/>
        </w:rPr>
      </w:pPr>
      <w:r w:rsidRPr="005704E3">
        <w:rPr>
          <w:rFonts w:ascii="Verdana" w:hAnsi="Verdana" w:cs="Tahoma"/>
          <w:color w:val="000000"/>
          <w:sz w:val="20"/>
          <w:szCs w:val="20"/>
          <w:lang w:eastAsia="pl-PL"/>
        </w:rPr>
        <w:t>Żadna zmiana czy uzupełnienie lub inna modyfikacja Umowy objętej Gwarancją nie zwalniają Gwaranta od odpowiedzialności wynikającej z niniejszej Gwarancji i niniejszym Gwarant rezygnuje z konieczności powiadomienia o takiej zmianie, uzupełnieniu czy modyfikacji.</w:t>
      </w:r>
    </w:p>
    <w:p w14:paraId="7D364DDE" w14:textId="77777777" w:rsidR="008A5BC4" w:rsidRPr="005704E3" w:rsidRDefault="008A5BC4" w:rsidP="008A5BC4">
      <w:pPr>
        <w:suppressAutoHyphens w:val="0"/>
        <w:jc w:val="both"/>
        <w:rPr>
          <w:rFonts w:ascii="Verdana" w:hAnsi="Verdana" w:cs="Tahoma"/>
          <w:color w:val="000000"/>
          <w:sz w:val="20"/>
          <w:szCs w:val="20"/>
          <w:lang w:eastAsia="pl-PL"/>
        </w:rPr>
      </w:pPr>
    </w:p>
    <w:p w14:paraId="27563D07" w14:textId="77777777" w:rsidR="008A5BC4" w:rsidRPr="005704E3" w:rsidRDefault="008A5BC4" w:rsidP="001C64E5">
      <w:pPr>
        <w:numPr>
          <w:ilvl w:val="0"/>
          <w:numId w:val="40"/>
        </w:numPr>
        <w:tabs>
          <w:tab w:val="num" w:pos="360"/>
        </w:tabs>
        <w:suppressAutoHyphens w:val="0"/>
        <w:ind w:left="360"/>
        <w:jc w:val="both"/>
        <w:rPr>
          <w:rFonts w:ascii="Verdana" w:hAnsi="Verdana" w:cs="Tahoma"/>
          <w:color w:val="000000"/>
          <w:sz w:val="20"/>
          <w:szCs w:val="20"/>
          <w:lang w:eastAsia="pl-PL"/>
        </w:rPr>
      </w:pPr>
      <w:r w:rsidRPr="005704E3">
        <w:rPr>
          <w:rFonts w:ascii="Verdana" w:hAnsi="Verdana" w:cs="Tahoma"/>
          <w:color w:val="000000"/>
          <w:sz w:val="20"/>
          <w:szCs w:val="20"/>
          <w:lang w:eastAsia="pl-PL"/>
        </w:rPr>
        <w:t>Gwarancja wygasa automatycznie i całkowicie w sytuacji:</w:t>
      </w:r>
    </w:p>
    <w:p w14:paraId="3270074A" w14:textId="77777777" w:rsidR="008A5BC4" w:rsidRPr="005704E3" w:rsidRDefault="008A5BC4" w:rsidP="00D65839">
      <w:pPr>
        <w:numPr>
          <w:ilvl w:val="0"/>
          <w:numId w:val="44"/>
        </w:numPr>
        <w:tabs>
          <w:tab w:val="left" w:pos="720"/>
        </w:tabs>
        <w:suppressAutoHyphens w:val="0"/>
        <w:jc w:val="both"/>
        <w:rPr>
          <w:rFonts w:ascii="Verdana" w:hAnsi="Verdana" w:cs="Tahoma"/>
          <w:color w:val="000000"/>
          <w:sz w:val="20"/>
          <w:szCs w:val="20"/>
          <w:lang w:eastAsia="pl-PL"/>
        </w:rPr>
      </w:pPr>
      <w:r w:rsidRPr="005704E3">
        <w:rPr>
          <w:rFonts w:ascii="Verdana" w:hAnsi="Verdana" w:cs="Tahoma"/>
          <w:color w:val="000000"/>
          <w:sz w:val="20"/>
          <w:szCs w:val="20"/>
          <w:lang w:eastAsia="pl-PL"/>
        </w:rPr>
        <w:t>gdy upłynął okres jej ważności;</w:t>
      </w:r>
    </w:p>
    <w:p w14:paraId="09954EA2" w14:textId="77777777" w:rsidR="008A5BC4" w:rsidRPr="005704E3" w:rsidRDefault="008A5BC4" w:rsidP="00D65839">
      <w:pPr>
        <w:numPr>
          <w:ilvl w:val="0"/>
          <w:numId w:val="44"/>
        </w:numPr>
        <w:tabs>
          <w:tab w:val="left" w:pos="720"/>
        </w:tabs>
        <w:suppressAutoHyphens w:val="0"/>
        <w:jc w:val="both"/>
        <w:rPr>
          <w:rFonts w:ascii="Verdana" w:hAnsi="Verdana" w:cs="Tahoma"/>
          <w:color w:val="000000"/>
          <w:sz w:val="20"/>
          <w:szCs w:val="20"/>
          <w:lang w:eastAsia="pl-PL"/>
        </w:rPr>
      </w:pPr>
      <w:r w:rsidRPr="005704E3">
        <w:rPr>
          <w:rFonts w:ascii="Verdana" w:hAnsi="Verdana" w:cs="Tahoma"/>
          <w:color w:val="000000"/>
          <w:sz w:val="20"/>
          <w:szCs w:val="20"/>
          <w:lang w:eastAsia="pl-PL"/>
        </w:rPr>
        <w:t>zwolnienia Gwaranta przez Beneficjenta ze wszystkich zobowiązań przewidzianych w Gwarancji, przed upływem terminu jej ważności;</w:t>
      </w:r>
    </w:p>
    <w:p w14:paraId="3FF6429E" w14:textId="77777777" w:rsidR="008A5BC4" w:rsidRPr="005704E3" w:rsidRDefault="008A5BC4" w:rsidP="00D65839">
      <w:pPr>
        <w:numPr>
          <w:ilvl w:val="0"/>
          <w:numId w:val="44"/>
        </w:numPr>
        <w:tabs>
          <w:tab w:val="left" w:pos="720"/>
        </w:tabs>
        <w:suppressAutoHyphens w:val="0"/>
        <w:jc w:val="both"/>
        <w:rPr>
          <w:rFonts w:ascii="Verdana" w:hAnsi="Verdana" w:cs="Tahoma"/>
          <w:color w:val="000000"/>
          <w:sz w:val="20"/>
          <w:szCs w:val="20"/>
          <w:lang w:eastAsia="pl-PL"/>
        </w:rPr>
      </w:pPr>
      <w:r w:rsidRPr="005704E3">
        <w:rPr>
          <w:rFonts w:ascii="Verdana" w:hAnsi="Verdana" w:cs="Tahoma"/>
          <w:color w:val="000000"/>
          <w:sz w:val="20"/>
          <w:szCs w:val="20"/>
          <w:lang w:eastAsia="pl-PL"/>
        </w:rPr>
        <w:t>gdy płatności dokonane przez Gwaranta w ramach Gwarancji osiągną kwotę Gwarancji;</w:t>
      </w:r>
    </w:p>
    <w:p w14:paraId="65666FDA" w14:textId="77777777" w:rsidR="008A5BC4" w:rsidRPr="005704E3" w:rsidRDefault="008A5BC4" w:rsidP="00D65839">
      <w:pPr>
        <w:numPr>
          <w:ilvl w:val="0"/>
          <w:numId w:val="44"/>
        </w:numPr>
        <w:tabs>
          <w:tab w:val="left" w:pos="720"/>
        </w:tabs>
        <w:suppressAutoHyphens w:val="0"/>
        <w:jc w:val="both"/>
        <w:rPr>
          <w:rFonts w:ascii="Verdana" w:hAnsi="Verdana" w:cs="Tahoma"/>
          <w:color w:val="000000"/>
          <w:sz w:val="20"/>
          <w:szCs w:val="20"/>
          <w:lang w:eastAsia="pl-PL"/>
        </w:rPr>
      </w:pPr>
      <w:r w:rsidRPr="005704E3">
        <w:rPr>
          <w:rFonts w:ascii="Verdana" w:hAnsi="Verdana" w:cs="Tahoma"/>
          <w:color w:val="000000"/>
          <w:sz w:val="20"/>
          <w:szCs w:val="20"/>
          <w:lang w:eastAsia="pl-PL"/>
        </w:rPr>
        <w:t>gdy oryginał Gwarancji zostanie zwrócony Gwarantowi przed terminem ważności Gwarancji.</w:t>
      </w:r>
    </w:p>
    <w:p w14:paraId="25DDF0D6" w14:textId="77777777" w:rsidR="008A5BC4" w:rsidRPr="005704E3" w:rsidRDefault="008A5BC4" w:rsidP="008A5BC4">
      <w:pPr>
        <w:tabs>
          <w:tab w:val="left" w:pos="720"/>
        </w:tabs>
        <w:suppressAutoHyphens w:val="0"/>
        <w:ind w:left="360"/>
        <w:jc w:val="both"/>
        <w:rPr>
          <w:rFonts w:ascii="Verdana" w:hAnsi="Verdana" w:cs="Tahoma"/>
          <w:color w:val="000000"/>
          <w:sz w:val="20"/>
          <w:szCs w:val="20"/>
          <w:lang w:eastAsia="pl-PL"/>
        </w:rPr>
      </w:pPr>
    </w:p>
    <w:p w14:paraId="4E6D1822" w14:textId="77777777" w:rsidR="008A5BC4" w:rsidRPr="005704E3" w:rsidRDefault="008A5BC4" w:rsidP="001C64E5">
      <w:pPr>
        <w:numPr>
          <w:ilvl w:val="0"/>
          <w:numId w:val="40"/>
        </w:numPr>
        <w:tabs>
          <w:tab w:val="num" w:pos="360"/>
        </w:tabs>
        <w:suppressAutoHyphens w:val="0"/>
        <w:ind w:left="360"/>
        <w:jc w:val="both"/>
        <w:rPr>
          <w:rFonts w:ascii="Verdana" w:hAnsi="Verdana" w:cs="Tahoma"/>
          <w:color w:val="000000"/>
          <w:sz w:val="20"/>
          <w:szCs w:val="20"/>
          <w:lang w:eastAsia="pl-PL"/>
        </w:rPr>
      </w:pPr>
      <w:r w:rsidRPr="005704E3">
        <w:rPr>
          <w:rFonts w:ascii="Verdana" w:hAnsi="Verdana" w:cs="Tahoma"/>
          <w:color w:val="000000"/>
          <w:sz w:val="20"/>
          <w:szCs w:val="20"/>
          <w:lang w:eastAsia="pl-PL"/>
        </w:rPr>
        <w:t>Po upływie terminu ważności dokument Gwarancji powinien być zwrócony do Gwaranta.</w:t>
      </w:r>
    </w:p>
    <w:p w14:paraId="4A43BAC0" w14:textId="77777777" w:rsidR="008A5BC4" w:rsidRPr="005704E3" w:rsidRDefault="008A5BC4" w:rsidP="008A5BC4">
      <w:pPr>
        <w:suppressAutoHyphens w:val="0"/>
        <w:jc w:val="both"/>
        <w:rPr>
          <w:rFonts w:ascii="Verdana" w:hAnsi="Verdana" w:cs="Tahoma"/>
          <w:color w:val="000000"/>
          <w:sz w:val="20"/>
          <w:szCs w:val="20"/>
          <w:lang w:eastAsia="pl-PL"/>
        </w:rPr>
      </w:pPr>
    </w:p>
    <w:p w14:paraId="23602EE5" w14:textId="77777777" w:rsidR="008A5BC4" w:rsidRPr="005704E3" w:rsidRDefault="008A5BC4" w:rsidP="001C64E5">
      <w:pPr>
        <w:numPr>
          <w:ilvl w:val="0"/>
          <w:numId w:val="40"/>
        </w:numPr>
        <w:tabs>
          <w:tab w:val="num" w:pos="360"/>
        </w:tabs>
        <w:suppressAutoHyphens w:val="0"/>
        <w:ind w:left="360"/>
        <w:jc w:val="both"/>
        <w:rPr>
          <w:rFonts w:ascii="Verdana" w:hAnsi="Verdana" w:cs="Tahoma"/>
          <w:color w:val="000000"/>
          <w:sz w:val="20"/>
          <w:szCs w:val="20"/>
          <w:lang w:eastAsia="pl-PL"/>
        </w:rPr>
      </w:pPr>
      <w:r w:rsidRPr="005704E3">
        <w:rPr>
          <w:rFonts w:ascii="Verdana" w:hAnsi="Verdana"/>
          <w:iCs/>
          <w:color w:val="333333"/>
          <w:sz w:val="20"/>
          <w:szCs w:val="20"/>
          <w:lang w:eastAsia="pl-PL"/>
        </w:rPr>
        <w:t>Wierzytelność z tytułu niniejszej Gwarancji może być, za zgodą Gwaranta, przedmiotem przelewu na osobę trzecią.</w:t>
      </w:r>
    </w:p>
    <w:p w14:paraId="3BF3C42F" w14:textId="77777777" w:rsidR="008A5BC4" w:rsidRPr="005704E3" w:rsidRDefault="008A5BC4" w:rsidP="008A5BC4">
      <w:pPr>
        <w:tabs>
          <w:tab w:val="num" w:pos="360"/>
        </w:tabs>
        <w:suppressAutoHyphens w:val="0"/>
        <w:ind w:left="360" w:hanging="360"/>
        <w:jc w:val="both"/>
        <w:rPr>
          <w:rFonts w:ascii="Verdana" w:hAnsi="Verdana" w:cs="Tahoma"/>
          <w:color w:val="000000"/>
          <w:sz w:val="20"/>
          <w:szCs w:val="20"/>
          <w:lang w:eastAsia="pl-PL"/>
        </w:rPr>
      </w:pPr>
    </w:p>
    <w:p w14:paraId="11BA135F" w14:textId="77777777" w:rsidR="008A5BC4" w:rsidRPr="005704E3" w:rsidRDefault="008A5BC4" w:rsidP="001C64E5">
      <w:pPr>
        <w:numPr>
          <w:ilvl w:val="0"/>
          <w:numId w:val="40"/>
        </w:numPr>
        <w:tabs>
          <w:tab w:val="num" w:pos="360"/>
        </w:tabs>
        <w:suppressAutoHyphens w:val="0"/>
        <w:ind w:left="360"/>
        <w:jc w:val="both"/>
        <w:rPr>
          <w:rFonts w:ascii="Verdana" w:hAnsi="Verdana" w:cs="Tahoma"/>
          <w:color w:val="000000"/>
          <w:sz w:val="20"/>
          <w:szCs w:val="20"/>
          <w:lang w:eastAsia="pl-PL"/>
        </w:rPr>
      </w:pPr>
      <w:r w:rsidRPr="005704E3">
        <w:rPr>
          <w:rFonts w:ascii="Verdana" w:hAnsi="Verdana" w:cs="Tahoma"/>
          <w:color w:val="000000"/>
          <w:sz w:val="20"/>
          <w:szCs w:val="20"/>
          <w:lang w:eastAsia="pl-PL"/>
        </w:rPr>
        <w:t>Spory mogące wyniknąć z niniejszej gwarancji podlegają rozpoznaniu przez sąd powszechny właściwy dla siedziby Beneficjenta gwarancji</w:t>
      </w:r>
    </w:p>
    <w:p w14:paraId="2A85E440" w14:textId="77777777" w:rsidR="008A5BC4" w:rsidRPr="005704E3" w:rsidRDefault="008A5BC4" w:rsidP="008A5BC4">
      <w:pPr>
        <w:suppressAutoHyphens w:val="0"/>
        <w:jc w:val="both"/>
        <w:rPr>
          <w:rFonts w:ascii="Verdana" w:hAnsi="Verdana" w:cs="Tahoma"/>
          <w:color w:val="000000"/>
          <w:sz w:val="20"/>
          <w:szCs w:val="20"/>
          <w:lang w:eastAsia="pl-PL"/>
        </w:rPr>
      </w:pPr>
    </w:p>
    <w:p w14:paraId="6D9242B0" w14:textId="77777777" w:rsidR="008A5BC4" w:rsidRPr="005704E3" w:rsidRDefault="008A5BC4" w:rsidP="008A5BC4">
      <w:pPr>
        <w:suppressAutoHyphens w:val="0"/>
        <w:jc w:val="right"/>
        <w:rPr>
          <w:rFonts w:ascii="Verdana" w:hAnsi="Verdana" w:cs="Tahoma"/>
          <w:color w:val="000000"/>
          <w:sz w:val="20"/>
          <w:szCs w:val="20"/>
          <w:lang w:eastAsia="pl-PL"/>
        </w:rPr>
      </w:pPr>
    </w:p>
    <w:p w14:paraId="1F15592B" w14:textId="77777777" w:rsidR="008A5BC4" w:rsidRPr="005704E3" w:rsidRDefault="008A5BC4" w:rsidP="008A5BC4">
      <w:pPr>
        <w:suppressAutoHyphens w:val="0"/>
        <w:jc w:val="right"/>
        <w:rPr>
          <w:rFonts w:ascii="Verdana" w:hAnsi="Verdana" w:cs="Tahoma"/>
          <w:color w:val="000000"/>
          <w:sz w:val="20"/>
          <w:szCs w:val="20"/>
          <w:lang w:eastAsia="pl-PL"/>
        </w:rPr>
      </w:pPr>
      <w:r w:rsidRPr="005704E3">
        <w:rPr>
          <w:rFonts w:ascii="Verdana" w:hAnsi="Verdana" w:cs="Tahoma"/>
          <w:color w:val="000000"/>
          <w:sz w:val="20"/>
          <w:szCs w:val="20"/>
          <w:lang w:eastAsia="pl-PL"/>
        </w:rPr>
        <w:t>/stempel Gwaranta i podpisy osób upoważnionych/</w:t>
      </w:r>
    </w:p>
    <w:p w14:paraId="110A8A96" w14:textId="77777777" w:rsidR="008A5BC4" w:rsidRPr="005704E3" w:rsidRDefault="008A5BC4" w:rsidP="008A5BC4">
      <w:pPr>
        <w:suppressAutoHyphens w:val="0"/>
        <w:rPr>
          <w:rFonts w:ascii="Verdana" w:hAnsi="Verdana"/>
          <w:color w:val="333333"/>
          <w:sz w:val="20"/>
          <w:szCs w:val="20"/>
          <w:lang w:eastAsia="pl-PL"/>
        </w:rPr>
      </w:pPr>
    </w:p>
    <w:p w14:paraId="5C73464D" w14:textId="77777777" w:rsidR="008A5BC4" w:rsidRPr="005704E3" w:rsidRDefault="008A5BC4">
      <w:pPr>
        <w:suppressAutoHyphens w:val="0"/>
        <w:rPr>
          <w:rFonts w:ascii="Verdana" w:hAnsi="Verdana"/>
          <w:sz w:val="20"/>
          <w:szCs w:val="20"/>
        </w:rPr>
      </w:pPr>
      <w:r w:rsidRPr="005704E3">
        <w:rPr>
          <w:rFonts w:ascii="Verdana" w:hAnsi="Verdana"/>
          <w:sz w:val="20"/>
          <w:szCs w:val="20"/>
        </w:rPr>
        <w:br w:type="page"/>
      </w:r>
    </w:p>
    <w:p w14:paraId="4D5CDF73" w14:textId="77777777" w:rsidR="00073217" w:rsidRPr="005704E3" w:rsidRDefault="00073217">
      <w:pPr>
        <w:spacing w:before="120"/>
        <w:jc w:val="center"/>
        <w:rPr>
          <w:rFonts w:ascii="Verdana" w:hAnsi="Verdana"/>
          <w:sz w:val="20"/>
          <w:szCs w:val="20"/>
        </w:rPr>
      </w:pPr>
    </w:p>
    <w:p w14:paraId="7EF512B2" w14:textId="77777777" w:rsidR="00073217" w:rsidRPr="005704E3" w:rsidRDefault="00073217">
      <w:pPr>
        <w:spacing w:before="120"/>
        <w:jc w:val="center"/>
        <w:rPr>
          <w:rFonts w:ascii="Verdana" w:hAnsi="Verdana"/>
          <w:sz w:val="20"/>
          <w:szCs w:val="20"/>
        </w:rPr>
      </w:pPr>
    </w:p>
    <w:p w14:paraId="1ADB214A" w14:textId="77777777" w:rsidR="00073217" w:rsidRPr="005704E3" w:rsidRDefault="00073217">
      <w:pPr>
        <w:spacing w:before="120"/>
        <w:jc w:val="center"/>
        <w:rPr>
          <w:rFonts w:ascii="Verdana" w:hAnsi="Verdana"/>
          <w:sz w:val="20"/>
          <w:szCs w:val="20"/>
        </w:rPr>
      </w:pPr>
    </w:p>
    <w:p w14:paraId="6398D9A4" w14:textId="77777777" w:rsidR="00073217" w:rsidRPr="005704E3" w:rsidRDefault="00073217">
      <w:pPr>
        <w:spacing w:before="120"/>
        <w:jc w:val="center"/>
        <w:rPr>
          <w:rFonts w:ascii="Verdana" w:hAnsi="Verdana"/>
          <w:sz w:val="20"/>
          <w:szCs w:val="20"/>
        </w:rPr>
      </w:pPr>
    </w:p>
    <w:p w14:paraId="79E24689" w14:textId="77777777" w:rsidR="00073217" w:rsidRPr="005704E3" w:rsidRDefault="00073217">
      <w:pPr>
        <w:spacing w:before="120"/>
        <w:jc w:val="center"/>
        <w:rPr>
          <w:rFonts w:ascii="Verdana" w:hAnsi="Verdana"/>
          <w:sz w:val="20"/>
          <w:szCs w:val="20"/>
        </w:rPr>
      </w:pPr>
    </w:p>
    <w:p w14:paraId="78B8ED6D" w14:textId="77777777" w:rsidR="00073217" w:rsidRPr="005704E3" w:rsidRDefault="00073217">
      <w:pPr>
        <w:spacing w:before="120"/>
        <w:jc w:val="center"/>
        <w:rPr>
          <w:rFonts w:ascii="Verdana" w:hAnsi="Verdana"/>
          <w:sz w:val="20"/>
          <w:szCs w:val="20"/>
        </w:rPr>
      </w:pPr>
    </w:p>
    <w:p w14:paraId="697971F2" w14:textId="77777777" w:rsidR="00073217" w:rsidRPr="005704E3" w:rsidRDefault="00073217">
      <w:pPr>
        <w:spacing w:before="120"/>
        <w:jc w:val="center"/>
        <w:rPr>
          <w:rFonts w:ascii="Verdana" w:hAnsi="Verdana"/>
          <w:sz w:val="20"/>
          <w:szCs w:val="20"/>
        </w:rPr>
      </w:pPr>
    </w:p>
    <w:p w14:paraId="73153AC9" w14:textId="77777777" w:rsidR="00073217" w:rsidRPr="005704E3" w:rsidRDefault="00073217">
      <w:pPr>
        <w:spacing w:before="120"/>
        <w:jc w:val="center"/>
        <w:rPr>
          <w:rFonts w:ascii="Verdana" w:hAnsi="Verdana"/>
          <w:sz w:val="20"/>
          <w:szCs w:val="20"/>
        </w:rPr>
      </w:pPr>
    </w:p>
    <w:p w14:paraId="107D241D" w14:textId="77777777" w:rsidR="00073217" w:rsidRPr="005704E3" w:rsidRDefault="00073217">
      <w:pPr>
        <w:spacing w:before="120"/>
        <w:jc w:val="center"/>
        <w:rPr>
          <w:rFonts w:ascii="Verdana" w:hAnsi="Verdana"/>
          <w:sz w:val="20"/>
          <w:szCs w:val="20"/>
        </w:rPr>
      </w:pPr>
    </w:p>
    <w:p w14:paraId="2BDF2003" w14:textId="77777777" w:rsidR="00073217" w:rsidRPr="005704E3" w:rsidRDefault="00073217">
      <w:pPr>
        <w:spacing w:before="120"/>
        <w:jc w:val="center"/>
        <w:rPr>
          <w:rFonts w:ascii="Verdana" w:hAnsi="Verdana"/>
          <w:b/>
          <w:sz w:val="20"/>
          <w:szCs w:val="20"/>
        </w:rPr>
      </w:pPr>
      <w:r w:rsidRPr="005704E3">
        <w:rPr>
          <w:rFonts w:ascii="Verdana" w:hAnsi="Verdana"/>
          <w:b/>
          <w:sz w:val="20"/>
          <w:szCs w:val="20"/>
        </w:rPr>
        <w:t>Tom III</w:t>
      </w:r>
    </w:p>
    <w:p w14:paraId="7D4CE706" w14:textId="77777777" w:rsidR="00073217" w:rsidRPr="005704E3" w:rsidRDefault="00073217">
      <w:pPr>
        <w:spacing w:before="120"/>
        <w:jc w:val="center"/>
        <w:rPr>
          <w:rFonts w:ascii="Verdana" w:hAnsi="Verdana"/>
          <w:b/>
          <w:sz w:val="20"/>
          <w:szCs w:val="20"/>
        </w:rPr>
      </w:pPr>
      <w:r w:rsidRPr="005704E3">
        <w:rPr>
          <w:rFonts w:ascii="Verdana" w:hAnsi="Verdana"/>
          <w:b/>
          <w:sz w:val="20"/>
          <w:szCs w:val="20"/>
        </w:rPr>
        <w:t>SPECYFIKACJE TECHNICZNE WYKONANIA</w:t>
      </w:r>
    </w:p>
    <w:p w14:paraId="0A47D9ED" w14:textId="77777777" w:rsidR="00073217" w:rsidRPr="005704E3" w:rsidRDefault="00073217">
      <w:pPr>
        <w:spacing w:before="120"/>
        <w:jc w:val="center"/>
        <w:rPr>
          <w:rFonts w:ascii="Verdana" w:hAnsi="Verdana"/>
          <w:b/>
          <w:sz w:val="20"/>
          <w:szCs w:val="20"/>
        </w:rPr>
      </w:pPr>
      <w:r w:rsidRPr="005704E3">
        <w:rPr>
          <w:rFonts w:ascii="Verdana" w:hAnsi="Verdana"/>
          <w:b/>
          <w:sz w:val="20"/>
          <w:szCs w:val="20"/>
        </w:rPr>
        <w:t>I</w:t>
      </w:r>
    </w:p>
    <w:p w14:paraId="01801F9C" w14:textId="77777777" w:rsidR="00073217" w:rsidRPr="005704E3" w:rsidRDefault="00073217">
      <w:pPr>
        <w:spacing w:before="120"/>
        <w:jc w:val="center"/>
        <w:rPr>
          <w:rFonts w:ascii="Verdana" w:hAnsi="Verdana"/>
          <w:b/>
          <w:sz w:val="20"/>
          <w:szCs w:val="20"/>
        </w:rPr>
      </w:pPr>
      <w:r w:rsidRPr="005704E3">
        <w:rPr>
          <w:rFonts w:ascii="Verdana" w:hAnsi="Verdana"/>
          <w:b/>
          <w:sz w:val="20"/>
          <w:szCs w:val="20"/>
        </w:rPr>
        <w:t>ODBIORU ROBÓT BUDOWLANYCH</w:t>
      </w:r>
    </w:p>
    <w:p w14:paraId="0005B8D1" w14:textId="77777777" w:rsidR="008C63AB" w:rsidRDefault="008C63AB">
      <w:pPr>
        <w:rPr>
          <w:rFonts w:ascii="Verdana" w:hAnsi="Verdana"/>
          <w:sz w:val="20"/>
          <w:szCs w:val="20"/>
        </w:rPr>
      </w:pPr>
    </w:p>
    <w:p w14:paraId="67C99CD5" w14:textId="77777777" w:rsidR="0023064E" w:rsidRDefault="0023064E">
      <w:pPr>
        <w:rPr>
          <w:rFonts w:ascii="Verdana" w:hAnsi="Verdana"/>
          <w:sz w:val="20"/>
          <w:szCs w:val="20"/>
        </w:rPr>
      </w:pPr>
    </w:p>
    <w:p w14:paraId="2FCB6424" w14:textId="77777777" w:rsidR="0023064E" w:rsidRPr="0023064E" w:rsidRDefault="0023064E" w:rsidP="0023064E">
      <w:pPr>
        <w:suppressAutoHyphens w:val="0"/>
        <w:rPr>
          <w:sz w:val="48"/>
          <w:szCs w:val="48"/>
          <w:lang w:eastAsia="pl-PL"/>
        </w:rPr>
      </w:pPr>
    </w:p>
    <w:p w14:paraId="28CD84C2" w14:textId="77777777" w:rsidR="0023064E" w:rsidRPr="0023064E" w:rsidRDefault="0023064E" w:rsidP="0023064E">
      <w:pPr>
        <w:suppressAutoHyphens w:val="0"/>
        <w:spacing w:line="360" w:lineRule="auto"/>
        <w:jc w:val="both"/>
        <w:rPr>
          <w:rFonts w:ascii="Arial Narrow" w:hAnsi="Arial Narrow"/>
          <w:sz w:val="20"/>
          <w:szCs w:val="20"/>
          <w:lang w:eastAsia="pl-PL"/>
        </w:rPr>
      </w:pPr>
      <w:bookmarkStart w:id="13" w:name="_Toc316558677"/>
    </w:p>
    <w:p w14:paraId="6F6ACB7C" w14:textId="77777777" w:rsidR="0023064E" w:rsidRPr="0023064E" w:rsidRDefault="0023064E" w:rsidP="0023064E">
      <w:pPr>
        <w:keepNext/>
        <w:suppressAutoHyphens w:val="0"/>
        <w:spacing w:line="360" w:lineRule="auto"/>
        <w:jc w:val="center"/>
        <w:outlineLvl w:val="5"/>
        <w:rPr>
          <w:rFonts w:ascii="Arial Narrow" w:hAnsi="Arial Narrow"/>
          <w:spacing w:val="20"/>
          <w:sz w:val="28"/>
          <w:szCs w:val="28"/>
          <w:lang w:eastAsia="pl-PL"/>
        </w:rPr>
      </w:pPr>
      <w:r w:rsidRPr="0023064E">
        <w:rPr>
          <w:rFonts w:ascii="Arial Narrow" w:hAnsi="Arial Narrow"/>
          <w:spacing w:val="20"/>
          <w:sz w:val="28"/>
          <w:szCs w:val="28"/>
          <w:lang w:eastAsia="pl-PL"/>
        </w:rPr>
        <w:t>SPIS ZAWARTOŚCI</w:t>
      </w:r>
    </w:p>
    <w:p w14:paraId="6F0D390C" w14:textId="77777777" w:rsidR="0023064E" w:rsidRPr="0023064E" w:rsidRDefault="0023064E" w:rsidP="0023064E">
      <w:pPr>
        <w:suppressAutoHyphens w:val="0"/>
        <w:spacing w:line="360" w:lineRule="auto"/>
        <w:jc w:val="center"/>
        <w:rPr>
          <w:rFonts w:ascii="Arial Narrow" w:hAnsi="Arial Narrow"/>
          <w:sz w:val="28"/>
          <w:szCs w:val="28"/>
          <w:lang w:eastAsia="pl-PL"/>
        </w:rPr>
      </w:pPr>
    </w:p>
    <w:p w14:paraId="69527BDD" w14:textId="77777777" w:rsidR="0023064E" w:rsidRPr="0023064E" w:rsidRDefault="0023064E" w:rsidP="0023064E">
      <w:pPr>
        <w:suppressAutoHyphens w:val="0"/>
        <w:spacing w:line="360" w:lineRule="auto"/>
        <w:jc w:val="center"/>
        <w:rPr>
          <w:rFonts w:ascii="Arial Narrow" w:hAnsi="Arial Narrow"/>
          <w:sz w:val="28"/>
          <w:szCs w:val="28"/>
          <w:lang w:eastAsia="pl-PL"/>
        </w:rPr>
      </w:pPr>
      <w:r w:rsidRPr="0023064E">
        <w:rPr>
          <w:rFonts w:ascii="Arial Narrow" w:hAnsi="Arial Narrow"/>
          <w:sz w:val="28"/>
          <w:szCs w:val="28"/>
          <w:lang w:eastAsia="pl-PL"/>
        </w:rPr>
        <w:t>Remont drogi krajowej nr 53 od km 19+355 do km 22+500 na odcinku Kośno-Tylkowo</w:t>
      </w:r>
    </w:p>
    <w:p w14:paraId="1C66CCE4" w14:textId="77777777" w:rsidR="0023064E" w:rsidRPr="0023064E" w:rsidRDefault="0023064E" w:rsidP="0023064E">
      <w:pPr>
        <w:tabs>
          <w:tab w:val="left" w:pos="9360"/>
        </w:tabs>
        <w:suppressAutoHyphens w:val="0"/>
        <w:spacing w:line="360" w:lineRule="auto"/>
        <w:rPr>
          <w:rFonts w:ascii="Arial Narrow" w:hAnsi="Arial Narrow"/>
          <w:sz w:val="28"/>
          <w:szCs w:val="28"/>
          <w:lang w:eastAsia="pl-PL"/>
        </w:rPr>
      </w:pPr>
    </w:p>
    <w:p w14:paraId="2ECF071E" w14:textId="77777777" w:rsidR="0023064E" w:rsidRDefault="0023064E" w:rsidP="0023064E">
      <w:pPr>
        <w:tabs>
          <w:tab w:val="left" w:pos="9360"/>
        </w:tabs>
        <w:suppressAutoHyphens w:val="0"/>
        <w:spacing w:line="360" w:lineRule="auto"/>
        <w:rPr>
          <w:rFonts w:ascii="Arial Narrow" w:hAnsi="Arial Narrow"/>
          <w:sz w:val="28"/>
          <w:szCs w:val="28"/>
          <w:lang w:eastAsia="pl-PL"/>
        </w:rPr>
      </w:pPr>
      <w:r w:rsidRPr="0023064E">
        <w:rPr>
          <w:rFonts w:ascii="Arial Narrow" w:hAnsi="Arial Narrow"/>
          <w:sz w:val="28"/>
          <w:szCs w:val="28"/>
          <w:lang w:eastAsia="pl-PL"/>
        </w:rPr>
        <w:t>D-00.00.00. Wymagania ogólne</w:t>
      </w:r>
    </w:p>
    <w:p w14:paraId="662B76FF" w14:textId="39A5EF6C" w:rsidR="00601A76" w:rsidRPr="00601A76" w:rsidRDefault="00601A76" w:rsidP="0023064E">
      <w:pPr>
        <w:tabs>
          <w:tab w:val="left" w:pos="9360"/>
        </w:tabs>
        <w:suppressAutoHyphens w:val="0"/>
        <w:spacing w:line="360" w:lineRule="auto"/>
        <w:rPr>
          <w:rFonts w:ascii="Arial Narrow" w:hAnsi="Arial Narrow"/>
          <w:sz w:val="28"/>
          <w:szCs w:val="28"/>
          <w:lang w:eastAsia="pl-PL"/>
        </w:rPr>
      </w:pPr>
      <w:r w:rsidRPr="0023064E">
        <w:rPr>
          <w:rFonts w:ascii="Arial Narrow" w:hAnsi="Arial Narrow"/>
          <w:sz w:val="28"/>
          <w:szCs w:val="28"/>
          <w:lang w:eastAsia="pl-PL"/>
        </w:rPr>
        <w:t>D-05.03.08</w:t>
      </w:r>
      <w:r>
        <w:rPr>
          <w:rFonts w:ascii="Arial Narrow" w:hAnsi="Arial Narrow"/>
          <w:sz w:val="28"/>
          <w:szCs w:val="28"/>
          <w:lang w:eastAsia="pl-PL"/>
        </w:rPr>
        <w:t>R</w:t>
      </w:r>
      <w:r w:rsidRPr="0023064E">
        <w:rPr>
          <w:rFonts w:ascii="Arial Narrow" w:hAnsi="Arial Narrow"/>
          <w:sz w:val="28"/>
          <w:szCs w:val="28"/>
          <w:lang w:eastAsia="pl-PL"/>
        </w:rPr>
        <w:t xml:space="preserve">. </w:t>
      </w:r>
      <w:r>
        <w:rPr>
          <w:rFonts w:ascii="Arial Narrow" w:hAnsi="Arial Narrow" w:cs="Arial"/>
          <w:bCs/>
          <w:snapToGrid w:val="0"/>
          <w:sz w:val="28"/>
          <w:szCs w:val="28"/>
          <w:lang w:eastAsia="pl-PL"/>
        </w:rPr>
        <w:t>R</w:t>
      </w:r>
      <w:r w:rsidRPr="00601A76">
        <w:rPr>
          <w:rFonts w:ascii="Arial Narrow" w:hAnsi="Arial Narrow" w:cs="Arial"/>
          <w:bCs/>
          <w:snapToGrid w:val="0"/>
          <w:sz w:val="28"/>
          <w:szCs w:val="28"/>
          <w:lang w:eastAsia="pl-PL"/>
        </w:rPr>
        <w:t xml:space="preserve">emont cząstkowy nawierzchni poprzez powierzchniowe utrwalenie </w:t>
      </w:r>
    </w:p>
    <w:p w14:paraId="0FD40881" w14:textId="77777777" w:rsidR="00601A76" w:rsidRDefault="0023064E" w:rsidP="0023064E">
      <w:pPr>
        <w:tabs>
          <w:tab w:val="left" w:pos="9360"/>
        </w:tabs>
        <w:suppressAutoHyphens w:val="0"/>
        <w:spacing w:line="360" w:lineRule="auto"/>
        <w:rPr>
          <w:rFonts w:ascii="Verdana" w:hAnsi="Verdana" w:cs="Tahoma"/>
          <w:sz w:val="20"/>
          <w:szCs w:val="20"/>
          <w:lang w:eastAsia="en-US"/>
        </w:rPr>
      </w:pPr>
      <w:r w:rsidRPr="0023064E">
        <w:rPr>
          <w:rFonts w:ascii="Arial Narrow" w:hAnsi="Arial Narrow"/>
          <w:sz w:val="28"/>
          <w:szCs w:val="28"/>
          <w:lang w:eastAsia="pl-PL"/>
        </w:rPr>
        <w:t>D-05.03.08</w:t>
      </w:r>
      <w:r w:rsidRPr="00601A76">
        <w:rPr>
          <w:rFonts w:ascii="Arial Narrow" w:hAnsi="Arial Narrow"/>
          <w:sz w:val="28"/>
          <w:szCs w:val="28"/>
          <w:lang w:eastAsia="pl-PL"/>
        </w:rPr>
        <w:t xml:space="preserve">. </w:t>
      </w:r>
      <w:r w:rsidR="00601A76" w:rsidRPr="00601A76">
        <w:rPr>
          <w:rFonts w:ascii="Arial Narrow" w:hAnsi="Arial Narrow" w:cs="Tahoma"/>
          <w:sz w:val="28"/>
          <w:szCs w:val="28"/>
          <w:lang w:eastAsia="en-US"/>
        </w:rPr>
        <w:t>Remont nawierzchni poprzez podwójne powierzchniowe utrwalenie KR 3÷6</w:t>
      </w:r>
    </w:p>
    <w:p w14:paraId="545D656B" w14:textId="5456F0CA" w:rsidR="0023064E" w:rsidRPr="0023064E" w:rsidRDefault="0023064E" w:rsidP="0023064E">
      <w:pPr>
        <w:tabs>
          <w:tab w:val="left" w:pos="9360"/>
        </w:tabs>
        <w:suppressAutoHyphens w:val="0"/>
        <w:spacing w:line="360" w:lineRule="auto"/>
        <w:rPr>
          <w:rFonts w:ascii="Arial Narrow" w:hAnsi="Arial Narrow"/>
          <w:sz w:val="28"/>
          <w:szCs w:val="28"/>
          <w:lang w:eastAsia="pl-PL"/>
        </w:rPr>
      </w:pPr>
      <w:r w:rsidRPr="0023064E">
        <w:rPr>
          <w:rFonts w:ascii="Arial Narrow" w:hAnsi="Arial Narrow"/>
          <w:sz w:val="28"/>
          <w:szCs w:val="28"/>
          <w:lang w:eastAsia="pl-PL"/>
        </w:rPr>
        <w:t>D-07.01.01. Oznakowanie poziome</w:t>
      </w:r>
    </w:p>
    <w:p w14:paraId="1E08A1CD" w14:textId="77777777" w:rsidR="0023064E" w:rsidRPr="0023064E" w:rsidRDefault="0023064E" w:rsidP="0023064E">
      <w:pPr>
        <w:suppressAutoHyphens w:val="0"/>
        <w:rPr>
          <w:rFonts w:ascii="Verdana" w:hAnsi="Verdana"/>
          <w:b/>
          <w:bCs/>
          <w:iCs/>
          <w:sz w:val="28"/>
          <w:szCs w:val="28"/>
          <w:lang w:eastAsia="pl-PL"/>
        </w:rPr>
      </w:pPr>
      <w:r w:rsidRPr="0023064E">
        <w:rPr>
          <w:rFonts w:ascii="Verdana" w:hAnsi="Verdana"/>
          <w:b/>
          <w:bCs/>
          <w:iCs/>
          <w:sz w:val="28"/>
          <w:szCs w:val="28"/>
          <w:lang w:eastAsia="pl-PL"/>
        </w:rPr>
        <w:br w:type="page"/>
      </w:r>
    </w:p>
    <w:p w14:paraId="4C33E67A" w14:textId="4ABBDDA6" w:rsidR="0023064E" w:rsidRPr="0023064E" w:rsidRDefault="0023064E" w:rsidP="0023064E">
      <w:pPr>
        <w:keepNext/>
        <w:suppressAutoHyphens w:val="0"/>
        <w:spacing w:before="120" w:after="60" w:line="312" w:lineRule="auto"/>
        <w:outlineLvl w:val="1"/>
        <w:rPr>
          <w:rFonts w:ascii="Verdana" w:hAnsi="Verdana"/>
          <w:b/>
          <w:bCs/>
          <w:iCs/>
          <w:sz w:val="20"/>
          <w:szCs w:val="20"/>
          <w:lang w:eastAsia="pl-PL"/>
        </w:rPr>
      </w:pPr>
      <w:r w:rsidRPr="0023064E">
        <w:rPr>
          <w:rFonts w:ascii="Verdana" w:hAnsi="Verdana"/>
          <w:b/>
          <w:bCs/>
          <w:iCs/>
          <w:sz w:val="20"/>
          <w:szCs w:val="20"/>
          <w:lang w:eastAsia="pl-PL"/>
        </w:rPr>
        <w:t>D-M-00.00.00 WYMAGANIA OGÓLNE</w:t>
      </w:r>
      <w:bookmarkEnd w:id="13"/>
      <w:r w:rsidRPr="0023064E">
        <w:rPr>
          <w:rFonts w:ascii="Verdana" w:hAnsi="Verdana"/>
          <w:b/>
          <w:bCs/>
          <w:iCs/>
          <w:sz w:val="20"/>
          <w:szCs w:val="20"/>
          <w:lang w:eastAsia="pl-PL"/>
        </w:rPr>
        <w:t xml:space="preserve"> </w:t>
      </w:r>
    </w:p>
    <w:p w14:paraId="7E1DA837" w14:textId="77777777" w:rsidR="0023064E" w:rsidRPr="0023064E" w:rsidRDefault="0023064E" w:rsidP="0023064E">
      <w:pPr>
        <w:suppressAutoHyphens w:val="0"/>
        <w:jc w:val="both"/>
        <w:rPr>
          <w:rFonts w:ascii="Verdana" w:hAnsi="Verdana" w:cs="Tahoma"/>
          <w:b/>
          <w:sz w:val="20"/>
          <w:szCs w:val="20"/>
          <w:lang w:eastAsia="pl-PL"/>
        </w:rPr>
      </w:pPr>
    </w:p>
    <w:p w14:paraId="52CB3446" w14:textId="77777777" w:rsidR="0023064E" w:rsidRPr="0023064E" w:rsidRDefault="0023064E" w:rsidP="00D65839">
      <w:pPr>
        <w:numPr>
          <w:ilvl w:val="0"/>
          <w:numId w:val="62"/>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WSTĘP</w:t>
      </w:r>
    </w:p>
    <w:p w14:paraId="58A149A7" w14:textId="77777777" w:rsidR="0023064E" w:rsidRPr="0023064E" w:rsidRDefault="0023064E" w:rsidP="00D65839">
      <w:pPr>
        <w:numPr>
          <w:ilvl w:val="0"/>
          <w:numId w:val="63"/>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Przedmiot SST</w:t>
      </w:r>
    </w:p>
    <w:p w14:paraId="3E937EE8" w14:textId="6E51F14F"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Przedmiotem niniejszej szczegółowej specyfikacji technicznej (SST) są wymagania doty</w:t>
      </w:r>
      <w:r w:rsidR="00601A76">
        <w:rPr>
          <w:rFonts w:ascii="Verdana" w:hAnsi="Verdana" w:cs="Tahoma"/>
          <w:sz w:val="20"/>
          <w:szCs w:val="20"/>
          <w:lang w:eastAsia="pl-PL"/>
        </w:rPr>
        <w:t>czące wykonania i odbioru robót.</w:t>
      </w:r>
    </w:p>
    <w:p w14:paraId="3B78720F" w14:textId="77777777" w:rsidR="0023064E" w:rsidRPr="0023064E" w:rsidRDefault="0023064E" w:rsidP="0023064E">
      <w:pPr>
        <w:suppressAutoHyphens w:val="0"/>
        <w:jc w:val="both"/>
        <w:rPr>
          <w:rFonts w:ascii="Verdana" w:hAnsi="Verdana" w:cs="Tahoma"/>
          <w:sz w:val="20"/>
          <w:szCs w:val="20"/>
          <w:lang w:eastAsia="pl-PL"/>
        </w:rPr>
      </w:pPr>
    </w:p>
    <w:p w14:paraId="16BC72E2" w14:textId="77777777" w:rsidR="0023064E" w:rsidRPr="0023064E" w:rsidRDefault="0023064E" w:rsidP="00D65839">
      <w:pPr>
        <w:numPr>
          <w:ilvl w:val="0"/>
          <w:numId w:val="64"/>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Zakres stosowania SST</w:t>
      </w:r>
    </w:p>
    <w:p w14:paraId="568FFBE0" w14:textId="77777777" w:rsidR="0023064E" w:rsidRPr="0023064E" w:rsidRDefault="0023064E" w:rsidP="0023064E">
      <w:pPr>
        <w:suppressAutoHyphens w:val="0"/>
        <w:spacing w:line="312" w:lineRule="auto"/>
        <w:ind w:firstLine="709"/>
        <w:jc w:val="both"/>
        <w:rPr>
          <w:rFonts w:ascii="Verdana" w:hAnsi="Verdana" w:cs="Tahoma"/>
          <w:sz w:val="20"/>
          <w:szCs w:val="20"/>
          <w:lang w:eastAsia="pl-PL"/>
        </w:rPr>
      </w:pPr>
      <w:r w:rsidRPr="0023064E">
        <w:rPr>
          <w:rFonts w:ascii="Verdana" w:hAnsi="Verdana" w:cs="Tahoma"/>
          <w:sz w:val="20"/>
          <w:szCs w:val="20"/>
          <w:lang w:eastAsia="pl-PL"/>
        </w:rPr>
        <w:t>Szczegółowa specyfikacja techniczna (SST) stanowi dokument przetargowy i kontraktowy przy zlecaniu i realizacji remontu drogi krajowej nr 53 od km 19+355 do km 22+500 na odcinku Kośno-Tylkowo.</w:t>
      </w:r>
    </w:p>
    <w:p w14:paraId="6CBEADEB" w14:textId="77777777" w:rsidR="0023064E" w:rsidRPr="0023064E" w:rsidRDefault="0023064E" w:rsidP="0023064E">
      <w:pPr>
        <w:suppressAutoHyphens w:val="0"/>
        <w:ind w:firstLine="709"/>
        <w:jc w:val="both"/>
        <w:rPr>
          <w:rFonts w:ascii="Verdana" w:hAnsi="Verdana" w:cs="Tahoma"/>
          <w:b/>
          <w:sz w:val="20"/>
          <w:szCs w:val="20"/>
          <w:lang w:eastAsia="pl-PL"/>
        </w:rPr>
      </w:pPr>
    </w:p>
    <w:p w14:paraId="6A22FFA3" w14:textId="77777777" w:rsidR="0023064E" w:rsidRPr="0023064E" w:rsidRDefault="0023064E" w:rsidP="00D65839">
      <w:pPr>
        <w:numPr>
          <w:ilvl w:val="0"/>
          <w:numId w:val="64"/>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Zakres robót objętych SST</w:t>
      </w:r>
    </w:p>
    <w:p w14:paraId="5BB60660"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Ustalenia zawarte w niniejszej specyfikacji obejmują wymagania ogólne, wspólne dla robót objętych niżej wymienionymi specyfikacjami technicznymi:</w:t>
      </w:r>
    </w:p>
    <w:p w14:paraId="711F7BDF" w14:textId="77777777" w:rsidR="0023064E" w:rsidRPr="0023064E" w:rsidRDefault="0023064E" w:rsidP="0023064E">
      <w:pPr>
        <w:suppressAutoHyphens w:val="0"/>
        <w:spacing w:line="312" w:lineRule="auto"/>
        <w:jc w:val="both"/>
        <w:rPr>
          <w:rFonts w:ascii="Verdana" w:hAnsi="Verdana" w:cs="Tahoma"/>
          <w:sz w:val="8"/>
          <w:szCs w:val="20"/>
          <w:lang w:eastAsia="pl-PL"/>
        </w:rPr>
      </w:pPr>
    </w:p>
    <w:tbl>
      <w:tblPr>
        <w:tblStyle w:val="Tabela-Siatka"/>
        <w:tblW w:w="9271" w:type="dxa"/>
        <w:tblInd w:w="108"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790"/>
        <w:gridCol w:w="7481"/>
      </w:tblGrid>
      <w:tr w:rsidR="0023064E" w:rsidRPr="0023064E" w14:paraId="1344E77B" w14:textId="77777777" w:rsidTr="0023064E">
        <w:trPr>
          <w:trHeight w:val="369"/>
        </w:trPr>
        <w:tc>
          <w:tcPr>
            <w:tcW w:w="1790" w:type="dxa"/>
            <w:vAlign w:val="center"/>
          </w:tcPr>
          <w:p w14:paraId="5FE00289" w14:textId="77777777" w:rsidR="0023064E" w:rsidRPr="0023064E" w:rsidRDefault="0023064E" w:rsidP="0023064E">
            <w:pPr>
              <w:suppressAutoHyphens w:val="0"/>
              <w:spacing w:line="276" w:lineRule="auto"/>
              <w:ind w:left="1560" w:hanging="1560"/>
              <w:rPr>
                <w:rFonts w:ascii="Verdana" w:hAnsi="Verdana" w:cs="Tahoma"/>
                <w:b/>
                <w:sz w:val="20"/>
                <w:szCs w:val="20"/>
                <w:lang w:eastAsia="en-US"/>
              </w:rPr>
            </w:pPr>
            <w:r w:rsidRPr="0023064E">
              <w:rPr>
                <w:rFonts w:ascii="Verdana" w:hAnsi="Verdana" w:cs="Tahoma"/>
                <w:b/>
                <w:sz w:val="20"/>
                <w:szCs w:val="20"/>
                <w:lang w:eastAsia="en-US"/>
              </w:rPr>
              <w:t>Specyfikacja</w:t>
            </w:r>
          </w:p>
        </w:tc>
        <w:tc>
          <w:tcPr>
            <w:tcW w:w="7481" w:type="dxa"/>
            <w:vAlign w:val="center"/>
          </w:tcPr>
          <w:p w14:paraId="2FCE2A98" w14:textId="77777777" w:rsidR="0023064E" w:rsidRPr="0023064E" w:rsidRDefault="0023064E" w:rsidP="0023064E">
            <w:pPr>
              <w:suppressAutoHyphens w:val="0"/>
              <w:spacing w:line="276" w:lineRule="auto"/>
              <w:jc w:val="center"/>
              <w:rPr>
                <w:rFonts w:ascii="Verdana" w:hAnsi="Verdana" w:cs="Tahoma"/>
                <w:b/>
                <w:sz w:val="20"/>
                <w:szCs w:val="20"/>
                <w:lang w:eastAsia="en-US"/>
              </w:rPr>
            </w:pPr>
            <w:r w:rsidRPr="0023064E">
              <w:rPr>
                <w:rFonts w:ascii="Verdana" w:hAnsi="Verdana" w:cs="Tahoma"/>
                <w:b/>
                <w:sz w:val="20"/>
                <w:szCs w:val="20"/>
                <w:lang w:eastAsia="en-US"/>
              </w:rPr>
              <w:t>Tytuł</w:t>
            </w:r>
          </w:p>
        </w:tc>
      </w:tr>
      <w:tr w:rsidR="0023064E" w:rsidRPr="0023064E" w14:paraId="23DCDEDC" w14:textId="77777777" w:rsidTr="0023064E">
        <w:trPr>
          <w:trHeight w:val="369"/>
        </w:trPr>
        <w:tc>
          <w:tcPr>
            <w:tcW w:w="1790" w:type="dxa"/>
            <w:vAlign w:val="center"/>
          </w:tcPr>
          <w:p w14:paraId="5571207D" w14:textId="77777777" w:rsidR="0023064E" w:rsidRPr="0023064E" w:rsidRDefault="0023064E" w:rsidP="0023064E">
            <w:pPr>
              <w:suppressAutoHyphens w:val="0"/>
              <w:spacing w:line="276" w:lineRule="auto"/>
              <w:ind w:left="1560" w:hanging="1560"/>
              <w:rPr>
                <w:rFonts w:ascii="Verdana" w:hAnsi="Verdana" w:cs="Tahoma"/>
                <w:sz w:val="20"/>
                <w:szCs w:val="20"/>
                <w:lang w:eastAsia="en-US"/>
              </w:rPr>
            </w:pPr>
            <w:r w:rsidRPr="0023064E">
              <w:rPr>
                <w:rFonts w:ascii="Verdana" w:hAnsi="Verdana" w:cs="Tahoma"/>
                <w:sz w:val="20"/>
                <w:szCs w:val="20"/>
                <w:lang w:eastAsia="en-US"/>
              </w:rPr>
              <w:t xml:space="preserve">D-M-00.00.00 </w:t>
            </w:r>
          </w:p>
        </w:tc>
        <w:tc>
          <w:tcPr>
            <w:tcW w:w="7481" w:type="dxa"/>
            <w:vAlign w:val="center"/>
          </w:tcPr>
          <w:p w14:paraId="6FF84E33" w14:textId="77777777" w:rsidR="0023064E" w:rsidRPr="0023064E" w:rsidRDefault="0023064E" w:rsidP="0023064E">
            <w:pPr>
              <w:suppressAutoHyphens w:val="0"/>
              <w:spacing w:line="276" w:lineRule="auto"/>
              <w:rPr>
                <w:rFonts w:ascii="Verdana" w:hAnsi="Verdana" w:cs="Tahoma"/>
                <w:sz w:val="20"/>
                <w:szCs w:val="20"/>
                <w:lang w:eastAsia="en-US"/>
              </w:rPr>
            </w:pPr>
            <w:r w:rsidRPr="0023064E">
              <w:rPr>
                <w:rFonts w:ascii="Verdana" w:hAnsi="Verdana" w:cs="Tahoma"/>
                <w:sz w:val="20"/>
                <w:szCs w:val="20"/>
                <w:lang w:eastAsia="en-US"/>
              </w:rPr>
              <w:t>Wymagania ogólne</w:t>
            </w:r>
          </w:p>
        </w:tc>
      </w:tr>
      <w:tr w:rsidR="00601A76" w:rsidRPr="0023064E" w14:paraId="7C98FE18" w14:textId="77777777" w:rsidTr="00601A76">
        <w:trPr>
          <w:trHeight w:val="369"/>
        </w:trPr>
        <w:tc>
          <w:tcPr>
            <w:tcW w:w="1790" w:type="dxa"/>
          </w:tcPr>
          <w:p w14:paraId="4111ECD3" w14:textId="08343F31" w:rsidR="00601A76" w:rsidRPr="0023064E" w:rsidRDefault="00601A76" w:rsidP="00601A76">
            <w:pPr>
              <w:suppressAutoHyphens w:val="0"/>
              <w:spacing w:line="276" w:lineRule="auto"/>
              <w:rPr>
                <w:rFonts w:ascii="Verdana" w:hAnsi="Verdana" w:cs="Tahoma"/>
                <w:sz w:val="20"/>
                <w:szCs w:val="20"/>
                <w:lang w:eastAsia="en-US"/>
              </w:rPr>
            </w:pPr>
            <w:r w:rsidRPr="00AC10E9">
              <w:t>D-05.03.08</w:t>
            </w:r>
            <w:r>
              <w:t>R</w:t>
            </w:r>
          </w:p>
        </w:tc>
        <w:tc>
          <w:tcPr>
            <w:tcW w:w="7481" w:type="dxa"/>
          </w:tcPr>
          <w:p w14:paraId="67B7432D" w14:textId="1746E255" w:rsidR="00601A76" w:rsidRPr="0023064E" w:rsidRDefault="00601A76" w:rsidP="00601A76">
            <w:pPr>
              <w:suppressAutoHyphens w:val="0"/>
              <w:spacing w:line="276" w:lineRule="auto"/>
              <w:rPr>
                <w:rFonts w:ascii="Verdana" w:hAnsi="Verdana" w:cs="Tahoma"/>
                <w:sz w:val="20"/>
                <w:szCs w:val="20"/>
                <w:lang w:eastAsia="en-US"/>
              </w:rPr>
            </w:pPr>
            <w:r w:rsidRPr="00AC10E9">
              <w:t xml:space="preserve">Remont </w:t>
            </w:r>
            <w:r>
              <w:t xml:space="preserve">cząstkowy </w:t>
            </w:r>
            <w:r w:rsidRPr="00AC10E9">
              <w:t xml:space="preserve">nawierzchni </w:t>
            </w:r>
            <w:r>
              <w:t>poprzez powierzchniowe utrwalenie</w:t>
            </w:r>
          </w:p>
        </w:tc>
      </w:tr>
      <w:tr w:rsidR="0023064E" w:rsidRPr="0023064E" w14:paraId="3CE317DD" w14:textId="77777777" w:rsidTr="0023064E">
        <w:trPr>
          <w:trHeight w:val="369"/>
        </w:trPr>
        <w:tc>
          <w:tcPr>
            <w:tcW w:w="1790" w:type="dxa"/>
            <w:vAlign w:val="center"/>
          </w:tcPr>
          <w:p w14:paraId="6B5E59CA" w14:textId="77777777" w:rsidR="0023064E" w:rsidRPr="0023064E" w:rsidRDefault="0023064E" w:rsidP="0023064E">
            <w:pPr>
              <w:suppressAutoHyphens w:val="0"/>
              <w:spacing w:line="276" w:lineRule="auto"/>
              <w:rPr>
                <w:rFonts w:ascii="Verdana" w:hAnsi="Verdana" w:cs="Tahoma"/>
                <w:sz w:val="20"/>
                <w:szCs w:val="20"/>
                <w:lang w:eastAsia="en-US"/>
              </w:rPr>
            </w:pPr>
            <w:r w:rsidRPr="0023064E">
              <w:rPr>
                <w:rFonts w:ascii="Verdana" w:hAnsi="Verdana" w:cs="Tahoma"/>
                <w:sz w:val="20"/>
                <w:szCs w:val="20"/>
                <w:lang w:eastAsia="en-US"/>
              </w:rPr>
              <w:t>D-05.03.08</w:t>
            </w:r>
          </w:p>
        </w:tc>
        <w:tc>
          <w:tcPr>
            <w:tcW w:w="7481" w:type="dxa"/>
            <w:vAlign w:val="center"/>
          </w:tcPr>
          <w:p w14:paraId="1DA7793F" w14:textId="1458DC60" w:rsidR="0023064E" w:rsidRPr="0023064E" w:rsidRDefault="0023064E" w:rsidP="00601A76">
            <w:pPr>
              <w:suppressAutoHyphens w:val="0"/>
              <w:spacing w:line="276" w:lineRule="auto"/>
              <w:rPr>
                <w:rFonts w:ascii="Verdana" w:hAnsi="Verdana" w:cs="Tahoma"/>
                <w:sz w:val="20"/>
                <w:szCs w:val="20"/>
                <w:lang w:eastAsia="en-US"/>
              </w:rPr>
            </w:pPr>
            <w:r w:rsidRPr="0023064E">
              <w:rPr>
                <w:rFonts w:ascii="Verdana" w:hAnsi="Verdana" w:cs="Tahoma"/>
                <w:sz w:val="20"/>
                <w:szCs w:val="20"/>
                <w:lang w:eastAsia="en-US"/>
              </w:rPr>
              <w:t>Remont nawierzchni poprzez podwójne powierzchniowe utrwalenie KR 3÷6</w:t>
            </w:r>
          </w:p>
        </w:tc>
      </w:tr>
      <w:tr w:rsidR="0023064E" w:rsidRPr="0023064E" w14:paraId="741E1E6F" w14:textId="77777777" w:rsidTr="0023064E">
        <w:trPr>
          <w:trHeight w:val="340"/>
        </w:trPr>
        <w:tc>
          <w:tcPr>
            <w:tcW w:w="1790" w:type="dxa"/>
            <w:vAlign w:val="center"/>
          </w:tcPr>
          <w:p w14:paraId="6F17590A" w14:textId="77777777" w:rsidR="0023064E" w:rsidRPr="0023064E" w:rsidRDefault="0023064E" w:rsidP="0023064E">
            <w:pPr>
              <w:suppressAutoHyphens w:val="0"/>
              <w:spacing w:line="276" w:lineRule="auto"/>
              <w:rPr>
                <w:rFonts w:ascii="Verdana" w:hAnsi="Verdana" w:cs="Tahoma"/>
                <w:sz w:val="20"/>
                <w:szCs w:val="20"/>
                <w:lang w:eastAsia="en-US"/>
              </w:rPr>
            </w:pPr>
            <w:r w:rsidRPr="0023064E">
              <w:rPr>
                <w:rFonts w:ascii="Verdana" w:hAnsi="Verdana" w:cs="Tahoma"/>
                <w:sz w:val="20"/>
                <w:szCs w:val="20"/>
                <w:lang w:eastAsia="en-US"/>
              </w:rPr>
              <w:t>D-07.01.01a</w:t>
            </w:r>
          </w:p>
        </w:tc>
        <w:tc>
          <w:tcPr>
            <w:tcW w:w="7481" w:type="dxa"/>
            <w:vAlign w:val="center"/>
          </w:tcPr>
          <w:p w14:paraId="6DBFDA14" w14:textId="77777777" w:rsidR="0023064E" w:rsidRPr="0023064E" w:rsidRDefault="0023064E" w:rsidP="0023064E">
            <w:pPr>
              <w:suppressAutoHyphens w:val="0"/>
              <w:spacing w:line="276" w:lineRule="auto"/>
              <w:rPr>
                <w:rFonts w:ascii="Verdana" w:hAnsi="Verdana" w:cs="Tahoma"/>
                <w:sz w:val="20"/>
                <w:szCs w:val="20"/>
                <w:lang w:eastAsia="en-US"/>
              </w:rPr>
            </w:pPr>
            <w:r w:rsidRPr="0023064E">
              <w:rPr>
                <w:rFonts w:ascii="Verdana" w:hAnsi="Verdana" w:cs="Tahoma"/>
                <w:sz w:val="20"/>
                <w:szCs w:val="20"/>
                <w:lang w:eastAsia="en-US"/>
              </w:rPr>
              <w:t>Oznakowanie poziome cienkowarstwowe - remonty cząstkowe</w:t>
            </w:r>
          </w:p>
        </w:tc>
      </w:tr>
    </w:tbl>
    <w:p w14:paraId="42827B31" w14:textId="77777777" w:rsidR="0023064E" w:rsidRPr="0023064E" w:rsidRDefault="0023064E" w:rsidP="0023064E">
      <w:pPr>
        <w:suppressAutoHyphens w:val="0"/>
        <w:spacing w:line="312" w:lineRule="auto"/>
        <w:ind w:left="283"/>
        <w:jc w:val="both"/>
        <w:rPr>
          <w:rFonts w:ascii="Verdana" w:hAnsi="Verdana" w:cs="Tahoma"/>
          <w:b/>
          <w:sz w:val="20"/>
          <w:szCs w:val="20"/>
          <w:lang w:eastAsia="pl-PL"/>
        </w:rPr>
      </w:pPr>
    </w:p>
    <w:p w14:paraId="22BCCBD0" w14:textId="77777777" w:rsidR="0023064E" w:rsidRPr="0023064E" w:rsidRDefault="0023064E" w:rsidP="00D65839">
      <w:pPr>
        <w:numPr>
          <w:ilvl w:val="0"/>
          <w:numId w:val="64"/>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Określenia podstawowe</w:t>
      </w:r>
    </w:p>
    <w:p w14:paraId="3FE3A934" w14:textId="77777777" w:rsidR="0023064E" w:rsidRPr="0023064E" w:rsidRDefault="0023064E" w:rsidP="0023064E">
      <w:pPr>
        <w:suppressAutoHyphens w:val="0"/>
        <w:spacing w:before="120" w:line="307" w:lineRule="auto"/>
        <w:jc w:val="both"/>
        <w:rPr>
          <w:rFonts w:ascii="Verdana" w:hAnsi="Verdana" w:cs="Tahoma"/>
          <w:b/>
          <w:bCs/>
          <w:sz w:val="20"/>
          <w:szCs w:val="20"/>
          <w:lang w:eastAsia="pl-PL"/>
        </w:rPr>
      </w:pPr>
      <w:r w:rsidRPr="0023064E">
        <w:rPr>
          <w:rFonts w:ascii="Verdana" w:hAnsi="Verdana"/>
          <w:b/>
          <w:bCs/>
          <w:sz w:val="20"/>
          <w:szCs w:val="20"/>
          <w:lang w:eastAsia="pl-PL"/>
        </w:rPr>
        <w:tab/>
      </w:r>
      <w:r w:rsidRPr="0023064E">
        <w:rPr>
          <w:rFonts w:ascii="Verdana" w:hAnsi="Verdana" w:cs="Tahoma"/>
          <w:b/>
          <w:bCs/>
          <w:sz w:val="20"/>
          <w:szCs w:val="20"/>
          <w:lang w:eastAsia="pl-PL"/>
        </w:rPr>
        <w:t>Użyte w SST wymienione poniżej określenia należy rozumieć w każdym przypadku następująco:</w:t>
      </w:r>
    </w:p>
    <w:p w14:paraId="1BDF040A" w14:textId="77777777" w:rsidR="0023064E" w:rsidRPr="0023064E" w:rsidRDefault="0023064E" w:rsidP="0023064E">
      <w:pPr>
        <w:tabs>
          <w:tab w:val="left" w:pos="993"/>
        </w:tabs>
        <w:suppressAutoHyphens w:val="0"/>
        <w:overflowPunct w:val="0"/>
        <w:autoSpaceDE w:val="0"/>
        <w:autoSpaceDN w:val="0"/>
        <w:adjustRightInd w:val="0"/>
        <w:spacing w:before="60" w:after="60" w:line="288" w:lineRule="auto"/>
        <w:ind w:left="992" w:hanging="992"/>
        <w:jc w:val="both"/>
        <w:textAlignment w:val="baseline"/>
        <w:rPr>
          <w:rFonts w:ascii="Verdana" w:hAnsi="Verdana" w:cs="Tahoma"/>
          <w:sz w:val="20"/>
          <w:szCs w:val="20"/>
          <w:lang w:eastAsia="pl-PL"/>
        </w:rPr>
      </w:pPr>
      <w:r w:rsidRPr="0023064E">
        <w:rPr>
          <w:rFonts w:ascii="Verdana" w:hAnsi="Verdana" w:cs="Tahoma"/>
          <w:b/>
          <w:sz w:val="20"/>
          <w:szCs w:val="20"/>
          <w:lang w:eastAsia="pl-PL"/>
        </w:rPr>
        <w:t>1.4.1.</w:t>
      </w:r>
      <w:r w:rsidRPr="0023064E">
        <w:rPr>
          <w:rFonts w:ascii="Verdana" w:hAnsi="Verdana" w:cs="Tahoma"/>
          <w:sz w:val="20"/>
          <w:szCs w:val="20"/>
          <w:lang w:eastAsia="pl-PL"/>
        </w:rPr>
        <w:tab/>
      </w:r>
      <w:r w:rsidRPr="0023064E">
        <w:rPr>
          <w:rFonts w:ascii="Verdana" w:hAnsi="Verdana" w:cs="Tahoma"/>
          <w:b/>
          <w:sz w:val="20"/>
          <w:szCs w:val="20"/>
          <w:lang w:eastAsia="pl-PL"/>
        </w:rPr>
        <w:t>Budowla drogowa</w:t>
      </w:r>
      <w:r w:rsidRPr="0023064E">
        <w:rPr>
          <w:rFonts w:ascii="Verdana" w:hAnsi="Verdana" w:cs="Tahoma"/>
          <w:sz w:val="20"/>
          <w:szCs w:val="20"/>
          <w:lang w:eastAsia="pl-PL"/>
        </w:rPr>
        <w:t xml:space="preserve"> - obiekt budowlany, nie będący budynkiem, stanowiący całość techniczno-użytkową (droga) albo jego część stanowiącą odrębny element konstrukcyjny lub technologiczny (obiekt mostowy, korpus ziemny, węzeł).</w:t>
      </w:r>
    </w:p>
    <w:p w14:paraId="55AAA66F" w14:textId="77777777" w:rsidR="0023064E" w:rsidRPr="0023064E" w:rsidRDefault="0023064E" w:rsidP="0023064E">
      <w:pPr>
        <w:tabs>
          <w:tab w:val="left" w:pos="993"/>
        </w:tabs>
        <w:suppressAutoHyphens w:val="0"/>
        <w:overflowPunct w:val="0"/>
        <w:autoSpaceDE w:val="0"/>
        <w:autoSpaceDN w:val="0"/>
        <w:adjustRightInd w:val="0"/>
        <w:spacing w:before="60" w:after="60" w:line="288" w:lineRule="auto"/>
        <w:ind w:left="992" w:hanging="992"/>
        <w:jc w:val="both"/>
        <w:textAlignment w:val="baseline"/>
        <w:rPr>
          <w:rFonts w:ascii="Verdana" w:hAnsi="Verdana" w:cs="Tahoma"/>
          <w:sz w:val="20"/>
          <w:szCs w:val="20"/>
          <w:lang w:eastAsia="pl-PL"/>
        </w:rPr>
      </w:pPr>
      <w:r w:rsidRPr="0023064E">
        <w:rPr>
          <w:rFonts w:ascii="Verdana" w:hAnsi="Verdana" w:cs="Tahoma"/>
          <w:b/>
          <w:sz w:val="20"/>
          <w:szCs w:val="20"/>
          <w:lang w:eastAsia="pl-PL"/>
        </w:rPr>
        <w:t>1.4.2</w:t>
      </w:r>
      <w:r w:rsidRPr="0023064E">
        <w:rPr>
          <w:rFonts w:ascii="Verdana" w:hAnsi="Verdana" w:cs="Tahoma"/>
          <w:sz w:val="20"/>
          <w:szCs w:val="20"/>
          <w:lang w:eastAsia="pl-PL"/>
        </w:rPr>
        <w:t>.</w:t>
      </w:r>
      <w:r w:rsidRPr="0023064E">
        <w:rPr>
          <w:rFonts w:ascii="Verdana" w:hAnsi="Verdana" w:cs="Tahoma"/>
          <w:sz w:val="20"/>
          <w:szCs w:val="20"/>
          <w:lang w:eastAsia="pl-PL"/>
        </w:rPr>
        <w:tab/>
      </w:r>
      <w:r w:rsidRPr="0023064E">
        <w:rPr>
          <w:rFonts w:ascii="Verdana" w:hAnsi="Verdana" w:cs="Tahoma"/>
          <w:b/>
          <w:sz w:val="20"/>
          <w:szCs w:val="20"/>
          <w:lang w:eastAsia="pl-PL"/>
        </w:rPr>
        <w:t>Chodnik</w:t>
      </w:r>
      <w:r w:rsidRPr="0023064E">
        <w:rPr>
          <w:rFonts w:ascii="Verdana" w:hAnsi="Verdana" w:cs="Tahoma"/>
          <w:sz w:val="20"/>
          <w:szCs w:val="20"/>
          <w:lang w:eastAsia="pl-PL"/>
        </w:rPr>
        <w:t xml:space="preserve"> - wyznaczony pas terenu przy jezdni lub odsunięty od jezdni, przeznaczony do ruchu pieszych.</w:t>
      </w:r>
    </w:p>
    <w:p w14:paraId="0EBFD003" w14:textId="77777777" w:rsidR="0023064E" w:rsidRPr="0023064E" w:rsidRDefault="0023064E" w:rsidP="0023064E">
      <w:pPr>
        <w:tabs>
          <w:tab w:val="left" w:pos="993"/>
        </w:tabs>
        <w:suppressAutoHyphens w:val="0"/>
        <w:overflowPunct w:val="0"/>
        <w:autoSpaceDE w:val="0"/>
        <w:autoSpaceDN w:val="0"/>
        <w:adjustRightInd w:val="0"/>
        <w:spacing w:before="60" w:after="60" w:line="288" w:lineRule="auto"/>
        <w:ind w:left="992" w:hanging="992"/>
        <w:jc w:val="both"/>
        <w:textAlignment w:val="baseline"/>
        <w:rPr>
          <w:rFonts w:ascii="Verdana" w:hAnsi="Verdana" w:cs="Tahoma"/>
          <w:sz w:val="20"/>
          <w:szCs w:val="20"/>
          <w:lang w:eastAsia="pl-PL"/>
        </w:rPr>
      </w:pPr>
      <w:r w:rsidRPr="0023064E">
        <w:rPr>
          <w:rFonts w:ascii="Verdana" w:hAnsi="Verdana" w:cs="Tahoma"/>
          <w:b/>
          <w:sz w:val="20"/>
          <w:szCs w:val="20"/>
          <w:lang w:eastAsia="pl-PL"/>
        </w:rPr>
        <w:t>1.4.3</w:t>
      </w:r>
      <w:r w:rsidRPr="0023064E">
        <w:rPr>
          <w:rFonts w:ascii="Verdana" w:hAnsi="Verdana" w:cs="Tahoma"/>
          <w:sz w:val="20"/>
          <w:szCs w:val="20"/>
          <w:lang w:eastAsia="pl-PL"/>
        </w:rPr>
        <w:t>.</w:t>
      </w:r>
      <w:r w:rsidRPr="0023064E">
        <w:rPr>
          <w:rFonts w:ascii="Verdana" w:hAnsi="Verdana" w:cs="Tahoma"/>
          <w:sz w:val="20"/>
          <w:szCs w:val="20"/>
          <w:lang w:eastAsia="pl-PL"/>
        </w:rPr>
        <w:tab/>
      </w:r>
      <w:r w:rsidRPr="0023064E">
        <w:rPr>
          <w:rFonts w:ascii="Verdana" w:hAnsi="Verdana" w:cs="Tahoma"/>
          <w:b/>
          <w:sz w:val="20"/>
          <w:szCs w:val="20"/>
          <w:lang w:eastAsia="pl-PL"/>
        </w:rPr>
        <w:t>Droga</w:t>
      </w:r>
      <w:r w:rsidRPr="0023064E">
        <w:rPr>
          <w:rFonts w:ascii="Verdana" w:hAnsi="Verdana" w:cs="Tahoma"/>
          <w:sz w:val="20"/>
          <w:szCs w:val="20"/>
          <w:lang w:eastAsia="pl-PL"/>
        </w:rPr>
        <w:t xml:space="preserve"> - wydzielony pas terenu przeznaczony do ruchu lub postoju pojazdów oraz ruchu pieszych wraz z wszelkimi urządzeniami technicznymi związanymi z prowadzeniem i zabezpieczeniem ruchu.</w:t>
      </w:r>
    </w:p>
    <w:p w14:paraId="6F9BB4D7" w14:textId="77777777" w:rsidR="0023064E" w:rsidRPr="0023064E" w:rsidRDefault="0023064E" w:rsidP="0023064E">
      <w:pPr>
        <w:tabs>
          <w:tab w:val="left" w:pos="993"/>
        </w:tabs>
        <w:suppressAutoHyphens w:val="0"/>
        <w:overflowPunct w:val="0"/>
        <w:autoSpaceDE w:val="0"/>
        <w:autoSpaceDN w:val="0"/>
        <w:adjustRightInd w:val="0"/>
        <w:spacing w:before="60" w:after="60" w:line="288" w:lineRule="auto"/>
        <w:ind w:left="992" w:hanging="992"/>
        <w:jc w:val="both"/>
        <w:textAlignment w:val="baseline"/>
        <w:rPr>
          <w:rFonts w:ascii="Verdana" w:hAnsi="Verdana" w:cs="Tahoma"/>
          <w:sz w:val="20"/>
          <w:szCs w:val="20"/>
          <w:lang w:eastAsia="pl-PL"/>
        </w:rPr>
      </w:pPr>
      <w:r w:rsidRPr="0023064E">
        <w:rPr>
          <w:rFonts w:ascii="Verdana" w:hAnsi="Verdana" w:cs="Tahoma"/>
          <w:b/>
          <w:sz w:val="20"/>
          <w:szCs w:val="20"/>
          <w:lang w:eastAsia="pl-PL"/>
        </w:rPr>
        <w:t>1.4.4.</w:t>
      </w:r>
      <w:r w:rsidRPr="0023064E">
        <w:rPr>
          <w:rFonts w:ascii="Verdana" w:hAnsi="Verdana" w:cs="Tahoma"/>
          <w:sz w:val="20"/>
          <w:szCs w:val="20"/>
          <w:lang w:eastAsia="pl-PL"/>
        </w:rPr>
        <w:tab/>
      </w:r>
      <w:r w:rsidRPr="0023064E">
        <w:rPr>
          <w:rFonts w:ascii="Verdana" w:hAnsi="Verdana" w:cs="Tahoma"/>
          <w:b/>
          <w:sz w:val="20"/>
          <w:szCs w:val="20"/>
          <w:lang w:eastAsia="pl-PL"/>
        </w:rPr>
        <w:t>Dziennik budowy</w:t>
      </w:r>
      <w:r w:rsidRPr="0023064E">
        <w:rPr>
          <w:rFonts w:ascii="Verdana" w:hAnsi="Verdana" w:cs="Tahoma"/>
          <w:sz w:val="20"/>
          <w:szCs w:val="20"/>
          <w:lang w:eastAsia="pl-PL"/>
        </w:rPr>
        <w:t xml:space="preserve"> – zeszyt z ponumerowanymi stronami, opatrzony pieczęcią organu wydającego, wydany zgodnie z obowiązującymi przepisami, stanowiący urzędowy dokument przebiegu robót budowlanych, służący do notowania zdarzeń i okoliczności zachodzących w toku wykonywania robót, rejestrowania dokonywanych odbiorów robót, przekazywania poleceń i innej korespondencji technicznej pomiędzy Inspektorem nadzoru, Wykonawcą i projektantem.</w:t>
      </w:r>
    </w:p>
    <w:p w14:paraId="43758D52"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288" w:lineRule="auto"/>
        <w:ind w:left="992" w:hanging="992"/>
        <w:jc w:val="both"/>
        <w:textAlignment w:val="baseline"/>
        <w:rPr>
          <w:rFonts w:ascii="Verdana" w:hAnsi="Verdana" w:cs="Tahoma"/>
          <w:sz w:val="20"/>
          <w:szCs w:val="20"/>
          <w:lang w:eastAsia="pl-PL"/>
        </w:rPr>
      </w:pPr>
      <w:r w:rsidRPr="0023064E">
        <w:rPr>
          <w:rFonts w:ascii="Verdana" w:hAnsi="Verdana" w:cs="Tahoma"/>
          <w:b/>
          <w:sz w:val="20"/>
          <w:szCs w:val="20"/>
          <w:lang w:eastAsia="pl-PL"/>
        </w:rPr>
        <w:t>1.4.5.</w:t>
      </w:r>
      <w:r w:rsidRPr="0023064E">
        <w:rPr>
          <w:rFonts w:ascii="Verdana" w:hAnsi="Verdana" w:cs="Tahoma"/>
          <w:sz w:val="20"/>
          <w:szCs w:val="20"/>
          <w:lang w:eastAsia="pl-PL"/>
        </w:rPr>
        <w:tab/>
      </w:r>
      <w:r w:rsidRPr="0023064E">
        <w:rPr>
          <w:rFonts w:ascii="Verdana" w:hAnsi="Verdana" w:cs="Tahoma"/>
          <w:b/>
          <w:sz w:val="20"/>
          <w:szCs w:val="20"/>
          <w:lang w:eastAsia="pl-PL"/>
        </w:rPr>
        <w:t>Inspektor nadzoru</w:t>
      </w:r>
      <w:r w:rsidRPr="0023064E">
        <w:rPr>
          <w:rFonts w:ascii="Verdana" w:hAnsi="Verdana" w:cs="Tahoma"/>
          <w:sz w:val="20"/>
          <w:szCs w:val="20"/>
          <w:lang w:eastAsia="pl-PL"/>
        </w:rPr>
        <w:t xml:space="preserve"> – osoba wymieniona w danych kontraktowych (wyznaczona przez Zamawiającego, o której wyznaczeniu poinformowany jest Wykonawca), odpowiedzialna za nadzorowanie robót i administrowanie kontraktem.</w:t>
      </w:r>
    </w:p>
    <w:p w14:paraId="0FBB6E50"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288" w:lineRule="auto"/>
        <w:ind w:left="992" w:hanging="992"/>
        <w:jc w:val="both"/>
        <w:textAlignment w:val="baseline"/>
        <w:rPr>
          <w:rFonts w:ascii="Verdana" w:hAnsi="Verdana" w:cs="Tahoma"/>
          <w:sz w:val="20"/>
          <w:szCs w:val="20"/>
          <w:lang w:eastAsia="pl-PL"/>
        </w:rPr>
      </w:pPr>
      <w:r w:rsidRPr="0023064E">
        <w:rPr>
          <w:rFonts w:ascii="Verdana" w:hAnsi="Verdana" w:cs="Tahoma"/>
          <w:b/>
          <w:sz w:val="20"/>
          <w:szCs w:val="20"/>
          <w:lang w:eastAsia="pl-PL"/>
        </w:rPr>
        <w:t>1.4.6.</w:t>
      </w:r>
      <w:r w:rsidRPr="0023064E">
        <w:rPr>
          <w:rFonts w:ascii="Verdana" w:hAnsi="Verdana" w:cs="Tahoma"/>
          <w:sz w:val="20"/>
          <w:szCs w:val="20"/>
          <w:lang w:eastAsia="pl-PL"/>
        </w:rPr>
        <w:tab/>
      </w:r>
      <w:r w:rsidRPr="0023064E">
        <w:rPr>
          <w:rFonts w:ascii="Verdana" w:hAnsi="Verdana" w:cs="Tahoma"/>
          <w:b/>
          <w:sz w:val="20"/>
          <w:szCs w:val="20"/>
          <w:lang w:eastAsia="pl-PL"/>
        </w:rPr>
        <w:t>Jezdnia</w:t>
      </w:r>
      <w:r w:rsidRPr="0023064E">
        <w:rPr>
          <w:rFonts w:ascii="Verdana" w:hAnsi="Verdana" w:cs="Tahoma"/>
          <w:sz w:val="20"/>
          <w:szCs w:val="20"/>
          <w:lang w:eastAsia="pl-PL"/>
        </w:rPr>
        <w:t xml:space="preserve"> - część korony drogi przeznaczona do ruchu pojazdów.</w:t>
      </w:r>
    </w:p>
    <w:p w14:paraId="2483BFA4"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288" w:lineRule="auto"/>
        <w:ind w:left="992" w:hanging="992"/>
        <w:jc w:val="both"/>
        <w:textAlignment w:val="baseline"/>
        <w:rPr>
          <w:rFonts w:ascii="Verdana" w:hAnsi="Verdana" w:cs="Tahoma"/>
          <w:sz w:val="20"/>
          <w:szCs w:val="20"/>
          <w:lang w:eastAsia="pl-PL"/>
        </w:rPr>
      </w:pPr>
      <w:r w:rsidRPr="0023064E">
        <w:rPr>
          <w:rFonts w:ascii="Verdana" w:hAnsi="Verdana" w:cs="Tahoma"/>
          <w:b/>
          <w:sz w:val="20"/>
          <w:szCs w:val="20"/>
          <w:lang w:eastAsia="pl-PL"/>
        </w:rPr>
        <w:t>1.4.7.</w:t>
      </w:r>
      <w:r w:rsidRPr="0023064E">
        <w:rPr>
          <w:rFonts w:ascii="Verdana" w:hAnsi="Verdana" w:cs="Tahoma"/>
          <w:b/>
          <w:sz w:val="20"/>
          <w:szCs w:val="20"/>
          <w:lang w:eastAsia="pl-PL"/>
        </w:rPr>
        <w:tab/>
        <w:t>Kierownik budowy</w:t>
      </w:r>
      <w:r w:rsidRPr="0023064E">
        <w:rPr>
          <w:rFonts w:ascii="Verdana" w:hAnsi="Verdana" w:cs="Tahoma"/>
          <w:sz w:val="20"/>
          <w:szCs w:val="20"/>
          <w:lang w:eastAsia="pl-PL"/>
        </w:rPr>
        <w:t xml:space="preserve"> - osoba wyznaczona przez Wykonawcę, upoważniona do kierowania robotami i do występowania w jego imieniu w sprawach realizacji kontraktu.</w:t>
      </w:r>
    </w:p>
    <w:p w14:paraId="6D5BC27A"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288" w:lineRule="auto"/>
        <w:ind w:left="992" w:hanging="992"/>
        <w:jc w:val="both"/>
        <w:textAlignment w:val="baseline"/>
        <w:rPr>
          <w:rFonts w:ascii="Verdana" w:hAnsi="Verdana" w:cs="Tahoma"/>
          <w:sz w:val="20"/>
          <w:szCs w:val="20"/>
          <w:lang w:eastAsia="pl-PL"/>
        </w:rPr>
      </w:pPr>
      <w:r w:rsidRPr="0023064E">
        <w:rPr>
          <w:rFonts w:ascii="Verdana" w:hAnsi="Verdana" w:cs="Tahoma"/>
          <w:b/>
          <w:sz w:val="20"/>
          <w:szCs w:val="20"/>
          <w:lang w:eastAsia="pl-PL"/>
        </w:rPr>
        <w:t>1.4.8.</w:t>
      </w:r>
      <w:r w:rsidRPr="0023064E">
        <w:rPr>
          <w:rFonts w:ascii="Verdana" w:hAnsi="Verdana" w:cs="Tahoma"/>
          <w:b/>
          <w:sz w:val="20"/>
          <w:szCs w:val="20"/>
          <w:lang w:eastAsia="pl-PL"/>
        </w:rPr>
        <w:tab/>
        <w:t>Korona drogi</w:t>
      </w:r>
      <w:r w:rsidRPr="0023064E">
        <w:rPr>
          <w:rFonts w:ascii="Verdana" w:hAnsi="Verdana" w:cs="Tahoma"/>
          <w:sz w:val="20"/>
          <w:szCs w:val="20"/>
          <w:lang w:eastAsia="pl-PL"/>
        </w:rPr>
        <w:t xml:space="preserve"> - jezdnia (jezdnie) z poboczami lub chodnikami, zatokami, pasami awaryjnego postoju i pasami dzielącymi jezdnie.</w:t>
      </w:r>
    </w:p>
    <w:p w14:paraId="7440C298"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288" w:lineRule="auto"/>
        <w:ind w:left="992" w:hanging="992"/>
        <w:jc w:val="both"/>
        <w:textAlignment w:val="baseline"/>
        <w:rPr>
          <w:rFonts w:ascii="Verdana" w:hAnsi="Verdana" w:cs="Tahoma"/>
          <w:sz w:val="20"/>
          <w:szCs w:val="20"/>
          <w:lang w:eastAsia="pl-PL"/>
        </w:rPr>
      </w:pPr>
      <w:r w:rsidRPr="0023064E">
        <w:rPr>
          <w:rFonts w:ascii="Verdana" w:hAnsi="Verdana" w:cs="Tahoma"/>
          <w:b/>
          <w:sz w:val="20"/>
          <w:szCs w:val="20"/>
          <w:lang w:eastAsia="pl-PL"/>
        </w:rPr>
        <w:t>1.4.9.</w:t>
      </w:r>
      <w:r w:rsidRPr="0023064E">
        <w:rPr>
          <w:rFonts w:ascii="Verdana" w:hAnsi="Verdana" w:cs="Tahoma"/>
          <w:sz w:val="20"/>
          <w:szCs w:val="20"/>
          <w:lang w:eastAsia="pl-PL"/>
        </w:rPr>
        <w:tab/>
      </w:r>
      <w:r w:rsidRPr="0023064E">
        <w:rPr>
          <w:rFonts w:ascii="Verdana" w:hAnsi="Verdana" w:cs="Tahoma"/>
          <w:b/>
          <w:sz w:val="20"/>
          <w:szCs w:val="20"/>
          <w:lang w:eastAsia="pl-PL"/>
        </w:rPr>
        <w:t>Konstrukcja nawierzchni</w:t>
      </w:r>
      <w:r w:rsidRPr="0023064E">
        <w:rPr>
          <w:rFonts w:ascii="Verdana" w:hAnsi="Verdana" w:cs="Tahoma"/>
          <w:sz w:val="20"/>
          <w:szCs w:val="20"/>
          <w:lang w:eastAsia="pl-PL"/>
        </w:rPr>
        <w:t xml:space="preserve"> - układ warstw nawierzchni wraz ze sposobem ich połączenia.</w:t>
      </w:r>
    </w:p>
    <w:p w14:paraId="73764038"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288" w:lineRule="auto"/>
        <w:ind w:left="992" w:hanging="992"/>
        <w:jc w:val="both"/>
        <w:textAlignment w:val="baseline"/>
        <w:rPr>
          <w:rFonts w:ascii="Verdana" w:hAnsi="Verdana" w:cs="Tahoma"/>
          <w:sz w:val="20"/>
          <w:szCs w:val="20"/>
          <w:lang w:eastAsia="pl-PL"/>
        </w:rPr>
      </w:pPr>
      <w:r w:rsidRPr="0023064E">
        <w:rPr>
          <w:rFonts w:ascii="Verdana" w:hAnsi="Verdana" w:cs="Tahoma"/>
          <w:b/>
          <w:sz w:val="20"/>
          <w:szCs w:val="20"/>
          <w:lang w:eastAsia="pl-PL"/>
        </w:rPr>
        <w:t>1.4.10.</w:t>
      </w:r>
      <w:r w:rsidRPr="0023064E">
        <w:rPr>
          <w:rFonts w:ascii="Verdana" w:hAnsi="Verdana" w:cs="Tahoma"/>
          <w:sz w:val="20"/>
          <w:szCs w:val="20"/>
          <w:lang w:eastAsia="pl-PL"/>
        </w:rPr>
        <w:tab/>
      </w:r>
      <w:r w:rsidRPr="0023064E">
        <w:rPr>
          <w:rFonts w:ascii="Verdana" w:hAnsi="Verdana" w:cs="Tahoma"/>
          <w:b/>
          <w:sz w:val="20"/>
          <w:szCs w:val="20"/>
          <w:lang w:eastAsia="pl-PL"/>
        </w:rPr>
        <w:t>Korpus drogowy</w:t>
      </w:r>
      <w:r w:rsidRPr="0023064E">
        <w:rPr>
          <w:rFonts w:ascii="Verdana" w:hAnsi="Verdana" w:cs="Tahoma"/>
          <w:sz w:val="20"/>
          <w:szCs w:val="20"/>
          <w:lang w:eastAsia="pl-PL"/>
        </w:rPr>
        <w:t xml:space="preserve"> - nasyp lub ta część wykopu, która jest ograniczona koroną drogi i skarpami rowów.</w:t>
      </w:r>
    </w:p>
    <w:p w14:paraId="1A8AA00E"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288" w:lineRule="auto"/>
        <w:ind w:left="992" w:hanging="992"/>
        <w:jc w:val="both"/>
        <w:textAlignment w:val="baseline"/>
        <w:rPr>
          <w:rFonts w:ascii="Verdana" w:hAnsi="Verdana" w:cs="Tahoma"/>
          <w:sz w:val="20"/>
          <w:szCs w:val="20"/>
          <w:lang w:eastAsia="pl-PL"/>
        </w:rPr>
      </w:pPr>
      <w:r w:rsidRPr="0023064E">
        <w:rPr>
          <w:rFonts w:ascii="Verdana" w:hAnsi="Verdana" w:cs="Tahoma"/>
          <w:b/>
          <w:sz w:val="20"/>
          <w:szCs w:val="20"/>
          <w:lang w:eastAsia="pl-PL"/>
        </w:rPr>
        <w:t>1.4.11.</w:t>
      </w:r>
      <w:r w:rsidRPr="0023064E">
        <w:rPr>
          <w:rFonts w:ascii="Verdana" w:hAnsi="Verdana" w:cs="Tahoma"/>
          <w:sz w:val="20"/>
          <w:szCs w:val="20"/>
          <w:lang w:eastAsia="pl-PL"/>
        </w:rPr>
        <w:tab/>
      </w:r>
      <w:r w:rsidRPr="0023064E">
        <w:rPr>
          <w:rFonts w:ascii="Verdana" w:hAnsi="Verdana" w:cs="Tahoma"/>
          <w:b/>
          <w:sz w:val="20"/>
          <w:szCs w:val="20"/>
          <w:lang w:eastAsia="pl-PL"/>
        </w:rPr>
        <w:t>Koryto</w:t>
      </w:r>
      <w:r w:rsidRPr="0023064E">
        <w:rPr>
          <w:rFonts w:ascii="Verdana" w:hAnsi="Verdana" w:cs="Tahoma"/>
          <w:sz w:val="20"/>
          <w:szCs w:val="20"/>
          <w:lang w:eastAsia="pl-PL"/>
        </w:rPr>
        <w:t xml:space="preserve"> - element uformowany w korpusie drogowym w celu ułożenia w nim konstrukcji nawierzchni.</w:t>
      </w:r>
    </w:p>
    <w:p w14:paraId="532AE85D"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288" w:lineRule="auto"/>
        <w:ind w:left="992" w:hanging="992"/>
        <w:jc w:val="both"/>
        <w:textAlignment w:val="baseline"/>
        <w:rPr>
          <w:rFonts w:ascii="Verdana" w:hAnsi="Verdana" w:cs="Tahoma"/>
          <w:sz w:val="20"/>
          <w:szCs w:val="20"/>
          <w:lang w:eastAsia="pl-PL"/>
        </w:rPr>
      </w:pPr>
      <w:r w:rsidRPr="0023064E">
        <w:rPr>
          <w:rFonts w:ascii="Verdana" w:hAnsi="Verdana" w:cs="Tahoma"/>
          <w:b/>
          <w:sz w:val="20"/>
          <w:szCs w:val="20"/>
          <w:lang w:eastAsia="pl-PL"/>
        </w:rPr>
        <w:t>1.4.12</w:t>
      </w:r>
      <w:r w:rsidRPr="0023064E">
        <w:rPr>
          <w:rFonts w:ascii="Verdana" w:hAnsi="Verdana" w:cs="Tahoma"/>
          <w:sz w:val="20"/>
          <w:szCs w:val="20"/>
          <w:lang w:eastAsia="pl-PL"/>
        </w:rPr>
        <w:t>.</w:t>
      </w:r>
      <w:r w:rsidRPr="0023064E">
        <w:rPr>
          <w:rFonts w:ascii="Verdana" w:hAnsi="Verdana" w:cs="Tahoma"/>
          <w:sz w:val="20"/>
          <w:szCs w:val="20"/>
          <w:lang w:eastAsia="pl-PL"/>
        </w:rPr>
        <w:tab/>
      </w:r>
      <w:r w:rsidRPr="0023064E">
        <w:rPr>
          <w:rFonts w:ascii="Verdana" w:hAnsi="Verdana" w:cs="Tahoma"/>
          <w:b/>
          <w:sz w:val="20"/>
          <w:szCs w:val="20"/>
          <w:lang w:eastAsia="pl-PL"/>
        </w:rPr>
        <w:t>Rejestr obmiarów</w:t>
      </w:r>
      <w:r w:rsidRPr="0023064E">
        <w:rPr>
          <w:rFonts w:ascii="Verdana" w:hAnsi="Verdana" w:cs="Tahoma"/>
          <w:sz w:val="20"/>
          <w:szCs w:val="20"/>
          <w:lang w:eastAsia="pl-PL"/>
        </w:rPr>
        <w:t xml:space="preserve"> - akceptowany przez Inspektora nadzoru zeszyt z ponumerowanymi stronami, służący do wpisywania przez Wykonawcę obmiaru dokonywanych robót w formie wyliczeń, szkiców i ew. dodatkowych załączników. Wpisy w książce obmiarów podlegają potwierdzeniu przez Inspektora nadzoru.</w:t>
      </w:r>
    </w:p>
    <w:p w14:paraId="3021293A"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288"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1.4.13.</w:t>
      </w:r>
      <w:r w:rsidRPr="0023064E">
        <w:rPr>
          <w:rFonts w:ascii="Verdana" w:hAnsi="Verdana" w:cs="Tahoma"/>
          <w:sz w:val="20"/>
          <w:szCs w:val="20"/>
          <w:lang w:eastAsia="pl-PL"/>
        </w:rPr>
        <w:tab/>
      </w:r>
      <w:r w:rsidRPr="0023064E">
        <w:rPr>
          <w:rFonts w:ascii="Verdana" w:hAnsi="Verdana" w:cs="Tahoma"/>
          <w:b/>
          <w:sz w:val="20"/>
          <w:szCs w:val="20"/>
          <w:lang w:eastAsia="pl-PL"/>
        </w:rPr>
        <w:t>Laboratorium</w:t>
      </w:r>
      <w:r w:rsidRPr="0023064E">
        <w:rPr>
          <w:rFonts w:ascii="Verdana" w:hAnsi="Verdana" w:cs="Tahoma"/>
          <w:sz w:val="20"/>
          <w:szCs w:val="20"/>
          <w:lang w:eastAsia="pl-PL"/>
        </w:rPr>
        <w:t xml:space="preserve"> - drogowe lub inne laboratorium badawcze, zaakceptowane przez Zamawiającego, niezbędne do przeprowadzenia wszelkich badań i prób związanych z oceną jakości materiałów oraz robót.</w:t>
      </w:r>
    </w:p>
    <w:p w14:paraId="03377010"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288"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1.4.14.</w:t>
      </w:r>
      <w:r w:rsidRPr="0023064E">
        <w:rPr>
          <w:rFonts w:ascii="Verdana" w:hAnsi="Verdana" w:cs="Tahoma"/>
          <w:sz w:val="20"/>
          <w:szCs w:val="20"/>
          <w:lang w:eastAsia="pl-PL"/>
        </w:rPr>
        <w:tab/>
      </w:r>
      <w:r w:rsidRPr="0023064E">
        <w:rPr>
          <w:rFonts w:ascii="Verdana" w:hAnsi="Verdana" w:cs="Tahoma"/>
          <w:b/>
          <w:sz w:val="20"/>
          <w:szCs w:val="20"/>
          <w:lang w:eastAsia="pl-PL"/>
        </w:rPr>
        <w:t>Materiały</w:t>
      </w:r>
      <w:r w:rsidRPr="0023064E">
        <w:rPr>
          <w:rFonts w:ascii="Verdana" w:hAnsi="Verdana" w:cs="Tahoma"/>
          <w:sz w:val="20"/>
          <w:szCs w:val="20"/>
          <w:lang w:eastAsia="pl-PL"/>
        </w:rPr>
        <w:t xml:space="preserve"> - wszelkie tworzywa niezbędne do wykonania robót, zgodne z dokumentacją projektową i specyfikacjami technicznymi, zaakceptowane przez Inspektora nadzoru.</w:t>
      </w:r>
    </w:p>
    <w:p w14:paraId="00D2CF10" w14:textId="77777777" w:rsidR="0023064E" w:rsidRPr="0023064E" w:rsidRDefault="0023064E" w:rsidP="0023064E">
      <w:pPr>
        <w:tabs>
          <w:tab w:val="left" w:pos="624"/>
          <w:tab w:val="left" w:pos="993"/>
        </w:tabs>
        <w:suppressAutoHyphens w:val="0"/>
        <w:overflowPunct w:val="0"/>
        <w:autoSpaceDE w:val="0"/>
        <w:autoSpaceDN w:val="0"/>
        <w:adjustRightInd w:val="0"/>
        <w:spacing w:before="60" w:line="288"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1.4.15.</w:t>
      </w:r>
      <w:r w:rsidRPr="0023064E">
        <w:rPr>
          <w:rFonts w:ascii="Verdana" w:hAnsi="Verdana" w:cs="Tahoma"/>
          <w:sz w:val="20"/>
          <w:szCs w:val="20"/>
          <w:lang w:eastAsia="pl-PL"/>
        </w:rPr>
        <w:t xml:space="preserve"> </w:t>
      </w:r>
      <w:r w:rsidRPr="0023064E">
        <w:rPr>
          <w:rFonts w:ascii="Verdana" w:hAnsi="Verdana" w:cs="Tahoma"/>
          <w:b/>
          <w:sz w:val="20"/>
          <w:szCs w:val="20"/>
          <w:lang w:eastAsia="pl-PL"/>
        </w:rPr>
        <w:t>Nawierzchnia</w:t>
      </w:r>
      <w:r w:rsidRPr="0023064E">
        <w:rPr>
          <w:rFonts w:ascii="Verdana" w:hAnsi="Verdana" w:cs="Tahoma"/>
          <w:sz w:val="20"/>
          <w:szCs w:val="20"/>
          <w:lang w:eastAsia="pl-PL"/>
        </w:rPr>
        <w:t xml:space="preserve"> - warstwa lub zespół warstw służących do przejmowania i rozkładania obciążeń od ruchu na podłoże gruntowe i zapewniających dogodne warunki dla ruchu.</w:t>
      </w:r>
    </w:p>
    <w:p w14:paraId="325E439A" w14:textId="77777777" w:rsidR="0023064E" w:rsidRPr="0023064E" w:rsidRDefault="0023064E" w:rsidP="00D65839">
      <w:pPr>
        <w:numPr>
          <w:ilvl w:val="0"/>
          <w:numId w:val="112"/>
        </w:numPr>
        <w:suppressAutoHyphens w:val="0"/>
        <w:overflowPunct w:val="0"/>
        <w:autoSpaceDE w:val="0"/>
        <w:autoSpaceDN w:val="0"/>
        <w:adjustRightInd w:val="0"/>
        <w:spacing w:line="288" w:lineRule="auto"/>
        <w:ind w:left="1418" w:hanging="425"/>
        <w:jc w:val="both"/>
        <w:textAlignment w:val="baseline"/>
        <w:rPr>
          <w:rFonts w:ascii="Verdana" w:hAnsi="Verdana" w:cs="Tahoma"/>
          <w:sz w:val="20"/>
          <w:szCs w:val="20"/>
          <w:lang w:eastAsia="pl-PL"/>
        </w:rPr>
      </w:pPr>
      <w:r w:rsidRPr="0023064E">
        <w:rPr>
          <w:rFonts w:ascii="Verdana" w:hAnsi="Verdana" w:cs="Tahoma"/>
          <w:b/>
          <w:sz w:val="20"/>
          <w:szCs w:val="20"/>
          <w:lang w:eastAsia="pl-PL"/>
        </w:rPr>
        <w:t>Warstwa ścieralna</w:t>
      </w:r>
      <w:r w:rsidRPr="0023064E">
        <w:rPr>
          <w:rFonts w:ascii="Verdana" w:hAnsi="Verdana" w:cs="Tahoma"/>
          <w:sz w:val="20"/>
          <w:szCs w:val="20"/>
          <w:lang w:eastAsia="pl-PL"/>
        </w:rPr>
        <w:t xml:space="preserve"> - górna warstwa nawierzchni poddana bezpośrednio oddziaływaniu ruchu i czynników atmosferycznych.</w:t>
      </w:r>
    </w:p>
    <w:p w14:paraId="65542A8D" w14:textId="77777777" w:rsidR="0023064E" w:rsidRPr="0023064E" w:rsidRDefault="0023064E" w:rsidP="00D65839">
      <w:pPr>
        <w:numPr>
          <w:ilvl w:val="0"/>
          <w:numId w:val="112"/>
        </w:numPr>
        <w:suppressAutoHyphens w:val="0"/>
        <w:overflowPunct w:val="0"/>
        <w:autoSpaceDE w:val="0"/>
        <w:autoSpaceDN w:val="0"/>
        <w:adjustRightInd w:val="0"/>
        <w:spacing w:line="288" w:lineRule="auto"/>
        <w:ind w:left="1418" w:hanging="425"/>
        <w:jc w:val="both"/>
        <w:textAlignment w:val="baseline"/>
        <w:rPr>
          <w:rFonts w:ascii="Verdana" w:hAnsi="Verdana" w:cs="Tahoma"/>
          <w:sz w:val="20"/>
          <w:szCs w:val="20"/>
          <w:lang w:eastAsia="pl-PL"/>
        </w:rPr>
      </w:pPr>
      <w:r w:rsidRPr="0023064E">
        <w:rPr>
          <w:rFonts w:ascii="Verdana" w:hAnsi="Verdana" w:cs="Tahoma"/>
          <w:b/>
          <w:sz w:val="20"/>
          <w:szCs w:val="20"/>
          <w:lang w:eastAsia="pl-PL"/>
        </w:rPr>
        <w:t>Warstwa wiążąca</w:t>
      </w:r>
      <w:r w:rsidRPr="0023064E">
        <w:rPr>
          <w:rFonts w:ascii="Verdana" w:hAnsi="Verdana" w:cs="Tahoma"/>
          <w:sz w:val="20"/>
          <w:szCs w:val="20"/>
          <w:lang w:eastAsia="pl-PL"/>
        </w:rPr>
        <w:t xml:space="preserve"> - warstwa znajdująca się między warstwą ścieralną a podbudową, zapewniająca lepsze rozłożenie naprężeń w nawierzchni i przekazywanie ich na podbudowę.</w:t>
      </w:r>
    </w:p>
    <w:p w14:paraId="68F15872" w14:textId="77777777" w:rsidR="0023064E" w:rsidRPr="0023064E" w:rsidRDefault="0023064E" w:rsidP="00D65839">
      <w:pPr>
        <w:numPr>
          <w:ilvl w:val="0"/>
          <w:numId w:val="112"/>
        </w:numPr>
        <w:suppressAutoHyphens w:val="0"/>
        <w:overflowPunct w:val="0"/>
        <w:autoSpaceDE w:val="0"/>
        <w:autoSpaceDN w:val="0"/>
        <w:adjustRightInd w:val="0"/>
        <w:spacing w:line="288" w:lineRule="auto"/>
        <w:ind w:left="1418" w:hanging="425"/>
        <w:jc w:val="both"/>
        <w:textAlignment w:val="baseline"/>
        <w:rPr>
          <w:rFonts w:ascii="Verdana" w:hAnsi="Verdana" w:cs="Tahoma"/>
          <w:sz w:val="20"/>
          <w:szCs w:val="20"/>
          <w:lang w:eastAsia="pl-PL"/>
        </w:rPr>
      </w:pPr>
      <w:r w:rsidRPr="0023064E">
        <w:rPr>
          <w:rFonts w:ascii="Verdana" w:hAnsi="Verdana" w:cs="Tahoma"/>
          <w:b/>
          <w:sz w:val="20"/>
          <w:szCs w:val="20"/>
          <w:lang w:eastAsia="pl-PL"/>
        </w:rPr>
        <w:t>Warstwa wyrównawcza</w:t>
      </w:r>
      <w:r w:rsidRPr="0023064E">
        <w:rPr>
          <w:rFonts w:ascii="Verdana" w:hAnsi="Verdana" w:cs="Tahoma"/>
          <w:sz w:val="20"/>
          <w:szCs w:val="20"/>
          <w:lang w:eastAsia="pl-PL"/>
        </w:rPr>
        <w:t xml:space="preserve"> - warstwa służąca do wyrównania nierówności podbudowy lub profilu istniejącej nawierzchni.</w:t>
      </w:r>
    </w:p>
    <w:p w14:paraId="0DDB0142" w14:textId="77777777" w:rsidR="0023064E" w:rsidRPr="0023064E" w:rsidRDefault="0023064E" w:rsidP="00D65839">
      <w:pPr>
        <w:numPr>
          <w:ilvl w:val="0"/>
          <w:numId w:val="112"/>
        </w:numPr>
        <w:suppressAutoHyphens w:val="0"/>
        <w:overflowPunct w:val="0"/>
        <w:autoSpaceDE w:val="0"/>
        <w:autoSpaceDN w:val="0"/>
        <w:adjustRightInd w:val="0"/>
        <w:spacing w:line="288" w:lineRule="auto"/>
        <w:ind w:left="1418" w:hanging="425"/>
        <w:jc w:val="both"/>
        <w:textAlignment w:val="baseline"/>
        <w:rPr>
          <w:rFonts w:ascii="Verdana" w:hAnsi="Verdana" w:cs="Tahoma"/>
          <w:sz w:val="20"/>
          <w:szCs w:val="20"/>
          <w:lang w:eastAsia="pl-PL"/>
        </w:rPr>
      </w:pPr>
      <w:r w:rsidRPr="0023064E">
        <w:rPr>
          <w:rFonts w:ascii="Verdana" w:hAnsi="Verdana" w:cs="Tahoma"/>
          <w:b/>
          <w:sz w:val="20"/>
          <w:szCs w:val="20"/>
          <w:lang w:eastAsia="pl-PL"/>
        </w:rPr>
        <w:t xml:space="preserve">Podbudowa </w:t>
      </w:r>
      <w:r w:rsidRPr="0023064E">
        <w:rPr>
          <w:rFonts w:ascii="Verdana" w:hAnsi="Verdana" w:cs="Tahoma"/>
          <w:sz w:val="20"/>
          <w:szCs w:val="20"/>
          <w:lang w:eastAsia="pl-PL"/>
        </w:rPr>
        <w:t>- dolna część nawierzchni służąca do przenoszenia obciążeń od ruchu na podłoże. Podbudowa może składać się z podbudowy zasadniczej i podbudowy pomocniczej.</w:t>
      </w:r>
    </w:p>
    <w:p w14:paraId="25CBED69" w14:textId="77777777" w:rsidR="0023064E" w:rsidRPr="0023064E" w:rsidRDefault="0023064E" w:rsidP="00D65839">
      <w:pPr>
        <w:numPr>
          <w:ilvl w:val="0"/>
          <w:numId w:val="112"/>
        </w:numPr>
        <w:suppressAutoHyphens w:val="0"/>
        <w:overflowPunct w:val="0"/>
        <w:autoSpaceDE w:val="0"/>
        <w:autoSpaceDN w:val="0"/>
        <w:adjustRightInd w:val="0"/>
        <w:spacing w:line="288" w:lineRule="auto"/>
        <w:ind w:left="1418" w:hanging="425"/>
        <w:jc w:val="both"/>
        <w:textAlignment w:val="baseline"/>
        <w:rPr>
          <w:rFonts w:ascii="Verdana" w:hAnsi="Verdana" w:cs="Tahoma"/>
          <w:sz w:val="20"/>
          <w:szCs w:val="20"/>
          <w:lang w:eastAsia="pl-PL"/>
        </w:rPr>
      </w:pPr>
      <w:r w:rsidRPr="0023064E">
        <w:rPr>
          <w:rFonts w:ascii="Verdana" w:hAnsi="Verdana" w:cs="Tahoma"/>
          <w:b/>
          <w:sz w:val="20"/>
          <w:szCs w:val="20"/>
          <w:lang w:eastAsia="pl-PL"/>
        </w:rPr>
        <w:t>Podbudowa zasadnicza</w:t>
      </w:r>
      <w:r w:rsidRPr="0023064E">
        <w:rPr>
          <w:rFonts w:ascii="Verdana" w:hAnsi="Verdana" w:cs="Tahoma"/>
          <w:sz w:val="20"/>
          <w:szCs w:val="20"/>
          <w:lang w:eastAsia="pl-PL"/>
        </w:rPr>
        <w:t xml:space="preserve"> - górna część podbudowy spełniająca funkcje nośne w konstrukcji nawierzchni. Może ona składać się z jednej lub dwóch warstw.</w:t>
      </w:r>
    </w:p>
    <w:p w14:paraId="1B5FA3F9" w14:textId="77777777" w:rsidR="0023064E" w:rsidRPr="0023064E" w:rsidRDefault="0023064E" w:rsidP="00D65839">
      <w:pPr>
        <w:numPr>
          <w:ilvl w:val="0"/>
          <w:numId w:val="112"/>
        </w:numPr>
        <w:suppressAutoHyphens w:val="0"/>
        <w:overflowPunct w:val="0"/>
        <w:autoSpaceDE w:val="0"/>
        <w:autoSpaceDN w:val="0"/>
        <w:adjustRightInd w:val="0"/>
        <w:spacing w:line="288" w:lineRule="auto"/>
        <w:ind w:left="1418" w:hanging="425"/>
        <w:jc w:val="both"/>
        <w:textAlignment w:val="baseline"/>
        <w:rPr>
          <w:rFonts w:ascii="Verdana" w:hAnsi="Verdana" w:cs="Tahoma"/>
          <w:sz w:val="20"/>
          <w:szCs w:val="20"/>
          <w:lang w:eastAsia="pl-PL"/>
        </w:rPr>
      </w:pPr>
      <w:r w:rsidRPr="0023064E">
        <w:rPr>
          <w:rFonts w:ascii="Verdana" w:hAnsi="Verdana" w:cs="Tahoma"/>
          <w:b/>
          <w:sz w:val="20"/>
          <w:szCs w:val="20"/>
          <w:lang w:eastAsia="pl-PL"/>
        </w:rPr>
        <w:t>Podbudowa pomocnicza</w:t>
      </w:r>
      <w:r w:rsidRPr="0023064E">
        <w:rPr>
          <w:rFonts w:ascii="Verdana" w:hAnsi="Verdana" w:cs="Tahoma"/>
          <w:sz w:val="20"/>
          <w:szCs w:val="20"/>
          <w:lang w:eastAsia="pl-PL"/>
        </w:rPr>
        <w:t xml:space="preserve"> - dolna część podbudowy spełniająca, obok funkcji nośnych, funkcje zabezpieczenia nawierzchni przed działaniem wody, mrozu i przenikaniem cząstek podłoża. Może zawierać warstwę mrozoochronną, odsączającą lub odcinającą.</w:t>
      </w:r>
    </w:p>
    <w:p w14:paraId="3F223E3B" w14:textId="77777777" w:rsidR="0023064E" w:rsidRPr="0023064E" w:rsidRDefault="0023064E" w:rsidP="00D65839">
      <w:pPr>
        <w:numPr>
          <w:ilvl w:val="0"/>
          <w:numId w:val="112"/>
        </w:numPr>
        <w:suppressAutoHyphens w:val="0"/>
        <w:overflowPunct w:val="0"/>
        <w:autoSpaceDE w:val="0"/>
        <w:autoSpaceDN w:val="0"/>
        <w:adjustRightInd w:val="0"/>
        <w:spacing w:line="288" w:lineRule="auto"/>
        <w:ind w:left="1418" w:hanging="425"/>
        <w:jc w:val="both"/>
        <w:textAlignment w:val="baseline"/>
        <w:rPr>
          <w:rFonts w:ascii="Verdana" w:hAnsi="Verdana" w:cs="Tahoma"/>
          <w:sz w:val="20"/>
          <w:szCs w:val="20"/>
          <w:lang w:eastAsia="pl-PL"/>
        </w:rPr>
      </w:pPr>
      <w:r w:rsidRPr="0023064E">
        <w:rPr>
          <w:rFonts w:ascii="Verdana" w:hAnsi="Verdana" w:cs="Tahoma"/>
          <w:b/>
          <w:sz w:val="20"/>
          <w:szCs w:val="20"/>
          <w:lang w:eastAsia="pl-PL"/>
        </w:rPr>
        <w:t>Warstwa mrozoochronna</w:t>
      </w:r>
      <w:r w:rsidRPr="0023064E">
        <w:rPr>
          <w:rFonts w:ascii="Verdana" w:hAnsi="Verdana" w:cs="Tahoma"/>
          <w:sz w:val="20"/>
          <w:szCs w:val="20"/>
          <w:lang w:eastAsia="pl-PL"/>
        </w:rPr>
        <w:t xml:space="preserve"> - warstwa, której głównym zadaniem jest ochrona nawierzchni przed skutkami działania mrozu.</w:t>
      </w:r>
    </w:p>
    <w:p w14:paraId="1FBA2ECF" w14:textId="77777777" w:rsidR="0023064E" w:rsidRPr="0023064E" w:rsidRDefault="0023064E" w:rsidP="00D65839">
      <w:pPr>
        <w:numPr>
          <w:ilvl w:val="0"/>
          <w:numId w:val="112"/>
        </w:numPr>
        <w:suppressAutoHyphens w:val="0"/>
        <w:overflowPunct w:val="0"/>
        <w:autoSpaceDE w:val="0"/>
        <w:autoSpaceDN w:val="0"/>
        <w:adjustRightInd w:val="0"/>
        <w:spacing w:line="288" w:lineRule="auto"/>
        <w:ind w:left="1418" w:hanging="425"/>
        <w:jc w:val="both"/>
        <w:textAlignment w:val="baseline"/>
        <w:rPr>
          <w:rFonts w:ascii="Verdana" w:hAnsi="Verdana" w:cs="Tahoma"/>
          <w:sz w:val="20"/>
          <w:szCs w:val="20"/>
          <w:lang w:eastAsia="pl-PL"/>
        </w:rPr>
      </w:pPr>
      <w:r w:rsidRPr="0023064E">
        <w:rPr>
          <w:rFonts w:ascii="Verdana" w:hAnsi="Verdana" w:cs="Tahoma"/>
          <w:b/>
          <w:sz w:val="20"/>
          <w:szCs w:val="20"/>
          <w:lang w:eastAsia="pl-PL"/>
        </w:rPr>
        <w:t>Warstwa odcinająca</w:t>
      </w:r>
      <w:r w:rsidRPr="0023064E">
        <w:rPr>
          <w:rFonts w:ascii="Verdana" w:hAnsi="Verdana" w:cs="Tahoma"/>
          <w:sz w:val="20"/>
          <w:szCs w:val="20"/>
          <w:lang w:eastAsia="pl-PL"/>
        </w:rPr>
        <w:t xml:space="preserve"> - warstwa stosowana w celu uniemożliwienia przenikania cząstek drobnych gruntu do warstwy nawierzchni leżącej powyżej.</w:t>
      </w:r>
    </w:p>
    <w:p w14:paraId="44A278B7" w14:textId="77777777" w:rsidR="0023064E" w:rsidRPr="0023064E" w:rsidRDefault="0023064E" w:rsidP="00D65839">
      <w:pPr>
        <w:numPr>
          <w:ilvl w:val="0"/>
          <w:numId w:val="112"/>
        </w:numPr>
        <w:suppressAutoHyphens w:val="0"/>
        <w:overflowPunct w:val="0"/>
        <w:autoSpaceDE w:val="0"/>
        <w:autoSpaceDN w:val="0"/>
        <w:adjustRightInd w:val="0"/>
        <w:spacing w:after="60" w:line="288" w:lineRule="auto"/>
        <w:ind w:left="1418" w:hanging="425"/>
        <w:jc w:val="both"/>
        <w:textAlignment w:val="baseline"/>
        <w:rPr>
          <w:rFonts w:ascii="Verdana" w:hAnsi="Verdana" w:cs="Tahoma"/>
          <w:sz w:val="20"/>
          <w:szCs w:val="20"/>
          <w:lang w:eastAsia="pl-PL"/>
        </w:rPr>
      </w:pPr>
      <w:r w:rsidRPr="0023064E">
        <w:rPr>
          <w:rFonts w:ascii="Verdana" w:hAnsi="Verdana" w:cs="Tahoma"/>
          <w:b/>
          <w:sz w:val="20"/>
          <w:szCs w:val="20"/>
          <w:lang w:eastAsia="pl-PL"/>
        </w:rPr>
        <w:t>Warstwa odsączająca</w:t>
      </w:r>
      <w:r w:rsidRPr="0023064E">
        <w:rPr>
          <w:rFonts w:ascii="Verdana" w:hAnsi="Verdana" w:cs="Tahoma"/>
          <w:sz w:val="20"/>
          <w:szCs w:val="20"/>
          <w:lang w:eastAsia="pl-PL"/>
        </w:rPr>
        <w:t xml:space="preserve"> - warstwa służąca do odprowadzenia wody przedostającej się do nawierzchni.</w:t>
      </w:r>
    </w:p>
    <w:p w14:paraId="27FDE331" w14:textId="77777777" w:rsidR="0023064E" w:rsidRPr="0023064E" w:rsidRDefault="0023064E" w:rsidP="0023064E">
      <w:pPr>
        <w:tabs>
          <w:tab w:val="left" w:pos="624"/>
          <w:tab w:val="left" w:pos="993"/>
        </w:tabs>
        <w:suppressAutoHyphens w:val="0"/>
        <w:overflowPunct w:val="0"/>
        <w:autoSpaceDE w:val="0"/>
        <w:autoSpaceDN w:val="0"/>
        <w:adjustRightInd w:val="0"/>
        <w:spacing w:before="100" w:after="60" w:line="288"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1.4.16.</w:t>
      </w:r>
      <w:r w:rsidRPr="0023064E">
        <w:rPr>
          <w:rFonts w:ascii="Verdana" w:hAnsi="Verdana" w:cs="Tahoma"/>
          <w:sz w:val="20"/>
          <w:szCs w:val="20"/>
          <w:lang w:eastAsia="pl-PL"/>
        </w:rPr>
        <w:tab/>
      </w:r>
      <w:r w:rsidRPr="0023064E">
        <w:rPr>
          <w:rFonts w:ascii="Verdana" w:hAnsi="Verdana" w:cs="Tahoma"/>
          <w:b/>
          <w:sz w:val="20"/>
          <w:szCs w:val="20"/>
          <w:lang w:eastAsia="pl-PL"/>
        </w:rPr>
        <w:t>Niweleta</w:t>
      </w:r>
      <w:r w:rsidRPr="0023064E">
        <w:rPr>
          <w:rFonts w:ascii="Verdana" w:hAnsi="Verdana" w:cs="Tahoma"/>
          <w:sz w:val="20"/>
          <w:szCs w:val="20"/>
          <w:lang w:eastAsia="pl-PL"/>
        </w:rPr>
        <w:t xml:space="preserve"> - wysokościowe i geometryczne rozwinięcie na płaszczyźnie pionowego przekroju w osi drogi lub obiektu mostowego.</w:t>
      </w:r>
    </w:p>
    <w:p w14:paraId="5201990E" w14:textId="77777777" w:rsidR="0023064E" w:rsidRPr="0023064E" w:rsidRDefault="0023064E" w:rsidP="0023064E">
      <w:pPr>
        <w:tabs>
          <w:tab w:val="left" w:pos="624"/>
          <w:tab w:val="left" w:pos="993"/>
        </w:tabs>
        <w:suppressAutoHyphens w:val="0"/>
        <w:overflowPunct w:val="0"/>
        <w:autoSpaceDE w:val="0"/>
        <w:autoSpaceDN w:val="0"/>
        <w:adjustRightInd w:val="0"/>
        <w:spacing w:before="100" w:after="60" w:line="288"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1.4.17.</w:t>
      </w:r>
      <w:r w:rsidRPr="0023064E">
        <w:rPr>
          <w:rFonts w:ascii="Verdana" w:hAnsi="Verdana" w:cs="Tahoma"/>
          <w:sz w:val="20"/>
          <w:szCs w:val="20"/>
          <w:lang w:eastAsia="pl-PL"/>
        </w:rPr>
        <w:tab/>
      </w:r>
      <w:r w:rsidRPr="0023064E">
        <w:rPr>
          <w:rFonts w:ascii="Verdana" w:hAnsi="Verdana" w:cs="Tahoma"/>
          <w:b/>
          <w:sz w:val="20"/>
          <w:szCs w:val="20"/>
          <w:lang w:eastAsia="pl-PL"/>
        </w:rPr>
        <w:t>Objazd</w:t>
      </w:r>
      <w:r w:rsidRPr="0023064E">
        <w:rPr>
          <w:rFonts w:ascii="Verdana" w:hAnsi="Verdana" w:cs="Tahoma"/>
          <w:sz w:val="20"/>
          <w:szCs w:val="20"/>
          <w:lang w:eastAsia="pl-PL"/>
        </w:rPr>
        <w:t xml:space="preserve"> - droga specjalnie przygotowana i odpowiednio utrzymana do przeprowadzenia ruchu publicznego na okres budowy.</w:t>
      </w:r>
    </w:p>
    <w:p w14:paraId="22598827" w14:textId="77777777" w:rsidR="0023064E" w:rsidRPr="0023064E" w:rsidRDefault="0023064E" w:rsidP="0023064E">
      <w:pPr>
        <w:tabs>
          <w:tab w:val="left" w:pos="624"/>
          <w:tab w:val="left" w:pos="993"/>
        </w:tabs>
        <w:suppressAutoHyphens w:val="0"/>
        <w:overflowPunct w:val="0"/>
        <w:autoSpaceDE w:val="0"/>
        <w:autoSpaceDN w:val="0"/>
        <w:adjustRightInd w:val="0"/>
        <w:spacing w:before="100" w:after="60" w:line="288"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1.4.18.</w:t>
      </w:r>
      <w:r w:rsidRPr="0023064E">
        <w:rPr>
          <w:rFonts w:ascii="Verdana" w:hAnsi="Verdana" w:cs="Tahoma"/>
          <w:sz w:val="20"/>
          <w:szCs w:val="20"/>
          <w:lang w:eastAsia="pl-PL"/>
        </w:rPr>
        <w:tab/>
      </w:r>
      <w:r w:rsidRPr="0023064E">
        <w:rPr>
          <w:rFonts w:ascii="Verdana" w:hAnsi="Verdana" w:cs="Tahoma"/>
          <w:b/>
          <w:sz w:val="20"/>
          <w:szCs w:val="20"/>
          <w:lang w:eastAsia="pl-PL"/>
        </w:rPr>
        <w:t>Odpowiednia (bliska) zgodność</w:t>
      </w:r>
      <w:r w:rsidRPr="0023064E">
        <w:rPr>
          <w:rFonts w:ascii="Verdana" w:hAnsi="Verdana" w:cs="Tahoma"/>
          <w:sz w:val="20"/>
          <w:szCs w:val="20"/>
          <w:lang w:eastAsia="pl-PL"/>
        </w:rPr>
        <w:t xml:space="preserve"> - zgodność wykonywanych robót z dopuszczonymi tolerancjami, a jeśli przedział tolerancji nie został określony - z przeciętnymi tolerancjami, przyjmowanymi zwyczajowo dla danego rodzaju robót budowlanych.</w:t>
      </w:r>
    </w:p>
    <w:p w14:paraId="5FC90061" w14:textId="77777777" w:rsidR="0023064E" w:rsidRPr="0023064E" w:rsidRDefault="0023064E" w:rsidP="0023064E">
      <w:pPr>
        <w:tabs>
          <w:tab w:val="left" w:pos="624"/>
          <w:tab w:val="left" w:pos="993"/>
        </w:tabs>
        <w:suppressAutoHyphens w:val="0"/>
        <w:overflowPunct w:val="0"/>
        <w:autoSpaceDE w:val="0"/>
        <w:autoSpaceDN w:val="0"/>
        <w:adjustRightInd w:val="0"/>
        <w:spacing w:before="100" w:after="60" w:line="288"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1.4.19.</w:t>
      </w:r>
      <w:r w:rsidRPr="0023064E">
        <w:rPr>
          <w:rFonts w:ascii="Verdana" w:hAnsi="Verdana" w:cs="Tahoma"/>
          <w:sz w:val="20"/>
          <w:szCs w:val="20"/>
          <w:lang w:eastAsia="pl-PL"/>
        </w:rPr>
        <w:tab/>
      </w:r>
      <w:r w:rsidRPr="0023064E">
        <w:rPr>
          <w:rFonts w:ascii="Verdana" w:hAnsi="Verdana" w:cs="Tahoma"/>
          <w:b/>
          <w:sz w:val="20"/>
          <w:szCs w:val="20"/>
          <w:lang w:eastAsia="pl-PL"/>
        </w:rPr>
        <w:t>Pas drogowy</w:t>
      </w:r>
      <w:r w:rsidRPr="0023064E">
        <w:rPr>
          <w:rFonts w:ascii="Verdana" w:hAnsi="Verdana" w:cs="Tahoma"/>
          <w:sz w:val="20"/>
          <w:szCs w:val="20"/>
          <w:lang w:eastAsia="pl-PL"/>
        </w:rPr>
        <w:t xml:space="preserve"> - wydzielony liniami granicznymi pas terenu przeznaczony do umieszczania w nim drogi i związanych z nią urządzeń oraz drzew i krzewów. Pas drogowy może również obejmować teren przewidziany do rozbudowy drogi i budowy urządzeń chroniących ludzi i środowisko przed uciążliwościami powodowanymi przez ruch na drodze.</w:t>
      </w:r>
    </w:p>
    <w:p w14:paraId="3D207CA1" w14:textId="77777777" w:rsidR="0023064E" w:rsidRPr="0023064E" w:rsidRDefault="0023064E" w:rsidP="0023064E">
      <w:pPr>
        <w:tabs>
          <w:tab w:val="left" w:pos="624"/>
          <w:tab w:val="left" w:pos="993"/>
        </w:tabs>
        <w:suppressAutoHyphens w:val="0"/>
        <w:overflowPunct w:val="0"/>
        <w:autoSpaceDE w:val="0"/>
        <w:autoSpaceDN w:val="0"/>
        <w:adjustRightInd w:val="0"/>
        <w:spacing w:before="100" w:after="60" w:line="312"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1.4.20.</w:t>
      </w:r>
      <w:r w:rsidRPr="0023064E">
        <w:rPr>
          <w:rFonts w:ascii="Verdana" w:hAnsi="Verdana" w:cs="Tahoma"/>
          <w:sz w:val="20"/>
          <w:szCs w:val="20"/>
          <w:lang w:eastAsia="pl-PL"/>
        </w:rPr>
        <w:tab/>
      </w:r>
      <w:r w:rsidRPr="0023064E">
        <w:rPr>
          <w:rFonts w:ascii="Verdana" w:hAnsi="Verdana" w:cs="Tahoma"/>
          <w:b/>
          <w:sz w:val="20"/>
          <w:szCs w:val="20"/>
          <w:lang w:eastAsia="pl-PL"/>
        </w:rPr>
        <w:t>Pobocze</w:t>
      </w:r>
      <w:r w:rsidRPr="0023064E">
        <w:rPr>
          <w:rFonts w:ascii="Verdana" w:hAnsi="Verdana" w:cs="Tahoma"/>
          <w:sz w:val="20"/>
          <w:szCs w:val="20"/>
          <w:lang w:eastAsia="pl-PL"/>
        </w:rPr>
        <w:t xml:space="preserve"> - część korony drogi przeznaczona do chwilowego postoju pojazdów, umieszczenia urządzeń organizacji i bezpieczeństwa ruchu oraz do ruchu pieszych, służąca jednocześnie do bocznego oparcia konstrukcji nawierzchni.</w:t>
      </w:r>
    </w:p>
    <w:p w14:paraId="2259FBD7"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312"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1.4.21.</w:t>
      </w:r>
      <w:r w:rsidRPr="0023064E">
        <w:rPr>
          <w:rFonts w:ascii="Verdana" w:hAnsi="Verdana" w:cs="Tahoma"/>
          <w:sz w:val="20"/>
          <w:szCs w:val="20"/>
          <w:lang w:eastAsia="pl-PL"/>
        </w:rPr>
        <w:tab/>
      </w:r>
      <w:r w:rsidRPr="0023064E">
        <w:rPr>
          <w:rFonts w:ascii="Verdana" w:hAnsi="Verdana" w:cs="Tahoma"/>
          <w:b/>
          <w:sz w:val="20"/>
          <w:szCs w:val="20"/>
          <w:lang w:eastAsia="pl-PL"/>
        </w:rPr>
        <w:t>Podłoże nawierzchni</w:t>
      </w:r>
      <w:r w:rsidRPr="0023064E">
        <w:rPr>
          <w:rFonts w:ascii="Verdana" w:hAnsi="Verdana" w:cs="Tahoma"/>
          <w:sz w:val="20"/>
          <w:szCs w:val="20"/>
          <w:lang w:eastAsia="pl-PL"/>
        </w:rPr>
        <w:t xml:space="preserve"> - grunt rodzimy lub nasypowy, leżący pod nawierzchnią do głębokości przemarzania.</w:t>
      </w:r>
    </w:p>
    <w:p w14:paraId="711F284A"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312"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1.4.22.</w:t>
      </w:r>
      <w:r w:rsidRPr="0023064E">
        <w:rPr>
          <w:rFonts w:ascii="Verdana" w:hAnsi="Verdana" w:cs="Tahoma"/>
          <w:sz w:val="20"/>
          <w:szCs w:val="20"/>
          <w:lang w:eastAsia="pl-PL"/>
        </w:rPr>
        <w:tab/>
      </w:r>
      <w:r w:rsidRPr="0023064E">
        <w:rPr>
          <w:rFonts w:ascii="Verdana" w:hAnsi="Verdana" w:cs="Tahoma"/>
          <w:b/>
          <w:sz w:val="20"/>
          <w:szCs w:val="20"/>
          <w:lang w:eastAsia="pl-PL"/>
        </w:rPr>
        <w:t>Podłoże ulepszone nawierzchni</w:t>
      </w:r>
      <w:r w:rsidRPr="0023064E">
        <w:rPr>
          <w:rFonts w:ascii="Verdana" w:hAnsi="Verdana" w:cs="Tahoma"/>
          <w:sz w:val="20"/>
          <w:szCs w:val="20"/>
          <w:lang w:eastAsia="pl-PL"/>
        </w:rPr>
        <w:t xml:space="preserve"> - górna warstwa podłoża, leżąca bezpośrednio pod nawierzchnią, ulepszona w celu umożliwienia przejęcia ruchu budowlanego i właściwego wykonania nawierzchni.</w:t>
      </w:r>
    </w:p>
    <w:p w14:paraId="5359A022"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312"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1.4.23.</w:t>
      </w:r>
      <w:r w:rsidRPr="0023064E">
        <w:rPr>
          <w:rFonts w:ascii="Verdana" w:hAnsi="Verdana" w:cs="Tahoma"/>
          <w:b/>
          <w:sz w:val="20"/>
          <w:szCs w:val="20"/>
          <w:lang w:eastAsia="pl-PL"/>
        </w:rPr>
        <w:tab/>
        <w:t>Polecenie Inspektora nadzoru</w:t>
      </w:r>
      <w:r w:rsidRPr="0023064E">
        <w:rPr>
          <w:rFonts w:ascii="Verdana" w:hAnsi="Verdana" w:cs="Tahoma"/>
          <w:sz w:val="20"/>
          <w:szCs w:val="20"/>
          <w:lang w:eastAsia="pl-PL"/>
        </w:rPr>
        <w:t xml:space="preserve"> - wszelkie polecenia przekazane Wykonawcy przez Inspektora nadzoru, w formie pisemnej, dotyczące sposobu realizacji robót lub innych spraw związanych z prowadzeniem budowy.</w:t>
      </w:r>
    </w:p>
    <w:p w14:paraId="30611EEE"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312"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1.4.24.</w:t>
      </w:r>
      <w:r w:rsidRPr="0023064E">
        <w:rPr>
          <w:rFonts w:ascii="Verdana" w:hAnsi="Verdana" w:cs="Tahoma"/>
          <w:sz w:val="20"/>
          <w:szCs w:val="20"/>
          <w:lang w:eastAsia="pl-PL"/>
        </w:rPr>
        <w:tab/>
      </w:r>
      <w:r w:rsidRPr="0023064E">
        <w:rPr>
          <w:rFonts w:ascii="Verdana" w:hAnsi="Verdana" w:cs="Tahoma"/>
          <w:b/>
          <w:sz w:val="20"/>
          <w:szCs w:val="20"/>
          <w:lang w:eastAsia="pl-PL"/>
        </w:rPr>
        <w:t>Projektant</w:t>
      </w:r>
      <w:r w:rsidRPr="0023064E">
        <w:rPr>
          <w:rFonts w:ascii="Verdana" w:hAnsi="Verdana" w:cs="Tahoma"/>
          <w:sz w:val="20"/>
          <w:szCs w:val="20"/>
          <w:lang w:eastAsia="pl-PL"/>
        </w:rPr>
        <w:t xml:space="preserve"> - uprawniona osoba prawna lub fizyczna będąca autorem dokumentacji projektowej.</w:t>
      </w:r>
    </w:p>
    <w:p w14:paraId="18EC5D7D"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312"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1.4.25.</w:t>
      </w:r>
      <w:r w:rsidRPr="0023064E">
        <w:rPr>
          <w:rFonts w:ascii="Verdana" w:hAnsi="Verdana" w:cs="Tahoma"/>
          <w:b/>
          <w:sz w:val="20"/>
          <w:szCs w:val="20"/>
          <w:lang w:eastAsia="pl-PL"/>
        </w:rPr>
        <w:tab/>
        <w:t>Przedsięwzięcie budowlane</w:t>
      </w:r>
      <w:r w:rsidRPr="0023064E">
        <w:rPr>
          <w:rFonts w:ascii="Verdana" w:hAnsi="Verdana" w:cs="Tahoma"/>
          <w:sz w:val="20"/>
          <w:szCs w:val="20"/>
          <w:lang w:eastAsia="pl-PL"/>
        </w:rPr>
        <w:t xml:space="preserve"> - kompleksowa realizacja nowego połączenia drogowego lub całkowita modernizacja/przebudowa (zmiana parametrów geometrycznych trasy w planie i przekroju podłużnym) istniejącego połączenia.</w:t>
      </w:r>
    </w:p>
    <w:p w14:paraId="3ECB53C2"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312"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1.4.26.</w:t>
      </w:r>
      <w:r w:rsidRPr="0023064E">
        <w:rPr>
          <w:rFonts w:ascii="Verdana" w:hAnsi="Verdana" w:cs="Tahoma"/>
          <w:sz w:val="20"/>
          <w:szCs w:val="20"/>
          <w:lang w:eastAsia="pl-PL"/>
        </w:rPr>
        <w:tab/>
      </w:r>
      <w:r w:rsidRPr="0023064E">
        <w:rPr>
          <w:rFonts w:ascii="Verdana" w:hAnsi="Verdana" w:cs="Tahoma"/>
          <w:b/>
          <w:sz w:val="20"/>
          <w:szCs w:val="20"/>
          <w:lang w:eastAsia="pl-PL"/>
        </w:rPr>
        <w:t>Przetargowa dokumentacja projektowa</w:t>
      </w:r>
      <w:r w:rsidRPr="0023064E">
        <w:rPr>
          <w:rFonts w:ascii="Verdana" w:hAnsi="Verdana" w:cs="Tahoma"/>
          <w:sz w:val="20"/>
          <w:szCs w:val="20"/>
          <w:lang w:eastAsia="pl-PL"/>
        </w:rPr>
        <w:t xml:space="preserve"> - część dokumentacji projektowej, która wskazuje lokalizację, charakterystykę i wymiary obiektu będącego przedmiotem robót.</w:t>
      </w:r>
    </w:p>
    <w:p w14:paraId="19592108"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312"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1.4.27.</w:t>
      </w:r>
      <w:r w:rsidRPr="0023064E">
        <w:rPr>
          <w:rFonts w:ascii="Verdana" w:hAnsi="Verdana" w:cs="Tahoma"/>
          <w:sz w:val="20"/>
          <w:szCs w:val="20"/>
          <w:lang w:eastAsia="pl-PL"/>
        </w:rPr>
        <w:tab/>
      </w:r>
      <w:r w:rsidRPr="0023064E">
        <w:rPr>
          <w:rFonts w:ascii="Verdana" w:hAnsi="Verdana" w:cs="Tahoma"/>
          <w:b/>
          <w:sz w:val="20"/>
          <w:szCs w:val="20"/>
          <w:lang w:eastAsia="pl-PL"/>
        </w:rPr>
        <w:t>Rekultywacja</w:t>
      </w:r>
      <w:r w:rsidRPr="0023064E">
        <w:rPr>
          <w:rFonts w:ascii="Verdana" w:hAnsi="Verdana" w:cs="Tahoma"/>
          <w:sz w:val="20"/>
          <w:szCs w:val="20"/>
          <w:lang w:eastAsia="pl-PL"/>
        </w:rPr>
        <w:t xml:space="preserve"> - roboty mające na celu uporządkowanie i przywrócenie pierwotnych funkcji terenom naruszonym w czasie realizacji zadania budowlanego.</w:t>
      </w:r>
    </w:p>
    <w:p w14:paraId="0B54E46F"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312"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1.4.28.</w:t>
      </w:r>
      <w:r w:rsidRPr="0023064E">
        <w:rPr>
          <w:rFonts w:ascii="Verdana" w:hAnsi="Verdana" w:cs="Tahoma"/>
          <w:sz w:val="20"/>
          <w:szCs w:val="20"/>
          <w:lang w:eastAsia="pl-PL"/>
        </w:rPr>
        <w:tab/>
      </w:r>
      <w:r w:rsidRPr="0023064E">
        <w:rPr>
          <w:rFonts w:ascii="Verdana" w:hAnsi="Verdana" w:cs="Tahoma"/>
          <w:b/>
          <w:sz w:val="20"/>
          <w:szCs w:val="20"/>
          <w:lang w:eastAsia="pl-PL"/>
        </w:rPr>
        <w:t xml:space="preserve">Ślepy kosztorys </w:t>
      </w:r>
      <w:r w:rsidRPr="0023064E">
        <w:rPr>
          <w:rFonts w:ascii="Verdana" w:hAnsi="Verdana" w:cs="Tahoma"/>
          <w:sz w:val="20"/>
          <w:szCs w:val="20"/>
          <w:lang w:eastAsia="pl-PL"/>
        </w:rPr>
        <w:t>- wykaz robót z podaniem ich ilości (przedmiarem) w kolejności technologicznej ich wykonania.</w:t>
      </w:r>
    </w:p>
    <w:p w14:paraId="52CC3676" w14:textId="77777777" w:rsidR="0023064E" w:rsidRPr="0023064E" w:rsidRDefault="0023064E" w:rsidP="0023064E">
      <w:pPr>
        <w:tabs>
          <w:tab w:val="left" w:pos="624"/>
          <w:tab w:val="left" w:pos="993"/>
        </w:tabs>
        <w:suppressAutoHyphens w:val="0"/>
        <w:overflowPunct w:val="0"/>
        <w:autoSpaceDE w:val="0"/>
        <w:autoSpaceDN w:val="0"/>
        <w:adjustRightInd w:val="0"/>
        <w:spacing w:before="60" w:after="60" w:line="312"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1.4.29.</w:t>
      </w:r>
      <w:r w:rsidRPr="0023064E">
        <w:rPr>
          <w:rFonts w:ascii="Verdana" w:hAnsi="Verdana" w:cs="Tahoma"/>
          <w:sz w:val="20"/>
          <w:szCs w:val="20"/>
          <w:lang w:eastAsia="pl-PL"/>
        </w:rPr>
        <w:tab/>
      </w:r>
      <w:r w:rsidRPr="0023064E">
        <w:rPr>
          <w:rFonts w:ascii="Verdana" w:hAnsi="Verdana" w:cs="Tahoma"/>
          <w:b/>
          <w:sz w:val="20"/>
          <w:szCs w:val="20"/>
          <w:lang w:eastAsia="pl-PL"/>
        </w:rPr>
        <w:t>Teren budowy</w:t>
      </w:r>
      <w:r w:rsidRPr="0023064E">
        <w:rPr>
          <w:rFonts w:ascii="Verdana" w:hAnsi="Verdana" w:cs="Tahoma"/>
          <w:sz w:val="20"/>
          <w:szCs w:val="20"/>
          <w:lang w:eastAsia="pl-PL"/>
        </w:rPr>
        <w:t xml:space="preserve"> - teren udostępniony przez Zamawiającego dla wykonania na nim robót oraz inne miejsca wymienione w kontrakcie jako tworzące część terenu budowy.</w:t>
      </w:r>
    </w:p>
    <w:p w14:paraId="7F523949" w14:textId="77777777" w:rsidR="0023064E" w:rsidRPr="0023064E" w:rsidRDefault="0023064E" w:rsidP="0023064E">
      <w:pPr>
        <w:tabs>
          <w:tab w:val="left" w:pos="624"/>
          <w:tab w:val="left" w:pos="993"/>
        </w:tabs>
        <w:suppressAutoHyphens w:val="0"/>
        <w:overflowPunct w:val="0"/>
        <w:autoSpaceDE w:val="0"/>
        <w:autoSpaceDN w:val="0"/>
        <w:adjustRightInd w:val="0"/>
        <w:spacing w:before="60" w:line="312" w:lineRule="auto"/>
        <w:ind w:left="993" w:hanging="993"/>
        <w:jc w:val="both"/>
        <w:textAlignment w:val="baseline"/>
        <w:rPr>
          <w:rFonts w:ascii="Verdana" w:hAnsi="Verdana" w:cs="Tahoma"/>
          <w:sz w:val="20"/>
          <w:szCs w:val="20"/>
          <w:lang w:eastAsia="pl-PL"/>
        </w:rPr>
      </w:pPr>
      <w:r w:rsidRPr="0023064E">
        <w:rPr>
          <w:rFonts w:ascii="Verdana" w:hAnsi="Verdana" w:cs="Tahoma"/>
          <w:b/>
          <w:sz w:val="20"/>
          <w:szCs w:val="20"/>
          <w:lang w:eastAsia="pl-PL"/>
        </w:rPr>
        <w:t>1.4.30.</w:t>
      </w:r>
      <w:r w:rsidRPr="0023064E">
        <w:rPr>
          <w:rFonts w:ascii="Verdana" w:hAnsi="Verdana" w:cs="Tahoma"/>
          <w:sz w:val="20"/>
          <w:szCs w:val="20"/>
          <w:lang w:eastAsia="pl-PL"/>
        </w:rPr>
        <w:tab/>
      </w:r>
      <w:r w:rsidRPr="0023064E">
        <w:rPr>
          <w:rFonts w:ascii="Verdana" w:hAnsi="Verdana" w:cs="Tahoma"/>
          <w:b/>
          <w:sz w:val="20"/>
          <w:szCs w:val="20"/>
          <w:lang w:eastAsia="pl-PL"/>
        </w:rPr>
        <w:t>Zadanie budowlane</w:t>
      </w:r>
      <w:r w:rsidRPr="0023064E">
        <w:rPr>
          <w:rFonts w:ascii="Verdana" w:hAnsi="Verdana" w:cs="Tahoma"/>
          <w:sz w:val="20"/>
          <w:szCs w:val="20"/>
          <w:lang w:eastAsia="pl-PL"/>
        </w:rPr>
        <w:t xml:space="preserve"> - część przedsięwzięcia budowlanego, stanowiąca odrębną całość konstrukcyjną lub technologiczną, zdolną do samodzielnego pełnienia funkcji techniczno-użytkowych. Zadanie może polegać na wykonywaniu robót związanych z budową, modernizacją/ przebudową, utrzymaniem oraz ochroną budowli drogowej lub jej elementu.</w:t>
      </w:r>
    </w:p>
    <w:p w14:paraId="106C9F5B"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322A2706" w14:textId="77777777" w:rsidR="0023064E" w:rsidRPr="0023064E" w:rsidRDefault="0023064E" w:rsidP="00D65839">
      <w:pPr>
        <w:numPr>
          <w:ilvl w:val="0"/>
          <w:numId w:val="65"/>
        </w:num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Ogólne wymagania dotyczące robót</w:t>
      </w:r>
    </w:p>
    <w:p w14:paraId="1627D72A"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robót jest odpowiedzialny za jakość ich wykonania oraz za ich zgodność z SST i poleceniami Inspektora nadzoru.</w:t>
      </w:r>
    </w:p>
    <w:p w14:paraId="117632C3" w14:textId="77777777" w:rsidR="0023064E" w:rsidRPr="0023064E" w:rsidRDefault="0023064E" w:rsidP="0023064E">
      <w:pPr>
        <w:suppressAutoHyphens w:val="0"/>
        <w:spacing w:line="312" w:lineRule="auto"/>
        <w:jc w:val="both"/>
        <w:rPr>
          <w:rFonts w:ascii="Verdana" w:hAnsi="Verdana" w:cs="Tahoma"/>
          <w:b/>
          <w:sz w:val="20"/>
          <w:szCs w:val="20"/>
          <w:lang w:eastAsia="pl-PL"/>
        </w:rPr>
      </w:pPr>
    </w:p>
    <w:p w14:paraId="7E8627C5" w14:textId="77777777" w:rsidR="0023064E" w:rsidRPr="0023064E" w:rsidRDefault="0023064E" w:rsidP="00D65839">
      <w:pPr>
        <w:numPr>
          <w:ilvl w:val="0"/>
          <w:numId w:val="66"/>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 xml:space="preserve">Przekazanie terenu budowy </w:t>
      </w:r>
    </w:p>
    <w:p w14:paraId="7BB0B4F6"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Zamawiający w terminie określonym w dokumentach umowy przekaże Wykonawcy teren budowy wraz ze wszystkimi wymaganymi uzgodnieniami prawnymi i administracyjnymi, lokalizację i współrzędne punktów głównych trasy oraz reperów, dziennik budowy oraz jeden komplet SST.</w:t>
      </w:r>
    </w:p>
    <w:p w14:paraId="451B4012"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Na wykonawcy spoczywa odpowiedzialność za ochronę przekazanych mu punktów pomiarowych do chwili odbioru ostatecznego robót. Uszkodzone lub zniszczone znaki geodezyjne Wykonawca odtworzy i utrwali na własny koszt.</w:t>
      </w:r>
    </w:p>
    <w:p w14:paraId="4175D25F"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60146C90" w14:textId="77777777" w:rsidR="0023064E" w:rsidRPr="0023064E" w:rsidRDefault="0023064E" w:rsidP="00D65839">
      <w:pPr>
        <w:numPr>
          <w:ilvl w:val="0"/>
          <w:numId w:val="67"/>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Dokumentacja projektowa</w:t>
      </w:r>
    </w:p>
    <w:p w14:paraId="0A95B94A"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Dokumentacja projektowa będzie zawierać dokumenty uwzględniające podział na dokumentację projektową:</w:t>
      </w:r>
    </w:p>
    <w:p w14:paraId="2CF211B8"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Zamawiającego</w:t>
      </w:r>
    </w:p>
    <w:p w14:paraId="5D9E7E68" w14:textId="77777777" w:rsidR="0023064E" w:rsidRPr="0023064E" w:rsidRDefault="0023064E" w:rsidP="00D65839">
      <w:pPr>
        <w:numPr>
          <w:ilvl w:val="0"/>
          <w:numId w:val="111"/>
        </w:numPr>
        <w:tabs>
          <w:tab w:val="num" w:pos="643"/>
        </w:tabs>
        <w:suppressAutoHyphens w:val="0"/>
        <w:spacing w:line="312" w:lineRule="auto"/>
        <w:ind w:left="643"/>
        <w:jc w:val="both"/>
        <w:rPr>
          <w:rFonts w:ascii="Verdana" w:hAnsi="Verdana" w:cs="Tahoma"/>
          <w:sz w:val="20"/>
          <w:szCs w:val="20"/>
          <w:lang w:eastAsia="pl-PL"/>
        </w:rPr>
      </w:pPr>
      <w:r w:rsidRPr="0023064E">
        <w:rPr>
          <w:rFonts w:ascii="Verdana" w:hAnsi="Verdana" w:cs="Tahoma"/>
          <w:sz w:val="20"/>
          <w:szCs w:val="20"/>
          <w:lang w:eastAsia="pl-PL"/>
        </w:rPr>
        <w:t>Dokumenty Przetargowe, SST</w:t>
      </w:r>
    </w:p>
    <w:p w14:paraId="24644F53"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sporządzoną przez Wykonawcę;</w:t>
      </w:r>
    </w:p>
    <w:p w14:paraId="3743DA13" w14:textId="77777777" w:rsidR="0023064E" w:rsidRPr="0023064E" w:rsidRDefault="0023064E" w:rsidP="00D65839">
      <w:pPr>
        <w:numPr>
          <w:ilvl w:val="0"/>
          <w:numId w:val="110"/>
        </w:numPr>
        <w:tabs>
          <w:tab w:val="num" w:pos="643"/>
        </w:tabs>
        <w:suppressAutoHyphens w:val="0"/>
        <w:spacing w:line="312" w:lineRule="auto"/>
        <w:ind w:left="643"/>
        <w:jc w:val="both"/>
        <w:rPr>
          <w:rFonts w:ascii="Verdana" w:hAnsi="Verdana" w:cs="Tahoma"/>
          <w:sz w:val="20"/>
          <w:szCs w:val="20"/>
          <w:lang w:eastAsia="pl-PL"/>
        </w:rPr>
      </w:pPr>
      <w:r w:rsidRPr="0023064E">
        <w:rPr>
          <w:rFonts w:ascii="Verdana" w:hAnsi="Verdana" w:cs="Tahoma"/>
          <w:sz w:val="20"/>
          <w:szCs w:val="20"/>
          <w:lang w:eastAsia="pl-PL"/>
        </w:rPr>
        <w:t>Projekt oznakowania na czas prowadzenia robót.</w:t>
      </w:r>
    </w:p>
    <w:p w14:paraId="4111EA36" w14:textId="77777777" w:rsidR="0023064E" w:rsidRPr="0023064E" w:rsidRDefault="0023064E" w:rsidP="0023064E">
      <w:pPr>
        <w:suppressAutoHyphens w:val="0"/>
        <w:spacing w:line="312" w:lineRule="auto"/>
        <w:ind w:left="643"/>
        <w:jc w:val="both"/>
        <w:rPr>
          <w:rFonts w:ascii="Verdana" w:hAnsi="Verdana" w:cs="Tahoma"/>
          <w:sz w:val="20"/>
          <w:szCs w:val="20"/>
          <w:lang w:eastAsia="pl-PL"/>
        </w:rPr>
      </w:pPr>
    </w:p>
    <w:p w14:paraId="6752F541" w14:textId="77777777" w:rsidR="0023064E" w:rsidRPr="0023064E" w:rsidRDefault="0023064E" w:rsidP="00D65839">
      <w:pPr>
        <w:numPr>
          <w:ilvl w:val="0"/>
          <w:numId w:val="69"/>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Zgodność robót z dokumentacją projektową i SST</w:t>
      </w:r>
    </w:p>
    <w:p w14:paraId="74979E12"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Dokumentacja projektowa, SST oraz dodatkowe dokumenty przekazane Wykonawcy przez Inspektora nadzoru stanowią część umowy, a wymagania wyszczególnione w choćby jednym z nich są obowiązujące dla Wykonawcy tak jakby zawarte były w całej dokumentacji.</w:t>
      </w:r>
    </w:p>
    <w:p w14:paraId="7798021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 przypadku rozbieżności w ustaleniach poszczególnych dokumentów obowiązuje kolejność ich ważności wymieniona w SIWZ.</w:t>
      </w:r>
    </w:p>
    <w:p w14:paraId="1D95E9D4"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nie może wykorzystać błędów lub opuszczeń w dokumentach kontraktowych, a o ich wykryciu winien natychmiast powiadomić Inspektora nadzoru, który dokona odpowiednich zmian i poprawek.</w:t>
      </w:r>
    </w:p>
    <w:p w14:paraId="1B383505"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Wszystkie wykonane roboty i dostarczone materiały będą zgodne z dokumentacją projektową i SST.</w:t>
      </w:r>
    </w:p>
    <w:p w14:paraId="5656D3D6"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Dane określone w dokumentacji projektowej i SST będą uważane za wartości docelowe, od których dopuszczalne są odchylenia w ramach określonego przedziału tolerancji. Cechy materiałów i elementów budowli muszą być jednorodne i wykazywać zgodność z określonymi wymaganiami, a rozrzuty tych cech nie mogą przekraczać dopuszczalnego przedziału tolerancji.</w:t>
      </w:r>
    </w:p>
    <w:p w14:paraId="5C099C78"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 przypadku, gdy materiały lub roboty nie będą w pełni zgodnie z dokumentacją projektową lub SST wpłynie to na niezadawalającą jakość elementu budowli, to takie materiały zostaną zastąpione innymi, a roboty rozebrane i wykonane ponownie na koszt Wykonawcy.</w:t>
      </w:r>
    </w:p>
    <w:p w14:paraId="77C49EBA"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4D0A3E6E" w14:textId="77777777" w:rsidR="0023064E" w:rsidRPr="0023064E" w:rsidRDefault="0023064E" w:rsidP="00D65839">
      <w:pPr>
        <w:numPr>
          <w:ilvl w:val="0"/>
          <w:numId w:val="70"/>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Zabezpieczenie terenu budowy</w:t>
      </w:r>
    </w:p>
    <w:p w14:paraId="1D09DB5A"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jest zobowiązany do utrzymania ruchu publicznego na terenie budowy, w sposób określony w D-M-00.00.00, w okresie trwania realizacji kontraktu, aż do zakończenia i odbioru ostatecznego robót.</w:t>
      </w:r>
    </w:p>
    <w:p w14:paraId="1E30D9E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Przed przystąpieniem do robót Wykonawca przedstawi Inspektorowi nadzoru do zatwierdzenia uzgodniony z odpowiednim zarządem drogi i organem zarządzającym ruchem projekt organizacji ruchu i zabezpieczenia robót w okresie trwania budowy. W zależności od potrzeb i postępu robót projekt organizacji ruchu powinien być aktualizowany przez Wykonawcę na bieżąco.</w:t>
      </w:r>
    </w:p>
    <w:p w14:paraId="5324FE7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 czasie wykonywania robót Wykonawca dostarczy, zainstaluje i będzie obsługiwał wszystkie tymczasowe urządzenia zabezpieczające takie jak: zapory, światła ostrzegawcze, sygnały itp., zapewniając w ten sposób bezpieczeństwo pojazdów i pieszych.</w:t>
      </w:r>
    </w:p>
    <w:p w14:paraId="4D43CD63"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zapewni stałe warunki widoczności w dzień i w nocy tych zapór i znaków, dla których jest to nieodzowne ze względów bezpieczeństwa.</w:t>
      </w:r>
    </w:p>
    <w:p w14:paraId="3D2B2FD9"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Wszystkie znaki, zapory i inne urządzenia zabezpieczające będą akceptowane przez Inspektora nadzoru.</w:t>
      </w:r>
    </w:p>
    <w:p w14:paraId="3CD76C5A"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Fakt przystąpienia do robót Wykonawca obwieści publicznie przed ich rozpoczęciem w sposób uzgodniony z Inspektorem nadzoru oraz przez umieszczenie, w miejscach i ilościach określonych przez Inspektora nadzoru, tablic informacyjnych, których treść będzie zatwierdzona przez Inspektora nadzoru. Tablice Informacyjne będą utrzymywane przez Wykonawcę w dobrym stanie przez cały okres realizacji robót.</w:t>
      </w:r>
    </w:p>
    <w:p w14:paraId="2F648E57"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Koszt zabezpieczenia terenu budowy nie podlega odrębnej zapłacie i przyjmuje się, że jest włączony w cenę umowną.</w:t>
      </w:r>
    </w:p>
    <w:p w14:paraId="3FB56AAF"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2DCA9591" w14:textId="77777777" w:rsidR="0023064E" w:rsidRPr="0023064E" w:rsidRDefault="0023064E" w:rsidP="00D65839">
      <w:pPr>
        <w:numPr>
          <w:ilvl w:val="0"/>
          <w:numId w:val="71"/>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Ochrona środowiska w czasie wykonywania robót</w:t>
      </w:r>
    </w:p>
    <w:p w14:paraId="4FD894E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ma obowiązek znać i stosować w czasie prowadzenia robót wszelkie przepisy dotyczące ochrony środowiska naturalnego.</w:t>
      </w:r>
    </w:p>
    <w:p w14:paraId="42D5F2E2"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 okresie trwania budowy i wykańczania robót Wykonawca będzie:</w:t>
      </w:r>
    </w:p>
    <w:p w14:paraId="24D39714" w14:textId="77777777" w:rsidR="0023064E" w:rsidRPr="0023064E" w:rsidRDefault="0023064E" w:rsidP="00D65839">
      <w:pPr>
        <w:numPr>
          <w:ilvl w:val="0"/>
          <w:numId w:val="72"/>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utrzymywać teren budowy i wykopy bez wody stojącej,</w:t>
      </w:r>
    </w:p>
    <w:p w14:paraId="64579EF9" w14:textId="77777777" w:rsidR="0023064E" w:rsidRPr="0023064E" w:rsidRDefault="0023064E" w:rsidP="00D65839">
      <w:pPr>
        <w:numPr>
          <w:ilvl w:val="0"/>
          <w:numId w:val="72"/>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podejmować wszelkie uzasadnione kroki mające na celu stosowanie się do przepisów i norm dotyczących ochrony środowiska na terenie i wokół terenu budowy oraz będzie unikać uszkodzeń lub uciążliwości dla osób lub własności społecznej i innych, a wynikających ze skażenia, hałasu lub innych przyczyn powstałych w następstwie jego sposobu działania.</w:t>
      </w:r>
    </w:p>
    <w:p w14:paraId="107AA5F4" w14:textId="77777777" w:rsidR="0023064E" w:rsidRPr="0023064E" w:rsidRDefault="0023064E" w:rsidP="0023064E">
      <w:pPr>
        <w:suppressAutoHyphens w:val="0"/>
        <w:spacing w:line="312" w:lineRule="auto"/>
        <w:ind w:left="284"/>
        <w:jc w:val="both"/>
        <w:rPr>
          <w:rFonts w:ascii="Verdana" w:hAnsi="Verdana" w:cs="Tahoma"/>
          <w:sz w:val="20"/>
          <w:szCs w:val="20"/>
          <w:lang w:eastAsia="pl-PL"/>
        </w:rPr>
      </w:pPr>
      <w:r w:rsidRPr="0023064E">
        <w:rPr>
          <w:rFonts w:ascii="Verdana" w:hAnsi="Verdana" w:cs="Tahoma"/>
          <w:sz w:val="20"/>
          <w:szCs w:val="20"/>
          <w:lang w:eastAsia="pl-PL"/>
        </w:rPr>
        <w:t>Stosując się do tych wymagań będzie miał szczególny wgląd na:</w:t>
      </w:r>
      <w:r w:rsidRPr="0023064E">
        <w:rPr>
          <w:rFonts w:ascii="Verdana" w:hAnsi="Verdana" w:cs="Tahoma"/>
          <w:sz w:val="20"/>
          <w:szCs w:val="20"/>
          <w:lang w:eastAsia="pl-PL"/>
        </w:rPr>
        <w:tab/>
      </w:r>
    </w:p>
    <w:p w14:paraId="4C3D3FE8" w14:textId="77777777" w:rsidR="0023064E" w:rsidRPr="0023064E" w:rsidRDefault="0023064E" w:rsidP="00D65839">
      <w:pPr>
        <w:numPr>
          <w:ilvl w:val="0"/>
          <w:numId w:val="73"/>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lokalizację baz, warsztatów, magazynów, składowisk, ukopów i dróg dojazdowych,</w:t>
      </w:r>
    </w:p>
    <w:p w14:paraId="64C97EF2" w14:textId="77777777" w:rsidR="0023064E" w:rsidRPr="0023064E" w:rsidRDefault="0023064E" w:rsidP="00D65839">
      <w:pPr>
        <w:numPr>
          <w:ilvl w:val="0"/>
          <w:numId w:val="73"/>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środki ostrożności i zabezpieczenia przed:</w:t>
      </w:r>
    </w:p>
    <w:p w14:paraId="2117F7B0" w14:textId="77777777" w:rsidR="0023064E" w:rsidRPr="0023064E" w:rsidRDefault="0023064E" w:rsidP="00D65839">
      <w:pPr>
        <w:numPr>
          <w:ilvl w:val="0"/>
          <w:numId w:val="74"/>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zanieczyszczenie zbiorników i cieków wodnych pyłami lub substancjami toksycznymi,</w:t>
      </w:r>
    </w:p>
    <w:p w14:paraId="2F85D263" w14:textId="77777777" w:rsidR="0023064E" w:rsidRPr="0023064E" w:rsidRDefault="0023064E" w:rsidP="00D65839">
      <w:pPr>
        <w:numPr>
          <w:ilvl w:val="0"/>
          <w:numId w:val="74"/>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zanieczyszczeniem powietrza pyłami i gazami,</w:t>
      </w:r>
    </w:p>
    <w:p w14:paraId="3BE4E353" w14:textId="77777777" w:rsidR="0023064E" w:rsidRPr="0023064E" w:rsidRDefault="0023064E" w:rsidP="00D65839">
      <w:pPr>
        <w:numPr>
          <w:ilvl w:val="0"/>
          <w:numId w:val="74"/>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możliwością powstania pożaru.</w:t>
      </w:r>
    </w:p>
    <w:p w14:paraId="56F1CC4E" w14:textId="77777777" w:rsidR="0023064E" w:rsidRPr="0023064E" w:rsidRDefault="0023064E" w:rsidP="0023064E">
      <w:pPr>
        <w:suppressAutoHyphens w:val="0"/>
        <w:spacing w:line="312" w:lineRule="auto"/>
        <w:ind w:left="567"/>
        <w:jc w:val="both"/>
        <w:rPr>
          <w:rFonts w:ascii="Verdana" w:hAnsi="Verdana" w:cs="Tahoma"/>
          <w:sz w:val="20"/>
          <w:szCs w:val="20"/>
          <w:lang w:eastAsia="pl-PL"/>
        </w:rPr>
      </w:pPr>
    </w:p>
    <w:p w14:paraId="1537AE6C" w14:textId="77777777" w:rsidR="0023064E" w:rsidRPr="0023064E" w:rsidRDefault="0023064E" w:rsidP="00D65839">
      <w:pPr>
        <w:numPr>
          <w:ilvl w:val="0"/>
          <w:numId w:val="75"/>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Ochrona przeciwpożarowa</w:t>
      </w:r>
    </w:p>
    <w:p w14:paraId="142B0FC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będzie przestrzegać przepisów ochrony przeciwpożarowej.</w:t>
      </w:r>
    </w:p>
    <w:p w14:paraId="5309BF2E"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będzie utrzymywać sprawny sprzęt przeciwpożarowy, wymagany przez odpowiednie przepisy, na terenie baz produkcyjnych, w pomieszczeniach biurowych, mieszkalnych i magazynach oraz w maszynach i pojazdach.</w:t>
      </w:r>
    </w:p>
    <w:p w14:paraId="37F818C9"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Materiały łatwopalne będą składowane w sposób zgodny z odpowiednimi przepisami i zabezpieczone przed dostępem osób trzecich.</w:t>
      </w:r>
    </w:p>
    <w:p w14:paraId="43DB9F07"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będzie odpowiedzialny za wszelkie straty spowodowane pożarem wywołanym jako rezultat realizacji robót albo przez personel Wykonawcy.</w:t>
      </w:r>
    </w:p>
    <w:p w14:paraId="5B70985F" w14:textId="77777777" w:rsidR="0023064E" w:rsidRPr="0023064E" w:rsidRDefault="0023064E" w:rsidP="0023064E">
      <w:pPr>
        <w:suppressAutoHyphens w:val="0"/>
        <w:spacing w:line="312" w:lineRule="auto"/>
        <w:jc w:val="both"/>
        <w:rPr>
          <w:rFonts w:ascii="Verdana" w:hAnsi="Verdana" w:cs="Tahoma"/>
          <w:b/>
          <w:sz w:val="20"/>
          <w:szCs w:val="20"/>
          <w:lang w:eastAsia="pl-PL"/>
        </w:rPr>
      </w:pPr>
    </w:p>
    <w:p w14:paraId="099263A2" w14:textId="77777777" w:rsidR="0023064E" w:rsidRPr="0023064E" w:rsidRDefault="0023064E" w:rsidP="00D65839">
      <w:pPr>
        <w:numPr>
          <w:ilvl w:val="0"/>
          <w:numId w:val="76"/>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Materiały szkodliwe dla otoczenia</w:t>
      </w:r>
    </w:p>
    <w:p w14:paraId="5004FFA3"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Materiały, które w sposób trwały są szkodliwe dla otoczenia, nie będą dopuszczone do użycia.</w:t>
      </w:r>
    </w:p>
    <w:p w14:paraId="6ACFFC7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Nie dopuszcza się użycia materiałów wywołujących szkodliwe promieniowanie o stężeniu większym od dopuszczalnego, określonego odpowiednimi przepisami.</w:t>
      </w:r>
    </w:p>
    <w:p w14:paraId="48160CF2"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Wszelkie materiały odpadowe będą miały aprobatę techniczną wydaną przez uprawnioną jednostkę, jednoznacznie określającą brak szkodliwego oddziaływania tych materiałów na środowisko.</w:t>
      </w:r>
    </w:p>
    <w:p w14:paraId="10FB68F9"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Materiały, które są szkodliwe dla otoczenia tylko w czasie robót, a po zakończeniu robót ich szkodliwość zanika (np. materiały pylaste) mogą być użyte pod warunkiem przestrzegania wymagań technologicznych wbudowania. Jeżeli wymagają tego odpowiednie przepisy Zamawiający powinien otrzymać zgodę na użycie tych materiałów od właściwych organów administracji państwowej.</w:t>
      </w:r>
    </w:p>
    <w:p w14:paraId="17F6CFC2"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Jeżeli Wykonawca użył materiałów szkodliwych dla otoczenia zgodnie ze specyfikacjami, a ich użycie spowodowało jakiekolwiek zagrożenie środowiska, to konsekwencje tego poniesie Zamawiający.</w:t>
      </w:r>
    </w:p>
    <w:p w14:paraId="728CFAE6"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258236F4" w14:textId="77777777" w:rsidR="0023064E" w:rsidRPr="0023064E" w:rsidRDefault="0023064E" w:rsidP="00D65839">
      <w:pPr>
        <w:numPr>
          <w:ilvl w:val="0"/>
          <w:numId w:val="77"/>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Ochrona własności publicznej i prywatnej</w:t>
      </w:r>
    </w:p>
    <w:p w14:paraId="0F82E99D"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odpowiada za ochronę instalacji na powierzchni ziemi i za urządzenia podziemne, takie jak rurociągi, kable itp. oraz uzyska od odpowiednich władz będących właścicielami tych urządzeń potwierdzenie informacji dostarczonych mu przez Zamawiającego w ramach planu ich lokalizacji. Wykonawca zapewni właściwe oznaczenie i zabezpieczenie przed uszkodzeniem tych instalacji i urządzeń w czasie trwania budowy.</w:t>
      </w:r>
    </w:p>
    <w:p w14:paraId="2C48DDA4"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O fakcie przypadkowego uszkodzenia tych instalacji Wykonawca bezzwłocznie powiadomi Inspektora nadzoru i zainteresowane władze oraz będzie z nimi współpracował dostarczając wszelkiej pomocy potrzebnej przy dokonywaniu napraw. Wykonawca będzie odpowiadać za wszelkie spowodowane przez jego działania uszkodzenia instalacji na powierzchni ziemi i urządzeń podziemnych wykazanych w dokumentach dostarczonych mu przez Zamawiającego.</w:t>
      </w:r>
    </w:p>
    <w:p w14:paraId="026B9980"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74EC6A76" w14:textId="77777777" w:rsidR="0023064E" w:rsidRPr="0023064E" w:rsidRDefault="0023064E" w:rsidP="00D65839">
      <w:pPr>
        <w:numPr>
          <w:ilvl w:val="0"/>
          <w:numId w:val="78"/>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Ograniczenie obciążeń osi pojazdów</w:t>
      </w:r>
    </w:p>
    <w:p w14:paraId="2CBD1C18"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stosować się będzie do ustawowych ograniczeń obciążeń na oś przy transporcie materiałów i wyposażenia na i z terenu robót. Uzyska on wszelkie niezbędne zezwolenia od władz co do przewozu nietypowych wagowo ładunków i w sposób ciągły będzie o każdym takim przewozie powiadamiał Inspektora nadzoru. Pojazdy i ładunki powodujące nadmierne obciążenie osiowe nie będą dopuszczone na świeżo ukończony fragment budowy w obrębie terenu budowy i Wykonawca będzie odpowiadał za naprawę wszelkich robót w ten sposób uszkodzonych, zgodnie z poleceniami Inspektora nadzoru.</w:t>
      </w:r>
    </w:p>
    <w:p w14:paraId="6DEB8C6C"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007704EC" w14:textId="77777777" w:rsidR="0023064E" w:rsidRPr="0023064E" w:rsidRDefault="0023064E" w:rsidP="00D65839">
      <w:pPr>
        <w:numPr>
          <w:ilvl w:val="0"/>
          <w:numId w:val="79"/>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Bezpieczeństwo i higiena pracy</w:t>
      </w:r>
    </w:p>
    <w:p w14:paraId="7104849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Podczas realizacji robót Wykonawca będzie przestrzegać przepisów dotyczących bezpieczeństwa i higieny pracy.</w:t>
      </w:r>
    </w:p>
    <w:p w14:paraId="55603B53"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 szczególności Wykonawca ma obowiązek zadbać, aby personel nie wykonywał pracy w warunkach niebezpiecznych, szkodliwych dla zdrowia oraz nie spełniających odpowiednich wymagań sanitarnych.</w:t>
      </w:r>
    </w:p>
    <w:p w14:paraId="67D0BEAF"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zapewni i będzie utrzymywał wszelkie urządzenia zabezpieczające, socjalne oraz sprzęt i odpowiednią odzież dla ochrony życia i zdrowie osób zatrudnionych na budowie oraz dla zapewnienia bezpieczeństwa publicznego.</w:t>
      </w:r>
    </w:p>
    <w:p w14:paraId="4E30301E"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Uznaje się, że wszelkie koszty związane z wypełnieniem wymagań określonych powyżej nie podlegają odrębnej zapłacie i są uwzględnione w cenie umownej.</w:t>
      </w:r>
    </w:p>
    <w:p w14:paraId="29B2C1FF"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49C917F9" w14:textId="77777777" w:rsidR="0023064E" w:rsidRPr="0023064E" w:rsidRDefault="0023064E" w:rsidP="00D65839">
      <w:pPr>
        <w:numPr>
          <w:ilvl w:val="0"/>
          <w:numId w:val="80"/>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Ochrona i utrzymanie robót</w:t>
      </w:r>
    </w:p>
    <w:p w14:paraId="42A9781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będzie odpowiedzialny za ochronę robót i za wszelkie materiały i urządzenia używane do robót od daty rozpoczęcia do daty zakończenia robót (do wydania potwierdzenia zakończenia przez Inspektora nadzoru).</w:t>
      </w:r>
    </w:p>
    <w:p w14:paraId="7A719D0A"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będzie utrzymywać roboty do czasu odbioru ostatecznego. Utrzymanie powinno być prowadzone w taki sposób, aby budowla drogowa lub jej elementy były w zadawalającym stanie przez cały czas, do momentu odbioru ostatecznego.</w:t>
      </w:r>
    </w:p>
    <w:p w14:paraId="73A284C9"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Jeśli Wykonawca w jakimkolwiek czasie zaniedba utrzymanie, to na polecenie Inspektora nadzoru powinien rozpocząć roboty utrzymaniowe nie później niż w 24 godziny po otrzymaniu tego polecenia.</w:t>
      </w:r>
    </w:p>
    <w:p w14:paraId="3CCD1279"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224A84C0" w14:textId="77777777" w:rsidR="0023064E" w:rsidRPr="0023064E" w:rsidRDefault="0023064E" w:rsidP="0023064E">
      <w:p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1.5.12. Stosowanie się do prawa i innych przepisów</w:t>
      </w:r>
    </w:p>
    <w:p w14:paraId="1FD37698"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zobowiązany jest znać wszystkie przepisy wydane przez władze centralne i miejscowe oraz inne przepisy i wytyczne, które są w jakikolwiek sposób związane z robotami i będzie w pełni odpowiedzialny za przestrzeganie tych praw, przepisów i wytycznych podczas prowadzenia robót.</w:t>
      </w:r>
    </w:p>
    <w:p w14:paraId="0E796B94" w14:textId="77777777" w:rsidR="0023064E" w:rsidRPr="0023064E" w:rsidRDefault="0023064E" w:rsidP="0023064E">
      <w:pPr>
        <w:suppressAutoHyphens w:val="0"/>
        <w:spacing w:line="312" w:lineRule="auto"/>
        <w:jc w:val="both"/>
        <w:rPr>
          <w:rFonts w:ascii="Verdana" w:hAnsi="Verdana" w:cs="Tahoma"/>
          <w:b/>
          <w:sz w:val="20"/>
          <w:szCs w:val="20"/>
          <w:lang w:eastAsia="pl-PL"/>
        </w:rPr>
      </w:pPr>
    </w:p>
    <w:p w14:paraId="6320D5BE" w14:textId="77777777" w:rsidR="0023064E" w:rsidRPr="0023064E" w:rsidRDefault="0023064E" w:rsidP="0023064E">
      <w:pPr>
        <w:suppressAutoHyphens w:val="0"/>
        <w:spacing w:line="312" w:lineRule="auto"/>
        <w:rPr>
          <w:rFonts w:ascii="Verdana" w:hAnsi="Verdana" w:cs="Tahoma"/>
          <w:b/>
          <w:sz w:val="20"/>
          <w:szCs w:val="20"/>
          <w:lang w:eastAsia="pl-PL"/>
        </w:rPr>
      </w:pPr>
      <w:r w:rsidRPr="0023064E">
        <w:rPr>
          <w:rFonts w:ascii="Verdana" w:hAnsi="Verdana" w:cs="Tahoma"/>
          <w:b/>
          <w:sz w:val="20"/>
          <w:szCs w:val="20"/>
          <w:lang w:eastAsia="pl-PL"/>
        </w:rPr>
        <w:t>1.5.13. Równoważność norm i zbiorów przepisów prawnych</w:t>
      </w:r>
    </w:p>
    <w:p w14:paraId="7DB4D713"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Gdziekolwiek w dokumentach kontraktowych powołane są konkretne normy i przepisy, które spełniać mają materiały, sprzęt i inne towary oraz wykonane i zbadane roboty, będą obowiązywać postanowienia najnowszego wydania lub poprawionego wydania powołanych norm i przepisów o ile w Szczegółowych Specyfikacjach Technicznych na poszczególne roboty nie postanowiono inaczej. Wszystkie zmiany w powyższym zakresie powinny być dokładnie opisane przez Wykonawcę i przedłożone Przedstawicielowi Zamawiającego do zatwierdzenia przed wbudowaniem materiału.</w:t>
      </w:r>
    </w:p>
    <w:p w14:paraId="1DABFA2D" w14:textId="77777777" w:rsidR="0023064E" w:rsidRPr="0023064E" w:rsidRDefault="0023064E" w:rsidP="0023064E">
      <w:pPr>
        <w:suppressAutoHyphens w:val="0"/>
        <w:spacing w:line="312" w:lineRule="auto"/>
        <w:ind w:firstLine="708"/>
        <w:jc w:val="both"/>
        <w:rPr>
          <w:rFonts w:ascii="Verdana" w:hAnsi="Verdana" w:cs="Tahoma"/>
          <w:sz w:val="20"/>
          <w:szCs w:val="20"/>
          <w:lang w:eastAsia="pl-PL"/>
        </w:rPr>
      </w:pPr>
      <w:r w:rsidRPr="0023064E">
        <w:rPr>
          <w:rFonts w:ascii="Verdana" w:hAnsi="Verdana" w:cs="Tahoma"/>
          <w:sz w:val="20"/>
          <w:szCs w:val="20"/>
          <w:lang w:eastAsia="pl-PL"/>
        </w:rPr>
        <w:t>W przypadku gdy powołane normy i przepisy są państwowe lub odnoszą się do konkretnego kraju lub regionu, mogą być również stosowane inne odpowiednie normy zapewniające równy lub wyższy poziom wykonania niż powołane normy lub przepisy, pod warunkiem ich sprawdzenia i pisemnego zatwierdzenia przez Przedstawiciela Zamawiającego. Różnice pomiędzy powołanymi normami a ich proponowanymi zamiennikami muszą być dokładnie opisane przez Wykonawcę i przedłożone Przedstawicielowi Zamawiającego do zatwierdzenia przed wbudowaniem materiału.</w:t>
      </w:r>
    </w:p>
    <w:p w14:paraId="207BA638"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42A4788D" w14:textId="77777777" w:rsidR="0023064E" w:rsidRPr="0023064E" w:rsidRDefault="0023064E" w:rsidP="00D65839">
      <w:pPr>
        <w:numPr>
          <w:ilvl w:val="0"/>
          <w:numId w:val="81"/>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MATERIAŁY</w:t>
      </w:r>
    </w:p>
    <w:p w14:paraId="3AB19AA1" w14:textId="77777777" w:rsidR="0023064E" w:rsidRPr="0023064E" w:rsidRDefault="0023064E" w:rsidP="0023064E">
      <w:pPr>
        <w:suppressAutoHyphens w:val="0"/>
        <w:spacing w:line="312" w:lineRule="auto"/>
        <w:ind w:left="283"/>
        <w:jc w:val="both"/>
        <w:rPr>
          <w:rFonts w:ascii="Verdana" w:hAnsi="Verdana" w:cs="Tahoma"/>
          <w:b/>
          <w:sz w:val="20"/>
          <w:szCs w:val="20"/>
          <w:lang w:eastAsia="pl-PL"/>
        </w:rPr>
      </w:pPr>
    </w:p>
    <w:p w14:paraId="4A85F16C" w14:textId="77777777" w:rsidR="0023064E" w:rsidRPr="0023064E" w:rsidRDefault="0023064E" w:rsidP="00D65839">
      <w:pPr>
        <w:numPr>
          <w:ilvl w:val="0"/>
          <w:numId w:val="82"/>
        </w:num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Źródła uzyskania materiałów</w:t>
      </w:r>
    </w:p>
    <w:p w14:paraId="0F8B9B66"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Co najmniej na trzy tygodnie przed planowanym wykorzystaniem jakichkolwiek materiałów przeznaczonych do robót Wykonawca przedstawi szczegółowe informacje dotyczące proponowanego źródła wytwarzania, zamawiania lub wydobywania tych materiałów i odpowiednie świadectwa badań laboratoryjnych oraz próbki do zatwierdzenia przez Inspektora nadzoru.</w:t>
      </w:r>
    </w:p>
    <w:p w14:paraId="79D53F64"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Zatwierdzenie partii materiałów z danego źródła nie oznacza automatycznie, że wszelkie materiały z danego źródła uzyskają zatwierdzenie.</w:t>
      </w:r>
    </w:p>
    <w:p w14:paraId="04EDC708"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zobowiązany jest do prowadzenia badań w celu udokumentowania, że materiały uzyskane z dopuszczonego źródła w sposób ciągły spełniają wymagania SST w czasie postępu robót.</w:t>
      </w:r>
    </w:p>
    <w:p w14:paraId="30F9405E"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65273468" w14:textId="77777777" w:rsidR="0023064E" w:rsidRPr="0023064E" w:rsidRDefault="0023064E" w:rsidP="00D65839">
      <w:pPr>
        <w:numPr>
          <w:ilvl w:val="0"/>
          <w:numId w:val="83"/>
        </w:num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Pozyskiwanie materiałów miejscowych</w:t>
      </w:r>
    </w:p>
    <w:p w14:paraId="2C1266F4"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odpowiada za uzyskanie pozwoleń od właścicieli i odnośnych władz na pozyskanie materiałów z jakichkolwiek źródeł miejscowych włączając w to źródła wskazane przez Zamawiającego i jest zobowiązany dostarczyć Inspektorowi nadzoru wymagane dokumenty przed rozpoczęciem eksploatacji źródła.</w:t>
      </w:r>
    </w:p>
    <w:p w14:paraId="59046B11"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przedstawi dokumentację zawierającą raporty z badań terenowych i laboratoryjnych oraz proponowaną przez siebie metodę wydobycia i selekcji do zatwierdzenia Inspektorowi nadzoru.</w:t>
      </w:r>
    </w:p>
    <w:p w14:paraId="198C4F82"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ponosi odpowiedzialność za spełnienie wymagań ilościowych i jakościowych materiałów z jakiegokolwiek źródła.</w:t>
      </w:r>
    </w:p>
    <w:p w14:paraId="36D2EA05"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ponosi wszystkie koszty, a w tym: opłaty, wynagrodzenia i jakiekolwiek inne koszty związane z dostarczeniem materiałów do robót.</w:t>
      </w:r>
    </w:p>
    <w:p w14:paraId="546899B5" w14:textId="77777777" w:rsidR="0023064E" w:rsidRPr="0023064E" w:rsidRDefault="0023064E" w:rsidP="0023064E">
      <w:pPr>
        <w:suppressAutoHyphens w:val="0"/>
        <w:spacing w:line="312" w:lineRule="auto"/>
        <w:ind w:firstLine="709"/>
        <w:rPr>
          <w:rFonts w:ascii="Verdana" w:hAnsi="Verdana" w:cs="Tahoma"/>
          <w:sz w:val="20"/>
          <w:szCs w:val="20"/>
          <w:lang w:eastAsia="pl-PL"/>
        </w:rPr>
      </w:pPr>
      <w:r w:rsidRPr="0023064E">
        <w:rPr>
          <w:rFonts w:ascii="Verdana" w:hAnsi="Verdana" w:cs="Tahoma"/>
          <w:sz w:val="20"/>
          <w:szCs w:val="20"/>
          <w:lang w:eastAsia="pl-PL"/>
        </w:rPr>
        <w:t>Humus i nadkład czasowo zdjęte z terenu wykopów, dokopów i miejsc pozyskania materiałów miejscowych będą formowane w hałdy i wykorzystane przy zasypce i rekultywacji terenu po ukończeniu robót.</w:t>
      </w:r>
    </w:p>
    <w:p w14:paraId="4BDD9111" w14:textId="77777777" w:rsidR="0023064E" w:rsidRPr="0023064E" w:rsidRDefault="0023064E" w:rsidP="0023064E">
      <w:pPr>
        <w:suppressAutoHyphens w:val="0"/>
        <w:spacing w:line="312" w:lineRule="auto"/>
        <w:rPr>
          <w:rFonts w:ascii="Verdana" w:hAnsi="Verdana" w:cs="Tahoma"/>
          <w:sz w:val="20"/>
          <w:szCs w:val="20"/>
          <w:lang w:eastAsia="pl-PL"/>
        </w:rPr>
      </w:pPr>
      <w:r w:rsidRPr="0023064E">
        <w:rPr>
          <w:rFonts w:ascii="Verdana" w:hAnsi="Verdana" w:cs="Tahoma"/>
          <w:sz w:val="20"/>
          <w:szCs w:val="20"/>
          <w:lang w:eastAsia="pl-PL"/>
        </w:rPr>
        <w:tab/>
        <w:t>Wszystkie odpowiednie materiały pozyskane z wykopów na terenie budowy lub z innych miejsc wskazanych w dokumentach umowy będą wykorzystane do robót lub odwiezione na odkład odpowiednio do wymagań umowy lub wskazań Inspektora nadzoru.</w:t>
      </w:r>
    </w:p>
    <w:p w14:paraId="0E130AA0"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Z wyjątkiem uzyskania na to pisemnej zgody Inspektora nadzoru, Wykonawca nie będzie prowadzić żadnych wykopów w obrębie terenu budowy poza tymi, które zostały wyszczególnione w dokumentach umowy.</w:t>
      </w:r>
    </w:p>
    <w:p w14:paraId="0B8B609D"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Eksploatacja źródeł materiałów będzie zgodna z wszelkimi regulacjami prawnymi obowiązującymi na danym obszarze.</w:t>
      </w:r>
    </w:p>
    <w:p w14:paraId="7D061B42"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6E50A3F7" w14:textId="77777777" w:rsidR="0023064E" w:rsidRPr="0023064E" w:rsidRDefault="0023064E" w:rsidP="00D65839">
      <w:pPr>
        <w:numPr>
          <w:ilvl w:val="0"/>
          <w:numId w:val="84"/>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Inspekcja wytwórni materiałów</w:t>
      </w:r>
    </w:p>
    <w:p w14:paraId="26AF37A3"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Wytwórnie materiałów mogą być okresowo kontrolowane przez Inspektora nadzoru w celu sprawdzenia zgodności stosowanych metod produkcyjnych z wymaganiami. Próbki materiałów mogą być pobierane w celu sprawdzenia ich właściwości. Wyniki tych kontroli będzie podstawą akceptacji określonej partii materiałów pod względem jakości.</w:t>
      </w:r>
    </w:p>
    <w:p w14:paraId="2AF63A43"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 przypadku, gdy Inspektor nadzoru będzie przeprowadzał inspekcję wytwórni, będą zachowane następujące warunki:</w:t>
      </w:r>
    </w:p>
    <w:p w14:paraId="4325F235" w14:textId="77777777" w:rsidR="0023064E" w:rsidRPr="0023064E" w:rsidRDefault="0023064E" w:rsidP="00D65839">
      <w:pPr>
        <w:numPr>
          <w:ilvl w:val="0"/>
          <w:numId w:val="85"/>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Inspektor nadzoru będzie miał zapewnioną współpracę i pomoc Wykonawcy oraz producenta materiałów w czasie przeprowadzania inspekcji,</w:t>
      </w:r>
    </w:p>
    <w:p w14:paraId="21C9BB3D" w14:textId="77777777" w:rsidR="0023064E" w:rsidRPr="0023064E" w:rsidRDefault="0023064E" w:rsidP="00D65839">
      <w:pPr>
        <w:numPr>
          <w:ilvl w:val="0"/>
          <w:numId w:val="85"/>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Inspektor nadzoru będzie miał wolny dostęp, w dowolnym czasie, do tych części wytwórni, gdzie odbywa się produkcja materiałów przeznaczonych do realizacji umowy.</w:t>
      </w:r>
    </w:p>
    <w:p w14:paraId="5320E0C9" w14:textId="77777777" w:rsidR="0023064E" w:rsidRPr="0023064E" w:rsidRDefault="0023064E" w:rsidP="0023064E">
      <w:pPr>
        <w:suppressAutoHyphens w:val="0"/>
        <w:spacing w:line="312" w:lineRule="auto"/>
        <w:ind w:left="283"/>
        <w:jc w:val="both"/>
        <w:rPr>
          <w:rFonts w:ascii="Verdana" w:hAnsi="Verdana" w:cs="Tahoma"/>
          <w:sz w:val="20"/>
          <w:szCs w:val="20"/>
          <w:lang w:eastAsia="pl-PL"/>
        </w:rPr>
      </w:pPr>
    </w:p>
    <w:p w14:paraId="2F5C5FC1" w14:textId="77777777" w:rsidR="0023064E" w:rsidRPr="0023064E" w:rsidRDefault="0023064E" w:rsidP="00D65839">
      <w:pPr>
        <w:numPr>
          <w:ilvl w:val="0"/>
          <w:numId w:val="86"/>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Materiały nie odpowiadające wymaganiom</w:t>
      </w:r>
    </w:p>
    <w:p w14:paraId="05D235B3"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Materiały nie odpowiadające wymaganiom zostaną przez Wykonawcę wywiezione z terenu budowy, bądź złożone w miejscu wskazanym przez Inspektora nadzoru. Jeśli Inspektora nadzoru zezwoli Wykonawcy na użycie tych materiałów do innych robót, niż te dla których zostały zakupione, to koszt tych materiałów zostanie przewartościowany przez Inspektora nadzoru.</w:t>
      </w:r>
    </w:p>
    <w:p w14:paraId="6C62CB8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Każdy rodzaj robót, w którym znajdują się nie zbadane i nie zaakceptowane przez Inspektora nadzoru materiały, Wykonawca wykonuje na własne ryzyko, licząc się z jego nieprzyjęciem i niezapłaceniem.</w:t>
      </w:r>
    </w:p>
    <w:p w14:paraId="2527AA8E"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7DC6C440" w14:textId="77777777" w:rsidR="0023064E" w:rsidRPr="0023064E" w:rsidRDefault="0023064E" w:rsidP="00D65839">
      <w:pPr>
        <w:numPr>
          <w:ilvl w:val="0"/>
          <w:numId w:val="87"/>
        </w:num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Przechowywanie i składowanie materiałów</w:t>
      </w:r>
    </w:p>
    <w:p w14:paraId="4D63D412"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zapewni, aby tymczasowo składowane materiały, do czasu gdy będą one potrzebne do robót, były zabezpieczone przed zanieczyszczeniem, zachowały swoją jakość i właściwości do robót i były dostępne do kontroli przez Inspektora nadzoru.</w:t>
      </w:r>
    </w:p>
    <w:p w14:paraId="09CB8418"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Miejsca czasowego składowania materiałów będą zlokalizowane w obrębie terenu budowy w miejscach uzgodnionych z Inspektora nadzoru lub poza terenem budowy w miejscach zorganizowanych przez Wykonawcę.</w:t>
      </w:r>
    </w:p>
    <w:p w14:paraId="5F97401E"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4883AFF7" w14:textId="77777777" w:rsidR="0023064E" w:rsidRPr="0023064E" w:rsidRDefault="0023064E" w:rsidP="00D65839">
      <w:pPr>
        <w:numPr>
          <w:ilvl w:val="0"/>
          <w:numId w:val="88"/>
        </w:num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Wariantowe stosowanie materiałów</w:t>
      </w:r>
    </w:p>
    <w:p w14:paraId="7F02743D"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Jeśli dokumentacja projektowa lub SST przewidują możliwość wariantowego zastosowania rodzaju materiału w wykonywanych robotach, Wykonawca powiadomi Inspektora nadzoru o swoim zamiarze co najmniej 3 tygodnie przed użyciem materiału, albo w okresie dłuższym, jeśli będzie to wymagane dla badań prowadzonych przez Inspektora nadzoru. Wybrany i zaakceptowany rodzaj materiału nie może być później zmieniany bez zgody Inspektora nadzoru.</w:t>
      </w:r>
    </w:p>
    <w:p w14:paraId="1C323C60"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4E42FE39" w14:textId="77777777" w:rsidR="0023064E" w:rsidRPr="0023064E" w:rsidRDefault="0023064E" w:rsidP="00D65839">
      <w:pPr>
        <w:numPr>
          <w:ilvl w:val="0"/>
          <w:numId w:val="89"/>
        </w:num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SPRZĘT</w:t>
      </w:r>
    </w:p>
    <w:p w14:paraId="7B1FB841"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SST, PZJ lub projekcie organizacji robót, zaakceptowanym przez Inspektora nadzoru; w przypadku braku ustaleń w takich dokumentach sprzęt powinien być uzgodniony i zaakceptowany przez Inspektora nadzoru.</w:t>
      </w:r>
    </w:p>
    <w:p w14:paraId="0AEC96DE"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Liczba i wydajność sprzętu będzie gwarantować przeprowadzanie robót, zgodnie z zasadami określonymi w dokumentacji projektowej, SST i wskazaniach Inspektora nadzoru w terminie przewidzianym umową.</w:t>
      </w:r>
    </w:p>
    <w:p w14:paraId="316482DD"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Sprzęt będący własnością Wykonawcy lub wynajęty do wykonania robót ma być utrzymywany w dobrym stanie i gotowości do pracy. Będzie on zgodny z normami ochrony środowiska i przepisami dotyczącymi jego użytkowania.</w:t>
      </w:r>
    </w:p>
    <w:p w14:paraId="77FD254F"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dostarczy Inspektorowi nadzoru kopie dokumentów potwierdzonych dopuszczenie sprzętu do użytkowania, tam gdzie jest to wymagane przepisami.</w:t>
      </w:r>
    </w:p>
    <w:p w14:paraId="458D3D69"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18"/>
          <w:szCs w:val="20"/>
          <w:lang w:eastAsia="pl-PL"/>
        </w:rPr>
        <w:tab/>
      </w:r>
      <w:r w:rsidRPr="0023064E">
        <w:rPr>
          <w:rFonts w:ascii="Verdana" w:hAnsi="Verdana" w:cs="Tahoma"/>
          <w:sz w:val="20"/>
          <w:szCs w:val="20"/>
          <w:lang w:eastAsia="pl-PL"/>
        </w:rPr>
        <w:t>Jeżeli dokumentacja projektowa lub SST przewidują możliwość wariantowego użycia sprzętu przy wykonywanych robotach, Wykonawca powiadomi Inspektora nadzoru o swoim zamiarze wyboru i uzyska jego akceptację przed użyciem sprzętu. Wybrany sprzęt, po akceptacji Inspektora nadzoru, nie może być później zmieniany bez jego zgody.</w:t>
      </w:r>
    </w:p>
    <w:p w14:paraId="5679CCC5"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Jakikolwiek sprzęt, maszyny, urządzenia i narzędzia nie gwarantujące zachowania warunków umowy, zostaną przez Inspektora nadzoru zdyskwalifikowane i nie dopuszczone do robót.</w:t>
      </w:r>
    </w:p>
    <w:p w14:paraId="19B1836D"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4A0BA89D" w14:textId="77777777" w:rsidR="0023064E" w:rsidRPr="0023064E" w:rsidRDefault="0023064E" w:rsidP="00D65839">
      <w:pPr>
        <w:numPr>
          <w:ilvl w:val="0"/>
          <w:numId w:val="90"/>
        </w:num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TRANSPORT</w:t>
      </w:r>
    </w:p>
    <w:p w14:paraId="3C507BD5"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jest zobowiązany do stosowania jedynie takich środków transportu, które nie wpłyną niekorzystnie na jakość wykonywanych robót i właściwości przewożonych materiałów.</w:t>
      </w:r>
    </w:p>
    <w:p w14:paraId="76AB6A53"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Liczba środków transportu będzie zapewniać prowadzenie robót zgodnie z zasadami określonymi w dokumentacji projektowej, SST i wskazaniach Inspektora nadzoru, w terminie przewidzianym umową.</w:t>
      </w:r>
    </w:p>
    <w:p w14:paraId="291AEB17"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Przy ruchu na drogach publicznych pojazdy będą spełniać wymagania dotyczące przepisów ruchu drogowego w odniesieniu do dopuszczalnych obciążeń na osie i innych parametrów technicznych. Środki transportu nie odpowiadające warunkom dopuszczalnych obciążeń na osie mogą być dopuszczone przez Inspektora nadzoru, pod warunkiem przywrócenia stanu pierwotnego użytkowanych odcinków dróg na koszt Wykonawcy.</w:t>
      </w:r>
    </w:p>
    <w:p w14:paraId="08B98B6E"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będzie usuwać na bieżąco, na własny koszt, wszelkie zanieczyszczenia spowodowane jego pojazdami na drogach publicznych oraz dojazdach do terenu budowy.</w:t>
      </w:r>
    </w:p>
    <w:p w14:paraId="5126A5AB"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52AE7F7D" w14:textId="77777777" w:rsidR="0023064E" w:rsidRPr="0023064E" w:rsidRDefault="0023064E" w:rsidP="00D65839">
      <w:pPr>
        <w:numPr>
          <w:ilvl w:val="0"/>
          <w:numId w:val="91"/>
        </w:num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WYKONANIE ROBÓT</w:t>
      </w:r>
    </w:p>
    <w:p w14:paraId="0B5DCD9B"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jest odpowiedzialny za prowadzenie robót zgodnie z umową oraz za jakość zastosowanych materiałów i wykonywanych robót, za ich zgodność z dokumentacją projektową, wymaganiami SST, PZJ, projektu organizacji robót oraz poleceniami Inspektora nadzoru.</w:t>
      </w:r>
    </w:p>
    <w:p w14:paraId="28A57C11"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ponosi odpowiedzialność za dokładne wytyczenie w planie i wyznaczenie wysokości wszystkich elementów robót zgodnie z wymiarami i rzędnymi określonymi w dokumentacji lub przekazanymi na piśmie przez Inspektora nadzoru.</w:t>
      </w:r>
    </w:p>
    <w:p w14:paraId="6F9559F6"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Następstwa jakiegokolwiek błędu spowodowanego przez Wykonawcę w wytyczeniu i wyznaczeniu robót zostaną, jeśli wymagać tego będzie Inspektor nadzoru, poprawione przez Wykonawcę na własny koszt.</w:t>
      </w:r>
    </w:p>
    <w:p w14:paraId="4FA91EA3"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Sprawdzenie wytyczenia robót lub wyznaczenia wysokości przez Inspektora nadzoru nie zwalnia Wykonawcy od odpowiedzialności za ich dokładność.</w:t>
      </w:r>
    </w:p>
    <w:p w14:paraId="26093F30"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Decyzje Inspektora nadzoru dotyczące akceptacji lub odrzucenia materiałów i elementów robót będą oparte na wymaganiach sformułowanych w dokumentach umowy, dokumentacji projektowej i w SST, a także w normach i wytycznych. Przy podejmowaniu decyzji Inspektora nadzoru uwzględni wyniki badań materiałów i robót, rozrzuty normalnie występujące przy produkcji i przy badaniach materiałów, doświadczenia z przeszłości, wyniki badań naukowych oraz inne czynniki wpływające na rozważaną kwestię.</w:t>
      </w:r>
    </w:p>
    <w:p w14:paraId="4BC9E476"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Polecenia Inspektora nadzoru będą wykonywane nie później niż w czasie przez niego wyznaczonym, po ich otrzymaniu przez Wykonawcę, pod groźbą zatrzymania robót. Skutki finansowe z tego tytułu ponosi Wykonawca.</w:t>
      </w:r>
    </w:p>
    <w:p w14:paraId="1B4E5C69"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283BDDF2" w14:textId="77777777" w:rsidR="0023064E" w:rsidRPr="0023064E" w:rsidRDefault="0023064E" w:rsidP="00D65839">
      <w:pPr>
        <w:numPr>
          <w:ilvl w:val="0"/>
          <w:numId w:val="92"/>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KONTROLA JAKOŚCI ROBÓT</w:t>
      </w:r>
    </w:p>
    <w:p w14:paraId="1BBE506D" w14:textId="77777777" w:rsidR="0023064E" w:rsidRPr="0023064E" w:rsidRDefault="0023064E" w:rsidP="0023064E">
      <w:pPr>
        <w:keepNext/>
        <w:suppressAutoHyphens w:val="0"/>
        <w:spacing w:line="312" w:lineRule="auto"/>
        <w:outlineLvl w:val="1"/>
        <w:rPr>
          <w:rFonts w:ascii="Verdana" w:hAnsi="Verdana" w:cs="Tahoma"/>
          <w:b/>
          <w:bCs/>
          <w:iCs/>
          <w:sz w:val="20"/>
          <w:szCs w:val="20"/>
          <w:lang w:eastAsia="pl-PL"/>
        </w:rPr>
      </w:pPr>
      <w:bookmarkStart w:id="14" w:name="_Toc316558680"/>
      <w:r w:rsidRPr="0023064E">
        <w:rPr>
          <w:rFonts w:ascii="Verdana" w:hAnsi="Verdana" w:cs="Tahoma"/>
          <w:b/>
          <w:bCs/>
          <w:iCs/>
          <w:sz w:val="20"/>
          <w:szCs w:val="20"/>
          <w:lang w:eastAsia="pl-PL"/>
        </w:rPr>
        <w:t>6.1. Program zapewnienia jakości</w:t>
      </w:r>
      <w:bookmarkEnd w:id="14"/>
      <w:r w:rsidRPr="0023064E">
        <w:rPr>
          <w:rFonts w:ascii="Verdana" w:hAnsi="Verdana" w:cs="Tahoma"/>
          <w:b/>
          <w:bCs/>
          <w:iCs/>
          <w:sz w:val="20"/>
          <w:szCs w:val="20"/>
          <w:lang w:eastAsia="pl-PL"/>
        </w:rPr>
        <w:t xml:space="preserve"> </w:t>
      </w:r>
    </w:p>
    <w:p w14:paraId="6F203252" w14:textId="77777777" w:rsidR="0023064E" w:rsidRPr="0023064E" w:rsidRDefault="0023064E" w:rsidP="0023064E">
      <w:pPr>
        <w:suppressAutoHyphens w:val="0"/>
        <w:overflowPunct w:val="0"/>
        <w:autoSpaceDE w:val="0"/>
        <w:autoSpaceDN w:val="0"/>
        <w:adjustRightInd w:val="0"/>
        <w:spacing w:line="312" w:lineRule="auto"/>
        <w:jc w:val="both"/>
        <w:textAlignment w:val="baseline"/>
        <w:rPr>
          <w:rFonts w:ascii="Verdana" w:hAnsi="Verdana" w:cs="Tahoma"/>
          <w:sz w:val="20"/>
          <w:szCs w:val="20"/>
          <w:lang w:eastAsia="pl-PL"/>
        </w:rPr>
      </w:pPr>
      <w:r w:rsidRPr="0023064E">
        <w:rPr>
          <w:rFonts w:ascii="Verdana" w:hAnsi="Verdana" w:cs="Tahoma"/>
          <w:sz w:val="20"/>
          <w:szCs w:val="20"/>
          <w:lang w:eastAsia="pl-PL"/>
        </w:rPr>
        <w:tab/>
        <w:t xml:space="preserve">Wykonawca jest zobowiązany opracować i przedstawić do akceptacji Inspektora nadzoru program zapewnienia jakości. W programie zapewnienia jakości Wykonawca powinien określić, zamierzony sposób wykonywania robót, możliwości techniczne, kadrowe i plan organizacji robót gwarantujący wykonanie robót zgodnie z dokumentacją projektową, SST oraz ustaleniami. </w:t>
      </w:r>
    </w:p>
    <w:p w14:paraId="413773FE" w14:textId="77777777" w:rsidR="0023064E" w:rsidRPr="0023064E" w:rsidRDefault="0023064E" w:rsidP="0023064E">
      <w:pPr>
        <w:suppressAutoHyphens w:val="0"/>
        <w:overflowPunct w:val="0"/>
        <w:autoSpaceDE w:val="0"/>
        <w:autoSpaceDN w:val="0"/>
        <w:adjustRightInd w:val="0"/>
        <w:spacing w:line="312" w:lineRule="auto"/>
        <w:jc w:val="both"/>
        <w:textAlignment w:val="baseline"/>
        <w:rPr>
          <w:rFonts w:ascii="Verdana" w:hAnsi="Verdana" w:cs="Tahoma"/>
          <w:sz w:val="20"/>
          <w:szCs w:val="20"/>
          <w:lang w:eastAsia="pl-PL"/>
        </w:rPr>
      </w:pPr>
      <w:r w:rsidRPr="0023064E">
        <w:rPr>
          <w:rFonts w:ascii="Verdana" w:hAnsi="Verdana" w:cs="Tahoma"/>
          <w:sz w:val="20"/>
          <w:szCs w:val="20"/>
          <w:lang w:eastAsia="pl-PL"/>
        </w:rPr>
        <w:tab/>
        <w:t>Program zapewnienia jakości powinien zawierać:</w:t>
      </w:r>
    </w:p>
    <w:p w14:paraId="0769A906" w14:textId="77777777" w:rsidR="0023064E" w:rsidRPr="0023064E" w:rsidRDefault="0023064E" w:rsidP="0023064E">
      <w:pPr>
        <w:suppressAutoHyphens w:val="0"/>
        <w:overflowPunct w:val="0"/>
        <w:autoSpaceDE w:val="0"/>
        <w:autoSpaceDN w:val="0"/>
        <w:adjustRightInd w:val="0"/>
        <w:spacing w:line="312" w:lineRule="auto"/>
        <w:jc w:val="both"/>
        <w:textAlignment w:val="baseline"/>
        <w:rPr>
          <w:rFonts w:ascii="Verdana" w:hAnsi="Verdana" w:cs="Tahoma"/>
          <w:sz w:val="20"/>
          <w:szCs w:val="20"/>
          <w:lang w:eastAsia="pl-PL"/>
        </w:rPr>
      </w:pPr>
      <w:r w:rsidRPr="0023064E">
        <w:rPr>
          <w:rFonts w:ascii="Verdana" w:hAnsi="Verdana" w:cs="Tahoma"/>
          <w:sz w:val="20"/>
          <w:szCs w:val="20"/>
          <w:lang w:eastAsia="pl-PL"/>
        </w:rPr>
        <w:t>a) część ogólną opisującą:</w:t>
      </w:r>
    </w:p>
    <w:p w14:paraId="7B86052C" w14:textId="77777777" w:rsidR="0023064E" w:rsidRPr="0023064E" w:rsidRDefault="0023064E" w:rsidP="00D65839">
      <w:pPr>
        <w:numPr>
          <w:ilvl w:val="0"/>
          <w:numId w:val="68"/>
        </w:numPr>
        <w:suppressAutoHyphens w:val="0"/>
        <w:overflowPunct w:val="0"/>
        <w:autoSpaceDE w:val="0"/>
        <w:autoSpaceDN w:val="0"/>
        <w:adjustRightInd w:val="0"/>
        <w:spacing w:line="312" w:lineRule="auto"/>
        <w:ind w:left="988"/>
        <w:jc w:val="both"/>
        <w:textAlignment w:val="baseline"/>
        <w:rPr>
          <w:rFonts w:ascii="Verdana" w:hAnsi="Verdana" w:cs="Tahoma"/>
          <w:sz w:val="20"/>
          <w:szCs w:val="20"/>
          <w:lang w:eastAsia="pl-PL"/>
        </w:rPr>
      </w:pPr>
      <w:r w:rsidRPr="0023064E">
        <w:rPr>
          <w:rFonts w:ascii="Verdana" w:hAnsi="Verdana" w:cs="Tahoma"/>
          <w:sz w:val="20"/>
          <w:szCs w:val="20"/>
          <w:lang w:eastAsia="pl-PL"/>
        </w:rPr>
        <w:t>organizację wykonania robót, w tym terminy i sposób prowadzenia robót,</w:t>
      </w:r>
    </w:p>
    <w:p w14:paraId="5F815973" w14:textId="77777777" w:rsidR="0023064E" w:rsidRPr="0023064E" w:rsidRDefault="0023064E" w:rsidP="00D65839">
      <w:pPr>
        <w:numPr>
          <w:ilvl w:val="0"/>
          <w:numId w:val="68"/>
        </w:numPr>
        <w:suppressAutoHyphens w:val="0"/>
        <w:overflowPunct w:val="0"/>
        <w:autoSpaceDE w:val="0"/>
        <w:autoSpaceDN w:val="0"/>
        <w:adjustRightInd w:val="0"/>
        <w:spacing w:line="312" w:lineRule="auto"/>
        <w:ind w:left="988"/>
        <w:jc w:val="both"/>
        <w:textAlignment w:val="baseline"/>
        <w:rPr>
          <w:rFonts w:ascii="Verdana" w:hAnsi="Verdana" w:cs="Tahoma"/>
          <w:sz w:val="20"/>
          <w:szCs w:val="20"/>
          <w:lang w:eastAsia="pl-PL"/>
        </w:rPr>
      </w:pPr>
      <w:r w:rsidRPr="0023064E">
        <w:rPr>
          <w:rFonts w:ascii="Verdana" w:hAnsi="Verdana" w:cs="Tahoma"/>
          <w:sz w:val="20"/>
          <w:szCs w:val="20"/>
          <w:lang w:eastAsia="pl-PL"/>
        </w:rPr>
        <w:t>organizację ruchu na budowie wraz z oznakowaniem robót,</w:t>
      </w:r>
    </w:p>
    <w:p w14:paraId="00518359" w14:textId="77777777" w:rsidR="0023064E" w:rsidRPr="0023064E" w:rsidRDefault="0023064E" w:rsidP="00D65839">
      <w:pPr>
        <w:numPr>
          <w:ilvl w:val="0"/>
          <w:numId w:val="68"/>
        </w:numPr>
        <w:suppressAutoHyphens w:val="0"/>
        <w:overflowPunct w:val="0"/>
        <w:autoSpaceDE w:val="0"/>
        <w:autoSpaceDN w:val="0"/>
        <w:adjustRightInd w:val="0"/>
        <w:spacing w:line="312" w:lineRule="auto"/>
        <w:ind w:left="988"/>
        <w:jc w:val="both"/>
        <w:textAlignment w:val="baseline"/>
        <w:rPr>
          <w:rFonts w:ascii="Verdana" w:hAnsi="Verdana" w:cs="Tahoma"/>
          <w:sz w:val="20"/>
          <w:szCs w:val="20"/>
          <w:lang w:eastAsia="pl-PL"/>
        </w:rPr>
      </w:pPr>
      <w:r w:rsidRPr="0023064E">
        <w:rPr>
          <w:rFonts w:ascii="Verdana" w:hAnsi="Verdana" w:cs="Tahoma"/>
          <w:sz w:val="20"/>
          <w:szCs w:val="20"/>
          <w:lang w:eastAsia="pl-PL"/>
        </w:rPr>
        <w:t>sposób zapewnienia bhp.,</w:t>
      </w:r>
    </w:p>
    <w:p w14:paraId="52289664" w14:textId="77777777" w:rsidR="0023064E" w:rsidRPr="0023064E" w:rsidRDefault="0023064E" w:rsidP="00D65839">
      <w:pPr>
        <w:numPr>
          <w:ilvl w:val="0"/>
          <w:numId w:val="68"/>
        </w:numPr>
        <w:suppressAutoHyphens w:val="0"/>
        <w:overflowPunct w:val="0"/>
        <w:autoSpaceDE w:val="0"/>
        <w:autoSpaceDN w:val="0"/>
        <w:adjustRightInd w:val="0"/>
        <w:spacing w:line="312" w:lineRule="auto"/>
        <w:ind w:left="988"/>
        <w:jc w:val="both"/>
        <w:textAlignment w:val="baseline"/>
        <w:rPr>
          <w:rFonts w:ascii="Verdana" w:hAnsi="Verdana" w:cs="Tahoma"/>
          <w:sz w:val="20"/>
          <w:szCs w:val="20"/>
          <w:lang w:eastAsia="pl-PL"/>
        </w:rPr>
      </w:pPr>
      <w:r w:rsidRPr="0023064E">
        <w:rPr>
          <w:rFonts w:ascii="Verdana" w:hAnsi="Verdana" w:cs="Tahoma"/>
          <w:sz w:val="20"/>
          <w:szCs w:val="20"/>
          <w:lang w:eastAsia="pl-PL"/>
        </w:rPr>
        <w:t>wykaz zespołów roboczych, ich kwalifikacje i przygotowanie praktyczne,</w:t>
      </w:r>
    </w:p>
    <w:p w14:paraId="7A1E68D8" w14:textId="77777777" w:rsidR="0023064E" w:rsidRPr="0023064E" w:rsidRDefault="0023064E" w:rsidP="00D65839">
      <w:pPr>
        <w:numPr>
          <w:ilvl w:val="0"/>
          <w:numId w:val="68"/>
        </w:numPr>
        <w:suppressAutoHyphens w:val="0"/>
        <w:overflowPunct w:val="0"/>
        <w:autoSpaceDE w:val="0"/>
        <w:autoSpaceDN w:val="0"/>
        <w:adjustRightInd w:val="0"/>
        <w:spacing w:line="312" w:lineRule="auto"/>
        <w:ind w:left="988"/>
        <w:jc w:val="both"/>
        <w:textAlignment w:val="baseline"/>
        <w:rPr>
          <w:rFonts w:ascii="Verdana" w:hAnsi="Verdana" w:cs="Tahoma"/>
          <w:sz w:val="20"/>
          <w:szCs w:val="20"/>
          <w:lang w:eastAsia="pl-PL"/>
        </w:rPr>
      </w:pPr>
      <w:r w:rsidRPr="0023064E">
        <w:rPr>
          <w:rFonts w:ascii="Verdana" w:hAnsi="Verdana" w:cs="Tahoma"/>
          <w:sz w:val="20"/>
          <w:szCs w:val="20"/>
          <w:lang w:eastAsia="pl-PL"/>
        </w:rPr>
        <w:t>wykaz osób odpowiedzialnych za jakość i terminowość wykonania poszczególnych elementów robót,</w:t>
      </w:r>
    </w:p>
    <w:p w14:paraId="7BA931FB" w14:textId="77777777" w:rsidR="0023064E" w:rsidRPr="0023064E" w:rsidRDefault="0023064E" w:rsidP="00D65839">
      <w:pPr>
        <w:numPr>
          <w:ilvl w:val="0"/>
          <w:numId w:val="68"/>
        </w:numPr>
        <w:suppressAutoHyphens w:val="0"/>
        <w:overflowPunct w:val="0"/>
        <w:autoSpaceDE w:val="0"/>
        <w:autoSpaceDN w:val="0"/>
        <w:adjustRightInd w:val="0"/>
        <w:spacing w:line="312" w:lineRule="auto"/>
        <w:ind w:left="988"/>
        <w:jc w:val="both"/>
        <w:textAlignment w:val="baseline"/>
        <w:rPr>
          <w:rFonts w:ascii="Verdana" w:hAnsi="Verdana" w:cs="Tahoma"/>
          <w:sz w:val="20"/>
          <w:szCs w:val="20"/>
          <w:lang w:eastAsia="pl-PL"/>
        </w:rPr>
      </w:pPr>
      <w:r w:rsidRPr="0023064E">
        <w:rPr>
          <w:rFonts w:ascii="Verdana" w:hAnsi="Verdana" w:cs="Tahoma"/>
          <w:sz w:val="20"/>
          <w:szCs w:val="20"/>
          <w:lang w:eastAsia="pl-PL"/>
        </w:rPr>
        <w:t>system (sposób i procedurę) proponowanej kontroli i sterowania jakością wykonywanych robót,</w:t>
      </w:r>
    </w:p>
    <w:p w14:paraId="24EF72C8" w14:textId="77777777" w:rsidR="0023064E" w:rsidRPr="0023064E" w:rsidRDefault="0023064E" w:rsidP="00D65839">
      <w:pPr>
        <w:numPr>
          <w:ilvl w:val="0"/>
          <w:numId w:val="68"/>
        </w:numPr>
        <w:suppressAutoHyphens w:val="0"/>
        <w:overflowPunct w:val="0"/>
        <w:autoSpaceDE w:val="0"/>
        <w:autoSpaceDN w:val="0"/>
        <w:adjustRightInd w:val="0"/>
        <w:spacing w:line="312" w:lineRule="auto"/>
        <w:ind w:left="988"/>
        <w:jc w:val="both"/>
        <w:textAlignment w:val="baseline"/>
        <w:rPr>
          <w:rFonts w:ascii="Verdana" w:hAnsi="Verdana" w:cs="Tahoma"/>
          <w:sz w:val="20"/>
          <w:szCs w:val="20"/>
          <w:lang w:eastAsia="pl-PL"/>
        </w:rPr>
      </w:pPr>
      <w:r w:rsidRPr="0023064E">
        <w:rPr>
          <w:rFonts w:ascii="Verdana" w:hAnsi="Verdana" w:cs="Tahoma"/>
          <w:sz w:val="20"/>
          <w:szCs w:val="20"/>
          <w:lang w:eastAsia="pl-PL"/>
        </w:rPr>
        <w:t>wyposażenie w sprzęt i urządzenia do pomiarów i kontroli (opis laboratorium własnego lub laboratorium, któremu Wykonawca zamierza zlecić prowadzenie badań),</w:t>
      </w:r>
    </w:p>
    <w:p w14:paraId="11131B3B" w14:textId="77777777" w:rsidR="0023064E" w:rsidRPr="0023064E" w:rsidRDefault="0023064E" w:rsidP="00D65839">
      <w:pPr>
        <w:numPr>
          <w:ilvl w:val="0"/>
          <w:numId w:val="68"/>
        </w:numPr>
        <w:suppressAutoHyphens w:val="0"/>
        <w:overflowPunct w:val="0"/>
        <w:autoSpaceDE w:val="0"/>
        <w:autoSpaceDN w:val="0"/>
        <w:adjustRightInd w:val="0"/>
        <w:spacing w:line="312" w:lineRule="auto"/>
        <w:ind w:left="988"/>
        <w:jc w:val="both"/>
        <w:textAlignment w:val="baseline"/>
        <w:rPr>
          <w:rFonts w:ascii="Verdana" w:hAnsi="Verdana" w:cs="Tahoma"/>
          <w:sz w:val="20"/>
          <w:szCs w:val="20"/>
          <w:lang w:eastAsia="pl-PL"/>
        </w:rPr>
      </w:pPr>
      <w:r w:rsidRPr="0023064E">
        <w:rPr>
          <w:rFonts w:ascii="Verdana" w:hAnsi="Verdana" w:cs="Tahoma"/>
          <w:sz w:val="20"/>
          <w:szCs w:val="20"/>
          <w:lang w:eastAsia="pl-PL"/>
        </w:rPr>
        <w:t>sposób oraz formę gromadzenia wyników badań laboratoryjnych, zapis pomiarów, nastaw mechanizmów sterujących, a także wyciąganych wniosków i zastosowanych korekt w procesie technologicznym, proponowany sposób i formę przekazywania tych informacji Inspektorowi nadzoru;</w:t>
      </w:r>
    </w:p>
    <w:p w14:paraId="25085F3B" w14:textId="77777777" w:rsidR="0023064E" w:rsidRPr="0023064E" w:rsidRDefault="0023064E" w:rsidP="0023064E">
      <w:pPr>
        <w:numPr>
          <w:ilvl w:val="12"/>
          <w:numId w:val="0"/>
        </w:numPr>
        <w:suppressAutoHyphens w:val="0"/>
        <w:overflowPunct w:val="0"/>
        <w:autoSpaceDE w:val="0"/>
        <w:autoSpaceDN w:val="0"/>
        <w:adjustRightInd w:val="0"/>
        <w:spacing w:line="312" w:lineRule="auto"/>
        <w:jc w:val="both"/>
        <w:textAlignment w:val="baseline"/>
        <w:rPr>
          <w:rFonts w:ascii="Verdana" w:hAnsi="Verdana" w:cs="Tahoma"/>
          <w:sz w:val="20"/>
          <w:szCs w:val="20"/>
          <w:lang w:eastAsia="pl-PL"/>
        </w:rPr>
      </w:pPr>
      <w:r w:rsidRPr="0023064E">
        <w:rPr>
          <w:rFonts w:ascii="Verdana" w:hAnsi="Verdana" w:cs="Tahoma"/>
          <w:sz w:val="20"/>
          <w:szCs w:val="20"/>
          <w:lang w:eastAsia="pl-PL"/>
        </w:rPr>
        <w:t>b) część szczegółową opisującą dla każdego asortymentu robót:</w:t>
      </w:r>
    </w:p>
    <w:p w14:paraId="4D3A2822" w14:textId="77777777" w:rsidR="0023064E" w:rsidRPr="0023064E" w:rsidRDefault="0023064E" w:rsidP="00D65839">
      <w:pPr>
        <w:numPr>
          <w:ilvl w:val="0"/>
          <w:numId w:val="68"/>
        </w:numPr>
        <w:suppressAutoHyphens w:val="0"/>
        <w:overflowPunct w:val="0"/>
        <w:autoSpaceDE w:val="0"/>
        <w:autoSpaceDN w:val="0"/>
        <w:adjustRightInd w:val="0"/>
        <w:spacing w:line="312" w:lineRule="auto"/>
        <w:ind w:left="988"/>
        <w:jc w:val="both"/>
        <w:textAlignment w:val="baseline"/>
        <w:rPr>
          <w:rFonts w:ascii="Verdana" w:hAnsi="Verdana" w:cs="Tahoma"/>
          <w:sz w:val="20"/>
          <w:szCs w:val="20"/>
          <w:lang w:eastAsia="pl-PL"/>
        </w:rPr>
      </w:pPr>
      <w:r w:rsidRPr="0023064E">
        <w:rPr>
          <w:rFonts w:ascii="Verdana" w:hAnsi="Verdana" w:cs="Tahoma"/>
          <w:sz w:val="20"/>
          <w:szCs w:val="20"/>
          <w:lang w:eastAsia="pl-PL"/>
        </w:rPr>
        <w:t>wykaz maszyn i urządzeń stosowanych na budowie z ich parametrami technicznymi oraz wyposażeniem w mechanizmy do sterowania i urządzenia pomiarowo-kontrolne,</w:t>
      </w:r>
    </w:p>
    <w:p w14:paraId="4B22880D" w14:textId="77777777" w:rsidR="0023064E" w:rsidRPr="0023064E" w:rsidRDefault="0023064E" w:rsidP="00D65839">
      <w:pPr>
        <w:numPr>
          <w:ilvl w:val="0"/>
          <w:numId w:val="68"/>
        </w:numPr>
        <w:suppressAutoHyphens w:val="0"/>
        <w:overflowPunct w:val="0"/>
        <w:autoSpaceDE w:val="0"/>
        <w:autoSpaceDN w:val="0"/>
        <w:adjustRightInd w:val="0"/>
        <w:spacing w:line="312" w:lineRule="auto"/>
        <w:ind w:left="988"/>
        <w:jc w:val="both"/>
        <w:textAlignment w:val="baseline"/>
        <w:rPr>
          <w:rFonts w:ascii="Verdana" w:hAnsi="Verdana" w:cs="Tahoma"/>
          <w:sz w:val="20"/>
          <w:szCs w:val="20"/>
          <w:lang w:eastAsia="pl-PL"/>
        </w:rPr>
      </w:pPr>
      <w:r w:rsidRPr="0023064E">
        <w:rPr>
          <w:rFonts w:ascii="Verdana" w:hAnsi="Verdana" w:cs="Tahoma"/>
          <w:sz w:val="20"/>
          <w:szCs w:val="20"/>
          <w:lang w:eastAsia="pl-PL"/>
        </w:rPr>
        <w:t>rodzaje i ilość środków transportu oraz urządzeń do magazynowania i załadunku materiałów, spoiw, lepiszczy, kruszyw itp.,</w:t>
      </w:r>
    </w:p>
    <w:p w14:paraId="06CA438D" w14:textId="77777777" w:rsidR="0023064E" w:rsidRPr="0023064E" w:rsidRDefault="0023064E" w:rsidP="00D65839">
      <w:pPr>
        <w:numPr>
          <w:ilvl w:val="0"/>
          <w:numId w:val="68"/>
        </w:numPr>
        <w:suppressAutoHyphens w:val="0"/>
        <w:overflowPunct w:val="0"/>
        <w:autoSpaceDE w:val="0"/>
        <w:autoSpaceDN w:val="0"/>
        <w:adjustRightInd w:val="0"/>
        <w:spacing w:line="312" w:lineRule="auto"/>
        <w:ind w:left="988"/>
        <w:jc w:val="both"/>
        <w:textAlignment w:val="baseline"/>
        <w:rPr>
          <w:rFonts w:ascii="Verdana" w:hAnsi="Verdana" w:cs="Tahoma"/>
          <w:sz w:val="20"/>
          <w:szCs w:val="20"/>
          <w:lang w:eastAsia="pl-PL"/>
        </w:rPr>
      </w:pPr>
      <w:r w:rsidRPr="0023064E">
        <w:rPr>
          <w:rFonts w:ascii="Verdana" w:hAnsi="Verdana" w:cs="Tahoma"/>
          <w:sz w:val="20"/>
          <w:szCs w:val="20"/>
          <w:lang w:eastAsia="pl-PL"/>
        </w:rPr>
        <w:t>sposób zabezpieczenia i ochrony ładunków przed utratą ich właściwości w czasie transportu,</w:t>
      </w:r>
    </w:p>
    <w:p w14:paraId="188E301F" w14:textId="77777777" w:rsidR="0023064E" w:rsidRPr="0023064E" w:rsidRDefault="0023064E" w:rsidP="00D65839">
      <w:pPr>
        <w:numPr>
          <w:ilvl w:val="0"/>
          <w:numId w:val="68"/>
        </w:numPr>
        <w:suppressAutoHyphens w:val="0"/>
        <w:overflowPunct w:val="0"/>
        <w:autoSpaceDE w:val="0"/>
        <w:autoSpaceDN w:val="0"/>
        <w:adjustRightInd w:val="0"/>
        <w:spacing w:line="312" w:lineRule="auto"/>
        <w:ind w:left="988"/>
        <w:jc w:val="both"/>
        <w:textAlignment w:val="baseline"/>
        <w:rPr>
          <w:rFonts w:ascii="Verdana" w:hAnsi="Verdana" w:cs="Tahoma"/>
          <w:sz w:val="20"/>
          <w:szCs w:val="20"/>
          <w:lang w:eastAsia="pl-PL"/>
        </w:rPr>
      </w:pPr>
      <w:r w:rsidRPr="0023064E">
        <w:rPr>
          <w:rFonts w:ascii="Verdana" w:hAnsi="Verdana" w:cs="Tahoma"/>
          <w:sz w:val="20"/>
          <w:szCs w:val="20"/>
          <w:lang w:eastAsia="pl-PL"/>
        </w:rPr>
        <w:t>sposób i procedurę pomiarów i badań (rodzaj i częstotliwość, pobieranie próbek, legalizacja i sprawdzanie urządzeń, itp.) prowadzonych podczas dostaw materiałów, wytwarzania mieszanek i wykonywania poszczególnych elementów robót,</w:t>
      </w:r>
    </w:p>
    <w:p w14:paraId="21D8DC12" w14:textId="77777777" w:rsidR="0023064E" w:rsidRPr="0023064E" w:rsidRDefault="0023064E" w:rsidP="00D65839">
      <w:pPr>
        <w:numPr>
          <w:ilvl w:val="0"/>
          <w:numId w:val="68"/>
        </w:numPr>
        <w:suppressAutoHyphens w:val="0"/>
        <w:overflowPunct w:val="0"/>
        <w:autoSpaceDE w:val="0"/>
        <w:autoSpaceDN w:val="0"/>
        <w:adjustRightInd w:val="0"/>
        <w:spacing w:line="312" w:lineRule="auto"/>
        <w:ind w:left="988"/>
        <w:jc w:val="both"/>
        <w:textAlignment w:val="baseline"/>
        <w:rPr>
          <w:rFonts w:ascii="Verdana" w:hAnsi="Verdana" w:cs="Tahoma"/>
          <w:sz w:val="20"/>
          <w:szCs w:val="20"/>
          <w:lang w:eastAsia="pl-PL"/>
        </w:rPr>
      </w:pPr>
      <w:r w:rsidRPr="0023064E">
        <w:rPr>
          <w:rFonts w:ascii="Verdana" w:hAnsi="Verdana" w:cs="Tahoma"/>
          <w:sz w:val="20"/>
          <w:szCs w:val="20"/>
          <w:lang w:eastAsia="pl-PL"/>
        </w:rPr>
        <w:t>sposób postępowania z materiałami i robotami nie odpowiadającymi wymaganiom.</w:t>
      </w:r>
    </w:p>
    <w:p w14:paraId="177F6AF8" w14:textId="77777777" w:rsidR="0023064E" w:rsidRPr="0023064E" w:rsidRDefault="0023064E" w:rsidP="0023064E">
      <w:pPr>
        <w:suppressAutoHyphens w:val="0"/>
        <w:spacing w:line="312" w:lineRule="auto"/>
        <w:jc w:val="both"/>
        <w:rPr>
          <w:rFonts w:ascii="Verdana" w:hAnsi="Verdana" w:cs="Tahoma"/>
          <w:b/>
          <w:sz w:val="20"/>
          <w:szCs w:val="20"/>
          <w:lang w:eastAsia="pl-PL"/>
        </w:rPr>
      </w:pPr>
    </w:p>
    <w:p w14:paraId="0E376A10" w14:textId="77777777" w:rsidR="0023064E" w:rsidRPr="0023064E" w:rsidRDefault="0023064E" w:rsidP="0023064E">
      <w:p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6.2. Zasady kontroli jakości robót</w:t>
      </w:r>
    </w:p>
    <w:p w14:paraId="7EECA39A" w14:textId="77777777" w:rsidR="0023064E" w:rsidRPr="0023064E" w:rsidRDefault="0023064E" w:rsidP="0023064E">
      <w:pPr>
        <w:suppressAutoHyphens w:val="0"/>
        <w:spacing w:line="312" w:lineRule="auto"/>
        <w:jc w:val="both"/>
        <w:rPr>
          <w:rFonts w:ascii="Verdana" w:hAnsi="Verdana" w:cs="Tahoma"/>
          <w:b/>
          <w:sz w:val="20"/>
          <w:szCs w:val="20"/>
          <w:lang w:eastAsia="pl-PL"/>
        </w:rPr>
      </w:pPr>
    </w:p>
    <w:p w14:paraId="574D4933"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Celem kontroli robót będzie takie sterowanie ich przygotowaniem i wykonaniem, aby osiągnąć założoną jakość robót.</w:t>
      </w:r>
    </w:p>
    <w:p w14:paraId="4AFE05EA"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jest odpowiedzialny za pełną kontrolę robót i jakości materiałów. Wykonawca zapewni odpowiedni system kontroli, włączając personel, laboratorium, sprzęt, zaopatrzenie i wszystkie urządzenia niezbędne do pobierania próbek i badań materiałów oraz robót.</w:t>
      </w:r>
    </w:p>
    <w:p w14:paraId="0E35BA6D"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Przed zatwierdzeniem systemu kontroli jakości Inspektor nadzoru może zażądać od Wykonawcy przeprowadzenia badań w celu potwierdzenia, że poziom ich wykonywania jest zadawalający.</w:t>
      </w:r>
    </w:p>
    <w:p w14:paraId="3E3DA7F6"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będzie przeprowadzać pomiary i badania materiałów oraz robót z częstotliwością zapewniającą stwierdzenie, że roboty wykonano zgodnie z wymaganiami zawartymi w dokumentacji przetargowej.</w:t>
      </w:r>
    </w:p>
    <w:p w14:paraId="5E616354"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Minimalne wymagania co do zakresu badań i ich częstotliwość są określone w SST, normach i wytycznych. W przypadku, gdy nie zostały one tam określone, Inspektor nadzoru ustali jaki zakres kontroli jest konieczny, aby zapewnić wykonanie robót zgodnie z umową.</w:t>
      </w:r>
    </w:p>
    <w:p w14:paraId="592C7AF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dostarczy Inspektorowi nadzoru świadectwa, że wszystkie stosowane urządzenia i sprzęt badawczy posiadają aktualny status nadzoru metrologicznego, zostały prawidłowo wykalibrowane i odpowiadają wymaganiom norm określających procedury badań.</w:t>
      </w:r>
    </w:p>
    <w:p w14:paraId="1A76FDDA"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Inspektor nadzoru i inni przedstawiciele Zamawiającego będą mieli nieograniczony dostęp do pomieszczeń laboratoryjnych, w celu ich inspekcji.</w:t>
      </w:r>
    </w:p>
    <w:p w14:paraId="61F541AD"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Inspektor nadzoru / przedstawiciel Zamawiającego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Inspektor nadzoru natychmiast wstrzyma użycie do robót badanych materiałów i dopuści je do użycia dopiero wtedy, gdy niedociągnięcia w pracy laboratorium Wykonawcy zostaną usunięte i stwierdzona zostanie odpowiednia jakość tych materiałów.</w:t>
      </w:r>
    </w:p>
    <w:p w14:paraId="18E56D81"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Wszystkie koszty związane z organizowaniem i prowadzeniem badań materiałów wymaganych SST ponosi Wykonawca.</w:t>
      </w:r>
    </w:p>
    <w:p w14:paraId="34A6B7AB"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7AE0F1BC" w14:textId="77777777" w:rsidR="0023064E" w:rsidRPr="0023064E" w:rsidRDefault="0023064E" w:rsidP="0023064E">
      <w:p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6.3. Pobieranie próbek</w:t>
      </w:r>
    </w:p>
    <w:p w14:paraId="22A6B89A"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Próbki będą pobierane losowo. Zaleca się stosowanie statystycznych metod pobierania próbek, opartych na zasadzie, że wszystkie jednostkowe elementy produkcji mogą być z jednakowym prawdopodobieństwem wytypowane do badań.</w:t>
      </w:r>
    </w:p>
    <w:p w14:paraId="7104B6C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Inspektor nadzoru będzie mieć zapewnioną możliwość udziału w pobieraniu próbek.</w:t>
      </w:r>
    </w:p>
    <w:p w14:paraId="5CE59B8E" w14:textId="77777777" w:rsidR="0023064E" w:rsidRPr="0023064E" w:rsidRDefault="0023064E" w:rsidP="0023064E">
      <w:pPr>
        <w:suppressAutoHyphens w:val="0"/>
        <w:spacing w:line="312" w:lineRule="auto"/>
        <w:jc w:val="both"/>
        <w:rPr>
          <w:rFonts w:ascii="Verdana" w:hAnsi="Verdana" w:cs="Tahoma"/>
          <w:strike/>
          <w:sz w:val="20"/>
          <w:szCs w:val="20"/>
          <w:lang w:eastAsia="pl-PL"/>
        </w:rPr>
      </w:pPr>
      <w:r w:rsidRPr="0023064E">
        <w:rPr>
          <w:rFonts w:ascii="Verdana" w:hAnsi="Verdana" w:cs="Tahoma"/>
          <w:sz w:val="20"/>
          <w:szCs w:val="20"/>
          <w:lang w:eastAsia="pl-PL"/>
        </w:rPr>
        <w:tab/>
        <w:t>Na zlecenie Inspektora nadzoru Wykonawca będzie przeprowadzać dodatkowe badania tych materiałów, które budzą wątpliwości co do jakości, o ile kwestionowane materiały nie zostaną przez Wykonawcę usunięte lub ulepszone z własnej woli. Koszty tych dodatkowych badań pokrywa Wykonawca.</w:t>
      </w:r>
    </w:p>
    <w:p w14:paraId="6F8D82B4"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 xml:space="preserve">Pojemniki do pobierania próbek (łącznie z próbkami kontrolnymi) będą dostarczane przez Wykonawcę i zatwierdzone przez Inspektora nadzoru. Próbki dostarczane do badań kontrolnych wykonywanych przez laboratorium Zamawiającego będą odpowiednio opisane i oznakowane, w sposób zaakceptowany przez Inspektora nadzoru. Próbki do badań kontrolnych wykonywanych przez Zamawiającego (na każde żądanie) będzie pobierał swoim sprzętem Wykonawca przy udziale Inspektora nadzoru. Koszt pobierania tych próbek Wykonawca uwzględni w cenie wykonywanych robót. </w:t>
      </w:r>
    </w:p>
    <w:p w14:paraId="22DC37B7"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755238ED" w14:textId="77777777" w:rsidR="0023064E" w:rsidRPr="0023064E" w:rsidRDefault="0023064E" w:rsidP="0023064E">
      <w:p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6.4. Badania i pomiary</w:t>
      </w:r>
    </w:p>
    <w:p w14:paraId="6E5EC6F1"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Wszystkie badania i pomiary będą przeprowadzone zgodnie z wymaganiami norm. W przypadku, gdy normy nie obejmują jakiegokolwiek badania wymaganego w SST, stosować można wytyczne krajowe, albo inne procedury, zaakceptowane przez Inspektora nadzoru.</w:t>
      </w:r>
    </w:p>
    <w:p w14:paraId="45030CA7"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Przed przystąpieniem do pomiarów lub badań, Wykonawca powiadomi Inspektora nadzoru o rodzaju, miejscu i terminie pomiaru lub badania. Po wykonaniu pomiaru lub badania, Wykonawca przedstawi na piśmie ich wyniki do akceptacji Inspektora nadzoru.</w:t>
      </w:r>
    </w:p>
    <w:p w14:paraId="21093B4F"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7A351AF7" w14:textId="77777777" w:rsidR="0023064E" w:rsidRPr="0023064E" w:rsidRDefault="0023064E" w:rsidP="0023064E">
      <w:p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6.5. Raporty z badań</w:t>
      </w:r>
    </w:p>
    <w:p w14:paraId="62586AB1"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Wykonawca będzie przekazywać Inspektorowi nadzoru kopie raportów z wynikami badań jak najszybciej, nie później jednak niż w terminie określonym w programie zapewnienia jakości.</w:t>
      </w:r>
    </w:p>
    <w:p w14:paraId="7501F6F8"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Wyniki badań (kopie) będą przekazywane Inspektorowi nadzoru na formularzach według dostarczonego przez niego wzoru lub innych, przez niego zaaprobowanych.</w:t>
      </w:r>
    </w:p>
    <w:p w14:paraId="676C6CCC"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4596ACBE" w14:textId="77777777" w:rsidR="0023064E" w:rsidRPr="0023064E" w:rsidRDefault="0023064E" w:rsidP="0023064E">
      <w:p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6.6. Badania prowadzone przez Inspektora nadzoru</w:t>
      </w:r>
    </w:p>
    <w:p w14:paraId="406DDEA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Dla celów kontroli jakości i zatwierdzenia, Inspektor nadzoru uprawniony jest do dokonywania kontroli, pobierania próbek i badania materiałów u źródeł ich wytwarzania i zapewniona mu będzie wszelka potrzebna do tego pomoc ze strony Wykonawcy i producenta materiałów, łącznie z pobraniem i pakowaniem próbek.</w:t>
      </w:r>
    </w:p>
    <w:p w14:paraId="52044AAB"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 xml:space="preserve">Inspektor nadzoru, po uprzedniej weryfikacji systemu kontroli jakości robót prowadzonego przez Wykonawcę, będzie oceniać zgodność materiałów i robót </w:t>
      </w:r>
      <w:r w:rsidRPr="0023064E">
        <w:rPr>
          <w:rFonts w:ascii="Verdana" w:hAnsi="Verdana" w:cs="Tahoma"/>
          <w:sz w:val="20"/>
          <w:szCs w:val="20"/>
          <w:lang w:eastAsia="pl-PL"/>
        </w:rPr>
        <w:br/>
        <w:t>z wymaganiami SST na podstawie wyników badań dostarczonych przez Wykonawcę.</w:t>
      </w:r>
    </w:p>
    <w:p w14:paraId="09B16854"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 xml:space="preserve">Inspektor nadzoru może pobierać próbki materiałów i prowadzić badania niezależnie od Wykonawcy, na swój koszt. Jeżeli wyniki tych badań wykażą, że raporty Wykonawcy są niewiarygodne, to Inspektor nadzoru poleci Wykonawcy lub zleci niezależnemu laboratorium przeprowadzenie powtórnych (rozjemczych) lub dodatkowych badań, albo oprze się wyłącznie na własnych badaniach przy ocenie zgodności materiałów i robót z dokumentacją projektową i SST. </w:t>
      </w:r>
    </w:p>
    <w:p w14:paraId="75FC08B3" w14:textId="77777777" w:rsidR="0023064E" w:rsidRPr="0023064E" w:rsidRDefault="0023064E" w:rsidP="0023064E">
      <w:pPr>
        <w:suppressAutoHyphens w:val="0"/>
        <w:spacing w:line="312" w:lineRule="auto"/>
        <w:ind w:firstLine="708"/>
        <w:jc w:val="both"/>
        <w:rPr>
          <w:rFonts w:ascii="Verdana" w:hAnsi="Verdana" w:cs="Tahoma"/>
          <w:sz w:val="20"/>
          <w:szCs w:val="20"/>
          <w:lang w:eastAsia="pl-PL"/>
        </w:rPr>
      </w:pPr>
      <w:r w:rsidRPr="0023064E">
        <w:rPr>
          <w:rFonts w:ascii="Verdana" w:hAnsi="Verdana" w:cs="Tahoma"/>
          <w:sz w:val="20"/>
          <w:szCs w:val="20"/>
          <w:lang w:eastAsia="pl-PL"/>
        </w:rPr>
        <w:t>Badania rozjemcze powinny być wykonywane w laboratorium posiadającym akredytację w zakresie kwestionowanych badań łącznie z pobieraniem prób. Laboratorium rozjemcze powinno być zaakceptowane przez Zamawiającego.</w:t>
      </w:r>
    </w:p>
    <w:p w14:paraId="60E69EFB"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 xml:space="preserve">Całkowite koszty powtórnych (rozjemczych) lub dodatkowych badań i pobierania próbek poniesione zostaną przez Wykonawcę. </w:t>
      </w:r>
    </w:p>
    <w:p w14:paraId="0A6DE904"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Badania Wykonawcy stanowią podstawowy element do odbioru robót, który jest weryfikowany badaniami kontrolnymi. Odbiór robót może zostać przeprowadzony na ryzyko Wykonawcy na podstawie jego badań, w sytuacji długiego okresu oczekiwania na wyniki badań kontrolnych. Czas oczekiwania na wyniki badań kontrolnych nie będzie powodować żadnych roszczeń ze strony Wykonawcy.</w:t>
      </w:r>
    </w:p>
    <w:p w14:paraId="3590EC29"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 przypadku badań nośności wykonywanych przez laboratorium Zamawiającego, Wykonawca zapewni niezbędną do wykonania pomiaru przeciwwagę.</w:t>
      </w:r>
    </w:p>
    <w:p w14:paraId="13C0B318"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62A35D28" w14:textId="77777777" w:rsidR="0023064E" w:rsidRPr="0023064E" w:rsidRDefault="0023064E" w:rsidP="0023064E">
      <w:p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6.7. Certyfikaty i deklaracje</w:t>
      </w:r>
    </w:p>
    <w:p w14:paraId="3039C5A3"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Inspektor nadzoru może dopuścić do użycia tylko te materiały, które posiadają:</w:t>
      </w:r>
    </w:p>
    <w:p w14:paraId="335FCC97" w14:textId="77777777" w:rsidR="0023064E" w:rsidRPr="0023064E" w:rsidRDefault="0023064E" w:rsidP="00D65839">
      <w:pPr>
        <w:numPr>
          <w:ilvl w:val="0"/>
          <w:numId w:val="93"/>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Certyfikat na znak bezpieczeństwa wykazujący, że zapewniono zgodność z kryteriami technicznymi określonymi na podstawie Polskich Norm, aprobat technicznych oraz właściwych przepisów i dokumentów technicznych,</w:t>
      </w:r>
    </w:p>
    <w:p w14:paraId="7D38968B" w14:textId="77777777" w:rsidR="0023064E" w:rsidRPr="0023064E" w:rsidRDefault="0023064E" w:rsidP="00D65839">
      <w:pPr>
        <w:numPr>
          <w:ilvl w:val="0"/>
          <w:numId w:val="93"/>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Deklarację zgodności lub certyfikat zgodności z:</w:t>
      </w:r>
    </w:p>
    <w:p w14:paraId="7EF43C97" w14:textId="77777777" w:rsidR="0023064E" w:rsidRPr="0023064E" w:rsidRDefault="0023064E" w:rsidP="00D65839">
      <w:pPr>
        <w:numPr>
          <w:ilvl w:val="0"/>
          <w:numId w:val="68"/>
        </w:numPr>
        <w:suppressAutoHyphens w:val="0"/>
        <w:spacing w:line="312" w:lineRule="auto"/>
        <w:ind w:left="989"/>
        <w:jc w:val="both"/>
        <w:rPr>
          <w:rFonts w:ascii="Verdana" w:hAnsi="Verdana" w:cs="Tahoma"/>
          <w:sz w:val="20"/>
          <w:szCs w:val="20"/>
          <w:lang w:eastAsia="pl-PL"/>
        </w:rPr>
      </w:pPr>
      <w:r w:rsidRPr="0023064E">
        <w:rPr>
          <w:rFonts w:ascii="Verdana" w:hAnsi="Verdana" w:cs="Tahoma"/>
          <w:sz w:val="20"/>
          <w:szCs w:val="20"/>
          <w:lang w:eastAsia="pl-PL"/>
        </w:rPr>
        <w:t>Polską Normą lub</w:t>
      </w:r>
    </w:p>
    <w:p w14:paraId="7AC574D9" w14:textId="77777777" w:rsidR="0023064E" w:rsidRPr="0023064E" w:rsidRDefault="0023064E" w:rsidP="00D65839">
      <w:pPr>
        <w:numPr>
          <w:ilvl w:val="0"/>
          <w:numId w:val="68"/>
        </w:numPr>
        <w:suppressAutoHyphens w:val="0"/>
        <w:spacing w:line="312" w:lineRule="auto"/>
        <w:ind w:left="989"/>
        <w:jc w:val="both"/>
        <w:rPr>
          <w:rFonts w:ascii="Verdana" w:hAnsi="Verdana" w:cs="Tahoma"/>
          <w:sz w:val="20"/>
          <w:szCs w:val="20"/>
          <w:lang w:eastAsia="pl-PL"/>
        </w:rPr>
      </w:pPr>
      <w:r w:rsidRPr="0023064E">
        <w:rPr>
          <w:rFonts w:ascii="Verdana" w:hAnsi="Verdana" w:cs="Tahoma"/>
          <w:sz w:val="20"/>
          <w:szCs w:val="20"/>
          <w:lang w:eastAsia="pl-PL"/>
        </w:rPr>
        <w:t>aprobatą techniczną, w przypadku wyrobów, dla których nie ustanowiono Polskiej Normy, jeżeli nie są objęte certyfikacją określoną w pkt. 1 i które spełniają wymogi SST.</w:t>
      </w:r>
    </w:p>
    <w:p w14:paraId="04209CC0"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 przypadku materiałów, dla których ww. dokumenty są wymagane przez SST, każda partia dostarczona do robót będzie posiadać te dokumenty, określające w sposób jednoznaczny jej cechy.</w:t>
      </w:r>
    </w:p>
    <w:p w14:paraId="722A2539"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Produkty przemysłowe muszą posiadać ww. dokumenty wydane przez producenta, a w razie potrzeby poparte wynikami badań wykonanych przez niego. Kopie wyników tych badań będą dostarczone przez Wykonawcę Inspektorowi nadzoru.</w:t>
      </w:r>
    </w:p>
    <w:p w14:paraId="55E2F3BE"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Jakiekolwiek materiały, które nie spełniają tych wymagań będą odrzucone.</w:t>
      </w:r>
    </w:p>
    <w:p w14:paraId="7EAD998F"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64E90579"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6.8. Dokumenty budowy</w:t>
      </w:r>
    </w:p>
    <w:p w14:paraId="5A83DCFB" w14:textId="77777777" w:rsidR="0023064E" w:rsidRPr="0023064E" w:rsidRDefault="0023064E" w:rsidP="00D65839">
      <w:pPr>
        <w:numPr>
          <w:ilvl w:val="2"/>
          <w:numId w:val="113"/>
        </w:numPr>
        <w:suppressAutoHyphens w:val="0"/>
        <w:spacing w:line="312" w:lineRule="auto"/>
        <w:contextualSpacing/>
        <w:jc w:val="both"/>
        <w:rPr>
          <w:rFonts w:ascii="Verdana" w:hAnsi="Verdana" w:cs="Tahoma"/>
          <w:b/>
          <w:sz w:val="20"/>
          <w:szCs w:val="20"/>
          <w:lang w:eastAsia="pl-PL"/>
        </w:rPr>
      </w:pPr>
      <w:r w:rsidRPr="0023064E">
        <w:rPr>
          <w:rFonts w:ascii="Verdana" w:hAnsi="Verdana" w:cs="Tahoma"/>
          <w:b/>
          <w:sz w:val="20"/>
          <w:szCs w:val="20"/>
          <w:lang w:eastAsia="pl-PL"/>
        </w:rPr>
        <w:t>Dziennik budowy</w:t>
      </w:r>
    </w:p>
    <w:p w14:paraId="0FC163DA"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Dziennik budowy jest wymaganym dokumentem prawnym obowiązującym Zamawiającego i Wykonawcę w okresie od przekazania Wykonawcy terenu budowy do końca okresu gwarancyjnego. Odpowiedzialność za prowadzenie dziennika budowy zgodnie z obowiązującymi przepisami [2] spoczywa na Wykonawcy.</w:t>
      </w:r>
    </w:p>
    <w:p w14:paraId="09204D6F"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Zapisy w dzienniku budowy będą dokonywane na bieżąco i będą dotyczyć przebiegu robót, stanu bezpieczeństwa ludzi i mienia oraz technicznej i gospodarczej strony budowy.</w:t>
      </w:r>
    </w:p>
    <w:p w14:paraId="37474762"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Każdy zapis w dzienniku budowy będzie opatrzony datą jego dokonania, podpisem osoby, która dokonała zapisu, z podaniem jej imienia i nazwiska oraz stanowiska służbowego. Zapisy będą czytelne, dokonane trwałą techniką, w porządku chronologicznym, bezpośrednio jeden po drugim, bez przerw.</w:t>
      </w:r>
    </w:p>
    <w:p w14:paraId="448A4CF3"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Załączone do dziennika budowy protokoły i inne dokumenty będą oznaczone kolejnym numerem załącznika i opatrzone datą i podpisem Wykonawcy i Inspektora nadzoru.</w:t>
      </w:r>
    </w:p>
    <w:p w14:paraId="08B6D1A9"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Do dziennika budowy należy wpisywać w szczególności:</w:t>
      </w:r>
    </w:p>
    <w:p w14:paraId="6895E987"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datę przekazania Wykonawcy terenu budowy,</w:t>
      </w:r>
    </w:p>
    <w:p w14:paraId="5A2CD587"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datę przekazania przez Zamawiającego dokumentacji projektowej,</w:t>
      </w:r>
    </w:p>
    <w:p w14:paraId="0508950E"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uzgodnienie przez Inspektora nadzoru programu zapewnienia jakości i harmonogramów robót,</w:t>
      </w:r>
    </w:p>
    <w:p w14:paraId="354AFAFA"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terminy rozpoczęcia i zakończenia poszczególnych elementów robót,</w:t>
      </w:r>
    </w:p>
    <w:p w14:paraId="188B07D6"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przebieg robót, trudności i przeszkody w ich prowadzeniu, okresy i przyczyny przerw w robotach,</w:t>
      </w:r>
    </w:p>
    <w:p w14:paraId="28B86D5E"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uwagi i polecenia Inspektora nadzoru,</w:t>
      </w:r>
    </w:p>
    <w:p w14:paraId="464873B5"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daty zarządzenia wstrzymania robót, z podaniem powodu,</w:t>
      </w:r>
    </w:p>
    <w:p w14:paraId="648BC84F"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zgłoszenia i daty odbiorów robót zanikających i ulegających zakryciu, częściowych i ostatecznych odbiorów robót,</w:t>
      </w:r>
    </w:p>
    <w:p w14:paraId="61906B91"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wyjaśnienia, uwagi i propozycje Wykonawcy,</w:t>
      </w:r>
    </w:p>
    <w:p w14:paraId="7C7B96F4"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stan pogody i temperaturę powietrza w okresie wykonywania robót podlegających ograniczeniom lub wymaganiom szczególnym w związku z warunkami klimatycznymi,</w:t>
      </w:r>
    </w:p>
    <w:p w14:paraId="2C5B0375"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zgodność rzeczywistych warunków geotechnicznych z ich opisem w dokumentacji projektowej,</w:t>
      </w:r>
    </w:p>
    <w:p w14:paraId="3AA059E0"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dane dotyczące czynności geodezyjnych (pomiarowych) dokonywanych przed i w trakcie wykonywania robót,</w:t>
      </w:r>
    </w:p>
    <w:p w14:paraId="34A4ACF5"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dane dotyczące jakości materiałów, pobierania próbek oraz wyniki przeprowadzonych badań z podaniem, kto je przeprowadził,</w:t>
      </w:r>
    </w:p>
    <w:p w14:paraId="2C8C10E4"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wyniki prób poszczególnych elementów budowli z podaniem, kto je przeprowadził,</w:t>
      </w:r>
    </w:p>
    <w:p w14:paraId="1470C529"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inne istotne informacje o przebiegu robót.</w:t>
      </w:r>
    </w:p>
    <w:p w14:paraId="45487090"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Propozycje, uwagi i wyjaśnienia Wykonawcy, wpisane do dziennika budowy będą przedłożone Inspektorowi nadzoru do ustosunkowania się.</w:t>
      </w:r>
    </w:p>
    <w:p w14:paraId="071326C6"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Decyzje Inspektora nadzoru wpisane do dziennika budowy Wykonawca podpisuje z zaznaczeniem ich przyjęcia lub zajęciem stanowiska.</w:t>
      </w:r>
    </w:p>
    <w:p w14:paraId="04C320F9"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4CD495EC" w14:textId="77777777" w:rsidR="0023064E" w:rsidRPr="0023064E" w:rsidRDefault="0023064E" w:rsidP="0023064E">
      <w:p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6.8.2. Rejestr obmiarów</w:t>
      </w:r>
    </w:p>
    <w:p w14:paraId="128851AF"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Rejestr obmiarów stanowi dokument pozwalający na rozliczenie faktycznego postępu każdego z elementów robót. Obmiary wykonanych robót przeprowadza się sposób ciągły w jednostkach przyjętych w kosztorysie i wpisuje do rejestru obmiarów.</w:t>
      </w:r>
    </w:p>
    <w:p w14:paraId="12B25CFA"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5FA59159" w14:textId="77777777" w:rsidR="0023064E" w:rsidRPr="0023064E" w:rsidRDefault="0023064E" w:rsidP="00D65839">
      <w:pPr>
        <w:numPr>
          <w:ilvl w:val="2"/>
          <w:numId w:val="114"/>
        </w:numPr>
        <w:suppressAutoHyphens w:val="0"/>
        <w:spacing w:line="312" w:lineRule="auto"/>
        <w:contextualSpacing/>
        <w:jc w:val="both"/>
        <w:rPr>
          <w:rFonts w:ascii="Verdana" w:hAnsi="Verdana" w:cs="Tahoma"/>
          <w:b/>
          <w:sz w:val="20"/>
          <w:szCs w:val="20"/>
          <w:lang w:eastAsia="pl-PL"/>
        </w:rPr>
      </w:pPr>
      <w:r w:rsidRPr="0023064E">
        <w:rPr>
          <w:rFonts w:ascii="Verdana" w:hAnsi="Verdana" w:cs="Tahoma"/>
          <w:b/>
          <w:sz w:val="20"/>
          <w:szCs w:val="20"/>
          <w:lang w:eastAsia="pl-PL"/>
        </w:rPr>
        <w:t>Dokumenty laboratoryjne</w:t>
      </w:r>
    </w:p>
    <w:p w14:paraId="6DC5FBD0"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Dzienniki laboratoryjne, deklaracje zgodności lub certyfikaty zgodności materiałów, orzeczenia o jakości materiałów, recepty robocze i kontrolne wyniki badań Wykonawcy będą gromadzone w formie uzgodnionej w programie zapewnienia jakości. Dokumenty te stanowią załączniki do odbioru robót. Winny być udostępnione na każde życzenie Inspektora nadzoru.</w:t>
      </w:r>
    </w:p>
    <w:p w14:paraId="5F5A5DC3"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28CBDDC7" w14:textId="77777777" w:rsidR="0023064E" w:rsidRPr="0023064E" w:rsidRDefault="0023064E" w:rsidP="00D65839">
      <w:pPr>
        <w:numPr>
          <w:ilvl w:val="2"/>
          <w:numId w:val="114"/>
        </w:numPr>
        <w:suppressAutoHyphens w:val="0"/>
        <w:spacing w:line="312" w:lineRule="auto"/>
        <w:contextualSpacing/>
        <w:jc w:val="both"/>
        <w:rPr>
          <w:rFonts w:ascii="Verdana" w:hAnsi="Verdana" w:cs="Tahoma"/>
          <w:b/>
          <w:sz w:val="20"/>
          <w:szCs w:val="20"/>
          <w:lang w:eastAsia="pl-PL"/>
        </w:rPr>
      </w:pPr>
      <w:r w:rsidRPr="0023064E">
        <w:rPr>
          <w:rFonts w:ascii="Verdana" w:hAnsi="Verdana" w:cs="Tahoma"/>
          <w:b/>
          <w:sz w:val="20"/>
          <w:szCs w:val="20"/>
          <w:lang w:eastAsia="pl-PL"/>
        </w:rPr>
        <w:t>Pozostałe dokumenty budowy</w:t>
      </w:r>
    </w:p>
    <w:p w14:paraId="3007F043"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Do dokumentów budowy zalicza się, oprócz wymienionych w punktach (1) - (3) następujące dokumenty:</w:t>
      </w:r>
    </w:p>
    <w:p w14:paraId="3B99136E" w14:textId="77777777" w:rsidR="0023064E" w:rsidRPr="0023064E" w:rsidRDefault="0023064E" w:rsidP="00D65839">
      <w:pPr>
        <w:numPr>
          <w:ilvl w:val="0"/>
          <w:numId w:val="94"/>
        </w:numPr>
        <w:suppressAutoHyphens w:val="0"/>
        <w:spacing w:line="312" w:lineRule="auto"/>
        <w:ind w:left="566"/>
        <w:jc w:val="both"/>
        <w:rPr>
          <w:rFonts w:ascii="Verdana" w:hAnsi="Verdana" w:cs="Tahoma"/>
          <w:sz w:val="20"/>
          <w:szCs w:val="20"/>
          <w:lang w:eastAsia="pl-PL"/>
        </w:rPr>
      </w:pPr>
      <w:r w:rsidRPr="0023064E">
        <w:rPr>
          <w:rFonts w:ascii="Verdana" w:hAnsi="Verdana" w:cs="Tahoma"/>
          <w:sz w:val="20"/>
          <w:szCs w:val="20"/>
          <w:lang w:eastAsia="pl-PL"/>
        </w:rPr>
        <w:t>Pozwolenie (zgłoszenie) na realizację zadania budowlanego,</w:t>
      </w:r>
    </w:p>
    <w:p w14:paraId="7A8B3BAC" w14:textId="77777777" w:rsidR="0023064E" w:rsidRPr="0023064E" w:rsidRDefault="0023064E" w:rsidP="00D65839">
      <w:pPr>
        <w:numPr>
          <w:ilvl w:val="0"/>
          <w:numId w:val="94"/>
        </w:numPr>
        <w:suppressAutoHyphens w:val="0"/>
        <w:spacing w:line="312" w:lineRule="auto"/>
        <w:ind w:left="566"/>
        <w:jc w:val="both"/>
        <w:rPr>
          <w:rFonts w:ascii="Verdana" w:hAnsi="Verdana" w:cs="Tahoma"/>
          <w:sz w:val="20"/>
          <w:szCs w:val="20"/>
          <w:lang w:eastAsia="pl-PL"/>
        </w:rPr>
      </w:pPr>
      <w:r w:rsidRPr="0023064E">
        <w:rPr>
          <w:rFonts w:ascii="Verdana" w:hAnsi="Verdana" w:cs="Tahoma"/>
          <w:sz w:val="20"/>
          <w:szCs w:val="20"/>
          <w:lang w:eastAsia="pl-PL"/>
        </w:rPr>
        <w:t>protokoły przekazania terenu budowy,</w:t>
      </w:r>
    </w:p>
    <w:p w14:paraId="4A7D3816" w14:textId="77777777" w:rsidR="0023064E" w:rsidRPr="0023064E" w:rsidRDefault="0023064E" w:rsidP="00D65839">
      <w:pPr>
        <w:numPr>
          <w:ilvl w:val="0"/>
          <w:numId w:val="94"/>
        </w:numPr>
        <w:suppressAutoHyphens w:val="0"/>
        <w:spacing w:line="312" w:lineRule="auto"/>
        <w:ind w:left="566"/>
        <w:jc w:val="both"/>
        <w:rPr>
          <w:rFonts w:ascii="Verdana" w:hAnsi="Verdana" w:cs="Tahoma"/>
          <w:sz w:val="20"/>
          <w:szCs w:val="20"/>
          <w:lang w:eastAsia="pl-PL"/>
        </w:rPr>
      </w:pPr>
      <w:r w:rsidRPr="0023064E">
        <w:rPr>
          <w:rFonts w:ascii="Verdana" w:hAnsi="Verdana" w:cs="Tahoma"/>
          <w:sz w:val="20"/>
          <w:szCs w:val="20"/>
          <w:lang w:eastAsia="pl-PL"/>
        </w:rPr>
        <w:t>umowy cywilno-prawne z osobami trzecimi i inne umowy cywilno-prawne,</w:t>
      </w:r>
    </w:p>
    <w:p w14:paraId="40DD6E8C" w14:textId="77777777" w:rsidR="0023064E" w:rsidRPr="0023064E" w:rsidRDefault="0023064E" w:rsidP="00D65839">
      <w:pPr>
        <w:numPr>
          <w:ilvl w:val="0"/>
          <w:numId w:val="94"/>
        </w:numPr>
        <w:suppressAutoHyphens w:val="0"/>
        <w:spacing w:line="312" w:lineRule="auto"/>
        <w:ind w:left="566"/>
        <w:jc w:val="both"/>
        <w:rPr>
          <w:rFonts w:ascii="Verdana" w:hAnsi="Verdana" w:cs="Tahoma"/>
          <w:sz w:val="20"/>
          <w:szCs w:val="20"/>
          <w:lang w:eastAsia="pl-PL"/>
        </w:rPr>
      </w:pPr>
      <w:r w:rsidRPr="0023064E">
        <w:rPr>
          <w:rFonts w:ascii="Verdana" w:hAnsi="Verdana" w:cs="Tahoma"/>
          <w:sz w:val="20"/>
          <w:szCs w:val="20"/>
          <w:lang w:eastAsia="pl-PL"/>
        </w:rPr>
        <w:t>protokoły odbioru robót,</w:t>
      </w:r>
    </w:p>
    <w:p w14:paraId="09E6C070" w14:textId="77777777" w:rsidR="0023064E" w:rsidRPr="0023064E" w:rsidRDefault="0023064E" w:rsidP="00D65839">
      <w:pPr>
        <w:numPr>
          <w:ilvl w:val="0"/>
          <w:numId w:val="94"/>
        </w:numPr>
        <w:suppressAutoHyphens w:val="0"/>
        <w:spacing w:line="312" w:lineRule="auto"/>
        <w:ind w:left="566"/>
        <w:jc w:val="both"/>
        <w:rPr>
          <w:rFonts w:ascii="Verdana" w:hAnsi="Verdana" w:cs="Tahoma"/>
          <w:sz w:val="20"/>
          <w:szCs w:val="20"/>
          <w:lang w:eastAsia="pl-PL"/>
        </w:rPr>
      </w:pPr>
      <w:r w:rsidRPr="0023064E">
        <w:rPr>
          <w:rFonts w:ascii="Verdana" w:hAnsi="Verdana" w:cs="Tahoma"/>
          <w:sz w:val="20"/>
          <w:szCs w:val="20"/>
          <w:lang w:eastAsia="pl-PL"/>
        </w:rPr>
        <w:t>protokoły z narad i ustaleń,</w:t>
      </w:r>
    </w:p>
    <w:p w14:paraId="7471386A" w14:textId="77777777" w:rsidR="0023064E" w:rsidRPr="0023064E" w:rsidRDefault="0023064E" w:rsidP="00D65839">
      <w:pPr>
        <w:numPr>
          <w:ilvl w:val="0"/>
          <w:numId w:val="94"/>
        </w:numPr>
        <w:suppressAutoHyphens w:val="0"/>
        <w:spacing w:line="312" w:lineRule="auto"/>
        <w:ind w:left="566"/>
        <w:jc w:val="both"/>
        <w:rPr>
          <w:rFonts w:ascii="Verdana" w:hAnsi="Verdana" w:cs="Tahoma"/>
          <w:sz w:val="20"/>
          <w:szCs w:val="20"/>
          <w:lang w:eastAsia="pl-PL"/>
        </w:rPr>
      </w:pPr>
      <w:r w:rsidRPr="0023064E">
        <w:rPr>
          <w:rFonts w:ascii="Verdana" w:hAnsi="Verdana" w:cs="Tahoma"/>
          <w:sz w:val="20"/>
          <w:szCs w:val="20"/>
          <w:lang w:eastAsia="pl-PL"/>
        </w:rPr>
        <w:t>korespondencja na budowie.</w:t>
      </w:r>
    </w:p>
    <w:p w14:paraId="368E2F66" w14:textId="77777777" w:rsidR="0023064E" w:rsidRPr="0023064E" w:rsidRDefault="0023064E" w:rsidP="0023064E">
      <w:pPr>
        <w:suppressAutoHyphens w:val="0"/>
        <w:spacing w:line="312" w:lineRule="auto"/>
        <w:ind w:left="566"/>
        <w:jc w:val="both"/>
        <w:rPr>
          <w:rFonts w:ascii="Verdana" w:hAnsi="Verdana" w:cs="Tahoma"/>
          <w:sz w:val="20"/>
          <w:szCs w:val="20"/>
          <w:lang w:eastAsia="pl-PL"/>
        </w:rPr>
      </w:pPr>
    </w:p>
    <w:p w14:paraId="07BD1D52" w14:textId="77777777" w:rsidR="0023064E" w:rsidRPr="0023064E" w:rsidRDefault="0023064E" w:rsidP="00D65839">
      <w:pPr>
        <w:numPr>
          <w:ilvl w:val="2"/>
          <w:numId w:val="114"/>
        </w:numPr>
        <w:suppressAutoHyphens w:val="0"/>
        <w:spacing w:line="312" w:lineRule="auto"/>
        <w:contextualSpacing/>
        <w:jc w:val="both"/>
        <w:rPr>
          <w:rFonts w:ascii="Verdana" w:hAnsi="Verdana" w:cs="Tahoma"/>
          <w:b/>
          <w:sz w:val="20"/>
          <w:szCs w:val="20"/>
          <w:lang w:eastAsia="pl-PL"/>
        </w:rPr>
      </w:pPr>
      <w:r w:rsidRPr="0023064E">
        <w:rPr>
          <w:rFonts w:ascii="Verdana" w:hAnsi="Verdana" w:cs="Tahoma"/>
          <w:b/>
          <w:sz w:val="20"/>
          <w:szCs w:val="20"/>
          <w:lang w:eastAsia="pl-PL"/>
        </w:rPr>
        <w:t>Przechowywanie dokumentów budowy</w:t>
      </w:r>
    </w:p>
    <w:p w14:paraId="7D1A8E47"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Dokumenty budowy będą przechowywane na terenie budowy w miejscu odpowiednio zabezpieczonym.</w:t>
      </w:r>
    </w:p>
    <w:p w14:paraId="7ED14289"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Zaginięcie któregokolwiek z dokumentów budowy spowoduje jego natychmiastowe odtworzenie w formie przewidzianej prawem.</w:t>
      </w:r>
    </w:p>
    <w:p w14:paraId="3CF26EA4"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Wszelkie dokumenty budowy będą zawsze dostępne dla Inspektora nadzoru i przedstawione do wglądu na życzenie Zamawiającego.</w:t>
      </w:r>
    </w:p>
    <w:p w14:paraId="3B8B6092"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6D049674" w14:textId="77777777" w:rsidR="0023064E" w:rsidRPr="0023064E" w:rsidRDefault="0023064E" w:rsidP="00D65839">
      <w:pPr>
        <w:numPr>
          <w:ilvl w:val="0"/>
          <w:numId w:val="95"/>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OBMIAR ROBÓT</w:t>
      </w:r>
      <w:r w:rsidRPr="0023064E">
        <w:rPr>
          <w:rFonts w:ascii="Verdana" w:hAnsi="Verdana" w:cs="Tahoma"/>
          <w:b/>
          <w:sz w:val="20"/>
          <w:szCs w:val="20"/>
          <w:lang w:eastAsia="pl-PL"/>
        </w:rPr>
        <w:tab/>
      </w:r>
    </w:p>
    <w:p w14:paraId="640CE30A" w14:textId="77777777" w:rsidR="0023064E" w:rsidRPr="0023064E" w:rsidRDefault="0023064E" w:rsidP="0023064E">
      <w:pPr>
        <w:suppressAutoHyphens w:val="0"/>
        <w:spacing w:line="312" w:lineRule="auto"/>
        <w:ind w:left="283"/>
        <w:jc w:val="both"/>
        <w:rPr>
          <w:rFonts w:ascii="Verdana" w:hAnsi="Verdana" w:cs="Tahoma"/>
          <w:b/>
          <w:sz w:val="20"/>
          <w:szCs w:val="20"/>
          <w:lang w:eastAsia="pl-PL"/>
        </w:rPr>
      </w:pPr>
    </w:p>
    <w:p w14:paraId="5D6EDD0F" w14:textId="77777777" w:rsidR="0023064E" w:rsidRPr="0023064E" w:rsidRDefault="0023064E" w:rsidP="00D65839">
      <w:pPr>
        <w:numPr>
          <w:ilvl w:val="0"/>
          <w:numId w:val="96"/>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 xml:space="preserve"> Ogólne zasady obmiaru robót</w:t>
      </w:r>
    </w:p>
    <w:p w14:paraId="01236DE8"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Obmiar robót będzie określać faktyczny zakres wykonywanych robót zgodnie z dokumentacją projektową i SST, w jednostkach ustalonych w kosztorysie.</w:t>
      </w:r>
    </w:p>
    <w:p w14:paraId="473C0E82"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 xml:space="preserve">Obmiaru robót dokonuje Wykonawca po pisemnym powiadomieniu Inspektora nadzoru o zakresie obmierzanych robót i terminie obmiaru, co najmniej na 3 dni przed tym terminem. </w:t>
      </w:r>
    </w:p>
    <w:p w14:paraId="66057807"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Wyniki obmiaru będą wpisane do rejestru obmiarów.</w:t>
      </w:r>
    </w:p>
    <w:p w14:paraId="7ADA91EF"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Jakikolwiek błąd lub przeoczenie (opuszczenie) w ilościach podanych w ślepym kosztorysie lub gdzie indziej w SST nie zwalnia Wykonawcy od obowiązku ukończenia wszystkich robót. Błędne dane zostaną poprawione wg instrukcji Inspektora nadzoru na piśmie.</w:t>
      </w:r>
    </w:p>
    <w:p w14:paraId="2E1D8585"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Obmiar gotowych robót będzie przeprowadzony z częstością wymaganą  do celu miesięcznej płatności na rzecz Wykonawcy lub w innym czasie określonym w umowie lub oczekiwanym przez Wykonawcę i Inspektora nadzoru.</w:t>
      </w:r>
    </w:p>
    <w:p w14:paraId="3D98175C"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0EC4E84F" w14:textId="77777777" w:rsidR="0023064E" w:rsidRPr="0023064E" w:rsidRDefault="0023064E" w:rsidP="00D65839">
      <w:pPr>
        <w:numPr>
          <w:ilvl w:val="0"/>
          <w:numId w:val="97"/>
        </w:num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Zasady określania ilości robót i materiałów</w:t>
      </w:r>
    </w:p>
    <w:p w14:paraId="3310E7E8"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Długości i odległości pomiędzy wyszczególnionymi punktami skrajnymi będą obmierzone poziomo wzdłuż linii osiowej.</w:t>
      </w:r>
    </w:p>
    <w:p w14:paraId="2A9D7484"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Jeśli SST właściwe dla danych robót nie wymagają tego inaczej, objętości będą wyliczone w m</w:t>
      </w:r>
      <w:r w:rsidRPr="0023064E">
        <w:rPr>
          <w:rFonts w:ascii="Verdana" w:hAnsi="Verdana" w:cs="Tahoma"/>
          <w:sz w:val="20"/>
          <w:szCs w:val="20"/>
          <w:vertAlign w:val="superscript"/>
          <w:lang w:eastAsia="pl-PL"/>
        </w:rPr>
        <w:t>3</w:t>
      </w:r>
      <w:r w:rsidRPr="0023064E">
        <w:rPr>
          <w:rFonts w:ascii="Verdana" w:hAnsi="Verdana" w:cs="Tahoma"/>
          <w:sz w:val="20"/>
          <w:szCs w:val="20"/>
          <w:lang w:eastAsia="pl-PL"/>
        </w:rPr>
        <w:t xml:space="preserve"> jako długość pomnożona przez średni przekrój.</w:t>
      </w:r>
    </w:p>
    <w:p w14:paraId="758BBF7F"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Ilości, które mają być obmierzone wagowo, będą ważone w tonach lub kilogramach zgodnie z wymaganiami SST.</w:t>
      </w:r>
    </w:p>
    <w:p w14:paraId="0D3E5949"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p>
    <w:p w14:paraId="2BF3F999"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7.3. Urządzenia i sprzęt pomiarowy</w:t>
      </w:r>
    </w:p>
    <w:p w14:paraId="49BB1F46"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Wszystkie urządzenia i sprzęt pomiarowy, stosowany w czasie obmiaru robót będą zaakceptowane przez Inspektora nadzoru.</w:t>
      </w:r>
    </w:p>
    <w:p w14:paraId="2AAB9F37"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Urządzenia i sprzęt pomiarowy zostaną dostarczone przez Wykonawcę. Jeżeli urządzenia te lub sprzęt wymagają badań atestujących to Wykonawca będzie posiadać ważne świadectwa legalizacji.</w:t>
      </w:r>
    </w:p>
    <w:p w14:paraId="1507D235"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Wszystkie urządzenia pomiarowe będą przez Wykonawcę utrzymane w dobrym stanie, w całym okresie trwania robót.</w:t>
      </w:r>
    </w:p>
    <w:p w14:paraId="6817EAD5"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p>
    <w:p w14:paraId="7898D454"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7.4. Czas przeprowadzenia obmiaru</w:t>
      </w:r>
    </w:p>
    <w:p w14:paraId="1A168A63"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Obmiary będą przeprowadzone przed częściowym lub ostatecznym odbiorem odcinków robót, a także w przypadku występowania dłuższej przerwy w robotach.</w:t>
      </w:r>
    </w:p>
    <w:p w14:paraId="6DC7B2C8"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Obmiar robót zanikających przeprowadza się w czasie ich odbioru.</w:t>
      </w:r>
    </w:p>
    <w:p w14:paraId="2122930D"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Obmiar robót podlegających zakryciu przeprowadza się przed ich zakryciem.</w:t>
      </w:r>
    </w:p>
    <w:p w14:paraId="46701EE2"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Roboty pomiarowe do obmiaru oraz nieodzowne obliczenia będą wykonane w sposób zrozumiały i jednoznaczny.</w:t>
      </w:r>
    </w:p>
    <w:p w14:paraId="565D90AD"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Wymiary skomplikowanych powierzchni lub objętości będą uzupełniane odpowiednimi szkicami umieszczonymi w karcie rejestru obmiarów. W razie braku miejsca szkice mogą być dołączone w formie oddzielnego załącznika do rejestru obmiarów, którego wzór zostanie uzgodniony z Inspektorem nadzoru.</w:t>
      </w:r>
    </w:p>
    <w:p w14:paraId="5E842F1D" w14:textId="77777777" w:rsidR="0023064E" w:rsidRPr="0023064E" w:rsidRDefault="0023064E" w:rsidP="0023064E">
      <w:pPr>
        <w:suppressAutoHyphens w:val="0"/>
        <w:spacing w:line="312" w:lineRule="auto"/>
        <w:ind w:firstLine="708"/>
        <w:jc w:val="both"/>
        <w:rPr>
          <w:rFonts w:ascii="Verdana" w:hAnsi="Verdana" w:cs="Tahoma"/>
          <w:sz w:val="20"/>
          <w:szCs w:val="20"/>
          <w:lang w:eastAsia="pl-PL"/>
        </w:rPr>
      </w:pPr>
    </w:p>
    <w:p w14:paraId="10104574" w14:textId="77777777" w:rsidR="0023064E" w:rsidRPr="0023064E" w:rsidRDefault="0023064E" w:rsidP="00D65839">
      <w:pPr>
        <w:numPr>
          <w:ilvl w:val="0"/>
          <w:numId w:val="98"/>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ODBIÓR ROBÓT</w:t>
      </w:r>
    </w:p>
    <w:p w14:paraId="5B45256B" w14:textId="77777777" w:rsidR="0023064E" w:rsidRPr="0023064E" w:rsidRDefault="0023064E" w:rsidP="00D65839">
      <w:pPr>
        <w:numPr>
          <w:ilvl w:val="0"/>
          <w:numId w:val="99"/>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 xml:space="preserve"> Rodzaje odbiorów robót</w:t>
      </w:r>
    </w:p>
    <w:p w14:paraId="06B94F25"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 zależności od ustaleń odpowiednich SST, roboty podlegają następującym etapom odbioru:</w:t>
      </w:r>
    </w:p>
    <w:p w14:paraId="0E1DE6AE" w14:textId="77777777" w:rsidR="0023064E" w:rsidRPr="0023064E" w:rsidRDefault="0023064E" w:rsidP="00D65839">
      <w:pPr>
        <w:numPr>
          <w:ilvl w:val="0"/>
          <w:numId w:val="100"/>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odbiorowi robót zanikających i ulegających zakryciu,</w:t>
      </w:r>
    </w:p>
    <w:p w14:paraId="2C276971" w14:textId="77777777" w:rsidR="0023064E" w:rsidRPr="0023064E" w:rsidRDefault="0023064E" w:rsidP="00D65839">
      <w:pPr>
        <w:numPr>
          <w:ilvl w:val="0"/>
          <w:numId w:val="100"/>
        </w:numPr>
        <w:suppressAutoHyphens w:val="0"/>
        <w:spacing w:line="312" w:lineRule="auto"/>
        <w:jc w:val="both"/>
        <w:rPr>
          <w:rFonts w:ascii="Verdana" w:hAnsi="Verdana" w:cs="Tahoma"/>
          <w:b/>
          <w:sz w:val="20"/>
          <w:szCs w:val="20"/>
          <w:lang w:eastAsia="pl-PL"/>
        </w:rPr>
      </w:pPr>
      <w:r w:rsidRPr="0023064E">
        <w:rPr>
          <w:rFonts w:ascii="Verdana" w:hAnsi="Verdana" w:cs="Tahoma"/>
          <w:sz w:val="20"/>
          <w:szCs w:val="20"/>
          <w:lang w:eastAsia="pl-PL"/>
        </w:rPr>
        <w:t>odbiorowi częściowemu,</w:t>
      </w:r>
    </w:p>
    <w:p w14:paraId="7F04F1C8" w14:textId="77777777" w:rsidR="0023064E" w:rsidRPr="0023064E" w:rsidRDefault="0023064E" w:rsidP="00D65839">
      <w:pPr>
        <w:numPr>
          <w:ilvl w:val="0"/>
          <w:numId w:val="100"/>
        </w:numPr>
        <w:suppressAutoHyphens w:val="0"/>
        <w:spacing w:line="312" w:lineRule="auto"/>
        <w:jc w:val="both"/>
        <w:rPr>
          <w:rFonts w:ascii="Verdana" w:hAnsi="Verdana" w:cs="Tahoma"/>
          <w:b/>
          <w:sz w:val="20"/>
          <w:szCs w:val="20"/>
          <w:lang w:eastAsia="pl-PL"/>
        </w:rPr>
      </w:pPr>
      <w:r w:rsidRPr="0023064E">
        <w:rPr>
          <w:rFonts w:ascii="Verdana" w:hAnsi="Verdana" w:cs="Tahoma"/>
          <w:sz w:val="20"/>
          <w:szCs w:val="20"/>
          <w:lang w:eastAsia="pl-PL"/>
        </w:rPr>
        <w:t>odbiorowi ostatecznemu,</w:t>
      </w:r>
    </w:p>
    <w:p w14:paraId="7BBC8EC6" w14:textId="77777777" w:rsidR="0023064E" w:rsidRPr="0023064E" w:rsidRDefault="0023064E" w:rsidP="00D65839">
      <w:pPr>
        <w:numPr>
          <w:ilvl w:val="0"/>
          <w:numId w:val="100"/>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odbiorowi pogwarancyjnemu.</w:t>
      </w:r>
    </w:p>
    <w:p w14:paraId="0BBE2B5B" w14:textId="77777777" w:rsidR="0023064E" w:rsidRPr="0023064E" w:rsidRDefault="0023064E" w:rsidP="0023064E">
      <w:pPr>
        <w:suppressAutoHyphens w:val="0"/>
        <w:spacing w:line="312" w:lineRule="auto"/>
        <w:ind w:left="283"/>
        <w:jc w:val="both"/>
        <w:rPr>
          <w:rFonts w:ascii="Verdana" w:hAnsi="Verdana" w:cs="Tahoma"/>
          <w:sz w:val="20"/>
          <w:szCs w:val="20"/>
          <w:lang w:eastAsia="pl-PL"/>
        </w:rPr>
      </w:pPr>
    </w:p>
    <w:p w14:paraId="19920B6B" w14:textId="77777777" w:rsidR="0023064E" w:rsidRPr="0023064E" w:rsidRDefault="0023064E" w:rsidP="00D65839">
      <w:pPr>
        <w:numPr>
          <w:ilvl w:val="0"/>
          <w:numId w:val="101"/>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Odbiór robót zanikających i ulegających zakryciu</w:t>
      </w:r>
    </w:p>
    <w:p w14:paraId="12CCB4AE"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Odbiór robót zanikających i ulegających zakryciu polega na finalnej ocenie ilości i jakości wykonywanych robót, które w dalszym procesie realizacji ulegną zakryciu.</w:t>
      </w:r>
    </w:p>
    <w:p w14:paraId="523C4283"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Odbiór robót zanikających i ulegających zakryciu będzie dokonany w czasie umożliwiającym wykonanie ewentualnych korekt i poprawek bez hamowania ogólnego postępu robót.</w:t>
      </w:r>
    </w:p>
    <w:p w14:paraId="6CD08A7B"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Odbioru robót dokonuje Inspektor nadzoru.</w:t>
      </w:r>
    </w:p>
    <w:p w14:paraId="175D8A4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Gotowość danej części robót do odbioru zgłasza Wykonawca wpisem do dziennika budowy i jednoczesnym powiadomieniem Inspektora nadzoru. Odbiór będzie przeprowadzony niezwłocznie, nie później jednak niż w ciągu 3 dni od daty zgłoszenia wpisem do dziennika budowy i powiadomienia o tym fakcie  Inspektora nadzoru.</w:t>
      </w:r>
    </w:p>
    <w:p w14:paraId="7A8F3197"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r>
    </w:p>
    <w:p w14:paraId="626E5F98" w14:textId="77777777" w:rsidR="0023064E" w:rsidRPr="0023064E" w:rsidRDefault="0023064E" w:rsidP="0023064E">
      <w:pPr>
        <w:suppressAutoHyphens w:val="0"/>
        <w:spacing w:line="312" w:lineRule="auto"/>
        <w:ind w:firstLine="708"/>
        <w:jc w:val="both"/>
        <w:rPr>
          <w:rFonts w:ascii="Verdana" w:hAnsi="Verdana" w:cs="Tahoma"/>
          <w:sz w:val="20"/>
          <w:szCs w:val="20"/>
          <w:lang w:eastAsia="pl-PL"/>
        </w:rPr>
      </w:pPr>
      <w:r w:rsidRPr="0023064E">
        <w:rPr>
          <w:rFonts w:ascii="Verdana" w:hAnsi="Verdana" w:cs="Tahoma"/>
          <w:sz w:val="20"/>
          <w:szCs w:val="20"/>
          <w:lang w:eastAsia="pl-PL"/>
        </w:rPr>
        <w:t>Jakość i ilość robót ulegających zakryciu ocenia Inspektor nadzoru na podstawie dokumentów zawierających komplet wyników badań laboratoryjnych i w oparciu o przeprowadzone pomiary, w konfrontacji z dokumentacją projektową, SST i uprzednimi ustaleniami.</w:t>
      </w:r>
      <w:r w:rsidRPr="0023064E">
        <w:rPr>
          <w:rFonts w:ascii="Verdana" w:hAnsi="Verdana" w:cs="Tahoma"/>
          <w:sz w:val="20"/>
          <w:szCs w:val="20"/>
          <w:lang w:eastAsia="pl-PL"/>
        </w:rPr>
        <w:tab/>
      </w:r>
    </w:p>
    <w:p w14:paraId="3F56403B"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6AEAF47E" w14:textId="77777777" w:rsidR="0023064E" w:rsidRPr="0023064E" w:rsidRDefault="0023064E" w:rsidP="00D65839">
      <w:pPr>
        <w:numPr>
          <w:ilvl w:val="0"/>
          <w:numId w:val="102"/>
        </w:num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Odbiór częściowy</w:t>
      </w:r>
    </w:p>
    <w:p w14:paraId="52B2768A" w14:textId="77777777" w:rsidR="0023064E" w:rsidRPr="0023064E" w:rsidRDefault="0023064E" w:rsidP="0023064E">
      <w:pPr>
        <w:tabs>
          <w:tab w:val="left" w:pos="567"/>
        </w:tabs>
        <w:suppressAutoHyphens w:val="0"/>
        <w:spacing w:line="312" w:lineRule="auto"/>
        <w:jc w:val="both"/>
        <w:rPr>
          <w:rFonts w:ascii="Verdana" w:hAnsi="Verdana" w:cs="Tahoma"/>
          <w:bCs/>
          <w:sz w:val="20"/>
          <w:szCs w:val="20"/>
          <w:lang w:eastAsia="pl-PL"/>
        </w:rPr>
      </w:pPr>
      <w:r w:rsidRPr="0023064E">
        <w:rPr>
          <w:rFonts w:ascii="Verdana" w:hAnsi="Verdana" w:cs="Tahoma"/>
          <w:b/>
          <w:bCs/>
          <w:sz w:val="20"/>
          <w:szCs w:val="20"/>
          <w:lang w:eastAsia="pl-PL"/>
        </w:rPr>
        <w:tab/>
      </w:r>
      <w:r w:rsidRPr="0023064E">
        <w:rPr>
          <w:rFonts w:ascii="Verdana" w:hAnsi="Verdana" w:cs="Tahoma"/>
          <w:bCs/>
          <w:sz w:val="20"/>
          <w:szCs w:val="20"/>
          <w:lang w:eastAsia="pl-PL"/>
        </w:rPr>
        <w:t xml:space="preserve">Odbiór częściowy polega na ocenie ilości i jakości wykonanych części robót. </w:t>
      </w:r>
    </w:p>
    <w:p w14:paraId="237A7436"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Odbioru częściowego robót dokonuje się wg zasad jak przy odbiorze ostatecznym robót.</w:t>
      </w:r>
    </w:p>
    <w:p w14:paraId="2BC8FA8F"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Odbioru robót dokonuje Inspektor nadzoru.</w:t>
      </w:r>
    </w:p>
    <w:p w14:paraId="5841099A" w14:textId="77777777" w:rsidR="0023064E" w:rsidRPr="0023064E" w:rsidRDefault="0023064E" w:rsidP="0023064E">
      <w:pPr>
        <w:suppressAutoHyphens w:val="0"/>
        <w:spacing w:line="312" w:lineRule="auto"/>
        <w:ind w:firstLine="567"/>
        <w:jc w:val="both"/>
        <w:rPr>
          <w:rFonts w:ascii="Verdana" w:hAnsi="Verdana" w:cs="Tahoma"/>
          <w:b/>
          <w:sz w:val="20"/>
          <w:szCs w:val="20"/>
          <w:lang w:eastAsia="pl-PL"/>
        </w:rPr>
      </w:pPr>
    </w:p>
    <w:p w14:paraId="521A47FD" w14:textId="77777777" w:rsidR="0023064E" w:rsidRPr="0023064E" w:rsidRDefault="0023064E" w:rsidP="0023064E">
      <w:p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8.4 Odbiór ostateczny robót.</w:t>
      </w:r>
    </w:p>
    <w:p w14:paraId="55489617"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5CB2E0BF" w14:textId="77777777" w:rsidR="0023064E" w:rsidRPr="0023064E" w:rsidRDefault="0023064E" w:rsidP="00D65839">
      <w:pPr>
        <w:numPr>
          <w:ilvl w:val="0"/>
          <w:numId w:val="103"/>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Zasady odbioru ostatecznego.</w:t>
      </w:r>
    </w:p>
    <w:p w14:paraId="5564EAE8"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1B94B939"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Odbiór ostateczny polega na finalnej ocenie rzeczywistego wykonania robót w odniesieniu do ich ilości, jakości i wartości.</w:t>
      </w:r>
    </w:p>
    <w:p w14:paraId="33928B9C"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Całkowicie zakończenie robót oraz gotowość do odbioru ostatecznego będzie stwierdzona przez Wykonawcę wpisem do dziennika budowy z bezzwłocznym powiadomieniem na piśmie o tym fakcie Inspektora nadzoru.</w:t>
      </w:r>
    </w:p>
    <w:p w14:paraId="1802B997"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Odbiór ostateczny robót nastąpi w terminie ustalonym w dokumentach umowy, licząc od dnia potwierdzenia przez Inspektora nadzoru zakończenia robót i przyjęcia dokumentów, o których mowa w punkcie 8.4.2.</w:t>
      </w:r>
    </w:p>
    <w:p w14:paraId="3B968822"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Odbioru ostatecznego robót dokona komisja wyznaczona przez Zamawiającego w obecności Inspektora nadzoru i Wykonawcy. Komisja odbierająca roboty dokona ich oceny jakościowej na podstawie przedłożonych dokumentów, wyników badań i pomiarów, ocenie wizualnej oraz zgodności wykonania robót z dokumentacją projektową i SST.</w:t>
      </w:r>
    </w:p>
    <w:p w14:paraId="18F1559F"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W toku odbioru ostatecznego robót komisja zapozna się z realizacją ustaleń przyjętych w trakcie odbiorów robót zanikających i ulegających zakryciu, zwłaszcza w zakresie wykonania robót uzupełniających i poprawkowych.</w:t>
      </w:r>
    </w:p>
    <w:p w14:paraId="7D6E835C"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W przypadku niewykonania wyznaczonych robót poprawkowych lub robót uzupełniających w warstwie ścieralnej lub robotach wykończeniowych, komisja przerwie swoje czynności i ustali nowy termin odbioru ostatecznego.</w:t>
      </w:r>
    </w:p>
    <w:p w14:paraId="3A8E2A30" w14:textId="71083A43" w:rsidR="0023064E" w:rsidRPr="00601A76" w:rsidRDefault="0023064E" w:rsidP="00601A76">
      <w:pPr>
        <w:suppressAutoHyphens w:val="0"/>
        <w:spacing w:before="120" w:line="312" w:lineRule="auto"/>
        <w:ind w:firstLine="567"/>
        <w:jc w:val="both"/>
        <w:rPr>
          <w:rFonts w:ascii="Verdana" w:hAnsi="Verdana" w:cs="Tahoma"/>
          <w:b/>
          <w:bCs/>
          <w:sz w:val="20"/>
          <w:szCs w:val="20"/>
          <w:lang w:eastAsia="pl-PL"/>
        </w:rPr>
      </w:pPr>
      <w:r w:rsidRPr="0023064E">
        <w:rPr>
          <w:rFonts w:ascii="Verdana" w:hAnsi="Verdana" w:cs="Tahoma"/>
          <w:b/>
          <w:bCs/>
          <w:sz w:val="20"/>
          <w:szCs w:val="20"/>
          <w:lang w:eastAsia="pl-PL"/>
        </w:rPr>
        <w:t>W przypadku stwierdzenia przez komisję, że jakość wykonywanych robót w poszczególnych asortymentach nieznacznie odbiega od wymaganej z dokumentacją projektową i SST z uwzględnieniem tolerancji i nie ma większego wpływu na cechy eksploatacyjne obiektu oraz bezpieczeństwo ruchu, komisja może dokonać potrąceń, oceniając pomniejszoną wartość wykonywanych robót w stosunku do wymagań przyjętych w dokumentach umowy. Sposób obliczania potrąceń zostanie przyjęty wg aktualnej instrukcji obowiązującej u Zamawiającego.</w:t>
      </w:r>
    </w:p>
    <w:p w14:paraId="7AF55631" w14:textId="77777777" w:rsidR="0023064E" w:rsidRPr="0023064E" w:rsidRDefault="0023064E" w:rsidP="0023064E">
      <w:pPr>
        <w:suppressAutoHyphens w:val="0"/>
        <w:spacing w:line="312" w:lineRule="auto"/>
        <w:jc w:val="both"/>
        <w:rPr>
          <w:rFonts w:ascii="Verdana" w:hAnsi="Verdana" w:cs="Tahoma"/>
          <w:b/>
          <w:sz w:val="20"/>
          <w:szCs w:val="20"/>
          <w:lang w:eastAsia="pl-PL"/>
        </w:rPr>
      </w:pPr>
    </w:p>
    <w:p w14:paraId="30F87F14"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8.4.2. Dokumenty do obioru ostatecznego</w:t>
      </w:r>
    </w:p>
    <w:p w14:paraId="482FDDAF" w14:textId="77777777" w:rsidR="0023064E" w:rsidRPr="0023064E" w:rsidRDefault="0023064E" w:rsidP="0023064E">
      <w:pPr>
        <w:suppressAutoHyphens w:val="0"/>
        <w:spacing w:line="312" w:lineRule="auto"/>
        <w:ind w:firstLine="567"/>
        <w:jc w:val="both"/>
        <w:rPr>
          <w:rFonts w:ascii="Verdana" w:hAnsi="Verdana" w:cs="Tahoma"/>
          <w:sz w:val="20"/>
          <w:szCs w:val="20"/>
          <w:lang w:eastAsia="pl-PL"/>
        </w:rPr>
      </w:pPr>
      <w:r w:rsidRPr="0023064E">
        <w:rPr>
          <w:rFonts w:ascii="Verdana" w:hAnsi="Verdana" w:cs="Tahoma"/>
          <w:sz w:val="20"/>
          <w:szCs w:val="20"/>
          <w:lang w:eastAsia="pl-PL"/>
        </w:rPr>
        <w:t>Podstawowym dokumentem do dokonania odbioru ostatecznego robót jest protokół odbioru ostatecznego robót sporządzony wg wzoru ustalonego przez Zamawiającego.</w:t>
      </w:r>
    </w:p>
    <w:p w14:paraId="6F585DF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Do odbioru ostatecznego Wykonawca jest zobowiązany przygotować następujące dokumenty:</w:t>
      </w:r>
    </w:p>
    <w:p w14:paraId="2C1A7D77" w14:textId="77777777" w:rsidR="0023064E" w:rsidRPr="0023064E" w:rsidRDefault="0023064E" w:rsidP="00D65839">
      <w:pPr>
        <w:numPr>
          <w:ilvl w:val="0"/>
          <w:numId w:val="104"/>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 xml:space="preserve">dokumentację projektową podstawową z naniesionymi zmianami oraz dodatkową, jeśli została sporządzona w trakcie realizacji umowy, </w:t>
      </w:r>
    </w:p>
    <w:p w14:paraId="0F4C0DE2" w14:textId="77777777" w:rsidR="0023064E" w:rsidRPr="0023064E" w:rsidRDefault="0023064E" w:rsidP="00D65839">
      <w:pPr>
        <w:numPr>
          <w:ilvl w:val="0"/>
          <w:numId w:val="104"/>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szczegółowe specyfikacje techniczne (podstawowe z dokumentów umowy i ew. uzupełniające lub zamienne),</w:t>
      </w:r>
    </w:p>
    <w:p w14:paraId="73BD4DCC" w14:textId="77777777" w:rsidR="0023064E" w:rsidRPr="0023064E" w:rsidRDefault="0023064E" w:rsidP="00D65839">
      <w:pPr>
        <w:numPr>
          <w:ilvl w:val="0"/>
          <w:numId w:val="104"/>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recepty i ustalenia technologiczne,</w:t>
      </w:r>
    </w:p>
    <w:p w14:paraId="405E7BE0" w14:textId="77777777" w:rsidR="0023064E" w:rsidRPr="0023064E" w:rsidRDefault="0023064E" w:rsidP="00D65839">
      <w:pPr>
        <w:numPr>
          <w:ilvl w:val="0"/>
          <w:numId w:val="104"/>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dzienniki budowy i rejestry obmiarów (oryginały),</w:t>
      </w:r>
    </w:p>
    <w:p w14:paraId="03C32874" w14:textId="77777777" w:rsidR="0023064E" w:rsidRPr="0023064E" w:rsidRDefault="0023064E" w:rsidP="00D65839">
      <w:pPr>
        <w:numPr>
          <w:ilvl w:val="0"/>
          <w:numId w:val="104"/>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 xml:space="preserve">wyniki pomiarów kontrolnych oraz badań i oznaczeń laboratoryjnych, zgodne z SST, </w:t>
      </w:r>
    </w:p>
    <w:p w14:paraId="70F3A914" w14:textId="77777777" w:rsidR="0023064E" w:rsidRPr="0023064E" w:rsidRDefault="0023064E" w:rsidP="00D65839">
      <w:pPr>
        <w:numPr>
          <w:ilvl w:val="0"/>
          <w:numId w:val="104"/>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 xml:space="preserve">deklaracje zgodności lub certyfikaty zgodności wbudowanych materiałów zgodnie z SST </w:t>
      </w:r>
    </w:p>
    <w:p w14:paraId="4EAA5448"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Wszystkie zarządzone przez komisję roboty poprawkowe lub uzupełniające będą zestawione wg wzoru ustalonego przez Zamawiającego.</w:t>
      </w:r>
    </w:p>
    <w:p w14:paraId="77703D46"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Termin wykonania robót poprawkowych i robót uzupełniających wyznaczy komisja.</w:t>
      </w:r>
    </w:p>
    <w:p w14:paraId="27EB8E95"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12C9B031"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8.5. Odbiór pogwarancyjny</w:t>
      </w:r>
    </w:p>
    <w:p w14:paraId="5E78F4E8"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Odbiór pogwarancyjny polega na ocenie wykonanych robót związanych z usunięciem wad stwierdzonych przy odbiorze ostatecznym i zaistniałych w okresie gwarancyjnym.</w:t>
      </w:r>
    </w:p>
    <w:p w14:paraId="61584F75"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Odbiór pogwarancyjny będzie dokonany na podstawie oceny wizualnej obiektu z uwzględnieniem zasad opisanych w punkcie 8.4 „Odbiór ostateczny robót”.</w:t>
      </w:r>
    </w:p>
    <w:p w14:paraId="13ED19EB"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0A07FAC1" w14:textId="77777777" w:rsidR="0023064E" w:rsidRPr="0023064E" w:rsidRDefault="0023064E" w:rsidP="00D65839">
      <w:pPr>
        <w:numPr>
          <w:ilvl w:val="0"/>
          <w:numId w:val="98"/>
        </w:numPr>
        <w:suppressAutoHyphens w:val="0"/>
        <w:spacing w:line="312" w:lineRule="auto"/>
        <w:contextualSpacing/>
        <w:jc w:val="both"/>
        <w:rPr>
          <w:rFonts w:ascii="Verdana" w:hAnsi="Verdana" w:cs="Tahoma"/>
          <w:b/>
          <w:sz w:val="20"/>
          <w:szCs w:val="20"/>
          <w:lang w:eastAsia="pl-PL"/>
        </w:rPr>
      </w:pPr>
      <w:r w:rsidRPr="0023064E">
        <w:rPr>
          <w:rFonts w:ascii="Verdana" w:hAnsi="Verdana" w:cs="Tahoma"/>
          <w:b/>
          <w:sz w:val="20"/>
          <w:szCs w:val="20"/>
          <w:lang w:eastAsia="pl-PL"/>
        </w:rPr>
        <w:t>PODSTAWA PŁATNOŚCI</w:t>
      </w:r>
    </w:p>
    <w:p w14:paraId="6F2B824C"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733282AF" w14:textId="77777777" w:rsidR="0023064E" w:rsidRPr="0023064E" w:rsidRDefault="0023064E" w:rsidP="00D65839">
      <w:pPr>
        <w:numPr>
          <w:ilvl w:val="0"/>
          <w:numId w:val="105"/>
        </w:numPr>
        <w:suppressAutoHyphens w:val="0"/>
        <w:spacing w:line="312" w:lineRule="auto"/>
        <w:jc w:val="both"/>
        <w:rPr>
          <w:rFonts w:ascii="Verdana" w:hAnsi="Verdana" w:cs="Tahoma"/>
          <w:b/>
          <w:sz w:val="20"/>
          <w:szCs w:val="20"/>
          <w:lang w:eastAsia="pl-PL"/>
        </w:rPr>
      </w:pPr>
      <w:r w:rsidRPr="0023064E">
        <w:rPr>
          <w:rFonts w:ascii="Verdana" w:hAnsi="Verdana" w:cs="Tahoma"/>
          <w:b/>
          <w:sz w:val="20"/>
          <w:szCs w:val="20"/>
          <w:lang w:eastAsia="pl-PL"/>
        </w:rPr>
        <w:t>Ustalenia ogólne</w:t>
      </w:r>
    </w:p>
    <w:p w14:paraId="73CC751F" w14:textId="77777777" w:rsidR="0023064E" w:rsidRPr="0023064E" w:rsidRDefault="0023064E" w:rsidP="0023064E">
      <w:pPr>
        <w:suppressAutoHyphens w:val="0"/>
        <w:spacing w:line="312" w:lineRule="auto"/>
        <w:ind w:firstLine="708"/>
        <w:jc w:val="both"/>
        <w:rPr>
          <w:rFonts w:ascii="Verdana" w:hAnsi="Verdana" w:cs="Tahoma"/>
          <w:sz w:val="20"/>
          <w:szCs w:val="20"/>
          <w:lang w:eastAsia="pl-PL"/>
        </w:rPr>
      </w:pPr>
      <w:r w:rsidRPr="0023064E">
        <w:rPr>
          <w:rFonts w:ascii="Verdana" w:hAnsi="Verdana" w:cs="Tahoma"/>
          <w:sz w:val="20"/>
          <w:szCs w:val="20"/>
          <w:lang w:eastAsia="pl-PL"/>
        </w:rPr>
        <w:t>Podstawą płatności jest cena jednostkowa skalkulowana przez Wykonawcę za jednostkę obmiarową ustaloną dla danej pozycji kosztorysu</w:t>
      </w:r>
    </w:p>
    <w:p w14:paraId="05B628B7"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Dla pozycji kosztorysowych wycenionych ryczałtowo podstawą płatności jest wartość (kwota) podana przez Wykonawcę w danej pozycji kosztorysu.</w:t>
      </w:r>
    </w:p>
    <w:p w14:paraId="3844B119"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Cena jednostkowa lub kwota ryczałtowa pozycji kosztorysowej będzie uwzględniać wszystkie czynności, wymagania i badania składające się na jej wykonanie, określone dla tej roboty w SST i w dokumentacji projektowej.</w:t>
      </w:r>
    </w:p>
    <w:p w14:paraId="3E4AE3E6"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Ceny jednostkowe lub kwoty ryczałtowe robót będą obejmować:</w:t>
      </w:r>
    </w:p>
    <w:p w14:paraId="5A15C3E6"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robociznę bezpośrednią wraz z towarzyszącymi kosztami,</w:t>
      </w:r>
    </w:p>
    <w:p w14:paraId="10092420"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wartość zużytych materiałów wraz z kosztami  zakupu, magazynowania, ewentualnych ubytków i transportu na teren budowy,</w:t>
      </w:r>
    </w:p>
    <w:p w14:paraId="49BBA3BC"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wartość pracy sprzętu wraz z towarzyszącymi kosztami,</w:t>
      </w:r>
    </w:p>
    <w:p w14:paraId="3E854168"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koszty pośrednie, zysk kalkulacyjny i ryzyko,</w:t>
      </w:r>
    </w:p>
    <w:p w14:paraId="192B1205" w14:textId="77777777" w:rsidR="0023064E" w:rsidRPr="0023064E" w:rsidRDefault="0023064E" w:rsidP="00D65839">
      <w:pPr>
        <w:numPr>
          <w:ilvl w:val="0"/>
          <w:numId w:val="6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podatki obliczone zgodnie z obowiązującymi przepisami.</w:t>
      </w:r>
    </w:p>
    <w:p w14:paraId="245EF820"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Do cen jednostkowych nie należy wliczać podatku VAT.</w:t>
      </w:r>
    </w:p>
    <w:p w14:paraId="6A61A0D7"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9.2. Warunki umowy i wymagania ogólne</w:t>
      </w:r>
      <w:r w:rsidRPr="0023064E">
        <w:rPr>
          <w:rFonts w:ascii="Verdana" w:hAnsi="Verdana" w:cs="Tahoma"/>
          <w:sz w:val="20"/>
          <w:szCs w:val="20"/>
          <w:lang w:eastAsia="pl-PL"/>
        </w:rPr>
        <w:t xml:space="preserve"> </w:t>
      </w:r>
      <w:r w:rsidRPr="0023064E">
        <w:rPr>
          <w:rFonts w:ascii="Verdana" w:hAnsi="Verdana" w:cs="Tahoma"/>
          <w:b/>
          <w:sz w:val="20"/>
          <w:szCs w:val="20"/>
          <w:lang w:eastAsia="pl-PL"/>
        </w:rPr>
        <w:t>D-M-00.00.00</w:t>
      </w:r>
    </w:p>
    <w:p w14:paraId="3E64414E"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Koszt dostosowania się do wymagań warunków umowy i wymagań ogólnych zawartych w D-M-00.00.00 obejmuje wszystkie warunki określone w ww. dokumentach, a nie wyszczególnione w kosztorysie.</w:t>
      </w:r>
    </w:p>
    <w:p w14:paraId="272A2813" w14:textId="77777777" w:rsidR="0023064E" w:rsidRPr="0023064E" w:rsidRDefault="0023064E" w:rsidP="0023064E">
      <w:pPr>
        <w:suppressAutoHyphens w:val="0"/>
        <w:spacing w:line="312" w:lineRule="auto"/>
        <w:jc w:val="both"/>
        <w:rPr>
          <w:rFonts w:ascii="Verdana" w:hAnsi="Verdana" w:cs="Tahoma"/>
          <w:sz w:val="20"/>
          <w:szCs w:val="20"/>
          <w:lang w:eastAsia="pl-PL"/>
        </w:rPr>
      </w:pPr>
    </w:p>
    <w:p w14:paraId="17503978"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9.3. Objazdy, przejazdy i organizacja ruchu</w:t>
      </w:r>
    </w:p>
    <w:p w14:paraId="7BB97EE4"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Koszt wybudowania objazdów / przejazdów i organizacji ruchu obejmuje:</w:t>
      </w:r>
    </w:p>
    <w:p w14:paraId="1645E9EA" w14:textId="77777777" w:rsidR="0023064E" w:rsidRPr="0023064E" w:rsidRDefault="0023064E" w:rsidP="00D65839">
      <w:pPr>
        <w:numPr>
          <w:ilvl w:val="0"/>
          <w:numId w:val="106"/>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opracowanie oraz uzgodnienie z Inspektorem nadzoru i odpowiednimi instytucjami projektu organizacji ruchu na czas trwania budowy, wraz z dostarczeniem kopii projektu Inspektora nadzoru i wprowadzeniem dalszych zmian i uzgodnień wynikających z postępu robót,</w:t>
      </w:r>
    </w:p>
    <w:p w14:paraId="132B7DDE" w14:textId="77777777" w:rsidR="0023064E" w:rsidRPr="0023064E" w:rsidRDefault="0023064E" w:rsidP="00D65839">
      <w:pPr>
        <w:numPr>
          <w:ilvl w:val="0"/>
          <w:numId w:val="106"/>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ustawienie tymczasowego oznakowania i oświetlenia zgodnie z wymaganiami bezpieczeństwa ruchu,</w:t>
      </w:r>
    </w:p>
    <w:p w14:paraId="0688688C" w14:textId="77777777" w:rsidR="0023064E" w:rsidRPr="0023064E" w:rsidRDefault="0023064E" w:rsidP="00D65839">
      <w:pPr>
        <w:numPr>
          <w:ilvl w:val="0"/>
          <w:numId w:val="106"/>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przygotowanie terenu,</w:t>
      </w:r>
    </w:p>
    <w:p w14:paraId="3A1F6D7F" w14:textId="77777777" w:rsidR="0023064E" w:rsidRPr="0023064E" w:rsidRDefault="0023064E" w:rsidP="00D65839">
      <w:pPr>
        <w:numPr>
          <w:ilvl w:val="0"/>
          <w:numId w:val="106"/>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konstrukcję tymczasowej nawierzchni, ramp, chodników, krawężników, barier, oznakowań i drenażu,</w:t>
      </w:r>
    </w:p>
    <w:p w14:paraId="62B8622C" w14:textId="77777777" w:rsidR="0023064E" w:rsidRPr="0023064E" w:rsidRDefault="0023064E" w:rsidP="00D65839">
      <w:pPr>
        <w:numPr>
          <w:ilvl w:val="0"/>
          <w:numId w:val="106"/>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tymczasową przebudową urządzeń obcych.</w:t>
      </w:r>
    </w:p>
    <w:p w14:paraId="569B254C"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Koszt utrzymania objazdów / przejazdów i organizacji ruchu obejmuje:</w:t>
      </w:r>
    </w:p>
    <w:p w14:paraId="18F2C35B" w14:textId="77777777" w:rsidR="0023064E" w:rsidRPr="0023064E" w:rsidRDefault="0023064E" w:rsidP="00D65839">
      <w:pPr>
        <w:numPr>
          <w:ilvl w:val="0"/>
          <w:numId w:val="107"/>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oczyszczanie, przestawienie, przykrycie i usunięcie tymczasowych oznakowań pionowych, poziomych, barier i świateł,</w:t>
      </w:r>
    </w:p>
    <w:p w14:paraId="343D3F5E" w14:textId="77777777" w:rsidR="0023064E" w:rsidRPr="0023064E" w:rsidRDefault="0023064E" w:rsidP="00D65839">
      <w:pPr>
        <w:numPr>
          <w:ilvl w:val="0"/>
          <w:numId w:val="107"/>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utrzymanie płynności ruchu publicznego.</w:t>
      </w:r>
    </w:p>
    <w:p w14:paraId="2CB4D3AA"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ab/>
        <w:t>Koszt likwidacji objazdów / przejazdów i organizacji ruchu obejmuje:</w:t>
      </w:r>
    </w:p>
    <w:p w14:paraId="3028E46B" w14:textId="77777777" w:rsidR="0023064E" w:rsidRPr="0023064E" w:rsidRDefault="0023064E" w:rsidP="00D65839">
      <w:pPr>
        <w:numPr>
          <w:ilvl w:val="0"/>
          <w:numId w:val="10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usunięcie wbudowanych materiałów i oznakowania,</w:t>
      </w:r>
    </w:p>
    <w:p w14:paraId="2BCFB789" w14:textId="77777777" w:rsidR="0023064E" w:rsidRPr="0023064E" w:rsidRDefault="0023064E" w:rsidP="00D65839">
      <w:pPr>
        <w:numPr>
          <w:ilvl w:val="0"/>
          <w:numId w:val="108"/>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doprowadzenie terenu do stanu pierwotnego.</w:t>
      </w:r>
    </w:p>
    <w:p w14:paraId="5AC0D45D" w14:textId="77777777" w:rsidR="0023064E" w:rsidRPr="0023064E" w:rsidRDefault="0023064E" w:rsidP="0023064E">
      <w:pPr>
        <w:suppressAutoHyphens w:val="0"/>
        <w:spacing w:line="312" w:lineRule="auto"/>
        <w:jc w:val="both"/>
        <w:rPr>
          <w:rFonts w:ascii="Verdana" w:hAnsi="Verdana" w:cs="Tahoma"/>
          <w:b/>
          <w:sz w:val="20"/>
          <w:szCs w:val="20"/>
          <w:lang w:eastAsia="pl-PL"/>
        </w:rPr>
      </w:pPr>
    </w:p>
    <w:p w14:paraId="329FEC92" w14:textId="77777777" w:rsidR="0023064E" w:rsidRPr="0023064E" w:rsidRDefault="0023064E" w:rsidP="0023064E">
      <w:pPr>
        <w:suppressAutoHyphens w:val="0"/>
        <w:spacing w:line="312" w:lineRule="auto"/>
        <w:jc w:val="both"/>
        <w:rPr>
          <w:rFonts w:ascii="Verdana" w:hAnsi="Verdana" w:cs="Tahoma"/>
          <w:sz w:val="20"/>
          <w:szCs w:val="20"/>
          <w:lang w:eastAsia="pl-PL"/>
        </w:rPr>
      </w:pPr>
      <w:r w:rsidRPr="0023064E">
        <w:rPr>
          <w:rFonts w:ascii="Verdana" w:hAnsi="Verdana" w:cs="Tahoma"/>
          <w:b/>
          <w:sz w:val="20"/>
          <w:szCs w:val="20"/>
          <w:lang w:eastAsia="pl-PL"/>
        </w:rPr>
        <w:t>10. PRZEPISY ZWIĄZANE</w:t>
      </w:r>
      <w:r w:rsidRPr="0023064E">
        <w:rPr>
          <w:rFonts w:ascii="Verdana" w:hAnsi="Verdana" w:cs="Tahoma"/>
          <w:sz w:val="20"/>
          <w:szCs w:val="20"/>
          <w:lang w:eastAsia="pl-PL"/>
        </w:rPr>
        <w:t xml:space="preserve"> </w:t>
      </w:r>
    </w:p>
    <w:p w14:paraId="3C436F63" w14:textId="77777777" w:rsidR="0023064E" w:rsidRPr="0023064E" w:rsidRDefault="0023064E" w:rsidP="00D65839">
      <w:pPr>
        <w:numPr>
          <w:ilvl w:val="0"/>
          <w:numId w:val="109"/>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Ustawa z dnia 7 lipca 1994 r. - Prawo budowlane (Dz. U. Nr 89, poz. 414).</w:t>
      </w:r>
    </w:p>
    <w:p w14:paraId="0214F459" w14:textId="77777777" w:rsidR="0023064E" w:rsidRPr="0023064E" w:rsidRDefault="0023064E" w:rsidP="00D65839">
      <w:pPr>
        <w:numPr>
          <w:ilvl w:val="0"/>
          <w:numId w:val="109"/>
        </w:numPr>
        <w:suppressAutoHyphens w:val="0"/>
        <w:overflowPunct w:val="0"/>
        <w:autoSpaceDE w:val="0"/>
        <w:autoSpaceDN w:val="0"/>
        <w:adjustRightInd w:val="0"/>
        <w:spacing w:line="312" w:lineRule="auto"/>
        <w:jc w:val="both"/>
        <w:textAlignment w:val="baseline"/>
        <w:rPr>
          <w:rFonts w:ascii="Verdana" w:hAnsi="Verdana" w:cs="Tahoma"/>
          <w:sz w:val="20"/>
          <w:szCs w:val="20"/>
          <w:lang w:eastAsia="pl-PL"/>
        </w:rPr>
      </w:pPr>
      <w:r w:rsidRPr="0023064E">
        <w:rPr>
          <w:rFonts w:ascii="Verdana" w:hAnsi="Verdana" w:cs="Tahoma"/>
          <w:sz w:val="20"/>
          <w:szCs w:val="20"/>
          <w:lang w:eastAsia="pl-PL"/>
        </w:rPr>
        <w:t>Zarządzenie Ministra Infrastruktury z dnia 19 listopada 2001 r. w sprawie dziennika budowy, montażu i rozbiórki oraz tablicy informacyjnej (Dz. U. Nr 138, poz. 1555).</w:t>
      </w:r>
    </w:p>
    <w:p w14:paraId="78EEA377" w14:textId="77777777" w:rsidR="0023064E" w:rsidRPr="0023064E" w:rsidRDefault="0023064E" w:rsidP="00D65839">
      <w:pPr>
        <w:numPr>
          <w:ilvl w:val="0"/>
          <w:numId w:val="109"/>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Ustawa z dnia 21 marca 1985 r. o drogach publicznych (Dz. U. Nr 14, poz. 60 z późniejszymi zmianami).</w:t>
      </w:r>
    </w:p>
    <w:p w14:paraId="760201B8" w14:textId="77777777" w:rsidR="0023064E" w:rsidRPr="0023064E" w:rsidRDefault="0023064E" w:rsidP="00D65839">
      <w:pPr>
        <w:numPr>
          <w:ilvl w:val="0"/>
          <w:numId w:val="109"/>
        </w:numPr>
        <w:suppressAutoHyphens w:val="0"/>
        <w:spacing w:line="312" w:lineRule="auto"/>
        <w:jc w:val="both"/>
        <w:rPr>
          <w:rFonts w:ascii="Verdana" w:hAnsi="Verdana" w:cs="Tahoma"/>
          <w:sz w:val="20"/>
          <w:szCs w:val="20"/>
          <w:lang w:eastAsia="pl-PL"/>
        </w:rPr>
      </w:pPr>
      <w:r w:rsidRPr="0023064E">
        <w:rPr>
          <w:rFonts w:ascii="Verdana" w:hAnsi="Verdana" w:cs="Tahoma"/>
          <w:sz w:val="20"/>
          <w:szCs w:val="20"/>
          <w:lang w:eastAsia="pl-PL"/>
        </w:rPr>
        <w:t>Umowa i zapisy SIWZ.</w:t>
      </w:r>
    </w:p>
    <w:p w14:paraId="4608D991" w14:textId="77777777" w:rsidR="0023064E" w:rsidRPr="0023064E" w:rsidRDefault="0023064E" w:rsidP="0023064E">
      <w:pPr>
        <w:suppressAutoHyphens w:val="0"/>
        <w:spacing w:line="312" w:lineRule="auto"/>
        <w:jc w:val="both"/>
        <w:rPr>
          <w:rFonts w:ascii="Verdana" w:hAnsi="Verdana" w:cs="Tahoma"/>
          <w:sz w:val="18"/>
          <w:szCs w:val="20"/>
          <w:lang w:eastAsia="pl-PL"/>
        </w:rPr>
      </w:pPr>
    </w:p>
    <w:p w14:paraId="5C8F74E7" w14:textId="77777777" w:rsidR="0023064E" w:rsidRPr="0023064E" w:rsidRDefault="0023064E" w:rsidP="0023064E">
      <w:pPr>
        <w:keepNext/>
        <w:suppressAutoHyphens w:val="0"/>
        <w:spacing w:line="312" w:lineRule="auto"/>
        <w:outlineLvl w:val="2"/>
        <w:rPr>
          <w:rFonts w:ascii="Verdana" w:hAnsi="Verdana"/>
          <w:sz w:val="28"/>
          <w:szCs w:val="20"/>
          <w:lang w:eastAsia="pl-PL"/>
        </w:rPr>
      </w:pPr>
    </w:p>
    <w:p w14:paraId="0684AAF9" w14:textId="77777777" w:rsidR="0023064E" w:rsidRPr="0023064E" w:rsidRDefault="0023064E" w:rsidP="0023064E">
      <w:pPr>
        <w:suppressAutoHyphens w:val="0"/>
        <w:spacing w:line="312" w:lineRule="auto"/>
        <w:rPr>
          <w:rFonts w:ascii="Verdana" w:hAnsi="Verdana"/>
          <w:sz w:val="20"/>
          <w:szCs w:val="20"/>
          <w:lang w:eastAsia="pl-PL"/>
        </w:rPr>
      </w:pPr>
    </w:p>
    <w:p w14:paraId="2A9FB8E6" w14:textId="77777777" w:rsidR="0023064E" w:rsidRPr="0023064E" w:rsidRDefault="0023064E" w:rsidP="0023064E">
      <w:pPr>
        <w:suppressAutoHyphens w:val="0"/>
        <w:spacing w:line="312" w:lineRule="auto"/>
        <w:rPr>
          <w:rFonts w:ascii="Verdana" w:hAnsi="Verdana"/>
          <w:sz w:val="20"/>
          <w:szCs w:val="20"/>
          <w:lang w:eastAsia="pl-PL"/>
        </w:rPr>
      </w:pPr>
    </w:p>
    <w:p w14:paraId="4C850A00" w14:textId="77777777" w:rsidR="0023064E" w:rsidRPr="0023064E" w:rsidRDefault="0023064E" w:rsidP="0023064E">
      <w:pPr>
        <w:suppressAutoHyphens w:val="0"/>
        <w:spacing w:line="312" w:lineRule="auto"/>
        <w:rPr>
          <w:rFonts w:ascii="Verdana" w:hAnsi="Verdana"/>
          <w:sz w:val="20"/>
          <w:szCs w:val="20"/>
          <w:lang w:eastAsia="pl-PL"/>
        </w:rPr>
      </w:pPr>
    </w:p>
    <w:p w14:paraId="26DD6F8D" w14:textId="77777777" w:rsidR="0023064E" w:rsidRPr="0023064E" w:rsidRDefault="0023064E" w:rsidP="0023064E">
      <w:pPr>
        <w:suppressAutoHyphens w:val="0"/>
        <w:spacing w:line="312" w:lineRule="auto"/>
        <w:rPr>
          <w:rFonts w:ascii="Verdana" w:hAnsi="Verdana"/>
          <w:sz w:val="20"/>
          <w:szCs w:val="20"/>
          <w:lang w:eastAsia="pl-PL"/>
        </w:rPr>
      </w:pPr>
    </w:p>
    <w:p w14:paraId="180D4DFD" w14:textId="77777777" w:rsidR="0023064E" w:rsidRPr="0023064E" w:rsidRDefault="0023064E" w:rsidP="0023064E">
      <w:pPr>
        <w:suppressAutoHyphens w:val="0"/>
        <w:spacing w:line="312" w:lineRule="auto"/>
        <w:rPr>
          <w:rFonts w:ascii="Verdana" w:hAnsi="Verdana"/>
          <w:sz w:val="20"/>
          <w:szCs w:val="20"/>
          <w:lang w:eastAsia="pl-PL"/>
        </w:rPr>
      </w:pPr>
    </w:p>
    <w:p w14:paraId="5175AD9D" w14:textId="77777777" w:rsidR="0023064E" w:rsidRPr="0023064E" w:rsidRDefault="0023064E" w:rsidP="0023064E">
      <w:pPr>
        <w:suppressAutoHyphens w:val="0"/>
        <w:spacing w:line="312" w:lineRule="auto"/>
        <w:rPr>
          <w:rFonts w:ascii="Verdana" w:hAnsi="Verdana"/>
          <w:sz w:val="20"/>
          <w:szCs w:val="20"/>
          <w:lang w:eastAsia="pl-PL"/>
        </w:rPr>
      </w:pPr>
    </w:p>
    <w:p w14:paraId="2A923D8C" w14:textId="77777777" w:rsidR="0023064E" w:rsidRPr="0023064E" w:rsidRDefault="0023064E" w:rsidP="0023064E">
      <w:pPr>
        <w:suppressAutoHyphens w:val="0"/>
        <w:spacing w:line="312" w:lineRule="auto"/>
        <w:rPr>
          <w:rFonts w:ascii="Verdana" w:hAnsi="Verdana"/>
          <w:sz w:val="20"/>
          <w:szCs w:val="20"/>
          <w:lang w:eastAsia="pl-PL"/>
        </w:rPr>
      </w:pPr>
    </w:p>
    <w:p w14:paraId="474FF1B6" w14:textId="77777777" w:rsidR="0023064E" w:rsidRPr="0023064E" w:rsidRDefault="0023064E" w:rsidP="0023064E">
      <w:pPr>
        <w:suppressAutoHyphens w:val="0"/>
        <w:spacing w:line="312" w:lineRule="auto"/>
        <w:rPr>
          <w:rFonts w:ascii="Verdana" w:hAnsi="Verdana"/>
          <w:sz w:val="20"/>
          <w:szCs w:val="20"/>
          <w:lang w:eastAsia="pl-PL"/>
        </w:rPr>
      </w:pPr>
    </w:p>
    <w:p w14:paraId="60F8A264" w14:textId="77777777" w:rsidR="0023064E" w:rsidRPr="0023064E" w:rsidRDefault="0023064E" w:rsidP="0023064E">
      <w:pPr>
        <w:suppressAutoHyphens w:val="0"/>
        <w:spacing w:line="312" w:lineRule="auto"/>
        <w:rPr>
          <w:rFonts w:ascii="Verdana" w:hAnsi="Verdana"/>
          <w:sz w:val="20"/>
          <w:szCs w:val="20"/>
          <w:lang w:eastAsia="pl-PL"/>
        </w:rPr>
      </w:pPr>
    </w:p>
    <w:p w14:paraId="3D7AB6E9" w14:textId="77777777" w:rsidR="0023064E" w:rsidRPr="0023064E" w:rsidRDefault="0023064E" w:rsidP="0023064E">
      <w:pPr>
        <w:suppressAutoHyphens w:val="0"/>
        <w:spacing w:line="312" w:lineRule="auto"/>
        <w:rPr>
          <w:rFonts w:ascii="Verdana" w:hAnsi="Verdana"/>
          <w:sz w:val="20"/>
          <w:szCs w:val="20"/>
          <w:lang w:eastAsia="pl-PL"/>
        </w:rPr>
      </w:pPr>
    </w:p>
    <w:p w14:paraId="27C7E7A8" w14:textId="77777777" w:rsidR="0023064E" w:rsidRPr="0023064E" w:rsidRDefault="0023064E" w:rsidP="0023064E">
      <w:pPr>
        <w:suppressAutoHyphens w:val="0"/>
        <w:spacing w:line="312" w:lineRule="auto"/>
        <w:rPr>
          <w:rFonts w:ascii="Verdana" w:hAnsi="Verdana"/>
          <w:sz w:val="20"/>
          <w:szCs w:val="20"/>
          <w:lang w:eastAsia="pl-PL"/>
        </w:rPr>
      </w:pPr>
    </w:p>
    <w:p w14:paraId="3B0ED7CC" w14:textId="77777777" w:rsidR="0023064E" w:rsidRPr="0023064E" w:rsidRDefault="0023064E" w:rsidP="0023064E">
      <w:pPr>
        <w:suppressAutoHyphens w:val="0"/>
        <w:spacing w:line="312" w:lineRule="auto"/>
        <w:rPr>
          <w:rFonts w:ascii="Verdana" w:hAnsi="Verdana"/>
          <w:sz w:val="20"/>
          <w:szCs w:val="20"/>
          <w:lang w:eastAsia="pl-PL"/>
        </w:rPr>
      </w:pPr>
    </w:p>
    <w:p w14:paraId="437976B0" w14:textId="77777777" w:rsidR="0023064E" w:rsidRPr="0023064E" w:rsidRDefault="0023064E" w:rsidP="0023064E">
      <w:pPr>
        <w:suppressAutoHyphens w:val="0"/>
        <w:spacing w:line="312" w:lineRule="auto"/>
        <w:rPr>
          <w:rFonts w:ascii="Verdana" w:hAnsi="Verdana"/>
          <w:sz w:val="20"/>
          <w:szCs w:val="20"/>
          <w:lang w:eastAsia="pl-PL"/>
        </w:rPr>
      </w:pPr>
    </w:p>
    <w:p w14:paraId="25CB2604" w14:textId="77777777" w:rsidR="0023064E" w:rsidRPr="0023064E" w:rsidRDefault="0023064E" w:rsidP="0023064E">
      <w:pPr>
        <w:suppressAutoHyphens w:val="0"/>
        <w:spacing w:line="312" w:lineRule="auto"/>
        <w:rPr>
          <w:rFonts w:ascii="Verdana" w:hAnsi="Verdana"/>
          <w:sz w:val="20"/>
          <w:szCs w:val="20"/>
          <w:lang w:eastAsia="pl-PL"/>
        </w:rPr>
      </w:pPr>
    </w:p>
    <w:p w14:paraId="7D7E2664" w14:textId="77777777" w:rsidR="0023064E" w:rsidRPr="0023064E" w:rsidRDefault="0023064E" w:rsidP="0023064E">
      <w:pPr>
        <w:suppressAutoHyphens w:val="0"/>
        <w:spacing w:line="312" w:lineRule="auto"/>
        <w:rPr>
          <w:rFonts w:ascii="Verdana" w:hAnsi="Verdana"/>
          <w:sz w:val="20"/>
          <w:szCs w:val="20"/>
          <w:lang w:eastAsia="pl-PL"/>
        </w:rPr>
      </w:pPr>
    </w:p>
    <w:p w14:paraId="6B93BA58" w14:textId="77777777" w:rsidR="0023064E" w:rsidRPr="0023064E" w:rsidRDefault="0023064E" w:rsidP="0023064E">
      <w:pPr>
        <w:suppressAutoHyphens w:val="0"/>
        <w:spacing w:line="312" w:lineRule="auto"/>
        <w:rPr>
          <w:rFonts w:ascii="Verdana" w:hAnsi="Verdana"/>
          <w:sz w:val="20"/>
          <w:szCs w:val="20"/>
          <w:lang w:eastAsia="pl-PL"/>
        </w:rPr>
      </w:pPr>
    </w:p>
    <w:p w14:paraId="1D60B117" w14:textId="77777777" w:rsidR="0023064E" w:rsidRPr="0023064E" w:rsidRDefault="0023064E" w:rsidP="0023064E">
      <w:pPr>
        <w:suppressAutoHyphens w:val="0"/>
        <w:spacing w:line="312" w:lineRule="auto"/>
        <w:rPr>
          <w:rFonts w:ascii="Verdana" w:hAnsi="Verdana"/>
          <w:sz w:val="20"/>
          <w:szCs w:val="20"/>
          <w:lang w:eastAsia="pl-PL"/>
        </w:rPr>
      </w:pPr>
    </w:p>
    <w:p w14:paraId="21768138" w14:textId="77777777" w:rsidR="0023064E" w:rsidRPr="0023064E" w:rsidRDefault="0023064E" w:rsidP="0023064E">
      <w:pPr>
        <w:suppressAutoHyphens w:val="0"/>
        <w:spacing w:line="312" w:lineRule="auto"/>
        <w:rPr>
          <w:rFonts w:ascii="Verdana" w:hAnsi="Verdana"/>
          <w:sz w:val="20"/>
          <w:szCs w:val="20"/>
          <w:lang w:eastAsia="pl-PL"/>
        </w:rPr>
      </w:pPr>
    </w:p>
    <w:p w14:paraId="45C00AC0" w14:textId="4E2A63E8" w:rsidR="0054603B" w:rsidRPr="0054603B" w:rsidRDefault="0054603B" w:rsidP="0054603B">
      <w:pPr>
        <w:widowControl w:val="0"/>
        <w:suppressAutoHyphens w:val="0"/>
        <w:ind w:left="1134" w:hanging="1134"/>
        <w:rPr>
          <w:rFonts w:ascii="Arial" w:hAnsi="Arial" w:cs="Arial"/>
          <w:b/>
          <w:bCs/>
          <w:snapToGrid w:val="0"/>
          <w:sz w:val="20"/>
          <w:szCs w:val="20"/>
          <w:lang w:eastAsia="pl-PL"/>
        </w:rPr>
      </w:pPr>
      <w:r w:rsidRPr="0054603B">
        <w:rPr>
          <w:rFonts w:ascii="Arial" w:hAnsi="Arial" w:cs="Arial"/>
          <w:b/>
          <w:bCs/>
          <w:snapToGrid w:val="0"/>
          <w:sz w:val="20"/>
          <w:szCs w:val="20"/>
          <w:lang w:eastAsia="pl-PL"/>
        </w:rPr>
        <w:t>D-05.03.08</w:t>
      </w:r>
      <w:r>
        <w:rPr>
          <w:rFonts w:ascii="Arial" w:hAnsi="Arial" w:cs="Arial"/>
          <w:b/>
          <w:bCs/>
          <w:snapToGrid w:val="0"/>
          <w:sz w:val="20"/>
          <w:szCs w:val="20"/>
          <w:lang w:eastAsia="pl-PL"/>
        </w:rPr>
        <w:t>R</w:t>
      </w:r>
      <w:r w:rsidRPr="0054603B">
        <w:rPr>
          <w:rFonts w:ascii="Arial" w:hAnsi="Arial" w:cs="Arial"/>
          <w:b/>
          <w:bCs/>
          <w:snapToGrid w:val="0"/>
          <w:sz w:val="20"/>
          <w:szCs w:val="20"/>
          <w:lang w:eastAsia="pl-PL"/>
        </w:rPr>
        <w:t xml:space="preserve"> </w:t>
      </w:r>
      <w:r w:rsidRPr="0054603B">
        <w:rPr>
          <w:rFonts w:ascii="Arial" w:hAnsi="Arial" w:cs="Arial"/>
          <w:b/>
          <w:bCs/>
          <w:snapToGrid w:val="0"/>
          <w:sz w:val="20"/>
          <w:szCs w:val="20"/>
          <w:lang w:eastAsia="pl-PL"/>
        </w:rPr>
        <w:tab/>
        <w:t xml:space="preserve">REMONT CZĄSTKOWY NAWIERZCHNI POPRZEZ POWIERZCHNIOWE UTRWALENIE </w:t>
      </w:r>
    </w:p>
    <w:p w14:paraId="736950B9" w14:textId="77777777" w:rsidR="0054603B" w:rsidRPr="0054603B" w:rsidRDefault="0054603B" w:rsidP="0054603B">
      <w:pPr>
        <w:widowControl w:val="0"/>
        <w:suppressAutoHyphens w:val="0"/>
        <w:ind w:left="1276" w:hanging="1276"/>
        <w:rPr>
          <w:rFonts w:ascii="Arial" w:hAnsi="Arial" w:cs="Arial"/>
          <w:b/>
          <w:bCs/>
          <w:snapToGrid w:val="0"/>
          <w:sz w:val="20"/>
          <w:szCs w:val="20"/>
          <w:lang w:eastAsia="pl-PL"/>
        </w:rPr>
      </w:pPr>
    </w:p>
    <w:p w14:paraId="2A4AB568"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b/>
          <w:sz w:val="20"/>
          <w:szCs w:val="20"/>
          <w:lang w:eastAsia="pl-PL"/>
        </w:rPr>
        <w:t>1. Wstęp</w:t>
      </w:r>
    </w:p>
    <w:p w14:paraId="0F1E155A" w14:textId="77777777" w:rsidR="0054603B" w:rsidRPr="0054603B" w:rsidRDefault="0054603B" w:rsidP="0054603B">
      <w:pPr>
        <w:suppressAutoHyphens w:val="0"/>
        <w:rPr>
          <w:rFonts w:ascii="Arial" w:hAnsi="Arial" w:cs="Arial"/>
          <w:b/>
          <w:sz w:val="20"/>
          <w:szCs w:val="20"/>
          <w:lang w:eastAsia="pl-PL"/>
        </w:rPr>
      </w:pPr>
      <w:r w:rsidRPr="0054603B">
        <w:rPr>
          <w:rFonts w:ascii="Arial" w:hAnsi="Arial" w:cs="Arial"/>
          <w:b/>
          <w:sz w:val="20"/>
          <w:szCs w:val="20"/>
          <w:lang w:eastAsia="pl-PL"/>
        </w:rPr>
        <w:t>1.1. Przedmiot SST</w:t>
      </w:r>
    </w:p>
    <w:p w14:paraId="1025C483" w14:textId="031AAFD1"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 xml:space="preserve">Przedmiotem niniejszej szczegółowej specyfikacji technicznej (SST) są wymagania dotyczące wykonania                           i odbioru robót związanych z wykonaniem remontu nawierzchni poprzez powierzchniowe utrwalenie grysami na sucho z użyciem emulsji asfaltowej. </w:t>
      </w:r>
    </w:p>
    <w:p w14:paraId="13F08C84" w14:textId="77777777" w:rsidR="0054603B" w:rsidRPr="0054603B" w:rsidRDefault="0054603B" w:rsidP="0054603B">
      <w:pPr>
        <w:suppressAutoHyphens w:val="0"/>
        <w:jc w:val="both"/>
        <w:rPr>
          <w:rFonts w:ascii="Arial" w:hAnsi="Arial" w:cs="Arial"/>
          <w:sz w:val="20"/>
          <w:szCs w:val="20"/>
          <w:lang w:eastAsia="pl-PL"/>
        </w:rPr>
      </w:pPr>
    </w:p>
    <w:p w14:paraId="0E4B5CE7" w14:textId="77777777" w:rsidR="0054603B" w:rsidRPr="0054603B" w:rsidRDefault="0054603B" w:rsidP="0054603B">
      <w:pPr>
        <w:suppressAutoHyphens w:val="0"/>
        <w:jc w:val="both"/>
        <w:rPr>
          <w:rFonts w:ascii="Arial" w:hAnsi="Arial" w:cs="Arial"/>
          <w:b/>
          <w:sz w:val="20"/>
          <w:szCs w:val="20"/>
          <w:lang w:eastAsia="pl-PL"/>
        </w:rPr>
      </w:pPr>
      <w:r w:rsidRPr="0054603B">
        <w:rPr>
          <w:rFonts w:ascii="Arial" w:hAnsi="Arial" w:cs="Arial"/>
          <w:b/>
          <w:sz w:val="20"/>
          <w:szCs w:val="20"/>
          <w:lang w:eastAsia="pl-PL"/>
        </w:rPr>
        <w:t>1.2. Zakres stosowania SST</w:t>
      </w:r>
    </w:p>
    <w:p w14:paraId="7C37BF30" w14:textId="20171580"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 xml:space="preserve">Szczegółowa specyfikacja techniczna (SST) jest stosowana jako dokument przetargowy i kontraktowy przy zlecaniu i realizacji robót </w:t>
      </w:r>
      <w:r w:rsidR="003E515D">
        <w:rPr>
          <w:rFonts w:ascii="Arial" w:hAnsi="Arial" w:cs="Arial"/>
          <w:sz w:val="20"/>
          <w:szCs w:val="20"/>
          <w:lang w:eastAsia="pl-PL"/>
        </w:rPr>
        <w:t xml:space="preserve">związanych z wykonaniem </w:t>
      </w:r>
      <w:r w:rsidR="003E515D" w:rsidRPr="0023064E">
        <w:rPr>
          <w:rFonts w:ascii="Arial" w:hAnsi="Arial" w:cs="Arial"/>
          <w:sz w:val="20"/>
          <w:szCs w:val="20"/>
          <w:lang w:eastAsia="pl-PL"/>
        </w:rPr>
        <w:t>remontu drogi krajowej nr 53 od km 19+355 do km 22+500 na odcinku Kośno-Tylkowo</w:t>
      </w:r>
      <w:r w:rsidRPr="0054603B">
        <w:rPr>
          <w:rFonts w:ascii="Arial" w:hAnsi="Arial" w:cs="Arial"/>
          <w:sz w:val="20"/>
          <w:szCs w:val="20"/>
          <w:lang w:eastAsia="pl-PL"/>
        </w:rPr>
        <w:t>.</w:t>
      </w:r>
    </w:p>
    <w:p w14:paraId="01AE9A43" w14:textId="77777777" w:rsidR="0054603B" w:rsidRPr="0054603B" w:rsidRDefault="0054603B" w:rsidP="0054603B">
      <w:pPr>
        <w:suppressAutoHyphens w:val="0"/>
        <w:jc w:val="both"/>
        <w:rPr>
          <w:rFonts w:ascii="Arial" w:hAnsi="Arial" w:cs="Arial"/>
          <w:sz w:val="20"/>
          <w:szCs w:val="20"/>
          <w:lang w:eastAsia="pl-PL"/>
        </w:rPr>
      </w:pPr>
    </w:p>
    <w:p w14:paraId="2260BFB4" w14:textId="77777777" w:rsidR="0054603B" w:rsidRPr="0054603B" w:rsidRDefault="0054603B" w:rsidP="0054603B">
      <w:pPr>
        <w:suppressAutoHyphens w:val="0"/>
        <w:jc w:val="both"/>
        <w:rPr>
          <w:rFonts w:ascii="Arial" w:hAnsi="Arial" w:cs="Arial"/>
          <w:b/>
          <w:sz w:val="20"/>
          <w:szCs w:val="20"/>
          <w:lang w:eastAsia="pl-PL"/>
        </w:rPr>
      </w:pPr>
      <w:r w:rsidRPr="0054603B">
        <w:rPr>
          <w:rFonts w:ascii="Arial" w:hAnsi="Arial" w:cs="Arial"/>
          <w:b/>
          <w:sz w:val="20"/>
          <w:szCs w:val="20"/>
          <w:lang w:eastAsia="pl-PL"/>
        </w:rPr>
        <w:t>1.3. Zakres robót objętych SST</w:t>
      </w:r>
    </w:p>
    <w:p w14:paraId="74A71B2E"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Ustalenia zawarte w niniejszej specyfikacji dotyczą zasad prowadzenia robót związanych z wykonaniem i odbiorem remontu cząstkowego nawierzchni wykonanego metodą powierzchniowego utrwalenia, obejmującego rozścielenie kruszywa i skropienie emulsją asfaltową oraz zagęszczenie w uszkodzonym miejscu.</w:t>
      </w:r>
    </w:p>
    <w:p w14:paraId="49CAACCB"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 xml:space="preserve">Wykonawca powinien utrzymywać system Zakładowej kontroli produkcji (ZKP) zgodny z załącznikiem A normy              PN-EN 12271 [18]. </w:t>
      </w:r>
    </w:p>
    <w:p w14:paraId="7F53D5F6" w14:textId="77777777" w:rsidR="0054603B" w:rsidRPr="0054603B" w:rsidRDefault="0054603B" w:rsidP="0054603B">
      <w:pPr>
        <w:suppressAutoHyphens w:val="0"/>
        <w:jc w:val="both"/>
        <w:rPr>
          <w:rFonts w:ascii="Arial" w:hAnsi="Arial" w:cs="Arial"/>
          <w:color w:val="0000FF"/>
          <w:sz w:val="20"/>
          <w:szCs w:val="20"/>
          <w:lang w:eastAsia="pl-PL"/>
        </w:rPr>
      </w:pPr>
    </w:p>
    <w:p w14:paraId="4E4445FD" w14:textId="77777777" w:rsidR="0054603B" w:rsidRPr="0054603B" w:rsidRDefault="0054603B" w:rsidP="0054603B">
      <w:pPr>
        <w:suppressAutoHyphens w:val="0"/>
        <w:jc w:val="both"/>
        <w:rPr>
          <w:rFonts w:ascii="Arial" w:hAnsi="Arial" w:cs="Arial"/>
          <w:b/>
          <w:sz w:val="20"/>
          <w:szCs w:val="20"/>
          <w:lang w:eastAsia="pl-PL"/>
        </w:rPr>
      </w:pPr>
      <w:r w:rsidRPr="0054603B">
        <w:rPr>
          <w:rFonts w:ascii="Arial" w:hAnsi="Arial" w:cs="Arial"/>
          <w:b/>
          <w:sz w:val="20"/>
          <w:szCs w:val="20"/>
          <w:lang w:eastAsia="pl-PL"/>
        </w:rPr>
        <w:t xml:space="preserve">1.4. Określenia podstawowe </w:t>
      </w:r>
    </w:p>
    <w:p w14:paraId="2C3DCC0F" w14:textId="77777777" w:rsidR="0054603B" w:rsidRPr="0054603B" w:rsidRDefault="0054603B" w:rsidP="0054603B">
      <w:pPr>
        <w:suppressAutoHyphens w:val="0"/>
        <w:ind w:left="709" w:hanging="709"/>
        <w:jc w:val="both"/>
        <w:rPr>
          <w:rFonts w:ascii="Arial" w:hAnsi="Arial" w:cs="Arial"/>
          <w:sz w:val="20"/>
          <w:szCs w:val="20"/>
          <w:lang w:eastAsia="pl-PL"/>
        </w:rPr>
      </w:pPr>
      <w:r w:rsidRPr="0054603B">
        <w:rPr>
          <w:rFonts w:ascii="Arial" w:hAnsi="Arial" w:cs="Arial"/>
          <w:b/>
          <w:sz w:val="20"/>
          <w:szCs w:val="20"/>
          <w:lang w:eastAsia="pl-PL"/>
        </w:rPr>
        <w:t xml:space="preserve">1.4.1.  </w:t>
      </w:r>
      <w:r w:rsidRPr="0054603B">
        <w:rPr>
          <w:rFonts w:ascii="Arial" w:hAnsi="Arial" w:cs="Arial"/>
          <w:sz w:val="20"/>
          <w:szCs w:val="20"/>
          <w:u w:val="single"/>
          <w:lang w:eastAsia="pl-PL"/>
        </w:rPr>
        <w:t>Nawierzchnia</w:t>
      </w:r>
      <w:r w:rsidRPr="0054603B">
        <w:rPr>
          <w:rFonts w:ascii="Arial" w:hAnsi="Arial" w:cs="Arial"/>
          <w:sz w:val="20"/>
          <w:szCs w:val="20"/>
          <w:lang w:eastAsia="pl-PL"/>
        </w:rPr>
        <w:t xml:space="preserve"> - warstwa lub zespół warstw służących do przejmowania i rozkładania obciążeń od ruchu na podłoże gruntowe i zapewniające dogodne warunki dla ruchu.</w:t>
      </w:r>
    </w:p>
    <w:p w14:paraId="59CA2A6C" w14:textId="77777777" w:rsidR="0054603B" w:rsidRPr="0054603B" w:rsidRDefault="0054603B" w:rsidP="0054603B">
      <w:pPr>
        <w:suppressAutoHyphens w:val="0"/>
        <w:ind w:left="709" w:hanging="709"/>
        <w:jc w:val="both"/>
        <w:rPr>
          <w:rFonts w:ascii="Arial" w:hAnsi="Arial" w:cs="Arial"/>
          <w:sz w:val="20"/>
          <w:szCs w:val="20"/>
          <w:lang w:eastAsia="pl-PL"/>
        </w:rPr>
      </w:pPr>
      <w:r w:rsidRPr="0054603B">
        <w:rPr>
          <w:rFonts w:ascii="Arial" w:hAnsi="Arial" w:cs="Arial"/>
          <w:b/>
          <w:sz w:val="20"/>
          <w:szCs w:val="20"/>
          <w:lang w:eastAsia="pl-PL"/>
        </w:rPr>
        <w:t xml:space="preserve">1.4.2.  </w:t>
      </w:r>
      <w:r w:rsidRPr="0054603B">
        <w:rPr>
          <w:rFonts w:ascii="Arial" w:hAnsi="Arial" w:cs="Arial"/>
          <w:sz w:val="20"/>
          <w:szCs w:val="20"/>
          <w:u w:val="single"/>
          <w:lang w:eastAsia="pl-PL"/>
        </w:rPr>
        <w:t>Warstwa ścieralna</w:t>
      </w:r>
      <w:r w:rsidRPr="0054603B">
        <w:rPr>
          <w:rFonts w:ascii="Arial" w:hAnsi="Arial" w:cs="Arial"/>
          <w:sz w:val="20"/>
          <w:szCs w:val="20"/>
          <w:lang w:eastAsia="pl-PL"/>
        </w:rPr>
        <w:t xml:space="preserve"> - górna warstwa nawierzchni poddana bezpośrednio oddziaływaniu ruchu i czynników atmosferycznych. </w:t>
      </w:r>
    </w:p>
    <w:p w14:paraId="3BCA5C4F" w14:textId="77777777" w:rsidR="0054603B" w:rsidRPr="0054603B" w:rsidRDefault="0054603B" w:rsidP="0054603B">
      <w:pPr>
        <w:suppressAutoHyphens w:val="0"/>
        <w:ind w:left="709" w:hanging="709"/>
        <w:jc w:val="both"/>
        <w:rPr>
          <w:rFonts w:ascii="Arial" w:hAnsi="Arial" w:cs="Arial"/>
          <w:sz w:val="20"/>
          <w:szCs w:val="20"/>
          <w:lang w:eastAsia="pl-PL"/>
        </w:rPr>
      </w:pPr>
      <w:r w:rsidRPr="0054603B">
        <w:rPr>
          <w:rFonts w:ascii="Arial" w:hAnsi="Arial" w:cs="Arial"/>
          <w:b/>
          <w:sz w:val="20"/>
          <w:szCs w:val="20"/>
          <w:lang w:eastAsia="pl-PL"/>
        </w:rPr>
        <w:t xml:space="preserve">1.4.3. </w:t>
      </w:r>
      <w:r w:rsidRPr="0054603B">
        <w:rPr>
          <w:rFonts w:ascii="Arial" w:hAnsi="Arial" w:cs="Arial"/>
          <w:sz w:val="20"/>
          <w:szCs w:val="20"/>
          <w:u w:val="single"/>
          <w:lang w:eastAsia="pl-PL"/>
        </w:rPr>
        <w:t>Remont cząstkowy grysami na sucho i emulsją asfaltową</w:t>
      </w:r>
      <w:r w:rsidRPr="0054603B">
        <w:rPr>
          <w:rFonts w:ascii="Arial" w:hAnsi="Arial" w:cs="Arial"/>
          <w:sz w:val="20"/>
          <w:szCs w:val="20"/>
          <w:lang w:eastAsia="pl-PL"/>
        </w:rPr>
        <w:t xml:space="preserve"> - naprawa pojedynczych uszkodzeń nawierzchni (wybojów, ubytków, rakowin, kolein itp.) o powierzchni do około 5 m</w:t>
      </w:r>
      <w:r w:rsidRPr="0054603B">
        <w:rPr>
          <w:rFonts w:ascii="Arial" w:hAnsi="Arial" w:cs="Arial"/>
          <w:sz w:val="20"/>
          <w:szCs w:val="20"/>
          <w:vertAlign w:val="superscript"/>
          <w:lang w:eastAsia="pl-PL"/>
        </w:rPr>
        <w:t>2</w:t>
      </w:r>
      <w:r w:rsidRPr="0054603B">
        <w:rPr>
          <w:rFonts w:ascii="Arial" w:hAnsi="Arial" w:cs="Arial"/>
          <w:sz w:val="20"/>
          <w:szCs w:val="20"/>
          <w:lang w:eastAsia="pl-PL"/>
        </w:rPr>
        <w:t xml:space="preserve">. </w:t>
      </w:r>
    </w:p>
    <w:p w14:paraId="5D440BD4" w14:textId="77777777" w:rsidR="0054603B" w:rsidRPr="0054603B" w:rsidRDefault="0054603B" w:rsidP="0054603B">
      <w:pPr>
        <w:suppressAutoHyphens w:val="0"/>
        <w:ind w:left="709" w:hanging="709"/>
        <w:jc w:val="both"/>
        <w:rPr>
          <w:rFonts w:ascii="Arial" w:hAnsi="Arial" w:cs="Arial"/>
          <w:sz w:val="20"/>
          <w:szCs w:val="20"/>
          <w:lang w:eastAsia="pl-PL"/>
        </w:rPr>
      </w:pPr>
      <w:r w:rsidRPr="0054603B">
        <w:rPr>
          <w:rFonts w:ascii="Arial" w:hAnsi="Arial" w:cs="Arial"/>
          <w:b/>
          <w:sz w:val="20"/>
          <w:szCs w:val="20"/>
          <w:lang w:eastAsia="pl-PL"/>
        </w:rPr>
        <w:t xml:space="preserve">1.4.4.  </w:t>
      </w:r>
      <w:r w:rsidRPr="0054603B">
        <w:rPr>
          <w:rFonts w:ascii="Arial" w:hAnsi="Arial" w:cs="Arial"/>
          <w:sz w:val="20"/>
          <w:szCs w:val="20"/>
          <w:u w:val="single"/>
          <w:lang w:eastAsia="pl-PL"/>
        </w:rPr>
        <w:t>Ubytek</w:t>
      </w:r>
      <w:r w:rsidRPr="0054603B">
        <w:rPr>
          <w:rFonts w:ascii="Arial" w:hAnsi="Arial" w:cs="Arial"/>
          <w:sz w:val="20"/>
          <w:szCs w:val="20"/>
          <w:lang w:eastAsia="pl-PL"/>
        </w:rPr>
        <w:t xml:space="preserve"> -wykruszenie materiału mineralno-bitumicznego na głębokość nie większą niż grubość warstwy ścieralnej.</w:t>
      </w:r>
    </w:p>
    <w:p w14:paraId="1686A8A6" w14:textId="77777777" w:rsidR="0054603B" w:rsidRPr="0054603B" w:rsidRDefault="0054603B" w:rsidP="0054603B">
      <w:pPr>
        <w:suppressAutoHyphens w:val="0"/>
        <w:ind w:left="709" w:hanging="709"/>
        <w:jc w:val="both"/>
        <w:rPr>
          <w:rFonts w:ascii="Arial" w:hAnsi="Arial" w:cs="Arial"/>
          <w:sz w:val="20"/>
          <w:szCs w:val="20"/>
          <w:lang w:eastAsia="pl-PL"/>
        </w:rPr>
      </w:pPr>
      <w:r w:rsidRPr="0054603B">
        <w:rPr>
          <w:rFonts w:ascii="Arial" w:hAnsi="Arial" w:cs="Arial"/>
          <w:b/>
          <w:sz w:val="20"/>
          <w:szCs w:val="20"/>
          <w:lang w:eastAsia="pl-PL"/>
        </w:rPr>
        <w:t xml:space="preserve">1.4.5.  </w:t>
      </w:r>
      <w:r w:rsidRPr="0054603B">
        <w:rPr>
          <w:rFonts w:ascii="Arial" w:hAnsi="Arial" w:cs="Arial"/>
          <w:sz w:val="20"/>
          <w:szCs w:val="20"/>
          <w:u w:val="single"/>
          <w:lang w:eastAsia="pl-PL"/>
        </w:rPr>
        <w:t>Wybój</w:t>
      </w:r>
      <w:r w:rsidRPr="0054603B">
        <w:rPr>
          <w:rFonts w:ascii="Arial" w:hAnsi="Arial" w:cs="Arial"/>
          <w:sz w:val="20"/>
          <w:szCs w:val="20"/>
          <w:lang w:eastAsia="pl-PL"/>
        </w:rPr>
        <w:t xml:space="preserve"> - wykruszenie materiału mineralno-bitumicznego na głębokość większą niż grubość warstwy  ścieralnej.</w:t>
      </w:r>
    </w:p>
    <w:p w14:paraId="4700999B" w14:textId="77777777" w:rsidR="0054603B" w:rsidRPr="0054603B" w:rsidRDefault="0054603B" w:rsidP="0054603B">
      <w:pPr>
        <w:suppressAutoHyphens w:val="0"/>
        <w:ind w:left="709" w:hanging="709"/>
        <w:rPr>
          <w:rFonts w:ascii="Arial" w:hAnsi="Arial" w:cs="Arial"/>
          <w:sz w:val="20"/>
          <w:szCs w:val="20"/>
          <w:lang w:eastAsia="pl-PL"/>
        </w:rPr>
      </w:pPr>
      <w:r w:rsidRPr="0054603B">
        <w:rPr>
          <w:rFonts w:ascii="Arial" w:hAnsi="Arial" w:cs="Arial"/>
          <w:b/>
          <w:sz w:val="20"/>
          <w:szCs w:val="20"/>
          <w:lang w:eastAsia="pl-PL"/>
        </w:rPr>
        <w:t xml:space="preserve">1.4.6.    </w:t>
      </w:r>
      <w:r w:rsidRPr="0054603B">
        <w:rPr>
          <w:rFonts w:ascii="Arial" w:hAnsi="Arial" w:cs="Arial"/>
          <w:sz w:val="20"/>
          <w:szCs w:val="20"/>
          <w:u w:val="single"/>
          <w:lang w:eastAsia="pl-PL"/>
        </w:rPr>
        <w:t>Regeneracja</w:t>
      </w:r>
      <w:r w:rsidRPr="0054603B">
        <w:rPr>
          <w:rFonts w:ascii="Arial" w:hAnsi="Arial" w:cs="Arial"/>
          <w:b/>
          <w:sz w:val="20"/>
          <w:szCs w:val="20"/>
          <w:lang w:eastAsia="pl-PL"/>
        </w:rPr>
        <w:t xml:space="preserve"> </w:t>
      </w:r>
      <w:r w:rsidRPr="0054603B">
        <w:rPr>
          <w:rFonts w:ascii="Arial" w:hAnsi="Arial" w:cs="Arial"/>
          <w:sz w:val="20"/>
          <w:szCs w:val="20"/>
          <w:lang w:eastAsia="pl-PL"/>
        </w:rPr>
        <w:t>- jest to rodzaj pojedynczego powierzchniowego utrwalenia przy użyciu bardzo drobnego kruszywa, mający na celu uszczelnienie istniejącej warstwy ścieralnej lub ujednorodnienie remontowanej nawierzchni przewidzianej do pokrycia właściwym powierzchniowym utrwaleniem i polega na kolejnym rozłożeniu:</w:t>
      </w:r>
    </w:p>
    <w:p w14:paraId="7D11BD13" w14:textId="77777777" w:rsidR="0054603B" w:rsidRPr="0054603B" w:rsidRDefault="0054603B" w:rsidP="0054603B">
      <w:pPr>
        <w:suppressAutoHyphens w:val="0"/>
        <w:spacing w:before="60"/>
        <w:rPr>
          <w:rFonts w:ascii="Arial" w:hAnsi="Arial" w:cs="Arial"/>
          <w:sz w:val="20"/>
          <w:szCs w:val="20"/>
          <w:lang w:eastAsia="pl-PL"/>
        </w:rPr>
      </w:pPr>
      <w:r w:rsidRPr="0054603B">
        <w:rPr>
          <w:rFonts w:ascii="Arial" w:hAnsi="Arial" w:cs="Arial"/>
          <w:sz w:val="20"/>
          <w:szCs w:val="20"/>
          <w:lang w:eastAsia="pl-PL"/>
        </w:rPr>
        <w:t xml:space="preserve">             - warstwy lepiszcza,</w:t>
      </w:r>
    </w:p>
    <w:p w14:paraId="2C8F8614" w14:textId="77777777" w:rsidR="0054603B" w:rsidRPr="0054603B" w:rsidRDefault="0054603B" w:rsidP="0054603B">
      <w:pPr>
        <w:suppressAutoHyphens w:val="0"/>
        <w:spacing w:before="60"/>
        <w:rPr>
          <w:rFonts w:ascii="Arial" w:hAnsi="Arial" w:cs="Arial"/>
          <w:sz w:val="20"/>
          <w:szCs w:val="20"/>
          <w:lang w:eastAsia="pl-PL"/>
        </w:rPr>
      </w:pPr>
      <w:r w:rsidRPr="0054603B">
        <w:rPr>
          <w:rFonts w:ascii="Arial" w:hAnsi="Arial" w:cs="Arial"/>
          <w:sz w:val="20"/>
          <w:szCs w:val="20"/>
          <w:lang w:eastAsia="pl-PL"/>
        </w:rPr>
        <w:t xml:space="preserve">             - warstwy drobnego kruszywa.</w:t>
      </w:r>
    </w:p>
    <w:p w14:paraId="191770A1" w14:textId="77777777" w:rsidR="0054603B" w:rsidRPr="0054603B" w:rsidRDefault="0054603B" w:rsidP="0054603B">
      <w:pPr>
        <w:suppressAutoHyphens w:val="0"/>
        <w:ind w:left="709" w:hanging="709"/>
        <w:jc w:val="both"/>
        <w:rPr>
          <w:rFonts w:ascii="Arial" w:hAnsi="Arial" w:cs="Arial"/>
          <w:sz w:val="20"/>
          <w:szCs w:val="20"/>
          <w:lang w:eastAsia="pl-PL"/>
        </w:rPr>
      </w:pPr>
      <w:r w:rsidRPr="0054603B">
        <w:rPr>
          <w:rFonts w:ascii="Arial" w:hAnsi="Arial" w:cs="Arial"/>
          <w:b/>
          <w:sz w:val="20"/>
          <w:szCs w:val="20"/>
          <w:lang w:eastAsia="pl-PL"/>
        </w:rPr>
        <w:t xml:space="preserve">1.4.7. </w:t>
      </w:r>
      <w:r w:rsidRPr="0054603B">
        <w:rPr>
          <w:rFonts w:ascii="Arial" w:hAnsi="Arial" w:cs="Arial"/>
          <w:sz w:val="20"/>
          <w:szCs w:val="20"/>
          <w:u w:val="single"/>
          <w:lang w:eastAsia="pl-PL"/>
        </w:rPr>
        <w:t>Powierzchniowe utrwalenie</w:t>
      </w:r>
      <w:r w:rsidRPr="0054603B">
        <w:rPr>
          <w:rFonts w:ascii="Arial" w:hAnsi="Arial" w:cs="Arial"/>
          <w:sz w:val="20"/>
          <w:szCs w:val="20"/>
          <w:lang w:eastAsia="pl-PL"/>
        </w:rPr>
        <w:t xml:space="preserve"> – zabieg utrzymaniowy, polegający na kolejnym rozłożeniu: warstwy lepiszcza, warstwy kruszywa z ewentualnym ich powtórzeniem oraz uwałowaniem.</w:t>
      </w:r>
    </w:p>
    <w:p w14:paraId="33488F47" w14:textId="77777777" w:rsidR="0054603B" w:rsidRPr="0054603B" w:rsidRDefault="0054603B" w:rsidP="0054603B">
      <w:pPr>
        <w:suppressAutoHyphens w:val="0"/>
        <w:ind w:left="709" w:hanging="709"/>
        <w:rPr>
          <w:rFonts w:ascii="Arial" w:hAnsi="Arial" w:cs="Arial"/>
          <w:sz w:val="20"/>
          <w:szCs w:val="20"/>
          <w:lang w:eastAsia="pl-PL"/>
        </w:rPr>
      </w:pPr>
      <w:r w:rsidRPr="0054603B">
        <w:rPr>
          <w:rFonts w:ascii="Arial" w:hAnsi="Arial" w:cs="Arial"/>
          <w:b/>
          <w:sz w:val="20"/>
          <w:szCs w:val="20"/>
          <w:lang w:eastAsia="pl-PL"/>
        </w:rPr>
        <w:t xml:space="preserve">1.4.8.    </w:t>
      </w:r>
      <w:r w:rsidRPr="0054603B">
        <w:rPr>
          <w:rFonts w:ascii="Arial" w:hAnsi="Arial" w:cs="Arial"/>
          <w:sz w:val="20"/>
          <w:szCs w:val="20"/>
          <w:u w:val="single"/>
          <w:lang w:eastAsia="pl-PL"/>
        </w:rPr>
        <w:t>Kategoria ruchu</w:t>
      </w:r>
      <w:r w:rsidRPr="0054603B">
        <w:rPr>
          <w:rFonts w:ascii="Arial" w:hAnsi="Arial" w:cs="Arial"/>
          <w:sz w:val="20"/>
          <w:szCs w:val="20"/>
          <w:lang w:eastAsia="pl-PL"/>
        </w:rPr>
        <w:t xml:space="preserve"> – obciążenie drogi ruchem samochodowym, wyrażone w osiach obliczeniowych                         (100 kN) wg „Katalogu typowych konstrukcji nawierzchni podatnych i półsztywnych”, GDDP-IBDiM [27].</w:t>
      </w:r>
    </w:p>
    <w:p w14:paraId="01AD78E1" w14:textId="77777777" w:rsidR="0054603B" w:rsidRPr="0054603B" w:rsidRDefault="0054603B" w:rsidP="0054603B">
      <w:pPr>
        <w:suppressAutoHyphens w:val="0"/>
        <w:ind w:left="709" w:hanging="709"/>
        <w:jc w:val="both"/>
        <w:rPr>
          <w:rFonts w:ascii="Arial" w:hAnsi="Arial" w:cs="Arial"/>
          <w:sz w:val="20"/>
          <w:szCs w:val="20"/>
          <w:lang w:eastAsia="pl-PL"/>
        </w:rPr>
      </w:pPr>
      <w:r w:rsidRPr="0054603B">
        <w:rPr>
          <w:rFonts w:ascii="Arial" w:hAnsi="Arial" w:cs="Arial"/>
          <w:b/>
          <w:sz w:val="20"/>
          <w:szCs w:val="20"/>
          <w:lang w:eastAsia="pl-PL"/>
        </w:rPr>
        <w:t xml:space="preserve">1.4.9.  </w:t>
      </w:r>
      <w:r w:rsidRPr="0054603B">
        <w:rPr>
          <w:rFonts w:ascii="Arial" w:hAnsi="Arial" w:cs="Arial"/>
          <w:sz w:val="20"/>
          <w:szCs w:val="20"/>
          <w:lang w:eastAsia="pl-PL"/>
        </w:rPr>
        <w:t>Pozostałe określenia</w:t>
      </w:r>
      <w:r w:rsidRPr="0054603B">
        <w:rPr>
          <w:rFonts w:ascii="Arial" w:hAnsi="Arial" w:cs="Arial"/>
          <w:b/>
          <w:sz w:val="20"/>
          <w:szCs w:val="20"/>
          <w:lang w:eastAsia="pl-PL"/>
        </w:rPr>
        <w:t xml:space="preserve"> </w:t>
      </w:r>
      <w:r w:rsidRPr="0054603B">
        <w:rPr>
          <w:rFonts w:ascii="Arial" w:hAnsi="Arial" w:cs="Arial"/>
          <w:sz w:val="20"/>
          <w:szCs w:val="20"/>
          <w:lang w:eastAsia="pl-PL"/>
        </w:rPr>
        <w:t>są zgodne z obowiązującymi, odpowiednimi polskimi normami i definicjami podanymi w OST- D-M- 00.00.00 „Wymagania ogólne” pkt 1.4.</w:t>
      </w:r>
    </w:p>
    <w:p w14:paraId="7702FA4B"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b/>
          <w:sz w:val="20"/>
          <w:szCs w:val="20"/>
          <w:lang w:eastAsia="pl-PL"/>
        </w:rPr>
        <w:t xml:space="preserve">1.4.10. </w:t>
      </w:r>
      <w:r w:rsidRPr="0054603B">
        <w:rPr>
          <w:rFonts w:ascii="Arial" w:hAnsi="Arial" w:cs="Arial"/>
          <w:sz w:val="20"/>
          <w:szCs w:val="20"/>
          <w:lang w:eastAsia="pl-PL"/>
        </w:rPr>
        <w:t>Symbole i skróty dodatkowe</w:t>
      </w:r>
    </w:p>
    <w:tbl>
      <w:tblPr>
        <w:tblW w:w="0" w:type="auto"/>
        <w:tblLook w:val="04A0" w:firstRow="1" w:lastRow="0" w:firstColumn="1" w:lastColumn="0" w:noHBand="0" w:noVBand="1"/>
      </w:tblPr>
      <w:tblGrid>
        <w:gridCol w:w="675"/>
        <w:gridCol w:w="6912"/>
      </w:tblGrid>
      <w:tr w:rsidR="0054603B" w:rsidRPr="0054603B" w14:paraId="390D73D8" w14:textId="77777777" w:rsidTr="00601A76">
        <w:trPr>
          <w:trHeight w:val="80"/>
        </w:trPr>
        <w:tc>
          <w:tcPr>
            <w:tcW w:w="675" w:type="dxa"/>
          </w:tcPr>
          <w:p w14:paraId="4849160B"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D</w:t>
            </w:r>
          </w:p>
        </w:tc>
        <w:tc>
          <w:tcPr>
            <w:tcW w:w="6912" w:type="dxa"/>
          </w:tcPr>
          <w:p w14:paraId="36DF8C13" w14:textId="77777777" w:rsidR="0054603B" w:rsidRPr="0054603B" w:rsidRDefault="0054603B" w:rsidP="0054603B">
            <w:pPr>
              <w:numPr>
                <w:ilvl w:val="0"/>
                <w:numId w:val="118"/>
              </w:numPr>
              <w:suppressAutoHyphens w:val="0"/>
              <w:overflowPunct w:val="0"/>
              <w:autoSpaceDE w:val="0"/>
              <w:autoSpaceDN w:val="0"/>
              <w:adjustRightInd w:val="0"/>
              <w:ind w:left="318" w:hanging="219"/>
              <w:jc w:val="both"/>
              <w:textAlignment w:val="baseline"/>
              <w:rPr>
                <w:rFonts w:ascii="Arial" w:hAnsi="Arial" w:cs="Arial"/>
                <w:sz w:val="20"/>
                <w:szCs w:val="20"/>
                <w:lang w:eastAsia="pl-PL"/>
              </w:rPr>
            </w:pPr>
            <w:r w:rsidRPr="0054603B">
              <w:rPr>
                <w:rFonts w:ascii="Arial" w:hAnsi="Arial" w:cs="Arial"/>
                <w:sz w:val="20"/>
                <w:szCs w:val="20"/>
                <w:lang w:eastAsia="pl-PL"/>
              </w:rPr>
              <w:t>górny wymiar sita (przy określaniu wielkości ziaren kruszywa),</w:t>
            </w:r>
          </w:p>
        </w:tc>
      </w:tr>
      <w:tr w:rsidR="0054603B" w:rsidRPr="0054603B" w14:paraId="798AFC84" w14:textId="77777777" w:rsidTr="00601A76">
        <w:trPr>
          <w:trHeight w:val="80"/>
        </w:trPr>
        <w:tc>
          <w:tcPr>
            <w:tcW w:w="675" w:type="dxa"/>
          </w:tcPr>
          <w:p w14:paraId="5421EF1F"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d</w:t>
            </w:r>
          </w:p>
        </w:tc>
        <w:tc>
          <w:tcPr>
            <w:tcW w:w="6912" w:type="dxa"/>
          </w:tcPr>
          <w:p w14:paraId="34DF674E" w14:textId="77777777" w:rsidR="0054603B" w:rsidRPr="0054603B" w:rsidRDefault="0054603B" w:rsidP="0054603B">
            <w:pPr>
              <w:numPr>
                <w:ilvl w:val="0"/>
                <w:numId w:val="118"/>
              </w:numPr>
              <w:suppressAutoHyphens w:val="0"/>
              <w:overflowPunct w:val="0"/>
              <w:autoSpaceDE w:val="0"/>
              <w:autoSpaceDN w:val="0"/>
              <w:adjustRightInd w:val="0"/>
              <w:ind w:left="318" w:hanging="219"/>
              <w:jc w:val="both"/>
              <w:textAlignment w:val="baseline"/>
              <w:rPr>
                <w:rFonts w:ascii="Arial" w:hAnsi="Arial" w:cs="Arial"/>
                <w:sz w:val="20"/>
                <w:szCs w:val="20"/>
                <w:lang w:eastAsia="pl-PL"/>
              </w:rPr>
            </w:pPr>
            <w:r w:rsidRPr="0054603B">
              <w:rPr>
                <w:rFonts w:ascii="Arial" w:hAnsi="Arial" w:cs="Arial"/>
                <w:sz w:val="20"/>
                <w:szCs w:val="20"/>
                <w:lang w:eastAsia="pl-PL"/>
              </w:rPr>
              <w:t>dolny wymiar sita (przy określaniu wielkości ziaren kruszywa),</w:t>
            </w:r>
          </w:p>
        </w:tc>
      </w:tr>
      <w:tr w:rsidR="0054603B" w:rsidRPr="0054603B" w14:paraId="38BCE15A" w14:textId="77777777" w:rsidTr="00601A76">
        <w:tc>
          <w:tcPr>
            <w:tcW w:w="675" w:type="dxa"/>
          </w:tcPr>
          <w:p w14:paraId="64064458"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C</w:t>
            </w:r>
          </w:p>
        </w:tc>
        <w:tc>
          <w:tcPr>
            <w:tcW w:w="6912" w:type="dxa"/>
          </w:tcPr>
          <w:p w14:paraId="5F78CF7D" w14:textId="77777777" w:rsidR="0054603B" w:rsidRPr="0054603B" w:rsidRDefault="0054603B" w:rsidP="0054603B">
            <w:pPr>
              <w:numPr>
                <w:ilvl w:val="0"/>
                <w:numId w:val="118"/>
              </w:numPr>
              <w:suppressAutoHyphens w:val="0"/>
              <w:overflowPunct w:val="0"/>
              <w:autoSpaceDE w:val="0"/>
              <w:autoSpaceDN w:val="0"/>
              <w:adjustRightInd w:val="0"/>
              <w:ind w:left="318" w:hanging="219"/>
              <w:jc w:val="both"/>
              <w:textAlignment w:val="baseline"/>
              <w:rPr>
                <w:rFonts w:ascii="Arial" w:hAnsi="Arial" w:cs="Arial"/>
                <w:sz w:val="20"/>
                <w:szCs w:val="20"/>
                <w:lang w:eastAsia="pl-PL"/>
              </w:rPr>
            </w:pPr>
            <w:r w:rsidRPr="0054603B">
              <w:rPr>
                <w:rFonts w:ascii="Arial" w:hAnsi="Arial" w:cs="Arial"/>
                <w:sz w:val="20"/>
                <w:szCs w:val="20"/>
                <w:lang w:eastAsia="pl-PL"/>
              </w:rPr>
              <w:t>kationowa emulsja asfaltowa,</w:t>
            </w:r>
          </w:p>
        </w:tc>
      </w:tr>
      <w:tr w:rsidR="0054603B" w:rsidRPr="0054603B" w14:paraId="4BEC18C7" w14:textId="77777777" w:rsidTr="00601A76">
        <w:tc>
          <w:tcPr>
            <w:tcW w:w="675" w:type="dxa"/>
          </w:tcPr>
          <w:p w14:paraId="411E0599"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NPD</w:t>
            </w:r>
          </w:p>
        </w:tc>
        <w:tc>
          <w:tcPr>
            <w:tcW w:w="6912" w:type="dxa"/>
          </w:tcPr>
          <w:p w14:paraId="37C9987F" w14:textId="77777777" w:rsidR="0054603B" w:rsidRPr="0054603B" w:rsidRDefault="0054603B" w:rsidP="0054603B">
            <w:pPr>
              <w:numPr>
                <w:ilvl w:val="0"/>
                <w:numId w:val="118"/>
              </w:numPr>
              <w:suppressAutoHyphens w:val="0"/>
              <w:overflowPunct w:val="0"/>
              <w:autoSpaceDE w:val="0"/>
              <w:autoSpaceDN w:val="0"/>
              <w:adjustRightInd w:val="0"/>
              <w:ind w:left="318" w:hanging="219"/>
              <w:jc w:val="both"/>
              <w:textAlignment w:val="baseline"/>
              <w:rPr>
                <w:rFonts w:ascii="Arial" w:hAnsi="Arial" w:cs="Arial"/>
                <w:sz w:val="20"/>
                <w:szCs w:val="20"/>
                <w:lang w:eastAsia="pl-PL"/>
              </w:rPr>
            </w:pPr>
            <w:r w:rsidRPr="0054603B">
              <w:rPr>
                <w:rFonts w:ascii="Arial" w:hAnsi="Arial" w:cs="Arial"/>
                <w:sz w:val="20"/>
                <w:szCs w:val="20"/>
                <w:lang w:eastAsia="pl-PL"/>
              </w:rPr>
              <w:t xml:space="preserve">właściwość użytkowa nie określana (ang. No Performance Determined; producent może jej nie określać), </w:t>
            </w:r>
          </w:p>
        </w:tc>
      </w:tr>
      <w:tr w:rsidR="0054603B" w:rsidRPr="0054603B" w14:paraId="325E0A3D" w14:textId="77777777" w:rsidTr="00601A76">
        <w:tc>
          <w:tcPr>
            <w:tcW w:w="675" w:type="dxa"/>
          </w:tcPr>
          <w:p w14:paraId="3B7F5F90"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TBR</w:t>
            </w:r>
          </w:p>
        </w:tc>
        <w:tc>
          <w:tcPr>
            <w:tcW w:w="6912" w:type="dxa"/>
          </w:tcPr>
          <w:p w14:paraId="2081E5EA" w14:textId="77777777" w:rsidR="0054603B" w:rsidRPr="0054603B" w:rsidRDefault="0054603B" w:rsidP="0054603B">
            <w:pPr>
              <w:numPr>
                <w:ilvl w:val="0"/>
                <w:numId w:val="118"/>
              </w:numPr>
              <w:suppressAutoHyphens w:val="0"/>
              <w:overflowPunct w:val="0"/>
              <w:autoSpaceDE w:val="0"/>
              <w:autoSpaceDN w:val="0"/>
              <w:adjustRightInd w:val="0"/>
              <w:ind w:left="318" w:hanging="219"/>
              <w:jc w:val="both"/>
              <w:textAlignment w:val="baseline"/>
              <w:rPr>
                <w:rFonts w:ascii="Arial" w:hAnsi="Arial" w:cs="Arial"/>
                <w:sz w:val="20"/>
                <w:szCs w:val="20"/>
                <w:lang w:eastAsia="pl-PL"/>
              </w:rPr>
            </w:pPr>
            <w:r w:rsidRPr="0054603B">
              <w:rPr>
                <w:rFonts w:ascii="Arial" w:hAnsi="Arial" w:cs="Arial"/>
                <w:sz w:val="20"/>
                <w:szCs w:val="20"/>
                <w:lang w:eastAsia="pl-PL"/>
              </w:rPr>
              <w:t>do zadeklarowania (ang. To Be Reported; producent może dostarczyć odpowiednie informacje, jednak nie jest do tego zobowiązany),</w:t>
            </w:r>
          </w:p>
        </w:tc>
      </w:tr>
    </w:tbl>
    <w:p w14:paraId="5CBBA3E5" w14:textId="77777777" w:rsidR="0054603B" w:rsidRPr="0054603B" w:rsidRDefault="0054603B" w:rsidP="0054603B">
      <w:pPr>
        <w:suppressAutoHyphens w:val="0"/>
        <w:jc w:val="both"/>
        <w:rPr>
          <w:rFonts w:ascii="Arial" w:hAnsi="Arial" w:cs="Arial"/>
          <w:sz w:val="20"/>
          <w:szCs w:val="20"/>
          <w:lang w:eastAsia="pl-PL"/>
        </w:rPr>
      </w:pPr>
    </w:p>
    <w:p w14:paraId="258B6AF3" w14:textId="77777777" w:rsidR="0054603B" w:rsidRPr="0054603B" w:rsidRDefault="0054603B" w:rsidP="0054603B">
      <w:pPr>
        <w:suppressAutoHyphens w:val="0"/>
        <w:rPr>
          <w:rFonts w:ascii="Arial" w:hAnsi="Arial" w:cs="Arial"/>
          <w:b/>
          <w:sz w:val="20"/>
          <w:szCs w:val="20"/>
          <w:lang w:eastAsia="pl-PL"/>
        </w:rPr>
      </w:pPr>
      <w:r w:rsidRPr="0054603B">
        <w:rPr>
          <w:rFonts w:ascii="Arial" w:hAnsi="Arial" w:cs="Arial"/>
          <w:b/>
          <w:sz w:val="20"/>
          <w:szCs w:val="20"/>
          <w:lang w:eastAsia="pl-PL"/>
        </w:rPr>
        <w:t xml:space="preserve">1.5. Wymagania dotyczące robót </w:t>
      </w:r>
    </w:p>
    <w:p w14:paraId="7092AF30" w14:textId="77777777" w:rsidR="0054603B" w:rsidRPr="0054603B" w:rsidRDefault="0054603B" w:rsidP="0054603B">
      <w:pPr>
        <w:widowControl w:val="0"/>
        <w:suppressAutoHyphens w:val="0"/>
        <w:rPr>
          <w:rFonts w:ascii="Arial" w:hAnsi="Arial" w:cs="Arial"/>
          <w:bCs/>
          <w:snapToGrid w:val="0"/>
          <w:sz w:val="20"/>
          <w:szCs w:val="20"/>
          <w:lang w:eastAsia="pl-PL"/>
        </w:rPr>
      </w:pPr>
      <w:r w:rsidRPr="0054603B">
        <w:rPr>
          <w:rFonts w:ascii="Arial" w:hAnsi="Arial" w:cs="Arial"/>
          <w:bCs/>
          <w:snapToGrid w:val="0"/>
          <w:sz w:val="20"/>
          <w:szCs w:val="20"/>
          <w:lang w:eastAsia="pl-PL"/>
        </w:rPr>
        <w:t xml:space="preserve">Podczas realizacji robót Wykonawca będzie przestrzegać przepisów dotyczących bezpieczeństwa i higieny pracy. Wykonawca ma obowiązek zadbać, by personel nie wykonywał pracy w warunkach niebezpiecznych, szkodliwych dla zdrowia oraz nie spełniających odpowiednich wymagań sanitarnych.  </w:t>
      </w:r>
    </w:p>
    <w:p w14:paraId="4657A625"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Za bezpieczeństwo na drodze odpowiada Wykonawca robót.</w:t>
      </w:r>
    </w:p>
    <w:p w14:paraId="2B8DADE3"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Wykonawca ma obowiązek znać i stosować w czasie prowadzenia robót wszelkie przepisy dotyczące ochrony środowiska.</w:t>
      </w:r>
    </w:p>
    <w:p w14:paraId="7554AC23"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Wykonawca robót jest odpowiedzialny za jakość ich wykonania oraz za ich zgodność z dokumentacją przetargową i poleceniami Przedstawiciela Zamawiającego/Inspektora Nadzoru.</w:t>
      </w:r>
    </w:p>
    <w:p w14:paraId="4C5CB047"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Przed przystąpieniem do robót Wykonawca przedstawi Przedstawicielowi Zamawiającego/Inspektorowi Nadzoru do zatwierdzenia projekt organizacji ruchu i zabezpieczenia robót zgodnie z instrukcją o oznakowaniu robót prowadzonych w pasie drogowym.</w:t>
      </w:r>
    </w:p>
    <w:p w14:paraId="1AE36D7C" w14:textId="77777777" w:rsidR="0054603B" w:rsidRPr="0054603B" w:rsidRDefault="0054603B" w:rsidP="0054603B">
      <w:pPr>
        <w:suppressAutoHyphens w:val="0"/>
        <w:jc w:val="both"/>
        <w:rPr>
          <w:rFonts w:ascii="Arial" w:hAnsi="Arial" w:cs="Arial"/>
          <w:sz w:val="20"/>
          <w:szCs w:val="20"/>
          <w:lang w:eastAsia="pl-PL"/>
        </w:rPr>
      </w:pPr>
    </w:p>
    <w:p w14:paraId="21EBF1C9"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b/>
          <w:sz w:val="20"/>
          <w:szCs w:val="20"/>
          <w:lang w:eastAsia="pl-PL"/>
        </w:rPr>
        <w:t>2. Materiały</w:t>
      </w:r>
    </w:p>
    <w:p w14:paraId="73A76749" w14:textId="77777777" w:rsidR="0054603B" w:rsidRPr="0054603B" w:rsidRDefault="0054603B" w:rsidP="0054603B">
      <w:pPr>
        <w:keepNext/>
        <w:suppressAutoHyphens w:val="0"/>
        <w:jc w:val="both"/>
        <w:outlineLvl w:val="1"/>
        <w:rPr>
          <w:rFonts w:ascii="Arial" w:hAnsi="Arial" w:cs="Arial"/>
          <w:b/>
          <w:bCs/>
          <w:iCs/>
          <w:sz w:val="20"/>
          <w:szCs w:val="20"/>
          <w:lang w:eastAsia="pl-PL"/>
        </w:rPr>
      </w:pPr>
      <w:r w:rsidRPr="0054603B">
        <w:rPr>
          <w:rFonts w:ascii="Arial" w:hAnsi="Arial" w:cs="Arial"/>
          <w:b/>
          <w:bCs/>
          <w:iCs/>
          <w:sz w:val="20"/>
          <w:szCs w:val="20"/>
          <w:lang w:eastAsia="pl-PL"/>
        </w:rPr>
        <w:t>2.1. Ogólne wymagania dotyczące materiałów</w:t>
      </w:r>
    </w:p>
    <w:p w14:paraId="78324F5B"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Ogólne wymagania dotyczące materiałów, ich pozyskiwania i składowania, podano w SST D-M-00.00.00 „Wymagania ogólne” [1] pkt 2.</w:t>
      </w:r>
    </w:p>
    <w:p w14:paraId="3D1B4F5E" w14:textId="77777777" w:rsidR="0054603B" w:rsidRPr="0054603B" w:rsidRDefault="0054603B" w:rsidP="0054603B">
      <w:pPr>
        <w:suppressAutoHyphens w:val="0"/>
        <w:jc w:val="both"/>
        <w:rPr>
          <w:rFonts w:ascii="Arial" w:hAnsi="Arial" w:cs="Arial"/>
          <w:sz w:val="20"/>
          <w:szCs w:val="20"/>
          <w:lang w:eastAsia="pl-PL"/>
        </w:rPr>
      </w:pPr>
    </w:p>
    <w:p w14:paraId="5BC0A5FC" w14:textId="77777777" w:rsidR="0054603B" w:rsidRPr="0054603B" w:rsidRDefault="0054603B" w:rsidP="0054603B">
      <w:pPr>
        <w:keepNext/>
        <w:suppressAutoHyphens w:val="0"/>
        <w:jc w:val="both"/>
        <w:outlineLvl w:val="1"/>
        <w:rPr>
          <w:rFonts w:ascii="Arial" w:hAnsi="Arial" w:cs="Arial"/>
          <w:b/>
          <w:bCs/>
          <w:iCs/>
          <w:sz w:val="20"/>
          <w:szCs w:val="20"/>
          <w:lang w:eastAsia="pl-PL"/>
        </w:rPr>
      </w:pPr>
      <w:r w:rsidRPr="0054603B">
        <w:rPr>
          <w:rFonts w:ascii="Arial" w:hAnsi="Arial" w:cs="Arial"/>
          <w:b/>
          <w:bCs/>
          <w:iCs/>
          <w:sz w:val="20"/>
          <w:szCs w:val="20"/>
          <w:lang w:eastAsia="pl-PL"/>
        </w:rPr>
        <w:t>2.2. Materiały do wykonania robót</w:t>
      </w:r>
    </w:p>
    <w:p w14:paraId="08AC906A" w14:textId="77777777" w:rsidR="0054603B" w:rsidRPr="0054603B" w:rsidRDefault="0054603B" w:rsidP="0054603B">
      <w:pPr>
        <w:suppressAutoHyphens w:val="0"/>
        <w:jc w:val="both"/>
        <w:rPr>
          <w:rFonts w:ascii="Arial" w:hAnsi="Arial" w:cs="Arial"/>
          <w:sz w:val="20"/>
          <w:szCs w:val="20"/>
          <w:u w:val="single"/>
          <w:lang w:eastAsia="pl-PL"/>
        </w:rPr>
      </w:pPr>
      <w:r w:rsidRPr="0054603B">
        <w:rPr>
          <w:rFonts w:ascii="Arial" w:hAnsi="Arial" w:cs="Arial"/>
          <w:b/>
          <w:sz w:val="20"/>
          <w:szCs w:val="20"/>
          <w:lang w:eastAsia="pl-PL"/>
        </w:rPr>
        <w:t xml:space="preserve">2.2.1. </w:t>
      </w:r>
      <w:r w:rsidRPr="0054603B">
        <w:rPr>
          <w:rFonts w:ascii="Arial" w:hAnsi="Arial" w:cs="Arial"/>
          <w:sz w:val="20"/>
          <w:szCs w:val="20"/>
          <w:lang w:eastAsia="pl-PL"/>
        </w:rPr>
        <w:t xml:space="preserve"> </w:t>
      </w:r>
      <w:r w:rsidRPr="0054603B">
        <w:rPr>
          <w:rFonts w:ascii="Arial" w:hAnsi="Arial" w:cs="Arial"/>
          <w:b/>
          <w:sz w:val="20"/>
          <w:szCs w:val="20"/>
          <w:lang w:eastAsia="pl-PL"/>
        </w:rPr>
        <w:t>Zgodność materiałów z dokumentacją przetargową</w:t>
      </w:r>
    </w:p>
    <w:p w14:paraId="5F2CDA25"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Materiały do wykonania robót powinny być zgodne z ustaleniami dokumentacji przetargowej lub SST.</w:t>
      </w:r>
    </w:p>
    <w:p w14:paraId="56B99AA7" w14:textId="77777777" w:rsidR="0054603B" w:rsidRPr="0054603B" w:rsidRDefault="0054603B" w:rsidP="0054603B">
      <w:pPr>
        <w:suppressAutoHyphens w:val="0"/>
        <w:jc w:val="both"/>
        <w:rPr>
          <w:rFonts w:ascii="Arial" w:hAnsi="Arial" w:cs="Arial"/>
          <w:sz w:val="20"/>
          <w:szCs w:val="20"/>
          <w:lang w:eastAsia="pl-PL"/>
        </w:rPr>
      </w:pPr>
    </w:p>
    <w:p w14:paraId="296ED103"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b/>
          <w:sz w:val="20"/>
          <w:szCs w:val="20"/>
          <w:lang w:eastAsia="pl-PL"/>
        </w:rPr>
        <w:t>2.2.2. Materiały do wykonania remontów cząstkowych nawierzchni</w:t>
      </w:r>
    </w:p>
    <w:p w14:paraId="1B55197D"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Do remontu cząstkowego uszkodzonej nawierzchni powierzchniowo utrwalonej należy użyć nowego kruszywa                      i emulsji asfaltowej.</w:t>
      </w:r>
    </w:p>
    <w:p w14:paraId="2ABF8922"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Materiał istniejący, znajdujący się w miejscu uszkodzonym, należy usunąć.</w:t>
      </w:r>
    </w:p>
    <w:p w14:paraId="10FCA416" w14:textId="77777777" w:rsidR="0054603B" w:rsidRPr="0054603B" w:rsidRDefault="0054603B" w:rsidP="0054603B">
      <w:pPr>
        <w:suppressAutoHyphens w:val="0"/>
        <w:jc w:val="both"/>
        <w:rPr>
          <w:rFonts w:ascii="Arial" w:hAnsi="Arial" w:cs="Arial"/>
          <w:sz w:val="20"/>
          <w:szCs w:val="20"/>
          <w:lang w:eastAsia="pl-PL"/>
        </w:rPr>
      </w:pPr>
    </w:p>
    <w:p w14:paraId="472FA573"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b/>
          <w:sz w:val="20"/>
          <w:szCs w:val="20"/>
          <w:lang w:eastAsia="pl-PL"/>
        </w:rPr>
        <w:t>2.2.3. Kruszywo</w:t>
      </w:r>
    </w:p>
    <w:p w14:paraId="09EB153B"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Do remontu cząstkowego nawierzchni powierzchniowo utrwalonej należy stosować kruszywo o uziarnieniu zbliżonym do kruszywa istniejącego.</w:t>
      </w:r>
    </w:p>
    <w:p w14:paraId="1A9A33DB"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 xml:space="preserve">W zależności od głębokości uszkodzenia należy ustalić metodę rozścielenia kruszywa jedną lub dwiema warstwami i do tej metody dobrać odpowiednie frakcje kruszywa, np.: 2/5 mm, 5/8 mm, 8/11 mm i 11/16 mm. </w:t>
      </w:r>
    </w:p>
    <w:p w14:paraId="28C40D9C"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Dopuszcza się stosowanie wąskich frakcji kruszywa o innych wymiarach pod warunkiem, że zostaną zaakceptowane przez Przedstawiciela Zamawiającego/Inspektora Nadzoru.</w:t>
      </w:r>
    </w:p>
    <w:p w14:paraId="044AE43B"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Do wykonania powierzchniowego utrwalenia nie dopuszcza się kruszywa pochodzącego ze skał wapiennych.</w:t>
      </w:r>
    </w:p>
    <w:p w14:paraId="482254A5"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 xml:space="preserve">Zgodne z WT-1 Kruszywa 2010, wymiar kruszywa należy określać za pomocą zestawu podstawowego sit plus zestaw 1, podanego w tablicy 1. </w:t>
      </w:r>
    </w:p>
    <w:p w14:paraId="68161408"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Wymagane właściwości kruszywa do remontów cząstkowych grysami na sucho i emulsją asfaltową określono                     w poniższej tablicy 1  (na podstawie WT-1 Kruszywa 2010 punkt 6.7 tablica 26):</w:t>
      </w:r>
    </w:p>
    <w:p w14:paraId="320B6BCC" w14:textId="77777777" w:rsidR="0054603B" w:rsidRPr="0054603B" w:rsidRDefault="0054603B" w:rsidP="0054603B">
      <w:pPr>
        <w:suppressAutoHyphens w:val="0"/>
        <w:spacing w:before="120"/>
        <w:ind w:left="993" w:hanging="993"/>
        <w:rPr>
          <w:rFonts w:ascii="Arial" w:hAnsi="Arial" w:cs="Arial"/>
          <w:sz w:val="20"/>
          <w:szCs w:val="20"/>
          <w:lang w:eastAsia="pl-PL"/>
        </w:rPr>
      </w:pPr>
      <w:r w:rsidRPr="0054603B">
        <w:rPr>
          <w:rFonts w:ascii="Arial" w:hAnsi="Arial" w:cs="Arial"/>
          <w:sz w:val="20"/>
          <w:szCs w:val="20"/>
          <w:lang w:eastAsia="pl-PL"/>
        </w:rPr>
        <w:t>Tablica 1. Wymagane właściwości kruszywa do remontów cząstkowych grysami na sucho i emulsją asfaltową  [25]</w:t>
      </w:r>
    </w:p>
    <w:tbl>
      <w:tblPr>
        <w:tblpPr w:leftFromText="141" w:rightFromText="141" w:vertAnchor="text" w:tblpY="1"/>
        <w:tblOverlap w:val="neve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0"/>
        <w:gridCol w:w="4253"/>
      </w:tblGrid>
      <w:tr w:rsidR="0054603B" w:rsidRPr="0054603B" w14:paraId="4F8520AE" w14:textId="77777777" w:rsidTr="00601A76">
        <w:trPr>
          <w:cantSplit/>
          <w:trHeight w:val="562"/>
        </w:trPr>
        <w:tc>
          <w:tcPr>
            <w:tcW w:w="5670" w:type="dxa"/>
            <w:vMerge w:val="restart"/>
            <w:tcBorders>
              <w:top w:val="single" w:sz="4" w:space="0" w:color="auto"/>
              <w:left w:val="single" w:sz="4" w:space="0" w:color="auto"/>
              <w:right w:val="single" w:sz="4" w:space="0" w:color="auto"/>
            </w:tcBorders>
            <w:vAlign w:val="center"/>
          </w:tcPr>
          <w:p w14:paraId="7B33325E"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Właściwości kruszywa</w:t>
            </w:r>
          </w:p>
        </w:tc>
        <w:tc>
          <w:tcPr>
            <w:tcW w:w="4253" w:type="dxa"/>
            <w:tcBorders>
              <w:top w:val="single" w:sz="4" w:space="0" w:color="auto"/>
              <w:left w:val="single" w:sz="4" w:space="0" w:color="auto"/>
              <w:bottom w:val="single" w:sz="4" w:space="0" w:color="auto"/>
              <w:right w:val="single" w:sz="4" w:space="0" w:color="auto"/>
            </w:tcBorders>
            <w:vAlign w:val="center"/>
          </w:tcPr>
          <w:p w14:paraId="7620485D"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Wymagania w zależności                                                    od kategorii ruchu</w:t>
            </w:r>
          </w:p>
        </w:tc>
      </w:tr>
      <w:tr w:rsidR="0054603B" w:rsidRPr="0054603B" w14:paraId="6CE61CF3" w14:textId="77777777" w:rsidTr="00601A76">
        <w:trPr>
          <w:cantSplit/>
          <w:trHeight w:val="370"/>
        </w:trPr>
        <w:tc>
          <w:tcPr>
            <w:tcW w:w="5670" w:type="dxa"/>
            <w:vMerge/>
            <w:tcBorders>
              <w:left w:val="single" w:sz="4" w:space="0" w:color="auto"/>
              <w:bottom w:val="nil"/>
              <w:right w:val="single" w:sz="4" w:space="0" w:color="auto"/>
            </w:tcBorders>
          </w:tcPr>
          <w:p w14:paraId="414387A8" w14:textId="77777777" w:rsidR="0054603B" w:rsidRPr="0054603B" w:rsidRDefault="0054603B" w:rsidP="0054603B">
            <w:pPr>
              <w:suppressAutoHyphens w:val="0"/>
              <w:jc w:val="center"/>
              <w:rPr>
                <w:rFonts w:ascii="Arial" w:hAnsi="Arial" w:cs="Arial"/>
                <w:sz w:val="18"/>
                <w:szCs w:val="18"/>
                <w:lang w:eastAsia="pl-PL"/>
              </w:rPr>
            </w:pPr>
          </w:p>
        </w:tc>
        <w:tc>
          <w:tcPr>
            <w:tcW w:w="4253" w:type="dxa"/>
            <w:tcBorders>
              <w:top w:val="single" w:sz="4" w:space="0" w:color="auto"/>
              <w:left w:val="single" w:sz="4" w:space="0" w:color="auto"/>
              <w:bottom w:val="single" w:sz="4" w:space="0" w:color="auto"/>
              <w:right w:val="single" w:sz="4" w:space="0" w:color="auto"/>
            </w:tcBorders>
            <w:vAlign w:val="center"/>
          </w:tcPr>
          <w:p w14:paraId="56B806B4" w14:textId="77777777" w:rsidR="0054603B" w:rsidRPr="0054603B" w:rsidRDefault="0054603B" w:rsidP="0054603B">
            <w:pPr>
              <w:suppressAutoHyphens w:val="0"/>
              <w:jc w:val="center"/>
              <w:rPr>
                <w:rFonts w:ascii="Arial" w:hAnsi="Arial" w:cs="Arial"/>
                <w:sz w:val="18"/>
                <w:szCs w:val="18"/>
                <w:lang w:val="de-DE" w:eastAsia="pl-PL"/>
              </w:rPr>
            </w:pPr>
            <w:r w:rsidRPr="0054603B">
              <w:rPr>
                <w:rFonts w:ascii="Arial" w:hAnsi="Arial" w:cs="Arial"/>
                <w:sz w:val="18"/>
                <w:szCs w:val="18"/>
                <w:lang w:val="de-DE" w:eastAsia="pl-PL"/>
              </w:rPr>
              <w:t>KR 3-6</w:t>
            </w:r>
          </w:p>
        </w:tc>
      </w:tr>
      <w:tr w:rsidR="0054603B" w:rsidRPr="0054603B" w14:paraId="338E44C7" w14:textId="77777777" w:rsidTr="00601A76">
        <w:trPr>
          <w:cantSplit/>
          <w:trHeight w:val="334"/>
        </w:trPr>
        <w:tc>
          <w:tcPr>
            <w:tcW w:w="5670" w:type="dxa"/>
            <w:tcBorders>
              <w:top w:val="single" w:sz="4" w:space="0" w:color="auto"/>
              <w:left w:val="single" w:sz="4" w:space="0" w:color="auto"/>
              <w:bottom w:val="nil"/>
              <w:right w:val="single" w:sz="4" w:space="0" w:color="auto"/>
            </w:tcBorders>
            <w:vAlign w:val="center"/>
          </w:tcPr>
          <w:p w14:paraId="52F19641"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Uziarnienie wg PN-EN 933-1 [3]; kat. nie niższa niż:</w:t>
            </w:r>
          </w:p>
        </w:tc>
        <w:tc>
          <w:tcPr>
            <w:tcW w:w="4253" w:type="dxa"/>
            <w:tcBorders>
              <w:top w:val="single" w:sz="4" w:space="0" w:color="auto"/>
              <w:left w:val="single" w:sz="4" w:space="0" w:color="auto"/>
              <w:bottom w:val="single" w:sz="4" w:space="0" w:color="auto"/>
              <w:right w:val="single" w:sz="4" w:space="0" w:color="auto"/>
            </w:tcBorders>
            <w:vAlign w:val="center"/>
          </w:tcPr>
          <w:p w14:paraId="191E1EBF" w14:textId="77777777" w:rsidR="0054603B" w:rsidRPr="0054603B" w:rsidRDefault="0054603B" w:rsidP="0054603B">
            <w:pPr>
              <w:suppressAutoHyphens w:val="0"/>
              <w:jc w:val="center"/>
              <w:rPr>
                <w:rFonts w:ascii="Arial" w:hAnsi="Arial" w:cs="Arial"/>
                <w:color w:val="FF0000"/>
                <w:sz w:val="18"/>
                <w:szCs w:val="18"/>
                <w:vertAlign w:val="superscript"/>
                <w:lang w:val="de-DE" w:eastAsia="pl-PL"/>
              </w:rPr>
            </w:pPr>
            <w:r w:rsidRPr="0054603B">
              <w:rPr>
                <w:rFonts w:ascii="Arial" w:hAnsi="Arial" w:cs="Arial"/>
                <w:i/>
                <w:iCs/>
                <w:sz w:val="18"/>
                <w:szCs w:val="18"/>
                <w:lang w:eastAsia="pl-PL"/>
              </w:rPr>
              <w:t>G</w:t>
            </w:r>
            <w:r w:rsidRPr="0054603B">
              <w:rPr>
                <w:rFonts w:ascii="Arial" w:hAnsi="Arial" w:cs="Arial"/>
                <w:sz w:val="18"/>
                <w:szCs w:val="18"/>
                <w:vertAlign w:val="subscript"/>
                <w:lang w:eastAsia="pl-PL"/>
              </w:rPr>
              <w:t>C</w:t>
            </w:r>
            <w:r w:rsidRPr="0054603B">
              <w:rPr>
                <w:rFonts w:ascii="Arial" w:hAnsi="Arial" w:cs="Arial"/>
                <w:sz w:val="18"/>
                <w:szCs w:val="18"/>
                <w:lang w:eastAsia="pl-PL"/>
              </w:rPr>
              <w:t>90/10</w:t>
            </w:r>
            <w:r w:rsidRPr="0054603B">
              <w:rPr>
                <w:rFonts w:ascii="Arial" w:hAnsi="Arial" w:cs="Arial"/>
                <w:sz w:val="18"/>
                <w:szCs w:val="18"/>
                <w:vertAlign w:val="superscript"/>
                <w:lang w:eastAsia="pl-PL"/>
              </w:rPr>
              <w:t>a)</w:t>
            </w:r>
          </w:p>
        </w:tc>
      </w:tr>
      <w:tr w:rsidR="0054603B" w:rsidRPr="0054603B" w14:paraId="3AEDD028" w14:textId="77777777" w:rsidTr="00601A76">
        <w:trPr>
          <w:cantSplit/>
          <w:trHeight w:val="267"/>
        </w:trPr>
        <w:tc>
          <w:tcPr>
            <w:tcW w:w="5670" w:type="dxa"/>
            <w:tcBorders>
              <w:top w:val="single" w:sz="4" w:space="0" w:color="auto"/>
              <w:left w:val="single" w:sz="4" w:space="0" w:color="auto"/>
              <w:bottom w:val="single" w:sz="4" w:space="0" w:color="auto"/>
              <w:right w:val="single" w:sz="4" w:space="0" w:color="auto"/>
            </w:tcBorders>
            <w:vAlign w:val="center"/>
          </w:tcPr>
          <w:p w14:paraId="73F15364"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Tolerancja uziarnie</w:t>
            </w:r>
            <w:r w:rsidRPr="0054603B">
              <w:rPr>
                <w:rFonts w:ascii="Arial" w:hAnsi="Arial" w:cs="Arial"/>
                <w:sz w:val="18"/>
                <w:szCs w:val="18"/>
                <w:lang w:eastAsia="pl-PL"/>
              </w:rPr>
              <w:softHyphen/>
              <w:t>nia; odchyle</w:t>
            </w:r>
            <w:r w:rsidRPr="0054603B">
              <w:rPr>
                <w:rFonts w:ascii="Arial" w:hAnsi="Arial" w:cs="Arial"/>
                <w:sz w:val="18"/>
                <w:szCs w:val="18"/>
                <w:lang w:eastAsia="pl-PL"/>
              </w:rPr>
              <w:softHyphen/>
              <w:t>nia nie większe niż wg kat.</w:t>
            </w:r>
          </w:p>
        </w:tc>
        <w:tc>
          <w:tcPr>
            <w:tcW w:w="4253" w:type="dxa"/>
            <w:tcBorders>
              <w:top w:val="single" w:sz="4" w:space="0" w:color="auto"/>
              <w:left w:val="single" w:sz="4" w:space="0" w:color="auto"/>
              <w:bottom w:val="single" w:sz="4" w:space="0" w:color="auto"/>
              <w:right w:val="single" w:sz="4" w:space="0" w:color="auto"/>
            </w:tcBorders>
            <w:vAlign w:val="center"/>
          </w:tcPr>
          <w:p w14:paraId="0C192003"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i/>
                <w:iCs/>
                <w:sz w:val="18"/>
                <w:szCs w:val="18"/>
                <w:lang w:eastAsia="pl-PL"/>
              </w:rPr>
              <w:t>G</w:t>
            </w:r>
            <w:r w:rsidRPr="0054603B">
              <w:rPr>
                <w:rFonts w:ascii="Arial" w:hAnsi="Arial" w:cs="Arial"/>
                <w:sz w:val="18"/>
                <w:szCs w:val="18"/>
                <w:vertAlign w:val="subscript"/>
                <w:lang w:eastAsia="pl-PL"/>
              </w:rPr>
              <w:t>25/15</w:t>
            </w:r>
          </w:p>
        </w:tc>
      </w:tr>
      <w:tr w:rsidR="0054603B" w:rsidRPr="0054603B" w14:paraId="5B9E7E63" w14:textId="77777777" w:rsidTr="00601A76">
        <w:trPr>
          <w:cantSplit/>
          <w:trHeight w:val="257"/>
        </w:trPr>
        <w:tc>
          <w:tcPr>
            <w:tcW w:w="5670" w:type="dxa"/>
            <w:tcBorders>
              <w:top w:val="single" w:sz="4" w:space="0" w:color="auto"/>
              <w:left w:val="single" w:sz="4" w:space="0" w:color="auto"/>
              <w:bottom w:val="single" w:sz="4" w:space="0" w:color="auto"/>
              <w:right w:val="single" w:sz="4" w:space="0" w:color="auto"/>
            </w:tcBorders>
            <w:vAlign w:val="center"/>
          </w:tcPr>
          <w:p w14:paraId="505769CB"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Zawartość pyłu wg PN-EN 933-1 [3]; kat. nie wyższa niż</w:t>
            </w:r>
          </w:p>
        </w:tc>
        <w:tc>
          <w:tcPr>
            <w:tcW w:w="4253" w:type="dxa"/>
            <w:tcBorders>
              <w:top w:val="single" w:sz="4" w:space="0" w:color="auto"/>
              <w:left w:val="single" w:sz="4" w:space="0" w:color="auto"/>
              <w:bottom w:val="single" w:sz="4" w:space="0" w:color="auto"/>
              <w:right w:val="single" w:sz="4" w:space="0" w:color="auto"/>
            </w:tcBorders>
            <w:vAlign w:val="center"/>
          </w:tcPr>
          <w:p w14:paraId="448273BA"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ƒ</w:t>
            </w:r>
            <w:r w:rsidRPr="0054603B">
              <w:rPr>
                <w:rFonts w:ascii="Arial" w:hAnsi="Arial" w:cs="Arial"/>
                <w:sz w:val="18"/>
                <w:szCs w:val="18"/>
                <w:vertAlign w:val="subscript"/>
                <w:lang w:eastAsia="pl-PL"/>
              </w:rPr>
              <w:t>0,5</w:t>
            </w:r>
          </w:p>
        </w:tc>
      </w:tr>
      <w:tr w:rsidR="0054603B" w:rsidRPr="0054603B" w14:paraId="5E16502D" w14:textId="77777777" w:rsidTr="00601A76">
        <w:trPr>
          <w:cantSplit/>
        </w:trPr>
        <w:tc>
          <w:tcPr>
            <w:tcW w:w="5670" w:type="dxa"/>
            <w:tcBorders>
              <w:top w:val="single" w:sz="4" w:space="0" w:color="auto"/>
              <w:left w:val="single" w:sz="4" w:space="0" w:color="auto"/>
              <w:bottom w:val="single" w:sz="4" w:space="0" w:color="auto"/>
              <w:right w:val="single" w:sz="4" w:space="0" w:color="auto"/>
            </w:tcBorders>
          </w:tcPr>
          <w:p w14:paraId="6A63714E"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Kształt kruszywa wg PN-EN 933-3 [4] lub PN-EN 933-4 [5];kat. nie wyższa niż:</w:t>
            </w:r>
          </w:p>
        </w:tc>
        <w:tc>
          <w:tcPr>
            <w:tcW w:w="4253" w:type="dxa"/>
            <w:tcBorders>
              <w:top w:val="single" w:sz="4" w:space="0" w:color="auto"/>
              <w:left w:val="single" w:sz="4" w:space="0" w:color="auto"/>
              <w:bottom w:val="single" w:sz="4" w:space="0" w:color="auto"/>
              <w:right w:val="single" w:sz="4" w:space="0" w:color="auto"/>
            </w:tcBorders>
            <w:vAlign w:val="center"/>
          </w:tcPr>
          <w:p w14:paraId="03FEB945"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i/>
                <w:sz w:val="18"/>
                <w:szCs w:val="18"/>
                <w:lang w:eastAsia="pl-PL"/>
              </w:rPr>
              <w:t>FI</w:t>
            </w:r>
            <w:r w:rsidRPr="0054603B">
              <w:rPr>
                <w:rFonts w:ascii="Arial" w:hAnsi="Arial" w:cs="Arial"/>
                <w:sz w:val="18"/>
                <w:szCs w:val="18"/>
                <w:vertAlign w:val="subscript"/>
                <w:lang w:eastAsia="pl-PL"/>
              </w:rPr>
              <w:t xml:space="preserve">20 </w:t>
            </w:r>
            <w:r w:rsidRPr="0054603B">
              <w:rPr>
                <w:rFonts w:ascii="Arial" w:hAnsi="Arial" w:cs="Arial"/>
                <w:i/>
                <w:sz w:val="18"/>
                <w:szCs w:val="18"/>
                <w:lang w:eastAsia="pl-PL"/>
              </w:rPr>
              <w:t xml:space="preserve"> lub </w:t>
            </w:r>
            <w:r w:rsidRPr="0054603B">
              <w:rPr>
                <w:rFonts w:ascii="Arial" w:hAnsi="Arial" w:cs="Arial"/>
                <w:i/>
                <w:sz w:val="18"/>
                <w:szCs w:val="18"/>
                <w:vertAlign w:val="subscript"/>
                <w:lang w:eastAsia="pl-PL"/>
              </w:rPr>
              <w:t xml:space="preserve"> </w:t>
            </w:r>
            <w:r w:rsidRPr="0054603B">
              <w:rPr>
                <w:rFonts w:ascii="Arial" w:hAnsi="Arial" w:cs="Arial"/>
                <w:i/>
                <w:sz w:val="18"/>
                <w:szCs w:val="18"/>
                <w:lang w:eastAsia="pl-PL"/>
              </w:rPr>
              <w:t>SI</w:t>
            </w:r>
            <w:r w:rsidRPr="0054603B">
              <w:rPr>
                <w:rFonts w:ascii="Arial" w:hAnsi="Arial" w:cs="Arial"/>
                <w:sz w:val="18"/>
                <w:szCs w:val="18"/>
                <w:vertAlign w:val="subscript"/>
                <w:lang w:eastAsia="pl-PL"/>
              </w:rPr>
              <w:t>20</w:t>
            </w:r>
          </w:p>
        </w:tc>
      </w:tr>
      <w:tr w:rsidR="0054603B" w:rsidRPr="0054603B" w14:paraId="4DFF9E54" w14:textId="77777777" w:rsidTr="00601A76">
        <w:trPr>
          <w:cantSplit/>
        </w:trPr>
        <w:tc>
          <w:tcPr>
            <w:tcW w:w="5670" w:type="dxa"/>
            <w:tcBorders>
              <w:top w:val="single" w:sz="4" w:space="0" w:color="auto"/>
              <w:left w:val="single" w:sz="4" w:space="0" w:color="auto"/>
              <w:bottom w:val="single" w:sz="4" w:space="0" w:color="auto"/>
              <w:right w:val="single" w:sz="4" w:space="0" w:color="auto"/>
            </w:tcBorders>
          </w:tcPr>
          <w:p w14:paraId="190EAC76"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Procentowa zawar</w:t>
            </w:r>
            <w:r w:rsidRPr="0054603B">
              <w:rPr>
                <w:rFonts w:ascii="Arial" w:hAnsi="Arial" w:cs="Arial"/>
                <w:sz w:val="18"/>
                <w:szCs w:val="18"/>
                <w:lang w:eastAsia="pl-PL"/>
              </w:rPr>
              <w:softHyphen/>
              <w:t>tość ziaren o po</w:t>
            </w:r>
            <w:r w:rsidRPr="0054603B">
              <w:rPr>
                <w:rFonts w:ascii="Arial" w:hAnsi="Arial" w:cs="Arial"/>
                <w:sz w:val="18"/>
                <w:szCs w:val="18"/>
                <w:lang w:eastAsia="pl-PL"/>
              </w:rPr>
              <w:softHyphen/>
              <w:t>wie</w:t>
            </w:r>
            <w:r w:rsidRPr="0054603B">
              <w:rPr>
                <w:rFonts w:ascii="Arial" w:hAnsi="Arial" w:cs="Arial"/>
                <w:sz w:val="18"/>
                <w:szCs w:val="18"/>
                <w:lang w:eastAsia="pl-PL"/>
              </w:rPr>
              <w:softHyphen/>
              <w:t>rzchni przekru</w:t>
            </w:r>
            <w:r w:rsidRPr="0054603B">
              <w:rPr>
                <w:rFonts w:ascii="Arial" w:hAnsi="Arial" w:cs="Arial"/>
                <w:sz w:val="18"/>
                <w:szCs w:val="18"/>
                <w:lang w:eastAsia="pl-PL"/>
              </w:rPr>
              <w:softHyphen/>
              <w:t>szonej i łamanej w kruszywie grubym wg PN-EN 933-5 [6]; kat. nie niższa niż:</w:t>
            </w:r>
          </w:p>
        </w:tc>
        <w:tc>
          <w:tcPr>
            <w:tcW w:w="4253" w:type="dxa"/>
            <w:tcBorders>
              <w:top w:val="single" w:sz="4" w:space="0" w:color="auto"/>
              <w:left w:val="single" w:sz="4" w:space="0" w:color="auto"/>
              <w:bottom w:val="single" w:sz="4" w:space="0" w:color="auto"/>
              <w:right w:val="single" w:sz="4" w:space="0" w:color="auto"/>
            </w:tcBorders>
            <w:vAlign w:val="center"/>
          </w:tcPr>
          <w:p w14:paraId="62FAE3BC"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i/>
                <w:iCs/>
                <w:sz w:val="18"/>
                <w:szCs w:val="18"/>
                <w:lang w:eastAsia="pl-PL"/>
              </w:rPr>
              <w:t>C</w:t>
            </w:r>
            <w:r w:rsidRPr="0054603B">
              <w:rPr>
                <w:rFonts w:ascii="Arial" w:hAnsi="Arial" w:cs="Arial"/>
                <w:iCs/>
                <w:sz w:val="18"/>
                <w:szCs w:val="18"/>
                <w:vertAlign w:val="subscript"/>
                <w:lang w:eastAsia="pl-PL"/>
              </w:rPr>
              <w:t>100/0</w:t>
            </w:r>
          </w:p>
        </w:tc>
      </w:tr>
      <w:tr w:rsidR="0054603B" w:rsidRPr="0054603B" w14:paraId="72D5CF1B" w14:textId="77777777" w:rsidTr="00601A76">
        <w:trPr>
          <w:cantSplit/>
        </w:trPr>
        <w:tc>
          <w:tcPr>
            <w:tcW w:w="5670" w:type="dxa"/>
            <w:tcBorders>
              <w:top w:val="single" w:sz="4" w:space="0" w:color="auto"/>
              <w:left w:val="single" w:sz="4" w:space="0" w:color="auto"/>
              <w:bottom w:val="single" w:sz="4" w:space="0" w:color="auto"/>
              <w:right w:val="single" w:sz="4" w:space="0" w:color="auto"/>
            </w:tcBorders>
          </w:tcPr>
          <w:p w14:paraId="6269E018" w14:textId="77777777" w:rsidR="0054603B" w:rsidRPr="0054603B" w:rsidRDefault="0054603B" w:rsidP="0054603B">
            <w:pPr>
              <w:suppressAutoHyphens w:val="0"/>
              <w:rPr>
                <w:rFonts w:ascii="Arial" w:hAnsi="Arial" w:cs="Arial"/>
                <w:sz w:val="18"/>
                <w:szCs w:val="18"/>
                <w:lang w:val="de-DE" w:eastAsia="pl-PL"/>
              </w:rPr>
            </w:pPr>
            <w:r w:rsidRPr="0054603B">
              <w:rPr>
                <w:rFonts w:ascii="Arial" w:hAnsi="Arial" w:cs="Arial"/>
                <w:sz w:val="18"/>
                <w:szCs w:val="18"/>
                <w:lang w:eastAsia="pl-PL"/>
              </w:rPr>
              <w:t>Odporność kruszy</w:t>
            </w:r>
            <w:r w:rsidRPr="0054603B">
              <w:rPr>
                <w:rFonts w:ascii="Arial" w:hAnsi="Arial" w:cs="Arial"/>
                <w:sz w:val="18"/>
                <w:szCs w:val="18"/>
                <w:lang w:eastAsia="pl-PL"/>
              </w:rPr>
              <w:softHyphen/>
              <w:t>wa na rozdrabnia</w:t>
            </w:r>
            <w:r w:rsidRPr="0054603B">
              <w:rPr>
                <w:rFonts w:ascii="Arial" w:hAnsi="Arial" w:cs="Arial"/>
                <w:sz w:val="18"/>
                <w:szCs w:val="18"/>
                <w:lang w:eastAsia="pl-PL"/>
              </w:rPr>
              <w:softHyphen/>
              <w:t>nie wg PN-EN 1097-2 badana na kruszywie o wymiarze 10/14, rozdz. 5 [7] ; kat. nie niższa niż:</w:t>
            </w:r>
          </w:p>
        </w:tc>
        <w:tc>
          <w:tcPr>
            <w:tcW w:w="4253" w:type="dxa"/>
            <w:tcBorders>
              <w:top w:val="single" w:sz="4" w:space="0" w:color="auto"/>
              <w:left w:val="single" w:sz="4" w:space="0" w:color="auto"/>
              <w:bottom w:val="single" w:sz="4" w:space="0" w:color="auto"/>
              <w:right w:val="single" w:sz="4" w:space="0" w:color="auto"/>
            </w:tcBorders>
            <w:vAlign w:val="center"/>
          </w:tcPr>
          <w:p w14:paraId="12C6E1EC"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i/>
                <w:iCs/>
                <w:sz w:val="18"/>
                <w:szCs w:val="18"/>
                <w:lang w:val="en-US" w:eastAsia="pl-PL"/>
              </w:rPr>
              <w:t>LA</w:t>
            </w:r>
            <w:r w:rsidRPr="0054603B">
              <w:rPr>
                <w:rFonts w:ascii="Arial" w:hAnsi="Arial" w:cs="Arial"/>
                <w:iCs/>
                <w:sz w:val="18"/>
                <w:szCs w:val="18"/>
                <w:vertAlign w:val="subscript"/>
                <w:lang w:val="en-US" w:eastAsia="pl-PL"/>
              </w:rPr>
              <w:t>20</w:t>
            </w:r>
          </w:p>
        </w:tc>
      </w:tr>
      <w:tr w:rsidR="0054603B" w:rsidRPr="0054603B" w14:paraId="438FF4D4" w14:textId="77777777" w:rsidTr="00601A76">
        <w:trPr>
          <w:cantSplit/>
        </w:trPr>
        <w:tc>
          <w:tcPr>
            <w:tcW w:w="5670" w:type="dxa"/>
            <w:tcBorders>
              <w:top w:val="single" w:sz="4" w:space="0" w:color="auto"/>
              <w:left w:val="single" w:sz="4" w:space="0" w:color="auto"/>
              <w:bottom w:val="single" w:sz="4" w:space="0" w:color="auto"/>
              <w:right w:val="single" w:sz="4" w:space="0" w:color="auto"/>
            </w:tcBorders>
          </w:tcPr>
          <w:p w14:paraId="0F773DBE"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Odporność na po</w:t>
            </w:r>
            <w:r w:rsidRPr="0054603B">
              <w:rPr>
                <w:rFonts w:ascii="Arial" w:hAnsi="Arial" w:cs="Arial"/>
                <w:sz w:val="18"/>
                <w:szCs w:val="18"/>
                <w:lang w:eastAsia="pl-PL"/>
              </w:rPr>
              <w:softHyphen/>
              <w:t>le</w:t>
            </w:r>
            <w:r w:rsidRPr="0054603B">
              <w:rPr>
                <w:rFonts w:ascii="Arial" w:hAnsi="Arial" w:cs="Arial"/>
                <w:sz w:val="18"/>
                <w:szCs w:val="18"/>
                <w:lang w:eastAsia="pl-PL"/>
              </w:rPr>
              <w:softHyphen/>
              <w:t>rowanie kruszywa (badana na normowej frakcji kruszywa do mieszanki mineralno-asfaltowej) wg PN-EN 1097-8 [10];kat. nie niższa niż:</w:t>
            </w:r>
          </w:p>
        </w:tc>
        <w:tc>
          <w:tcPr>
            <w:tcW w:w="4253" w:type="dxa"/>
            <w:tcBorders>
              <w:top w:val="single" w:sz="4" w:space="0" w:color="auto"/>
              <w:left w:val="single" w:sz="4" w:space="0" w:color="auto"/>
              <w:bottom w:val="single" w:sz="4" w:space="0" w:color="auto"/>
              <w:right w:val="single" w:sz="4" w:space="0" w:color="auto"/>
            </w:tcBorders>
            <w:vAlign w:val="center"/>
          </w:tcPr>
          <w:p w14:paraId="6C884A1C" w14:textId="77777777" w:rsidR="0054603B" w:rsidRPr="0054603B" w:rsidRDefault="0054603B" w:rsidP="0054603B">
            <w:pPr>
              <w:suppressAutoHyphens w:val="0"/>
              <w:jc w:val="center"/>
              <w:rPr>
                <w:rFonts w:ascii="Arial" w:hAnsi="Arial" w:cs="Arial"/>
                <w:sz w:val="18"/>
                <w:szCs w:val="18"/>
                <w:lang w:val="de-DE" w:eastAsia="pl-PL"/>
              </w:rPr>
            </w:pPr>
            <w:r w:rsidRPr="0054603B">
              <w:rPr>
                <w:rFonts w:ascii="Arial" w:hAnsi="Arial" w:cs="Arial"/>
                <w:i/>
                <w:iCs/>
                <w:sz w:val="18"/>
                <w:szCs w:val="18"/>
                <w:lang w:eastAsia="pl-PL"/>
              </w:rPr>
              <w:t>PSV</w:t>
            </w:r>
            <w:r w:rsidRPr="0054603B">
              <w:rPr>
                <w:rFonts w:ascii="Arial" w:hAnsi="Arial" w:cs="Arial"/>
                <w:sz w:val="18"/>
                <w:szCs w:val="18"/>
                <w:vertAlign w:val="subscript"/>
                <w:lang w:eastAsia="pl-PL"/>
              </w:rPr>
              <w:t>50</w:t>
            </w:r>
          </w:p>
        </w:tc>
      </w:tr>
      <w:tr w:rsidR="0054603B" w:rsidRPr="0054603B" w14:paraId="73158FE4" w14:textId="77777777" w:rsidTr="00601A76">
        <w:trPr>
          <w:cantSplit/>
          <w:trHeight w:val="255"/>
        </w:trPr>
        <w:tc>
          <w:tcPr>
            <w:tcW w:w="5670" w:type="dxa"/>
            <w:tcBorders>
              <w:top w:val="single" w:sz="4" w:space="0" w:color="auto"/>
              <w:left w:val="single" w:sz="4" w:space="0" w:color="auto"/>
              <w:bottom w:val="single" w:sz="4" w:space="0" w:color="auto"/>
              <w:right w:val="single" w:sz="4" w:space="0" w:color="auto"/>
            </w:tcBorders>
            <w:vAlign w:val="center"/>
          </w:tcPr>
          <w:p w14:paraId="04B04F26" w14:textId="77777777" w:rsidR="0054603B" w:rsidRPr="0054603B" w:rsidRDefault="0054603B" w:rsidP="0054603B">
            <w:pPr>
              <w:suppressAutoHyphens w:val="0"/>
              <w:rPr>
                <w:rFonts w:ascii="Arial" w:hAnsi="Arial" w:cs="Arial"/>
                <w:sz w:val="18"/>
                <w:szCs w:val="18"/>
                <w:lang w:val="de-DE" w:eastAsia="pl-PL"/>
              </w:rPr>
            </w:pPr>
            <w:r w:rsidRPr="0054603B">
              <w:rPr>
                <w:rFonts w:ascii="Arial" w:hAnsi="Arial" w:cs="Arial"/>
                <w:sz w:val="18"/>
                <w:szCs w:val="18"/>
                <w:lang w:eastAsia="pl-PL"/>
              </w:rPr>
              <w:t xml:space="preserve">Gęstość ziaren wg </w:t>
            </w:r>
            <w:r w:rsidRPr="0054603B">
              <w:rPr>
                <w:rFonts w:ascii="Arial" w:hAnsi="Arial" w:cs="Arial"/>
                <w:sz w:val="18"/>
                <w:szCs w:val="18"/>
                <w:lang w:val="de-DE" w:eastAsia="pl-PL"/>
              </w:rPr>
              <w:t>PN-EN 1097-6, rozdz.7,8,9 [9]</w:t>
            </w:r>
          </w:p>
        </w:tc>
        <w:tc>
          <w:tcPr>
            <w:tcW w:w="4253" w:type="dxa"/>
            <w:tcBorders>
              <w:top w:val="single" w:sz="4" w:space="0" w:color="auto"/>
              <w:left w:val="single" w:sz="4" w:space="0" w:color="auto"/>
              <w:bottom w:val="single" w:sz="4" w:space="0" w:color="auto"/>
              <w:right w:val="single" w:sz="4" w:space="0" w:color="auto"/>
            </w:tcBorders>
            <w:vAlign w:val="center"/>
          </w:tcPr>
          <w:p w14:paraId="7AD90805" w14:textId="77777777" w:rsidR="0054603B" w:rsidRPr="0054603B" w:rsidRDefault="0054603B" w:rsidP="0054603B">
            <w:pPr>
              <w:suppressAutoHyphens w:val="0"/>
              <w:jc w:val="center"/>
              <w:rPr>
                <w:rFonts w:ascii="Arial" w:hAnsi="Arial" w:cs="Arial"/>
                <w:sz w:val="18"/>
                <w:szCs w:val="18"/>
                <w:lang w:val="de-DE" w:eastAsia="pl-PL"/>
              </w:rPr>
            </w:pPr>
            <w:r w:rsidRPr="0054603B">
              <w:rPr>
                <w:rFonts w:ascii="Arial" w:hAnsi="Arial" w:cs="Arial"/>
                <w:sz w:val="18"/>
                <w:szCs w:val="18"/>
                <w:lang w:val="de-DE" w:eastAsia="pl-PL"/>
              </w:rPr>
              <w:t>deklarowana przez producenta</w:t>
            </w:r>
          </w:p>
        </w:tc>
      </w:tr>
      <w:tr w:rsidR="0054603B" w:rsidRPr="0054603B" w14:paraId="0148D42C" w14:textId="77777777" w:rsidTr="00601A76">
        <w:trPr>
          <w:cantSplit/>
          <w:trHeight w:val="273"/>
        </w:trPr>
        <w:tc>
          <w:tcPr>
            <w:tcW w:w="5670" w:type="dxa"/>
            <w:tcBorders>
              <w:top w:val="single" w:sz="4" w:space="0" w:color="auto"/>
              <w:left w:val="single" w:sz="4" w:space="0" w:color="auto"/>
              <w:bottom w:val="single" w:sz="4" w:space="0" w:color="auto"/>
              <w:right w:val="single" w:sz="4" w:space="0" w:color="auto"/>
            </w:tcBorders>
            <w:vAlign w:val="center"/>
          </w:tcPr>
          <w:p w14:paraId="1D3E0335"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Nasiąkliwość wg PN-EN 1097-6, rozdz.7,8,9 [9]</w:t>
            </w:r>
          </w:p>
        </w:tc>
        <w:tc>
          <w:tcPr>
            <w:tcW w:w="4253" w:type="dxa"/>
            <w:tcBorders>
              <w:top w:val="single" w:sz="4" w:space="0" w:color="auto"/>
              <w:left w:val="single" w:sz="4" w:space="0" w:color="auto"/>
              <w:bottom w:val="single" w:sz="4" w:space="0" w:color="auto"/>
              <w:right w:val="single" w:sz="4" w:space="0" w:color="auto"/>
            </w:tcBorders>
            <w:vAlign w:val="center"/>
          </w:tcPr>
          <w:p w14:paraId="6F0DD8F3" w14:textId="77777777" w:rsidR="0054603B" w:rsidRPr="0054603B" w:rsidRDefault="0054603B" w:rsidP="0054603B">
            <w:pPr>
              <w:suppressAutoHyphens w:val="0"/>
              <w:jc w:val="center"/>
              <w:rPr>
                <w:rFonts w:ascii="Arial" w:hAnsi="Arial" w:cs="Arial"/>
                <w:sz w:val="18"/>
                <w:szCs w:val="18"/>
                <w:vertAlign w:val="subscript"/>
                <w:lang w:eastAsia="pl-PL"/>
              </w:rPr>
            </w:pPr>
            <w:r w:rsidRPr="0054603B">
              <w:rPr>
                <w:rFonts w:ascii="Arial" w:hAnsi="Arial" w:cs="Arial"/>
                <w:sz w:val="18"/>
                <w:szCs w:val="18"/>
                <w:lang w:eastAsia="pl-PL"/>
              </w:rPr>
              <w:t>WA</w:t>
            </w:r>
            <w:r w:rsidRPr="0054603B">
              <w:rPr>
                <w:rFonts w:ascii="Arial" w:hAnsi="Arial" w:cs="Arial"/>
                <w:sz w:val="18"/>
                <w:szCs w:val="18"/>
                <w:vertAlign w:val="subscript"/>
                <w:lang w:eastAsia="pl-PL"/>
              </w:rPr>
              <w:t>24 Deklarowana</w:t>
            </w:r>
          </w:p>
        </w:tc>
      </w:tr>
      <w:tr w:rsidR="0054603B" w:rsidRPr="0054603B" w14:paraId="46FAF4BD" w14:textId="77777777" w:rsidTr="00601A76">
        <w:trPr>
          <w:cantSplit/>
          <w:trHeight w:val="291"/>
        </w:trPr>
        <w:tc>
          <w:tcPr>
            <w:tcW w:w="5670" w:type="dxa"/>
            <w:tcBorders>
              <w:top w:val="single" w:sz="4" w:space="0" w:color="auto"/>
              <w:left w:val="single" w:sz="4" w:space="0" w:color="auto"/>
              <w:bottom w:val="single" w:sz="4" w:space="0" w:color="auto"/>
              <w:right w:val="single" w:sz="4" w:space="0" w:color="auto"/>
            </w:tcBorders>
            <w:vAlign w:val="center"/>
          </w:tcPr>
          <w:p w14:paraId="6200530E"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Gęstość nasypowa wg PN-EN 1097-3[8]</w:t>
            </w:r>
          </w:p>
        </w:tc>
        <w:tc>
          <w:tcPr>
            <w:tcW w:w="4253" w:type="dxa"/>
            <w:tcBorders>
              <w:top w:val="single" w:sz="4" w:space="0" w:color="auto"/>
              <w:left w:val="single" w:sz="4" w:space="0" w:color="auto"/>
              <w:bottom w:val="single" w:sz="4" w:space="0" w:color="auto"/>
              <w:right w:val="single" w:sz="4" w:space="0" w:color="auto"/>
            </w:tcBorders>
            <w:vAlign w:val="center"/>
          </w:tcPr>
          <w:p w14:paraId="417F2D55"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val="de-DE" w:eastAsia="pl-PL"/>
              </w:rPr>
              <w:t>deklarowana przez producenta</w:t>
            </w:r>
          </w:p>
        </w:tc>
      </w:tr>
      <w:tr w:rsidR="0054603B" w:rsidRPr="0054603B" w14:paraId="55FCA7C7" w14:textId="77777777" w:rsidTr="00601A76">
        <w:trPr>
          <w:cantSplit/>
        </w:trPr>
        <w:tc>
          <w:tcPr>
            <w:tcW w:w="5670" w:type="dxa"/>
            <w:tcBorders>
              <w:top w:val="single" w:sz="4" w:space="0" w:color="auto"/>
              <w:left w:val="single" w:sz="4" w:space="0" w:color="auto"/>
              <w:bottom w:val="single" w:sz="4" w:space="0" w:color="auto"/>
              <w:right w:val="single" w:sz="4" w:space="0" w:color="auto"/>
            </w:tcBorders>
          </w:tcPr>
          <w:p w14:paraId="248BCEDA"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Mrozoodporność wg PN-EN 1367-6 w 1% NaCl, [11];kat. nie wyższa niż:</w:t>
            </w:r>
          </w:p>
        </w:tc>
        <w:tc>
          <w:tcPr>
            <w:tcW w:w="4253" w:type="dxa"/>
            <w:tcBorders>
              <w:top w:val="single" w:sz="4" w:space="0" w:color="auto"/>
              <w:left w:val="single" w:sz="4" w:space="0" w:color="auto"/>
              <w:bottom w:val="single" w:sz="4" w:space="0" w:color="auto"/>
              <w:right w:val="single" w:sz="4" w:space="0" w:color="auto"/>
            </w:tcBorders>
            <w:vAlign w:val="center"/>
          </w:tcPr>
          <w:p w14:paraId="228B5305" w14:textId="77777777" w:rsidR="0054603B" w:rsidRPr="0054603B" w:rsidRDefault="0054603B" w:rsidP="0054603B">
            <w:pPr>
              <w:suppressAutoHyphens w:val="0"/>
              <w:jc w:val="center"/>
              <w:rPr>
                <w:rFonts w:ascii="Arial" w:hAnsi="Arial" w:cs="Arial"/>
                <w:sz w:val="18"/>
                <w:szCs w:val="18"/>
                <w:lang w:val="de-DE" w:eastAsia="pl-PL"/>
              </w:rPr>
            </w:pPr>
            <w:r w:rsidRPr="0054603B">
              <w:rPr>
                <w:rFonts w:ascii="Arial" w:hAnsi="Arial" w:cs="Arial"/>
                <w:i/>
                <w:iCs/>
                <w:sz w:val="18"/>
                <w:szCs w:val="18"/>
                <w:lang w:eastAsia="pl-PL"/>
              </w:rPr>
              <w:t>F</w:t>
            </w:r>
            <w:r w:rsidRPr="0054603B">
              <w:rPr>
                <w:rFonts w:ascii="Arial" w:hAnsi="Arial" w:cs="Arial"/>
                <w:i/>
                <w:iCs/>
                <w:sz w:val="18"/>
                <w:szCs w:val="18"/>
                <w:vertAlign w:val="subscript"/>
                <w:lang w:eastAsia="pl-PL"/>
              </w:rPr>
              <w:t>NaCl</w:t>
            </w:r>
            <w:r w:rsidRPr="0054603B">
              <w:rPr>
                <w:rFonts w:ascii="Arial" w:hAnsi="Arial" w:cs="Arial"/>
                <w:iCs/>
                <w:sz w:val="18"/>
                <w:szCs w:val="18"/>
                <w:lang w:eastAsia="pl-PL"/>
              </w:rPr>
              <w:t>7</w:t>
            </w:r>
          </w:p>
        </w:tc>
      </w:tr>
      <w:tr w:rsidR="0054603B" w:rsidRPr="0054603B" w14:paraId="5E203B90" w14:textId="77777777" w:rsidTr="00601A76">
        <w:trPr>
          <w:cantSplit/>
        </w:trPr>
        <w:tc>
          <w:tcPr>
            <w:tcW w:w="5670" w:type="dxa"/>
            <w:tcBorders>
              <w:top w:val="single" w:sz="4" w:space="0" w:color="auto"/>
              <w:left w:val="single" w:sz="4" w:space="0" w:color="auto"/>
              <w:bottom w:val="single" w:sz="4" w:space="0" w:color="auto"/>
              <w:right w:val="single" w:sz="4" w:space="0" w:color="auto"/>
            </w:tcBorders>
          </w:tcPr>
          <w:p w14:paraId="58BD69A3"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„Zgorzel słoneczna” bazaltu wg PN-EN 1367-3[12] ; wymagana kategoria:</w:t>
            </w:r>
          </w:p>
        </w:tc>
        <w:tc>
          <w:tcPr>
            <w:tcW w:w="4253" w:type="dxa"/>
            <w:tcBorders>
              <w:top w:val="single" w:sz="4" w:space="0" w:color="auto"/>
              <w:left w:val="single" w:sz="4" w:space="0" w:color="auto"/>
              <w:bottom w:val="single" w:sz="4" w:space="0" w:color="auto"/>
              <w:right w:val="single" w:sz="4" w:space="0" w:color="auto"/>
            </w:tcBorders>
            <w:vAlign w:val="center"/>
          </w:tcPr>
          <w:p w14:paraId="758A8514" w14:textId="77777777" w:rsidR="0054603B" w:rsidRPr="0054603B" w:rsidRDefault="0054603B" w:rsidP="0054603B">
            <w:pPr>
              <w:suppressAutoHyphens w:val="0"/>
              <w:jc w:val="center"/>
              <w:rPr>
                <w:rFonts w:ascii="Arial" w:hAnsi="Arial" w:cs="Arial"/>
                <w:sz w:val="18"/>
                <w:szCs w:val="18"/>
                <w:vertAlign w:val="subscript"/>
                <w:lang w:eastAsia="pl-PL"/>
              </w:rPr>
            </w:pPr>
            <w:r w:rsidRPr="0054603B">
              <w:rPr>
                <w:rFonts w:ascii="Arial" w:hAnsi="Arial" w:cs="Arial"/>
                <w:sz w:val="18"/>
                <w:szCs w:val="18"/>
                <w:lang w:eastAsia="pl-PL"/>
              </w:rPr>
              <w:t>SB</w:t>
            </w:r>
            <w:r w:rsidRPr="0054603B">
              <w:rPr>
                <w:rFonts w:ascii="Arial" w:hAnsi="Arial" w:cs="Arial"/>
                <w:sz w:val="18"/>
                <w:szCs w:val="18"/>
                <w:vertAlign w:val="subscript"/>
                <w:lang w:eastAsia="pl-PL"/>
              </w:rPr>
              <w:t>LA</w:t>
            </w:r>
          </w:p>
        </w:tc>
      </w:tr>
      <w:tr w:rsidR="0054603B" w:rsidRPr="0054603B" w14:paraId="4669255F" w14:textId="77777777" w:rsidTr="00601A76">
        <w:trPr>
          <w:cantSplit/>
        </w:trPr>
        <w:tc>
          <w:tcPr>
            <w:tcW w:w="5670" w:type="dxa"/>
            <w:tcBorders>
              <w:top w:val="single" w:sz="4" w:space="0" w:color="auto"/>
              <w:left w:val="single" w:sz="4" w:space="0" w:color="auto"/>
              <w:bottom w:val="single" w:sz="4" w:space="0" w:color="auto"/>
              <w:right w:val="single" w:sz="4" w:space="0" w:color="auto"/>
            </w:tcBorders>
          </w:tcPr>
          <w:p w14:paraId="1599E15A"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Skład chemiczny - uproszczony opis petrograficzny wg PN-EN 932-3 [2]</w:t>
            </w:r>
          </w:p>
        </w:tc>
        <w:tc>
          <w:tcPr>
            <w:tcW w:w="4253" w:type="dxa"/>
            <w:tcBorders>
              <w:top w:val="single" w:sz="4" w:space="0" w:color="auto"/>
              <w:left w:val="single" w:sz="4" w:space="0" w:color="auto"/>
              <w:bottom w:val="single" w:sz="4" w:space="0" w:color="auto"/>
              <w:right w:val="single" w:sz="4" w:space="0" w:color="auto"/>
            </w:tcBorders>
            <w:vAlign w:val="center"/>
          </w:tcPr>
          <w:p w14:paraId="4B66EB99"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val="de-DE" w:eastAsia="pl-PL"/>
              </w:rPr>
              <w:t>deklarowany przez producenta</w:t>
            </w:r>
          </w:p>
        </w:tc>
      </w:tr>
      <w:tr w:rsidR="0054603B" w:rsidRPr="0054603B" w14:paraId="6916F8DE" w14:textId="77777777" w:rsidTr="00601A76">
        <w:trPr>
          <w:cantSplit/>
        </w:trPr>
        <w:tc>
          <w:tcPr>
            <w:tcW w:w="5670" w:type="dxa"/>
            <w:tcBorders>
              <w:top w:val="single" w:sz="4" w:space="0" w:color="auto"/>
              <w:left w:val="single" w:sz="4" w:space="0" w:color="auto"/>
              <w:bottom w:val="single" w:sz="4" w:space="0" w:color="auto"/>
              <w:right w:val="single" w:sz="4" w:space="0" w:color="auto"/>
            </w:tcBorders>
          </w:tcPr>
          <w:p w14:paraId="4ACB90B7"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Grube zanieczysz</w:t>
            </w:r>
            <w:r w:rsidRPr="0054603B">
              <w:rPr>
                <w:rFonts w:ascii="Arial" w:hAnsi="Arial" w:cs="Arial"/>
                <w:sz w:val="18"/>
                <w:szCs w:val="18"/>
                <w:lang w:eastAsia="pl-PL"/>
              </w:rPr>
              <w:softHyphen/>
              <w:t>czenia lekkie wg PN-EN 1744-1, p.14.2 [17]; kat. nie wyższa niż:</w:t>
            </w:r>
          </w:p>
        </w:tc>
        <w:tc>
          <w:tcPr>
            <w:tcW w:w="4253" w:type="dxa"/>
            <w:tcBorders>
              <w:top w:val="single" w:sz="4" w:space="0" w:color="auto"/>
              <w:left w:val="single" w:sz="4" w:space="0" w:color="auto"/>
              <w:bottom w:val="single" w:sz="4" w:space="0" w:color="auto"/>
              <w:right w:val="single" w:sz="4" w:space="0" w:color="auto"/>
            </w:tcBorders>
            <w:vAlign w:val="center"/>
          </w:tcPr>
          <w:p w14:paraId="7E7BA933" w14:textId="77777777" w:rsidR="0054603B" w:rsidRPr="0054603B" w:rsidRDefault="0054603B" w:rsidP="0054603B">
            <w:pPr>
              <w:suppressAutoHyphens w:val="0"/>
              <w:jc w:val="center"/>
              <w:rPr>
                <w:rFonts w:ascii="Arial" w:hAnsi="Arial" w:cs="Arial"/>
                <w:sz w:val="18"/>
                <w:szCs w:val="18"/>
                <w:lang w:val="de-DE" w:eastAsia="pl-PL"/>
              </w:rPr>
            </w:pPr>
            <w:r w:rsidRPr="0054603B">
              <w:rPr>
                <w:rFonts w:ascii="Arial" w:hAnsi="Arial" w:cs="Arial"/>
                <w:sz w:val="18"/>
                <w:szCs w:val="18"/>
                <w:lang w:val="de-DE" w:eastAsia="pl-PL"/>
              </w:rPr>
              <w:t>m</w:t>
            </w:r>
            <w:r w:rsidRPr="0054603B">
              <w:rPr>
                <w:rFonts w:ascii="Arial" w:hAnsi="Arial" w:cs="Arial"/>
                <w:sz w:val="18"/>
                <w:szCs w:val="18"/>
                <w:vertAlign w:val="subscript"/>
                <w:lang w:val="de-DE" w:eastAsia="pl-PL"/>
              </w:rPr>
              <w:t>LPC</w:t>
            </w:r>
            <w:r w:rsidRPr="0054603B">
              <w:rPr>
                <w:rFonts w:ascii="Arial" w:hAnsi="Arial" w:cs="Arial"/>
                <w:sz w:val="18"/>
                <w:szCs w:val="18"/>
                <w:lang w:val="de-DE" w:eastAsia="pl-PL"/>
              </w:rPr>
              <w:t>0,1</w:t>
            </w:r>
          </w:p>
        </w:tc>
      </w:tr>
      <w:tr w:rsidR="0054603B" w:rsidRPr="0054603B" w14:paraId="22D5DA6A" w14:textId="77777777" w:rsidTr="00601A76">
        <w:trPr>
          <w:cantSplit/>
        </w:trPr>
        <w:tc>
          <w:tcPr>
            <w:tcW w:w="5670" w:type="dxa"/>
            <w:tcBorders>
              <w:top w:val="single" w:sz="4" w:space="0" w:color="auto"/>
              <w:left w:val="single" w:sz="4" w:space="0" w:color="auto"/>
              <w:bottom w:val="single" w:sz="4" w:space="0" w:color="auto"/>
              <w:right w:val="single" w:sz="4" w:space="0" w:color="auto"/>
            </w:tcBorders>
          </w:tcPr>
          <w:p w14:paraId="315659DB"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Rozpad krzemianu dwuwapniowego w kruszywie z żużla wielkopie</w:t>
            </w:r>
            <w:r w:rsidRPr="0054603B">
              <w:rPr>
                <w:rFonts w:ascii="Arial" w:hAnsi="Arial" w:cs="Arial"/>
                <w:sz w:val="18"/>
                <w:szCs w:val="18"/>
                <w:lang w:eastAsia="pl-PL"/>
              </w:rPr>
              <w:softHyphen/>
              <w:t>co</w:t>
            </w:r>
            <w:r w:rsidRPr="0054603B">
              <w:rPr>
                <w:rFonts w:ascii="Arial" w:hAnsi="Arial" w:cs="Arial"/>
                <w:sz w:val="18"/>
                <w:szCs w:val="18"/>
                <w:lang w:eastAsia="pl-PL"/>
              </w:rPr>
              <w:softHyphen/>
              <w:t>wego chłodzonego powietrzem wg  PN-EN 1744-1, p. 19.1 [17]</w:t>
            </w:r>
          </w:p>
        </w:tc>
        <w:tc>
          <w:tcPr>
            <w:tcW w:w="4253" w:type="dxa"/>
            <w:tcBorders>
              <w:top w:val="single" w:sz="4" w:space="0" w:color="auto"/>
              <w:left w:val="single" w:sz="4" w:space="0" w:color="auto"/>
              <w:bottom w:val="single" w:sz="4" w:space="0" w:color="auto"/>
              <w:right w:val="single" w:sz="4" w:space="0" w:color="auto"/>
            </w:tcBorders>
            <w:vAlign w:val="center"/>
          </w:tcPr>
          <w:p w14:paraId="58C1EE0A" w14:textId="77777777" w:rsidR="0054603B" w:rsidRPr="0054603B" w:rsidRDefault="0054603B" w:rsidP="0054603B">
            <w:pPr>
              <w:suppressAutoHyphens w:val="0"/>
              <w:jc w:val="center"/>
              <w:rPr>
                <w:rFonts w:ascii="Arial" w:hAnsi="Arial" w:cs="Arial"/>
                <w:sz w:val="18"/>
                <w:szCs w:val="18"/>
                <w:lang w:val="de-DE" w:eastAsia="pl-PL"/>
              </w:rPr>
            </w:pPr>
            <w:r w:rsidRPr="0054603B">
              <w:rPr>
                <w:rFonts w:ascii="Arial" w:hAnsi="Arial" w:cs="Arial"/>
                <w:sz w:val="18"/>
                <w:szCs w:val="18"/>
                <w:lang w:val="de-DE" w:eastAsia="pl-PL"/>
              </w:rPr>
              <w:t>wymagana odporność</w:t>
            </w:r>
          </w:p>
        </w:tc>
      </w:tr>
      <w:tr w:rsidR="0054603B" w:rsidRPr="0054603B" w14:paraId="1CB18E92" w14:textId="77777777" w:rsidTr="00601A76">
        <w:trPr>
          <w:cantSplit/>
        </w:trPr>
        <w:tc>
          <w:tcPr>
            <w:tcW w:w="5670" w:type="dxa"/>
            <w:tcBorders>
              <w:top w:val="single" w:sz="4" w:space="0" w:color="auto"/>
              <w:left w:val="single" w:sz="4" w:space="0" w:color="auto"/>
              <w:bottom w:val="single" w:sz="4" w:space="0" w:color="auto"/>
              <w:right w:val="single" w:sz="4" w:space="0" w:color="auto"/>
            </w:tcBorders>
          </w:tcPr>
          <w:p w14:paraId="0128D3C0"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Rozpad związków żelaza w kruszywie z żużla wielkopiecowego chłodzonego powiet</w:t>
            </w:r>
            <w:r w:rsidRPr="0054603B">
              <w:rPr>
                <w:rFonts w:ascii="Arial" w:hAnsi="Arial" w:cs="Arial"/>
                <w:sz w:val="18"/>
                <w:szCs w:val="18"/>
                <w:lang w:eastAsia="pl-PL"/>
              </w:rPr>
              <w:softHyphen/>
              <w:t>rzem wg PN-EN 1744-1, p. 19.2 [17]</w:t>
            </w:r>
          </w:p>
        </w:tc>
        <w:tc>
          <w:tcPr>
            <w:tcW w:w="4253" w:type="dxa"/>
            <w:tcBorders>
              <w:top w:val="single" w:sz="4" w:space="0" w:color="auto"/>
              <w:left w:val="single" w:sz="4" w:space="0" w:color="auto"/>
              <w:bottom w:val="single" w:sz="4" w:space="0" w:color="auto"/>
              <w:right w:val="single" w:sz="4" w:space="0" w:color="auto"/>
            </w:tcBorders>
            <w:vAlign w:val="center"/>
          </w:tcPr>
          <w:p w14:paraId="16502BEB" w14:textId="77777777" w:rsidR="0054603B" w:rsidRPr="0054603B" w:rsidRDefault="0054603B" w:rsidP="0054603B">
            <w:pPr>
              <w:suppressAutoHyphens w:val="0"/>
              <w:jc w:val="center"/>
              <w:rPr>
                <w:rFonts w:ascii="Arial" w:hAnsi="Arial" w:cs="Arial"/>
                <w:sz w:val="18"/>
                <w:szCs w:val="18"/>
                <w:lang w:val="de-DE" w:eastAsia="pl-PL"/>
              </w:rPr>
            </w:pPr>
            <w:r w:rsidRPr="0054603B">
              <w:rPr>
                <w:rFonts w:ascii="Arial" w:hAnsi="Arial" w:cs="Arial"/>
                <w:sz w:val="18"/>
                <w:szCs w:val="18"/>
                <w:lang w:val="de-DE" w:eastAsia="pl-PL"/>
              </w:rPr>
              <w:t>wymagana odporność</w:t>
            </w:r>
          </w:p>
        </w:tc>
      </w:tr>
      <w:tr w:rsidR="0054603B" w:rsidRPr="0054603B" w14:paraId="5231AFCB" w14:textId="77777777" w:rsidTr="00601A76">
        <w:trPr>
          <w:cantSplit/>
        </w:trPr>
        <w:tc>
          <w:tcPr>
            <w:tcW w:w="5670" w:type="dxa"/>
            <w:tcBorders>
              <w:top w:val="single" w:sz="4" w:space="0" w:color="auto"/>
              <w:left w:val="single" w:sz="4" w:space="0" w:color="auto"/>
              <w:bottom w:val="single" w:sz="4" w:space="0" w:color="auto"/>
              <w:right w:val="single" w:sz="4" w:space="0" w:color="auto"/>
            </w:tcBorders>
          </w:tcPr>
          <w:p w14:paraId="62B73EDB"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Stałość objętości kru</w:t>
            </w:r>
            <w:r w:rsidRPr="0054603B">
              <w:rPr>
                <w:rFonts w:ascii="Arial" w:hAnsi="Arial" w:cs="Arial"/>
                <w:sz w:val="18"/>
                <w:szCs w:val="18"/>
                <w:lang w:eastAsia="pl-PL"/>
              </w:rPr>
              <w:softHyphen/>
              <w:t>szywa z żużla stalowniczego wg PN-EN 1744-1, p. 19.3 [17]; kat. nie wyższa niż:</w:t>
            </w:r>
          </w:p>
        </w:tc>
        <w:tc>
          <w:tcPr>
            <w:tcW w:w="4253" w:type="dxa"/>
            <w:tcBorders>
              <w:top w:val="single" w:sz="4" w:space="0" w:color="auto"/>
              <w:left w:val="single" w:sz="4" w:space="0" w:color="auto"/>
              <w:bottom w:val="single" w:sz="4" w:space="0" w:color="auto"/>
              <w:right w:val="single" w:sz="4" w:space="0" w:color="auto"/>
            </w:tcBorders>
            <w:vAlign w:val="center"/>
          </w:tcPr>
          <w:p w14:paraId="2AF34884" w14:textId="77777777" w:rsidR="0054603B" w:rsidRPr="0054603B" w:rsidRDefault="0054603B" w:rsidP="0054603B">
            <w:pPr>
              <w:suppressAutoHyphens w:val="0"/>
              <w:jc w:val="center"/>
              <w:rPr>
                <w:rFonts w:ascii="Arial" w:hAnsi="Arial" w:cs="Arial"/>
                <w:sz w:val="18"/>
                <w:szCs w:val="18"/>
                <w:vertAlign w:val="subscript"/>
                <w:lang w:val="de-DE" w:eastAsia="pl-PL"/>
              </w:rPr>
            </w:pPr>
            <w:r w:rsidRPr="0054603B">
              <w:rPr>
                <w:rFonts w:ascii="Arial" w:hAnsi="Arial" w:cs="Arial"/>
                <w:sz w:val="18"/>
                <w:szCs w:val="18"/>
                <w:lang w:val="de-DE" w:eastAsia="pl-PL"/>
              </w:rPr>
              <w:t>V</w:t>
            </w:r>
            <w:r w:rsidRPr="0054603B">
              <w:rPr>
                <w:rFonts w:ascii="Arial" w:hAnsi="Arial" w:cs="Arial"/>
                <w:sz w:val="18"/>
                <w:szCs w:val="18"/>
                <w:vertAlign w:val="subscript"/>
                <w:lang w:val="de-DE" w:eastAsia="pl-PL"/>
              </w:rPr>
              <w:t>3,5</w:t>
            </w:r>
          </w:p>
        </w:tc>
      </w:tr>
      <w:tr w:rsidR="0054603B" w:rsidRPr="0054603B" w14:paraId="34AD0E35" w14:textId="77777777" w:rsidTr="00601A76">
        <w:trPr>
          <w:cantSplit/>
        </w:trPr>
        <w:tc>
          <w:tcPr>
            <w:tcW w:w="5670" w:type="dxa"/>
            <w:tcBorders>
              <w:top w:val="single" w:sz="4" w:space="0" w:color="auto"/>
              <w:left w:val="single" w:sz="4" w:space="0" w:color="auto"/>
              <w:bottom w:val="single" w:sz="4" w:space="0" w:color="auto"/>
              <w:right w:val="single" w:sz="4" w:space="0" w:color="auto"/>
            </w:tcBorders>
          </w:tcPr>
          <w:p w14:paraId="5731CF4B"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Odporność kruszy</w:t>
            </w:r>
            <w:r w:rsidRPr="0054603B">
              <w:rPr>
                <w:rFonts w:ascii="Arial" w:hAnsi="Arial" w:cs="Arial"/>
                <w:sz w:val="18"/>
                <w:szCs w:val="18"/>
                <w:lang w:eastAsia="pl-PL"/>
              </w:rPr>
              <w:softHyphen/>
              <w:t>wa na ścieranie wg PN-EN 1097-1 (badana na kruszywie o wymiarze 10/14)</w:t>
            </w:r>
          </w:p>
        </w:tc>
        <w:tc>
          <w:tcPr>
            <w:tcW w:w="4253" w:type="dxa"/>
            <w:tcBorders>
              <w:top w:val="single" w:sz="4" w:space="0" w:color="auto"/>
              <w:left w:val="single" w:sz="4" w:space="0" w:color="auto"/>
              <w:bottom w:val="single" w:sz="4" w:space="0" w:color="auto"/>
              <w:right w:val="single" w:sz="4" w:space="0" w:color="auto"/>
            </w:tcBorders>
            <w:vAlign w:val="center"/>
          </w:tcPr>
          <w:p w14:paraId="2CEA5434"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i/>
                <w:sz w:val="18"/>
                <w:szCs w:val="18"/>
                <w:lang w:eastAsia="pl-PL"/>
              </w:rPr>
              <w:t>M</w:t>
            </w:r>
            <w:r w:rsidRPr="0054603B">
              <w:rPr>
                <w:rFonts w:ascii="Arial" w:hAnsi="Arial" w:cs="Arial"/>
                <w:sz w:val="18"/>
                <w:szCs w:val="18"/>
                <w:vertAlign w:val="subscript"/>
                <w:lang w:eastAsia="pl-PL"/>
              </w:rPr>
              <w:t>DE</w:t>
            </w:r>
            <w:r w:rsidRPr="0054603B">
              <w:rPr>
                <w:rFonts w:ascii="Arial" w:hAnsi="Arial" w:cs="Arial"/>
                <w:sz w:val="18"/>
                <w:szCs w:val="18"/>
                <w:lang w:eastAsia="pl-PL"/>
              </w:rPr>
              <w:t>NR</w:t>
            </w:r>
          </w:p>
        </w:tc>
      </w:tr>
      <w:tr w:rsidR="0054603B" w:rsidRPr="0054603B" w14:paraId="16022968" w14:textId="77777777" w:rsidTr="00601A76">
        <w:trPr>
          <w:cantSplit/>
          <w:trHeight w:val="399"/>
        </w:trPr>
        <w:tc>
          <w:tcPr>
            <w:tcW w:w="9923" w:type="dxa"/>
            <w:gridSpan w:val="2"/>
            <w:tcBorders>
              <w:top w:val="single" w:sz="4" w:space="0" w:color="auto"/>
              <w:left w:val="single" w:sz="4" w:space="0" w:color="auto"/>
              <w:bottom w:val="single" w:sz="4" w:space="0" w:color="auto"/>
              <w:right w:val="single" w:sz="4" w:space="0" w:color="auto"/>
            </w:tcBorders>
            <w:vAlign w:val="center"/>
          </w:tcPr>
          <w:p w14:paraId="6E06CD62" w14:textId="77777777" w:rsidR="0054603B" w:rsidRPr="0054603B" w:rsidRDefault="0054603B" w:rsidP="0054603B">
            <w:pPr>
              <w:suppressAutoHyphens w:val="0"/>
              <w:rPr>
                <w:rFonts w:ascii="Arial" w:hAnsi="Arial" w:cs="Arial"/>
                <w:i/>
                <w:sz w:val="18"/>
                <w:szCs w:val="18"/>
                <w:lang w:eastAsia="pl-PL"/>
              </w:rPr>
            </w:pPr>
            <w:r w:rsidRPr="0054603B">
              <w:rPr>
                <w:rFonts w:ascii="Arial" w:hAnsi="Arial" w:cs="Arial"/>
                <w:sz w:val="18"/>
                <w:szCs w:val="18"/>
                <w:vertAlign w:val="superscript"/>
                <w:lang w:eastAsia="pl-PL"/>
              </w:rPr>
              <w:t>a)</w:t>
            </w:r>
            <w:r w:rsidRPr="0054603B">
              <w:rPr>
                <w:rFonts w:ascii="Arial" w:hAnsi="Arial" w:cs="Arial"/>
                <w:i/>
                <w:sz w:val="18"/>
                <w:szCs w:val="18"/>
                <w:lang w:eastAsia="pl-PL"/>
              </w:rPr>
              <w:t>D/d &lt; 4</w:t>
            </w:r>
          </w:p>
        </w:tc>
      </w:tr>
    </w:tbl>
    <w:p w14:paraId="6BFB378C" w14:textId="77777777" w:rsidR="0054603B" w:rsidRPr="0054603B" w:rsidRDefault="0054603B" w:rsidP="0054603B">
      <w:pPr>
        <w:suppressAutoHyphens w:val="0"/>
        <w:rPr>
          <w:rFonts w:ascii="Arial" w:hAnsi="Arial" w:cs="Arial"/>
          <w:i/>
          <w:color w:val="FF0000"/>
          <w:sz w:val="20"/>
          <w:szCs w:val="20"/>
          <w:lang w:eastAsia="pl-PL"/>
        </w:rPr>
      </w:pPr>
    </w:p>
    <w:p w14:paraId="1F8EDB9D"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20"/>
          <w:szCs w:val="20"/>
          <w:lang w:eastAsia="pl-PL"/>
        </w:rPr>
        <w:t>Składowanie kruszywa powinno się odbywać w warunkach zabezpieczających je przed zanieczyszczeniem                          i zmieszaniem z kruszywem o innym wymiarze lub pochodzeniu. Podłoże składowiska musi być równe, utwardzone i odwodnione.</w:t>
      </w:r>
      <w:r w:rsidRPr="0054603B">
        <w:rPr>
          <w:rFonts w:ascii="Arial" w:hAnsi="Arial" w:cs="Arial"/>
          <w:sz w:val="18"/>
          <w:szCs w:val="18"/>
          <w:lang w:eastAsia="pl-PL"/>
        </w:rPr>
        <w:t xml:space="preserve"> </w:t>
      </w:r>
    </w:p>
    <w:p w14:paraId="468BE349" w14:textId="77777777" w:rsidR="0054603B" w:rsidRPr="0054603B" w:rsidRDefault="0054603B" w:rsidP="0054603B">
      <w:pPr>
        <w:suppressAutoHyphens w:val="0"/>
        <w:jc w:val="both"/>
        <w:rPr>
          <w:rFonts w:ascii="Arial" w:hAnsi="Arial" w:cs="Arial"/>
          <w:b/>
          <w:sz w:val="20"/>
          <w:szCs w:val="20"/>
          <w:u w:val="single"/>
          <w:lang w:eastAsia="pl-PL"/>
        </w:rPr>
      </w:pPr>
    </w:p>
    <w:p w14:paraId="7F9B4BC5" w14:textId="77777777" w:rsidR="0054603B" w:rsidRPr="0054603B" w:rsidRDefault="0054603B" w:rsidP="0054603B">
      <w:pPr>
        <w:suppressAutoHyphens w:val="0"/>
        <w:jc w:val="both"/>
        <w:rPr>
          <w:rFonts w:ascii="Arial" w:hAnsi="Arial" w:cs="Arial"/>
          <w:b/>
          <w:sz w:val="20"/>
          <w:szCs w:val="20"/>
          <w:lang w:eastAsia="pl-PL"/>
        </w:rPr>
      </w:pPr>
      <w:r w:rsidRPr="0054603B">
        <w:rPr>
          <w:rFonts w:ascii="Arial" w:hAnsi="Arial" w:cs="Arial"/>
          <w:b/>
          <w:sz w:val="20"/>
          <w:szCs w:val="20"/>
          <w:lang w:eastAsia="pl-PL"/>
        </w:rPr>
        <w:t>2.2.4. Emulsje asfaltowe</w:t>
      </w:r>
    </w:p>
    <w:p w14:paraId="03B6C61F"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Niniejsza SST uwzględnia jako lepiszcze do powierzchniowego utrwalenia kationowe emulsje asfaltowe, niemodyfikowane i modyfikowane polimerami. Indeks rozpadu emulsji powinien być taki, aby ulegała ona szybkiemu rozpadowi na podłożu i w kontakcie z kruszywem.</w:t>
      </w:r>
    </w:p>
    <w:p w14:paraId="15DB48FD"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 xml:space="preserve">Kationowe emulsje asfaltowe powinny spełniać wymagania określone w tablicy 2, a kationowe emulsje asfaltowe modyfikowane polimerami powinny spełniać wymagania określone w tablicy 3. </w:t>
      </w:r>
    </w:p>
    <w:p w14:paraId="188BCE74"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Do powierzchniowego utrwalenia dopuszcza się również stosowanie asfaltu fluksowanego lub asfaltu modyfikowanego polimerami pod warunkiem zaakceptowania przez Przedstawiciela Zamawiającego/Inspektora Nadzoru.</w:t>
      </w:r>
    </w:p>
    <w:p w14:paraId="467C08FD"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Emulsję asfaltową można składować w opakowaniach transportowych lub w stacjonarnych zbiornikach pionowych z nalewaniem od dna. Nie należy nalewać emulsji do opakowań i zbiorników zanieczyszczonych materiałami mineralnymi.</w:t>
      </w:r>
    </w:p>
    <w:p w14:paraId="1F71AB60" w14:textId="77777777" w:rsidR="0054603B" w:rsidRPr="0054603B" w:rsidRDefault="0054603B" w:rsidP="0054603B">
      <w:pPr>
        <w:tabs>
          <w:tab w:val="left" w:pos="993"/>
        </w:tabs>
        <w:suppressAutoHyphens w:val="0"/>
        <w:spacing w:before="120"/>
        <w:ind w:left="993" w:hanging="993"/>
        <w:rPr>
          <w:rFonts w:ascii="Arial" w:hAnsi="Arial" w:cs="Arial"/>
          <w:sz w:val="20"/>
          <w:szCs w:val="20"/>
          <w:lang w:eastAsia="pl-PL"/>
        </w:rPr>
      </w:pPr>
      <w:r w:rsidRPr="0054603B">
        <w:rPr>
          <w:rFonts w:ascii="Arial" w:hAnsi="Arial" w:cs="Arial"/>
          <w:sz w:val="20"/>
          <w:szCs w:val="20"/>
          <w:lang w:eastAsia="pl-PL"/>
        </w:rPr>
        <w:t>Tablica 2. Wymagania dotyczące kationowych emulsji asfaltowych, stosowanych do powierzchniowych utrwaleń [26]</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1842"/>
        <w:gridCol w:w="1134"/>
        <w:gridCol w:w="993"/>
        <w:gridCol w:w="141"/>
        <w:gridCol w:w="1276"/>
        <w:gridCol w:w="992"/>
        <w:gridCol w:w="1418"/>
      </w:tblGrid>
      <w:tr w:rsidR="0054603B" w:rsidRPr="0054603B" w14:paraId="6CD10D39" w14:textId="77777777" w:rsidTr="00601A76">
        <w:trPr>
          <w:trHeight w:val="314"/>
        </w:trPr>
        <w:tc>
          <w:tcPr>
            <w:tcW w:w="2235" w:type="dxa"/>
            <w:vMerge w:val="restart"/>
            <w:vAlign w:val="center"/>
          </w:tcPr>
          <w:p w14:paraId="66C85711"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Wymagania techniczne</w:t>
            </w:r>
          </w:p>
        </w:tc>
        <w:tc>
          <w:tcPr>
            <w:tcW w:w="1842" w:type="dxa"/>
            <w:vMerge w:val="restart"/>
            <w:vAlign w:val="center"/>
          </w:tcPr>
          <w:p w14:paraId="2EC1152C"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xml:space="preserve">Metoda badania </w:t>
            </w:r>
          </w:p>
        </w:tc>
        <w:tc>
          <w:tcPr>
            <w:tcW w:w="1134" w:type="dxa"/>
            <w:vMerge w:val="restart"/>
            <w:vAlign w:val="center"/>
          </w:tcPr>
          <w:p w14:paraId="40560556"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 xml:space="preserve"> Jednostka</w:t>
            </w:r>
          </w:p>
        </w:tc>
        <w:tc>
          <w:tcPr>
            <w:tcW w:w="2410" w:type="dxa"/>
            <w:gridSpan w:val="3"/>
            <w:vAlign w:val="center"/>
          </w:tcPr>
          <w:p w14:paraId="3F17919A"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C69 B3 PU lub C69 B4 PU</w:t>
            </w:r>
          </w:p>
        </w:tc>
        <w:tc>
          <w:tcPr>
            <w:tcW w:w="2410" w:type="dxa"/>
            <w:gridSpan w:val="2"/>
            <w:vAlign w:val="center"/>
          </w:tcPr>
          <w:p w14:paraId="0639A73A"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C65 B3 PU lub C65 B4  PU</w:t>
            </w:r>
          </w:p>
        </w:tc>
      </w:tr>
      <w:tr w:rsidR="0054603B" w:rsidRPr="0054603B" w14:paraId="262777D7" w14:textId="77777777" w:rsidTr="00601A76">
        <w:tc>
          <w:tcPr>
            <w:tcW w:w="2235" w:type="dxa"/>
            <w:vMerge/>
            <w:vAlign w:val="center"/>
          </w:tcPr>
          <w:p w14:paraId="2AF5238B" w14:textId="77777777" w:rsidR="0054603B" w:rsidRPr="0054603B" w:rsidRDefault="0054603B" w:rsidP="0054603B">
            <w:pPr>
              <w:suppressAutoHyphens w:val="0"/>
              <w:rPr>
                <w:rFonts w:ascii="Arial" w:hAnsi="Arial" w:cs="Arial"/>
                <w:sz w:val="18"/>
                <w:szCs w:val="18"/>
                <w:lang w:eastAsia="pl-PL"/>
              </w:rPr>
            </w:pPr>
          </w:p>
        </w:tc>
        <w:tc>
          <w:tcPr>
            <w:tcW w:w="1842" w:type="dxa"/>
            <w:vMerge/>
            <w:vAlign w:val="center"/>
          </w:tcPr>
          <w:p w14:paraId="19614B43" w14:textId="77777777" w:rsidR="0054603B" w:rsidRPr="0054603B" w:rsidRDefault="0054603B" w:rsidP="0054603B">
            <w:pPr>
              <w:suppressAutoHyphens w:val="0"/>
              <w:jc w:val="center"/>
              <w:rPr>
                <w:rFonts w:ascii="Arial" w:hAnsi="Arial" w:cs="Arial"/>
                <w:sz w:val="18"/>
                <w:szCs w:val="18"/>
                <w:lang w:eastAsia="pl-PL"/>
              </w:rPr>
            </w:pPr>
          </w:p>
        </w:tc>
        <w:tc>
          <w:tcPr>
            <w:tcW w:w="1134" w:type="dxa"/>
            <w:vMerge/>
            <w:vAlign w:val="center"/>
          </w:tcPr>
          <w:p w14:paraId="449112EB" w14:textId="77777777" w:rsidR="0054603B" w:rsidRPr="0054603B" w:rsidRDefault="0054603B" w:rsidP="0054603B">
            <w:pPr>
              <w:suppressAutoHyphens w:val="0"/>
              <w:jc w:val="center"/>
              <w:rPr>
                <w:rFonts w:ascii="Arial" w:hAnsi="Arial" w:cs="Arial"/>
                <w:sz w:val="18"/>
                <w:szCs w:val="18"/>
                <w:lang w:eastAsia="pl-PL"/>
              </w:rPr>
            </w:pPr>
          </w:p>
        </w:tc>
        <w:tc>
          <w:tcPr>
            <w:tcW w:w="993" w:type="dxa"/>
            <w:vAlign w:val="center"/>
          </w:tcPr>
          <w:p w14:paraId="0C8FA973"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Klasa</w:t>
            </w:r>
          </w:p>
        </w:tc>
        <w:tc>
          <w:tcPr>
            <w:tcW w:w="1417" w:type="dxa"/>
            <w:gridSpan w:val="2"/>
            <w:vAlign w:val="center"/>
          </w:tcPr>
          <w:p w14:paraId="7E645FB7"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Zakres wartości</w:t>
            </w:r>
          </w:p>
        </w:tc>
        <w:tc>
          <w:tcPr>
            <w:tcW w:w="992" w:type="dxa"/>
            <w:vAlign w:val="center"/>
          </w:tcPr>
          <w:p w14:paraId="6BB8DF7F"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Klasa</w:t>
            </w:r>
          </w:p>
        </w:tc>
        <w:tc>
          <w:tcPr>
            <w:tcW w:w="1418" w:type="dxa"/>
            <w:vAlign w:val="center"/>
          </w:tcPr>
          <w:p w14:paraId="2E62FA42"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Zakres wartości</w:t>
            </w:r>
          </w:p>
        </w:tc>
      </w:tr>
      <w:tr w:rsidR="0054603B" w:rsidRPr="0054603B" w14:paraId="37769471" w14:textId="77777777" w:rsidTr="00601A76">
        <w:tc>
          <w:tcPr>
            <w:tcW w:w="2235" w:type="dxa"/>
            <w:vAlign w:val="center"/>
          </w:tcPr>
          <w:p w14:paraId="532D3FFB"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Indeks rozpadu</w:t>
            </w:r>
          </w:p>
        </w:tc>
        <w:tc>
          <w:tcPr>
            <w:tcW w:w="1842" w:type="dxa"/>
            <w:vAlign w:val="center"/>
          </w:tcPr>
          <w:p w14:paraId="09FC67F7"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13075-1 [22]</w:t>
            </w:r>
          </w:p>
        </w:tc>
        <w:tc>
          <w:tcPr>
            <w:tcW w:w="1134" w:type="dxa"/>
            <w:vAlign w:val="center"/>
          </w:tcPr>
          <w:p w14:paraId="332D11CC"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w:t>
            </w:r>
          </w:p>
        </w:tc>
        <w:tc>
          <w:tcPr>
            <w:tcW w:w="993" w:type="dxa"/>
            <w:vAlign w:val="center"/>
          </w:tcPr>
          <w:p w14:paraId="6310993F"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3 lub 4</w:t>
            </w:r>
          </w:p>
        </w:tc>
        <w:tc>
          <w:tcPr>
            <w:tcW w:w="1417" w:type="dxa"/>
            <w:gridSpan w:val="2"/>
            <w:vAlign w:val="center"/>
          </w:tcPr>
          <w:p w14:paraId="0ED3F36F"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50 do 100</w:t>
            </w:r>
          </w:p>
          <w:p w14:paraId="742EB23A"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lub</w:t>
            </w:r>
          </w:p>
          <w:p w14:paraId="3E78512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70 do 130</w:t>
            </w:r>
          </w:p>
        </w:tc>
        <w:tc>
          <w:tcPr>
            <w:tcW w:w="992" w:type="dxa"/>
            <w:vAlign w:val="center"/>
          </w:tcPr>
          <w:p w14:paraId="28CE4F90"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3 lub 4</w:t>
            </w:r>
          </w:p>
          <w:p w14:paraId="0DCF0D99" w14:textId="77777777" w:rsidR="0054603B" w:rsidRPr="0054603B" w:rsidRDefault="0054603B" w:rsidP="0054603B">
            <w:pPr>
              <w:suppressAutoHyphens w:val="0"/>
              <w:jc w:val="center"/>
              <w:rPr>
                <w:rFonts w:ascii="Arial" w:hAnsi="Arial" w:cs="Arial"/>
                <w:sz w:val="18"/>
                <w:szCs w:val="18"/>
                <w:lang w:eastAsia="pl-PL"/>
              </w:rPr>
            </w:pPr>
          </w:p>
        </w:tc>
        <w:tc>
          <w:tcPr>
            <w:tcW w:w="1418" w:type="dxa"/>
            <w:vAlign w:val="center"/>
          </w:tcPr>
          <w:p w14:paraId="5B49689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50 do 100    lub</w:t>
            </w:r>
          </w:p>
          <w:p w14:paraId="2A3E6A09"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70 do 130</w:t>
            </w:r>
          </w:p>
        </w:tc>
      </w:tr>
      <w:tr w:rsidR="0054603B" w:rsidRPr="0054603B" w14:paraId="5506EB2E" w14:textId="77777777" w:rsidTr="00601A76">
        <w:trPr>
          <w:trHeight w:val="168"/>
        </w:trPr>
        <w:tc>
          <w:tcPr>
            <w:tcW w:w="2235" w:type="dxa"/>
            <w:vAlign w:val="center"/>
          </w:tcPr>
          <w:p w14:paraId="5B297D3A"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Zawartość lepiszcza</w:t>
            </w:r>
          </w:p>
        </w:tc>
        <w:tc>
          <w:tcPr>
            <w:tcW w:w="1842" w:type="dxa"/>
            <w:vAlign w:val="center"/>
          </w:tcPr>
          <w:p w14:paraId="61B61387"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1428 [15]</w:t>
            </w:r>
          </w:p>
        </w:tc>
        <w:tc>
          <w:tcPr>
            <w:tcW w:w="1134" w:type="dxa"/>
            <w:vAlign w:val="center"/>
          </w:tcPr>
          <w:p w14:paraId="21180CBE"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%(m/m)</w:t>
            </w:r>
          </w:p>
        </w:tc>
        <w:tc>
          <w:tcPr>
            <w:tcW w:w="993" w:type="dxa"/>
            <w:vAlign w:val="center"/>
          </w:tcPr>
          <w:p w14:paraId="32ADA1AD"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8</w:t>
            </w:r>
          </w:p>
        </w:tc>
        <w:tc>
          <w:tcPr>
            <w:tcW w:w="1417" w:type="dxa"/>
            <w:gridSpan w:val="2"/>
            <w:vAlign w:val="center"/>
          </w:tcPr>
          <w:p w14:paraId="4A203CB8" w14:textId="77777777" w:rsidR="0054603B" w:rsidRPr="0054603B" w:rsidRDefault="0054603B" w:rsidP="0054603B">
            <w:pPr>
              <w:suppressAutoHyphens w:val="0"/>
              <w:jc w:val="center"/>
              <w:rPr>
                <w:rFonts w:ascii="Arial" w:hAnsi="Arial" w:cs="Arial"/>
                <w:sz w:val="18"/>
                <w:szCs w:val="18"/>
                <w:vertAlign w:val="superscript"/>
                <w:lang w:eastAsia="pl-PL"/>
              </w:rPr>
            </w:pPr>
            <w:r w:rsidRPr="0054603B">
              <w:rPr>
                <w:rFonts w:ascii="Arial" w:hAnsi="Arial" w:cs="Arial"/>
                <w:sz w:val="18"/>
                <w:szCs w:val="18"/>
                <w:lang w:eastAsia="pl-PL"/>
              </w:rPr>
              <w:t>67 do 71</w:t>
            </w:r>
          </w:p>
        </w:tc>
        <w:tc>
          <w:tcPr>
            <w:tcW w:w="992" w:type="dxa"/>
            <w:vAlign w:val="center"/>
          </w:tcPr>
          <w:p w14:paraId="51C634A3"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6</w:t>
            </w:r>
          </w:p>
        </w:tc>
        <w:tc>
          <w:tcPr>
            <w:tcW w:w="1418" w:type="dxa"/>
            <w:vAlign w:val="center"/>
          </w:tcPr>
          <w:p w14:paraId="3BDE2A3B"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63 do 67</w:t>
            </w:r>
          </w:p>
        </w:tc>
      </w:tr>
      <w:tr w:rsidR="0054603B" w:rsidRPr="0054603B" w14:paraId="0650EFBF" w14:textId="77777777" w:rsidTr="00601A76">
        <w:tc>
          <w:tcPr>
            <w:tcW w:w="2235" w:type="dxa"/>
            <w:vAlign w:val="center"/>
          </w:tcPr>
          <w:p w14:paraId="05792413"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 xml:space="preserve">Czas wypływu </w:t>
            </w:r>
            <w:r w:rsidRPr="0054603B">
              <w:rPr>
                <w:rFonts w:ascii="Arial" w:hAnsi="Arial" w:cs="Arial"/>
                <w:sz w:val="18"/>
                <w:szCs w:val="18"/>
                <w:lang w:eastAsia="pl-PL"/>
              </w:rPr>
              <w:br/>
              <w:t>dla Ø 2 mm w 40°C</w:t>
            </w:r>
          </w:p>
        </w:tc>
        <w:tc>
          <w:tcPr>
            <w:tcW w:w="1842" w:type="dxa"/>
            <w:vAlign w:val="center"/>
          </w:tcPr>
          <w:p w14:paraId="136990A5"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12846 [19]</w:t>
            </w:r>
          </w:p>
        </w:tc>
        <w:tc>
          <w:tcPr>
            <w:tcW w:w="1134" w:type="dxa"/>
            <w:vAlign w:val="center"/>
          </w:tcPr>
          <w:p w14:paraId="53DED611" w14:textId="77777777" w:rsidR="0054603B" w:rsidRPr="0054603B" w:rsidRDefault="0054603B" w:rsidP="0054603B">
            <w:pPr>
              <w:suppressAutoHyphens w:val="0"/>
              <w:jc w:val="center"/>
              <w:rPr>
                <w:rFonts w:ascii="Arial" w:hAnsi="Arial" w:cs="Arial"/>
                <w:sz w:val="18"/>
                <w:szCs w:val="18"/>
                <w:lang w:eastAsia="pl-PL"/>
              </w:rPr>
            </w:pPr>
          </w:p>
          <w:p w14:paraId="26C738FF"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s</w:t>
            </w:r>
          </w:p>
        </w:tc>
        <w:tc>
          <w:tcPr>
            <w:tcW w:w="993" w:type="dxa"/>
            <w:vAlign w:val="center"/>
          </w:tcPr>
          <w:p w14:paraId="43E25AEA" w14:textId="77777777" w:rsidR="0054603B" w:rsidRPr="0054603B" w:rsidRDefault="0054603B" w:rsidP="0054603B">
            <w:pPr>
              <w:suppressAutoHyphens w:val="0"/>
              <w:jc w:val="center"/>
              <w:rPr>
                <w:rFonts w:ascii="Arial" w:hAnsi="Arial" w:cs="Arial"/>
                <w:sz w:val="18"/>
                <w:szCs w:val="18"/>
                <w:lang w:eastAsia="pl-PL"/>
              </w:rPr>
            </w:pPr>
          </w:p>
          <w:p w14:paraId="5DC69966"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0</w:t>
            </w:r>
          </w:p>
        </w:tc>
        <w:tc>
          <w:tcPr>
            <w:tcW w:w="1417" w:type="dxa"/>
            <w:gridSpan w:val="2"/>
            <w:vAlign w:val="center"/>
          </w:tcPr>
          <w:p w14:paraId="26F7C874" w14:textId="77777777" w:rsidR="0054603B" w:rsidRPr="0054603B" w:rsidRDefault="0054603B" w:rsidP="0054603B">
            <w:pPr>
              <w:suppressAutoHyphens w:val="0"/>
              <w:jc w:val="center"/>
              <w:rPr>
                <w:rFonts w:ascii="Arial" w:hAnsi="Arial" w:cs="Arial"/>
                <w:sz w:val="18"/>
                <w:szCs w:val="18"/>
                <w:lang w:eastAsia="pl-PL"/>
              </w:rPr>
            </w:pPr>
          </w:p>
          <w:p w14:paraId="0AD1E149"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NPD</w:t>
            </w:r>
          </w:p>
        </w:tc>
        <w:tc>
          <w:tcPr>
            <w:tcW w:w="992" w:type="dxa"/>
            <w:vAlign w:val="center"/>
          </w:tcPr>
          <w:p w14:paraId="30BC6A83" w14:textId="77777777" w:rsidR="0054603B" w:rsidRPr="0054603B" w:rsidRDefault="0054603B" w:rsidP="0054603B">
            <w:pPr>
              <w:suppressAutoHyphens w:val="0"/>
              <w:jc w:val="center"/>
              <w:rPr>
                <w:rFonts w:ascii="Arial" w:hAnsi="Arial" w:cs="Arial"/>
                <w:sz w:val="18"/>
                <w:szCs w:val="18"/>
                <w:lang w:eastAsia="pl-PL"/>
              </w:rPr>
            </w:pPr>
          </w:p>
          <w:p w14:paraId="474EF7E2"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1</w:t>
            </w:r>
          </w:p>
        </w:tc>
        <w:tc>
          <w:tcPr>
            <w:tcW w:w="1418" w:type="dxa"/>
            <w:vAlign w:val="center"/>
          </w:tcPr>
          <w:p w14:paraId="3B888034" w14:textId="77777777" w:rsidR="0054603B" w:rsidRPr="0054603B" w:rsidRDefault="0054603B" w:rsidP="0054603B">
            <w:pPr>
              <w:suppressAutoHyphens w:val="0"/>
              <w:jc w:val="center"/>
              <w:rPr>
                <w:rFonts w:ascii="Arial" w:hAnsi="Arial" w:cs="Arial"/>
                <w:sz w:val="18"/>
                <w:szCs w:val="18"/>
                <w:lang w:eastAsia="pl-PL"/>
              </w:rPr>
            </w:pPr>
          </w:p>
          <w:p w14:paraId="7EAB2254"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TBR</w:t>
            </w:r>
          </w:p>
        </w:tc>
      </w:tr>
      <w:tr w:rsidR="0054603B" w:rsidRPr="0054603B" w14:paraId="6473E9C8" w14:textId="77777777" w:rsidTr="00601A76">
        <w:tc>
          <w:tcPr>
            <w:tcW w:w="2235" w:type="dxa"/>
            <w:vAlign w:val="center"/>
          </w:tcPr>
          <w:p w14:paraId="6A0A3658"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 xml:space="preserve">Czas wypływu </w:t>
            </w:r>
            <w:r w:rsidRPr="0054603B">
              <w:rPr>
                <w:rFonts w:ascii="Arial" w:hAnsi="Arial" w:cs="Arial"/>
                <w:sz w:val="18"/>
                <w:szCs w:val="18"/>
                <w:lang w:eastAsia="pl-PL"/>
              </w:rPr>
              <w:br/>
              <w:t>dla Ø 4 mm w 40°C</w:t>
            </w:r>
          </w:p>
        </w:tc>
        <w:tc>
          <w:tcPr>
            <w:tcW w:w="1842" w:type="dxa"/>
            <w:vAlign w:val="center"/>
          </w:tcPr>
          <w:p w14:paraId="24D3C482"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12846 [19]</w:t>
            </w:r>
          </w:p>
        </w:tc>
        <w:tc>
          <w:tcPr>
            <w:tcW w:w="1134" w:type="dxa"/>
            <w:vAlign w:val="center"/>
          </w:tcPr>
          <w:p w14:paraId="6B267056" w14:textId="77777777" w:rsidR="0054603B" w:rsidRPr="0054603B" w:rsidRDefault="0054603B" w:rsidP="0054603B">
            <w:pPr>
              <w:suppressAutoHyphens w:val="0"/>
              <w:jc w:val="center"/>
              <w:rPr>
                <w:rFonts w:ascii="Arial" w:hAnsi="Arial" w:cs="Arial"/>
                <w:sz w:val="18"/>
                <w:szCs w:val="18"/>
                <w:lang w:eastAsia="pl-PL"/>
              </w:rPr>
            </w:pPr>
          </w:p>
          <w:p w14:paraId="3CB08D87"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s</w:t>
            </w:r>
          </w:p>
        </w:tc>
        <w:tc>
          <w:tcPr>
            <w:tcW w:w="993" w:type="dxa"/>
            <w:vAlign w:val="center"/>
          </w:tcPr>
          <w:p w14:paraId="5C32384D" w14:textId="77777777" w:rsidR="0054603B" w:rsidRPr="0054603B" w:rsidRDefault="0054603B" w:rsidP="0054603B">
            <w:pPr>
              <w:suppressAutoHyphens w:val="0"/>
              <w:jc w:val="center"/>
              <w:rPr>
                <w:rFonts w:ascii="Arial" w:hAnsi="Arial" w:cs="Arial"/>
                <w:sz w:val="18"/>
                <w:szCs w:val="18"/>
                <w:lang w:eastAsia="pl-PL"/>
              </w:rPr>
            </w:pPr>
          </w:p>
          <w:p w14:paraId="0DA6CE06"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1</w:t>
            </w:r>
          </w:p>
        </w:tc>
        <w:tc>
          <w:tcPr>
            <w:tcW w:w="1417" w:type="dxa"/>
            <w:gridSpan w:val="2"/>
            <w:vAlign w:val="center"/>
          </w:tcPr>
          <w:p w14:paraId="533A6CCF" w14:textId="77777777" w:rsidR="0054603B" w:rsidRPr="0054603B" w:rsidRDefault="0054603B" w:rsidP="0054603B">
            <w:pPr>
              <w:suppressAutoHyphens w:val="0"/>
              <w:jc w:val="center"/>
              <w:rPr>
                <w:rFonts w:ascii="Arial" w:hAnsi="Arial" w:cs="Arial"/>
                <w:sz w:val="18"/>
                <w:szCs w:val="18"/>
                <w:lang w:eastAsia="pl-PL"/>
              </w:rPr>
            </w:pPr>
          </w:p>
          <w:p w14:paraId="036D169F"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TBR</w:t>
            </w:r>
          </w:p>
        </w:tc>
        <w:tc>
          <w:tcPr>
            <w:tcW w:w="992" w:type="dxa"/>
            <w:vAlign w:val="center"/>
          </w:tcPr>
          <w:p w14:paraId="0B0987F0" w14:textId="77777777" w:rsidR="0054603B" w:rsidRPr="0054603B" w:rsidRDefault="0054603B" w:rsidP="0054603B">
            <w:pPr>
              <w:suppressAutoHyphens w:val="0"/>
              <w:jc w:val="center"/>
              <w:rPr>
                <w:rFonts w:ascii="Arial" w:hAnsi="Arial" w:cs="Arial"/>
                <w:sz w:val="18"/>
                <w:szCs w:val="18"/>
                <w:lang w:eastAsia="pl-PL"/>
              </w:rPr>
            </w:pPr>
          </w:p>
          <w:p w14:paraId="07B0C22E"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0</w:t>
            </w:r>
          </w:p>
        </w:tc>
        <w:tc>
          <w:tcPr>
            <w:tcW w:w="1418" w:type="dxa"/>
            <w:vAlign w:val="center"/>
          </w:tcPr>
          <w:p w14:paraId="231616D6" w14:textId="77777777" w:rsidR="0054603B" w:rsidRPr="0054603B" w:rsidRDefault="0054603B" w:rsidP="0054603B">
            <w:pPr>
              <w:suppressAutoHyphens w:val="0"/>
              <w:jc w:val="center"/>
              <w:rPr>
                <w:rFonts w:ascii="Arial" w:hAnsi="Arial" w:cs="Arial"/>
                <w:sz w:val="18"/>
                <w:szCs w:val="18"/>
                <w:lang w:eastAsia="pl-PL"/>
              </w:rPr>
            </w:pPr>
          </w:p>
          <w:p w14:paraId="2176C51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NPD</w:t>
            </w:r>
          </w:p>
        </w:tc>
      </w:tr>
      <w:tr w:rsidR="0054603B" w:rsidRPr="0054603B" w14:paraId="4EE3ED4A" w14:textId="77777777" w:rsidTr="00601A76">
        <w:tc>
          <w:tcPr>
            <w:tcW w:w="2235" w:type="dxa"/>
            <w:vAlign w:val="center"/>
          </w:tcPr>
          <w:p w14:paraId="4DDC831C"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 xml:space="preserve">Pozostałość </w:t>
            </w:r>
            <w:r w:rsidRPr="0054603B">
              <w:rPr>
                <w:rFonts w:ascii="Arial" w:hAnsi="Arial" w:cs="Arial"/>
                <w:sz w:val="18"/>
                <w:szCs w:val="18"/>
                <w:lang w:eastAsia="pl-PL"/>
              </w:rPr>
              <w:br/>
              <w:t>na sicie 0,5 mm</w:t>
            </w:r>
          </w:p>
        </w:tc>
        <w:tc>
          <w:tcPr>
            <w:tcW w:w="1842" w:type="dxa"/>
            <w:vAlign w:val="center"/>
          </w:tcPr>
          <w:p w14:paraId="1F9EA0C4"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1429 [16]</w:t>
            </w:r>
          </w:p>
        </w:tc>
        <w:tc>
          <w:tcPr>
            <w:tcW w:w="1134" w:type="dxa"/>
            <w:vAlign w:val="center"/>
          </w:tcPr>
          <w:p w14:paraId="238A3FA5"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%(m/m)</w:t>
            </w:r>
          </w:p>
        </w:tc>
        <w:tc>
          <w:tcPr>
            <w:tcW w:w="993" w:type="dxa"/>
            <w:vAlign w:val="center"/>
          </w:tcPr>
          <w:p w14:paraId="09B85883"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3</w:t>
            </w:r>
          </w:p>
        </w:tc>
        <w:tc>
          <w:tcPr>
            <w:tcW w:w="1417" w:type="dxa"/>
            <w:gridSpan w:val="2"/>
            <w:vAlign w:val="center"/>
          </w:tcPr>
          <w:p w14:paraId="00285C94"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0,2</w:t>
            </w:r>
          </w:p>
        </w:tc>
        <w:tc>
          <w:tcPr>
            <w:tcW w:w="992" w:type="dxa"/>
            <w:vAlign w:val="center"/>
          </w:tcPr>
          <w:p w14:paraId="27745C14"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3</w:t>
            </w:r>
          </w:p>
        </w:tc>
        <w:tc>
          <w:tcPr>
            <w:tcW w:w="1418" w:type="dxa"/>
            <w:vAlign w:val="center"/>
          </w:tcPr>
          <w:p w14:paraId="35FD3B97"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0,2</w:t>
            </w:r>
          </w:p>
        </w:tc>
      </w:tr>
      <w:tr w:rsidR="0054603B" w:rsidRPr="0054603B" w14:paraId="284C704E" w14:textId="77777777" w:rsidTr="00601A76">
        <w:tc>
          <w:tcPr>
            <w:tcW w:w="2235" w:type="dxa"/>
            <w:vAlign w:val="center"/>
          </w:tcPr>
          <w:p w14:paraId="19131D22"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Trwałość po 7 dniach magazynowania</w:t>
            </w:r>
          </w:p>
        </w:tc>
        <w:tc>
          <w:tcPr>
            <w:tcW w:w="1842" w:type="dxa"/>
            <w:vAlign w:val="center"/>
          </w:tcPr>
          <w:p w14:paraId="0D514E63"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1429 [16]</w:t>
            </w:r>
          </w:p>
        </w:tc>
        <w:tc>
          <w:tcPr>
            <w:tcW w:w="1134" w:type="dxa"/>
            <w:vAlign w:val="center"/>
          </w:tcPr>
          <w:p w14:paraId="0338E5D0" w14:textId="77777777" w:rsidR="0054603B" w:rsidRPr="0054603B" w:rsidRDefault="0054603B" w:rsidP="0054603B">
            <w:pPr>
              <w:suppressAutoHyphens w:val="0"/>
              <w:jc w:val="center"/>
              <w:rPr>
                <w:rFonts w:ascii="Arial" w:hAnsi="Arial" w:cs="Arial"/>
                <w:sz w:val="18"/>
                <w:szCs w:val="18"/>
                <w:lang w:eastAsia="pl-PL"/>
              </w:rPr>
            </w:pPr>
          </w:p>
          <w:p w14:paraId="38D518BB"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%(m/m)</w:t>
            </w:r>
          </w:p>
        </w:tc>
        <w:tc>
          <w:tcPr>
            <w:tcW w:w="993" w:type="dxa"/>
            <w:vAlign w:val="center"/>
          </w:tcPr>
          <w:p w14:paraId="6222924E" w14:textId="77777777" w:rsidR="0054603B" w:rsidRPr="0054603B" w:rsidRDefault="0054603B" w:rsidP="0054603B">
            <w:pPr>
              <w:suppressAutoHyphens w:val="0"/>
              <w:jc w:val="center"/>
              <w:rPr>
                <w:rFonts w:ascii="Arial" w:hAnsi="Arial" w:cs="Arial"/>
                <w:sz w:val="18"/>
                <w:szCs w:val="18"/>
                <w:lang w:eastAsia="pl-PL"/>
              </w:rPr>
            </w:pPr>
          </w:p>
          <w:p w14:paraId="6353990B"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4</w:t>
            </w:r>
          </w:p>
        </w:tc>
        <w:tc>
          <w:tcPr>
            <w:tcW w:w="1417" w:type="dxa"/>
            <w:gridSpan w:val="2"/>
            <w:vAlign w:val="center"/>
          </w:tcPr>
          <w:p w14:paraId="19232B9E" w14:textId="77777777" w:rsidR="0054603B" w:rsidRPr="0054603B" w:rsidRDefault="0054603B" w:rsidP="0054603B">
            <w:pPr>
              <w:suppressAutoHyphens w:val="0"/>
              <w:jc w:val="center"/>
              <w:rPr>
                <w:rFonts w:ascii="Arial" w:hAnsi="Arial" w:cs="Arial"/>
                <w:sz w:val="18"/>
                <w:szCs w:val="18"/>
                <w:lang w:eastAsia="pl-PL"/>
              </w:rPr>
            </w:pPr>
          </w:p>
          <w:p w14:paraId="754D0019"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0,5</w:t>
            </w:r>
          </w:p>
        </w:tc>
        <w:tc>
          <w:tcPr>
            <w:tcW w:w="992" w:type="dxa"/>
            <w:vAlign w:val="center"/>
          </w:tcPr>
          <w:p w14:paraId="2609A5A9" w14:textId="77777777" w:rsidR="0054603B" w:rsidRPr="0054603B" w:rsidRDefault="0054603B" w:rsidP="0054603B">
            <w:pPr>
              <w:suppressAutoHyphens w:val="0"/>
              <w:jc w:val="center"/>
              <w:rPr>
                <w:rFonts w:ascii="Arial" w:hAnsi="Arial" w:cs="Arial"/>
                <w:sz w:val="18"/>
                <w:szCs w:val="18"/>
                <w:lang w:eastAsia="pl-PL"/>
              </w:rPr>
            </w:pPr>
          </w:p>
          <w:p w14:paraId="5B25117F"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4</w:t>
            </w:r>
          </w:p>
        </w:tc>
        <w:tc>
          <w:tcPr>
            <w:tcW w:w="1418" w:type="dxa"/>
            <w:vAlign w:val="center"/>
          </w:tcPr>
          <w:p w14:paraId="381D0B74" w14:textId="77777777" w:rsidR="0054603B" w:rsidRPr="0054603B" w:rsidRDefault="0054603B" w:rsidP="0054603B">
            <w:pPr>
              <w:suppressAutoHyphens w:val="0"/>
              <w:jc w:val="center"/>
              <w:rPr>
                <w:rFonts w:ascii="Arial" w:hAnsi="Arial" w:cs="Arial"/>
                <w:sz w:val="18"/>
                <w:szCs w:val="18"/>
                <w:lang w:eastAsia="pl-PL"/>
              </w:rPr>
            </w:pPr>
          </w:p>
          <w:p w14:paraId="4D4D4492"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0,5</w:t>
            </w:r>
          </w:p>
        </w:tc>
      </w:tr>
      <w:tr w:rsidR="0054603B" w:rsidRPr="0054603B" w14:paraId="5DC86616" w14:textId="77777777" w:rsidTr="00601A76">
        <w:trPr>
          <w:trHeight w:val="268"/>
        </w:trPr>
        <w:tc>
          <w:tcPr>
            <w:tcW w:w="2235" w:type="dxa"/>
            <w:vAlign w:val="center"/>
          </w:tcPr>
          <w:p w14:paraId="177D1CF5"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Sedymentacja</w:t>
            </w:r>
          </w:p>
        </w:tc>
        <w:tc>
          <w:tcPr>
            <w:tcW w:w="1842" w:type="dxa"/>
            <w:vAlign w:val="center"/>
          </w:tcPr>
          <w:p w14:paraId="35CC9475"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12847 [20]</w:t>
            </w:r>
          </w:p>
        </w:tc>
        <w:tc>
          <w:tcPr>
            <w:tcW w:w="1134" w:type="dxa"/>
            <w:vAlign w:val="center"/>
          </w:tcPr>
          <w:p w14:paraId="046821DA"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%(m/m)</w:t>
            </w:r>
          </w:p>
        </w:tc>
        <w:tc>
          <w:tcPr>
            <w:tcW w:w="993" w:type="dxa"/>
            <w:vAlign w:val="center"/>
          </w:tcPr>
          <w:p w14:paraId="29E75767"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1</w:t>
            </w:r>
          </w:p>
        </w:tc>
        <w:tc>
          <w:tcPr>
            <w:tcW w:w="1417" w:type="dxa"/>
            <w:gridSpan w:val="2"/>
            <w:vAlign w:val="center"/>
          </w:tcPr>
          <w:p w14:paraId="2B10CE8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TBR</w:t>
            </w:r>
          </w:p>
        </w:tc>
        <w:tc>
          <w:tcPr>
            <w:tcW w:w="992" w:type="dxa"/>
            <w:vAlign w:val="center"/>
          </w:tcPr>
          <w:p w14:paraId="3ECFEF27"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1</w:t>
            </w:r>
          </w:p>
        </w:tc>
        <w:tc>
          <w:tcPr>
            <w:tcW w:w="1418" w:type="dxa"/>
            <w:vAlign w:val="center"/>
          </w:tcPr>
          <w:p w14:paraId="4A168A67"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TBR</w:t>
            </w:r>
          </w:p>
        </w:tc>
      </w:tr>
      <w:tr w:rsidR="0054603B" w:rsidRPr="0054603B" w14:paraId="3A7DF8E2" w14:textId="77777777" w:rsidTr="00601A76">
        <w:tc>
          <w:tcPr>
            <w:tcW w:w="2235" w:type="dxa"/>
            <w:vMerge w:val="restart"/>
            <w:vAlign w:val="center"/>
          </w:tcPr>
          <w:p w14:paraId="6C013D92"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Adhezja</w:t>
            </w:r>
          </w:p>
        </w:tc>
        <w:tc>
          <w:tcPr>
            <w:tcW w:w="1842" w:type="dxa"/>
            <w:vAlign w:val="center"/>
          </w:tcPr>
          <w:p w14:paraId="06A3F33E"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13614 [24]</w:t>
            </w:r>
          </w:p>
        </w:tc>
        <w:tc>
          <w:tcPr>
            <w:tcW w:w="1134" w:type="dxa"/>
            <w:vMerge w:val="restart"/>
            <w:vAlign w:val="center"/>
          </w:tcPr>
          <w:p w14:paraId="5AB745E6" w14:textId="77777777" w:rsidR="0054603B" w:rsidRPr="0054603B" w:rsidRDefault="0054603B" w:rsidP="0054603B">
            <w:pPr>
              <w:suppressAutoHyphens w:val="0"/>
              <w:ind w:left="-108" w:right="-108"/>
              <w:jc w:val="center"/>
              <w:rPr>
                <w:rFonts w:ascii="Arial" w:hAnsi="Arial" w:cs="Arial"/>
                <w:sz w:val="18"/>
                <w:szCs w:val="18"/>
                <w:lang w:eastAsia="pl-PL"/>
              </w:rPr>
            </w:pPr>
            <w:r w:rsidRPr="0054603B">
              <w:rPr>
                <w:rFonts w:ascii="Arial" w:hAnsi="Arial" w:cs="Arial"/>
                <w:sz w:val="18"/>
                <w:szCs w:val="18"/>
                <w:lang w:eastAsia="pl-PL"/>
              </w:rPr>
              <w:t>% pokrycia powierzchni</w:t>
            </w:r>
          </w:p>
        </w:tc>
        <w:tc>
          <w:tcPr>
            <w:tcW w:w="993" w:type="dxa"/>
            <w:vAlign w:val="center"/>
          </w:tcPr>
          <w:p w14:paraId="4401611F"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1</w:t>
            </w:r>
          </w:p>
        </w:tc>
        <w:tc>
          <w:tcPr>
            <w:tcW w:w="1417" w:type="dxa"/>
            <w:gridSpan w:val="2"/>
            <w:vAlign w:val="center"/>
          </w:tcPr>
          <w:p w14:paraId="03F7B091"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TBR</w:t>
            </w:r>
          </w:p>
        </w:tc>
        <w:tc>
          <w:tcPr>
            <w:tcW w:w="992" w:type="dxa"/>
            <w:vAlign w:val="center"/>
          </w:tcPr>
          <w:p w14:paraId="503D570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1</w:t>
            </w:r>
          </w:p>
        </w:tc>
        <w:tc>
          <w:tcPr>
            <w:tcW w:w="1418" w:type="dxa"/>
            <w:vAlign w:val="center"/>
          </w:tcPr>
          <w:p w14:paraId="5C40BC20"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TBR</w:t>
            </w:r>
          </w:p>
        </w:tc>
      </w:tr>
      <w:tr w:rsidR="0054603B" w:rsidRPr="0054603B" w14:paraId="5B58F6D8" w14:textId="77777777" w:rsidTr="00601A76">
        <w:tc>
          <w:tcPr>
            <w:tcW w:w="2235" w:type="dxa"/>
            <w:vMerge/>
            <w:vAlign w:val="center"/>
          </w:tcPr>
          <w:p w14:paraId="0DC1C71A" w14:textId="77777777" w:rsidR="0054603B" w:rsidRPr="0054603B" w:rsidRDefault="0054603B" w:rsidP="0054603B">
            <w:pPr>
              <w:suppressAutoHyphens w:val="0"/>
              <w:jc w:val="center"/>
              <w:rPr>
                <w:rFonts w:ascii="Arial" w:hAnsi="Arial" w:cs="Arial"/>
                <w:sz w:val="18"/>
                <w:szCs w:val="18"/>
                <w:lang w:eastAsia="pl-PL"/>
              </w:rPr>
            </w:pPr>
          </w:p>
        </w:tc>
        <w:tc>
          <w:tcPr>
            <w:tcW w:w="1842" w:type="dxa"/>
            <w:vAlign w:val="center"/>
          </w:tcPr>
          <w:p w14:paraId="5DFFF17B"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WT-3 [26]</w:t>
            </w:r>
          </w:p>
          <w:p w14:paraId="3EDFEF00"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załącznik 2</w:t>
            </w:r>
          </w:p>
        </w:tc>
        <w:tc>
          <w:tcPr>
            <w:tcW w:w="1134" w:type="dxa"/>
            <w:vMerge/>
            <w:vAlign w:val="center"/>
          </w:tcPr>
          <w:p w14:paraId="2FE09B62" w14:textId="77777777" w:rsidR="0054603B" w:rsidRPr="0054603B" w:rsidRDefault="0054603B" w:rsidP="0054603B">
            <w:pPr>
              <w:suppressAutoHyphens w:val="0"/>
              <w:jc w:val="center"/>
              <w:rPr>
                <w:rFonts w:ascii="Arial" w:hAnsi="Arial" w:cs="Arial"/>
                <w:sz w:val="18"/>
                <w:szCs w:val="18"/>
                <w:lang w:eastAsia="pl-PL"/>
              </w:rPr>
            </w:pPr>
          </w:p>
        </w:tc>
        <w:tc>
          <w:tcPr>
            <w:tcW w:w="993" w:type="dxa"/>
            <w:vAlign w:val="center"/>
          </w:tcPr>
          <w:p w14:paraId="56B5C3E9"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3</w:t>
            </w:r>
          </w:p>
        </w:tc>
        <w:tc>
          <w:tcPr>
            <w:tcW w:w="1417" w:type="dxa"/>
            <w:gridSpan w:val="2"/>
            <w:vAlign w:val="center"/>
          </w:tcPr>
          <w:p w14:paraId="16299C29"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90</w:t>
            </w:r>
          </w:p>
        </w:tc>
        <w:tc>
          <w:tcPr>
            <w:tcW w:w="992" w:type="dxa"/>
            <w:vAlign w:val="center"/>
          </w:tcPr>
          <w:p w14:paraId="5558948E"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3</w:t>
            </w:r>
          </w:p>
        </w:tc>
        <w:tc>
          <w:tcPr>
            <w:tcW w:w="1418" w:type="dxa"/>
            <w:vAlign w:val="center"/>
          </w:tcPr>
          <w:p w14:paraId="4247E640"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90</w:t>
            </w:r>
          </w:p>
        </w:tc>
      </w:tr>
      <w:tr w:rsidR="0054603B" w:rsidRPr="0054603B" w14:paraId="25F050F6" w14:textId="77777777" w:rsidTr="00601A76">
        <w:tc>
          <w:tcPr>
            <w:tcW w:w="10031" w:type="dxa"/>
            <w:gridSpan w:val="8"/>
            <w:vAlign w:val="center"/>
          </w:tcPr>
          <w:p w14:paraId="7F02B540"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xml:space="preserve">Wymagania dotyczące lepiszczy odzyskanych z kationowych emulsji asfaltowych przez odparowanie, </w:t>
            </w:r>
            <w:r w:rsidRPr="0054603B">
              <w:rPr>
                <w:rFonts w:ascii="Arial" w:hAnsi="Arial" w:cs="Arial"/>
                <w:sz w:val="18"/>
                <w:szCs w:val="18"/>
                <w:lang w:eastAsia="pl-PL"/>
              </w:rPr>
              <w:br/>
              <w:t>zgodnie z PN-EN 13074 [21]</w:t>
            </w:r>
          </w:p>
        </w:tc>
      </w:tr>
      <w:tr w:rsidR="0054603B" w:rsidRPr="0054603B" w14:paraId="27EE2E85" w14:textId="77777777" w:rsidTr="00601A76">
        <w:trPr>
          <w:trHeight w:val="314"/>
        </w:trPr>
        <w:tc>
          <w:tcPr>
            <w:tcW w:w="2235" w:type="dxa"/>
            <w:vAlign w:val="center"/>
          </w:tcPr>
          <w:p w14:paraId="0F5EB8D3"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Penetracja w 25°C</w:t>
            </w:r>
          </w:p>
        </w:tc>
        <w:tc>
          <w:tcPr>
            <w:tcW w:w="1842" w:type="dxa"/>
            <w:vAlign w:val="center"/>
          </w:tcPr>
          <w:p w14:paraId="3FE526C2"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1426 [13]</w:t>
            </w:r>
          </w:p>
        </w:tc>
        <w:tc>
          <w:tcPr>
            <w:tcW w:w="1134" w:type="dxa"/>
            <w:vAlign w:val="center"/>
          </w:tcPr>
          <w:p w14:paraId="550CAB7B"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0,1 mm</w:t>
            </w:r>
          </w:p>
        </w:tc>
        <w:tc>
          <w:tcPr>
            <w:tcW w:w="1134" w:type="dxa"/>
            <w:gridSpan w:val="2"/>
            <w:vAlign w:val="center"/>
          </w:tcPr>
          <w:p w14:paraId="621B60B4"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4</w:t>
            </w:r>
          </w:p>
        </w:tc>
        <w:tc>
          <w:tcPr>
            <w:tcW w:w="1276" w:type="dxa"/>
            <w:vAlign w:val="center"/>
          </w:tcPr>
          <w:p w14:paraId="4F59BD1F"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150</w:t>
            </w:r>
          </w:p>
        </w:tc>
        <w:tc>
          <w:tcPr>
            <w:tcW w:w="992" w:type="dxa"/>
            <w:vAlign w:val="center"/>
          </w:tcPr>
          <w:p w14:paraId="40B91F09"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4</w:t>
            </w:r>
          </w:p>
        </w:tc>
        <w:tc>
          <w:tcPr>
            <w:tcW w:w="1418" w:type="dxa"/>
            <w:vAlign w:val="center"/>
          </w:tcPr>
          <w:p w14:paraId="18E86EC5"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150</w:t>
            </w:r>
          </w:p>
        </w:tc>
      </w:tr>
    </w:tbl>
    <w:p w14:paraId="65A4959F" w14:textId="77777777" w:rsidR="0054603B" w:rsidRPr="0054603B" w:rsidRDefault="0054603B" w:rsidP="0054603B">
      <w:pPr>
        <w:tabs>
          <w:tab w:val="left" w:pos="851"/>
        </w:tabs>
        <w:suppressAutoHyphens w:val="0"/>
        <w:spacing w:before="240"/>
        <w:ind w:left="850" w:hanging="992"/>
        <w:rPr>
          <w:rFonts w:ascii="Arial" w:hAnsi="Arial" w:cs="Arial"/>
          <w:sz w:val="20"/>
          <w:szCs w:val="20"/>
          <w:lang w:eastAsia="pl-PL"/>
        </w:rPr>
      </w:pPr>
      <w:r w:rsidRPr="0054603B">
        <w:rPr>
          <w:rFonts w:ascii="Arial" w:hAnsi="Arial" w:cs="Arial"/>
          <w:sz w:val="20"/>
          <w:szCs w:val="20"/>
          <w:lang w:eastAsia="pl-PL"/>
        </w:rPr>
        <w:t>Tablica 3.</w:t>
      </w:r>
      <w:r w:rsidRPr="0054603B">
        <w:rPr>
          <w:rFonts w:ascii="Arial" w:hAnsi="Arial" w:cs="Arial"/>
          <w:sz w:val="20"/>
          <w:szCs w:val="20"/>
          <w:lang w:eastAsia="pl-PL"/>
        </w:rPr>
        <w:tab/>
        <w:t>Wymagania dotyczące kationowych emulsji asfaltowych modyfikowanych polimerami, stosowanych do powierzchniowych utrwaleń [26]</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1842"/>
        <w:gridCol w:w="1134"/>
        <w:gridCol w:w="993"/>
        <w:gridCol w:w="141"/>
        <w:gridCol w:w="1276"/>
        <w:gridCol w:w="992"/>
        <w:gridCol w:w="1418"/>
      </w:tblGrid>
      <w:tr w:rsidR="0054603B" w:rsidRPr="0054603B" w14:paraId="0A25CC0A" w14:textId="77777777" w:rsidTr="00601A76">
        <w:tc>
          <w:tcPr>
            <w:tcW w:w="2235" w:type="dxa"/>
            <w:vMerge w:val="restart"/>
            <w:vAlign w:val="center"/>
          </w:tcPr>
          <w:p w14:paraId="760CEFA4"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Wymagania techniczne</w:t>
            </w:r>
          </w:p>
        </w:tc>
        <w:tc>
          <w:tcPr>
            <w:tcW w:w="1842" w:type="dxa"/>
            <w:vMerge w:val="restart"/>
            <w:vAlign w:val="center"/>
          </w:tcPr>
          <w:p w14:paraId="69526295"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Metoda badania</w:t>
            </w:r>
          </w:p>
        </w:tc>
        <w:tc>
          <w:tcPr>
            <w:tcW w:w="1134" w:type="dxa"/>
            <w:vMerge w:val="restart"/>
            <w:vAlign w:val="center"/>
          </w:tcPr>
          <w:p w14:paraId="189CDFA6"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Jednostka</w:t>
            </w:r>
          </w:p>
        </w:tc>
        <w:tc>
          <w:tcPr>
            <w:tcW w:w="2410" w:type="dxa"/>
            <w:gridSpan w:val="3"/>
            <w:vAlign w:val="center"/>
          </w:tcPr>
          <w:p w14:paraId="553C9DE6"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C69 BP3 PU                             lub</w:t>
            </w:r>
          </w:p>
          <w:p w14:paraId="11825C0C"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C69 BP4 PU</w:t>
            </w:r>
          </w:p>
        </w:tc>
        <w:tc>
          <w:tcPr>
            <w:tcW w:w="2410" w:type="dxa"/>
            <w:gridSpan w:val="2"/>
            <w:vAlign w:val="center"/>
          </w:tcPr>
          <w:p w14:paraId="5111E384"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C65 BP3 PU                               lub</w:t>
            </w:r>
          </w:p>
          <w:p w14:paraId="365230C5"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C65 BP4 PU</w:t>
            </w:r>
          </w:p>
        </w:tc>
      </w:tr>
      <w:tr w:rsidR="0054603B" w:rsidRPr="0054603B" w14:paraId="21A58FEE" w14:textId="77777777" w:rsidTr="00601A76">
        <w:tc>
          <w:tcPr>
            <w:tcW w:w="2235" w:type="dxa"/>
            <w:vMerge/>
            <w:vAlign w:val="center"/>
          </w:tcPr>
          <w:p w14:paraId="67114045" w14:textId="77777777" w:rsidR="0054603B" w:rsidRPr="0054603B" w:rsidRDefault="0054603B" w:rsidP="0054603B">
            <w:pPr>
              <w:suppressAutoHyphens w:val="0"/>
              <w:jc w:val="center"/>
              <w:rPr>
                <w:rFonts w:ascii="Arial" w:hAnsi="Arial" w:cs="Arial"/>
                <w:sz w:val="18"/>
                <w:szCs w:val="18"/>
                <w:lang w:eastAsia="pl-PL"/>
              </w:rPr>
            </w:pPr>
          </w:p>
        </w:tc>
        <w:tc>
          <w:tcPr>
            <w:tcW w:w="1842" w:type="dxa"/>
            <w:vMerge/>
            <w:vAlign w:val="center"/>
          </w:tcPr>
          <w:p w14:paraId="1BDB9074" w14:textId="77777777" w:rsidR="0054603B" w:rsidRPr="0054603B" w:rsidRDefault="0054603B" w:rsidP="0054603B">
            <w:pPr>
              <w:suppressAutoHyphens w:val="0"/>
              <w:jc w:val="center"/>
              <w:rPr>
                <w:rFonts w:ascii="Arial" w:hAnsi="Arial" w:cs="Arial"/>
                <w:sz w:val="18"/>
                <w:szCs w:val="18"/>
                <w:lang w:eastAsia="pl-PL"/>
              </w:rPr>
            </w:pPr>
          </w:p>
        </w:tc>
        <w:tc>
          <w:tcPr>
            <w:tcW w:w="1134" w:type="dxa"/>
            <w:vMerge/>
            <w:vAlign w:val="center"/>
          </w:tcPr>
          <w:p w14:paraId="51416F82" w14:textId="77777777" w:rsidR="0054603B" w:rsidRPr="0054603B" w:rsidRDefault="0054603B" w:rsidP="0054603B">
            <w:pPr>
              <w:suppressAutoHyphens w:val="0"/>
              <w:jc w:val="center"/>
              <w:rPr>
                <w:rFonts w:ascii="Arial" w:hAnsi="Arial" w:cs="Arial"/>
                <w:sz w:val="18"/>
                <w:szCs w:val="18"/>
                <w:lang w:eastAsia="pl-PL"/>
              </w:rPr>
            </w:pPr>
          </w:p>
        </w:tc>
        <w:tc>
          <w:tcPr>
            <w:tcW w:w="993" w:type="dxa"/>
            <w:vAlign w:val="center"/>
          </w:tcPr>
          <w:p w14:paraId="565F9F00"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Klasa</w:t>
            </w:r>
          </w:p>
        </w:tc>
        <w:tc>
          <w:tcPr>
            <w:tcW w:w="1417" w:type="dxa"/>
            <w:gridSpan w:val="2"/>
            <w:vAlign w:val="center"/>
          </w:tcPr>
          <w:p w14:paraId="2D63957F"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Zakres wartości</w:t>
            </w:r>
          </w:p>
        </w:tc>
        <w:tc>
          <w:tcPr>
            <w:tcW w:w="992" w:type="dxa"/>
            <w:vAlign w:val="center"/>
          </w:tcPr>
          <w:p w14:paraId="606B0273"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Klasa</w:t>
            </w:r>
          </w:p>
        </w:tc>
        <w:tc>
          <w:tcPr>
            <w:tcW w:w="1418" w:type="dxa"/>
            <w:vAlign w:val="center"/>
          </w:tcPr>
          <w:p w14:paraId="0449E367"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Zakres wartości</w:t>
            </w:r>
          </w:p>
        </w:tc>
      </w:tr>
      <w:tr w:rsidR="0054603B" w:rsidRPr="0054603B" w14:paraId="4A8AEF2A" w14:textId="77777777" w:rsidTr="00601A76">
        <w:tc>
          <w:tcPr>
            <w:tcW w:w="2235" w:type="dxa"/>
            <w:vAlign w:val="center"/>
          </w:tcPr>
          <w:p w14:paraId="678F6910"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Indeks rozpadu</w:t>
            </w:r>
          </w:p>
        </w:tc>
        <w:tc>
          <w:tcPr>
            <w:tcW w:w="1842" w:type="dxa"/>
            <w:vAlign w:val="center"/>
          </w:tcPr>
          <w:p w14:paraId="03BE6F3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13075-1 [22]</w:t>
            </w:r>
          </w:p>
        </w:tc>
        <w:tc>
          <w:tcPr>
            <w:tcW w:w="1134" w:type="dxa"/>
            <w:vAlign w:val="center"/>
          </w:tcPr>
          <w:p w14:paraId="3BBD7A1B"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w:t>
            </w:r>
          </w:p>
        </w:tc>
        <w:tc>
          <w:tcPr>
            <w:tcW w:w="993" w:type="dxa"/>
            <w:vAlign w:val="center"/>
          </w:tcPr>
          <w:p w14:paraId="6F023193"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3 lub 4</w:t>
            </w:r>
          </w:p>
        </w:tc>
        <w:tc>
          <w:tcPr>
            <w:tcW w:w="1417" w:type="dxa"/>
            <w:gridSpan w:val="2"/>
            <w:vAlign w:val="center"/>
          </w:tcPr>
          <w:p w14:paraId="4234D774"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50 do 100</w:t>
            </w:r>
          </w:p>
          <w:p w14:paraId="003A4B25"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lub</w:t>
            </w:r>
          </w:p>
          <w:p w14:paraId="5761814A"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70 do 130</w:t>
            </w:r>
          </w:p>
        </w:tc>
        <w:tc>
          <w:tcPr>
            <w:tcW w:w="992" w:type="dxa"/>
            <w:vAlign w:val="center"/>
          </w:tcPr>
          <w:p w14:paraId="52A9CC39"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3 lub 4</w:t>
            </w:r>
          </w:p>
        </w:tc>
        <w:tc>
          <w:tcPr>
            <w:tcW w:w="1418" w:type="dxa"/>
            <w:vAlign w:val="center"/>
          </w:tcPr>
          <w:p w14:paraId="570C94DA"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50 do 100              lub</w:t>
            </w:r>
          </w:p>
          <w:p w14:paraId="18B7497D"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70 do 130</w:t>
            </w:r>
          </w:p>
        </w:tc>
      </w:tr>
      <w:tr w:rsidR="0054603B" w:rsidRPr="0054603B" w14:paraId="438A9651" w14:textId="77777777" w:rsidTr="00601A76">
        <w:trPr>
          <w:trHeight w:val="239"/>
        </w:trPr>
        <w:tc>
          <w:tcPr>
            <w:tcW w:w="2235" w:type="dxa"/>
            <w:vAlign w:val="center"/>
          </w:tcPr>
          <w:p w14:paraId="4F060549"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Zawartość lepiszcza</w:t>
            </w:r>
          </w:p>
        </w:tc>
        <w:tc>
          <w:tcPr>
            <w:tcW w:w="1842" w:type="dxa"/>
            <w:vAlign w:val="center"/>
          </w:tcPr>
          <w:p w14:paraId="350591FE"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1428 [15]</w:t>
            </w:r>
          </w:p>
        </w:tc>
        <w:tc>
          <w:tcPr>
            <w:tcW w:w="1134" w:type="dxa"/>
            <w:vAlign w:val="center"/>
          </w:tcPr>
          <w:p w14:paraId="31BE9A43"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%(m/m)</w:t>
            </w:r>
          </w:p>
        </w:tc>
        <w:tc>
          <w:tcPr>
            <w:tcW w:w="993" w:type="dxa"/>
            <w:vAlign w:val="center"/>
          </w:tcPr>
          <w:p w14:paraId="7830BFC6"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8</w:t>
            </w:r>
          </w:p>
        </w:tc>
        <w:tc>
          <w:tcPr>
            <w:tcW w:w="1417" w:type="dxa"/>
            <w:gridSpan w:val="2"/>
            <w:vAlign w:val="center"/>
          </w:tcPr>
          <w:p w14:paraId="0139FB0E" w14:textId="77777777" w:rsidR="0054603B" w:rsidRPr="0054603B" w:rsidRDefault="0054603B" w:rsidP="0054603B">
            <w:pPr>
              <w:suppressAutoHyphens w:val="0"/>
              <w:jc w:val="center"/>
              <w:rPr>
                <w:rFonts w:ascii="Arial" w:hAnsi="Arial" w:cs="Arial"/>
                <w:sz w:val="18"/>
                <w:szCs w:val="18"/>
                <w:vertAlign w:val="superscript"/>
                <w:lang w:eastAsia="pl-PL"/>
              </w:rPr>
            </w:pPr>
            <w:r w:rsidRPr="0054603B">
              <w:rPr>
                <w:rFonts w:ascii="Arial" w:hAnsi="Arial" w:cs="Arial"/>
                <w:sz w:val="18"/>
                <w:szCs w:val="18"/>
                <w:lang w:eastAsia="pl-PL"/>
              </w:rPr>
              <w:t>67 do 71</w:t>
            </w:r>
          </w:p>
        </w:tc>
        <w:tc>
          <w:tcPr>
            <w:tcW w:w="992" w:type="dxa"/>
            <w:vAlign w:val="center"/>
          </w:tcPr>
          <w:p w14:paraId="2860FFC2"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6</w:t>
            </w:r>
          </w:p>
        </w:tc>
        <w:tc>
          <w:tcPr>
            <w:tcW w:w="1418" w:type="dxa"/>
            <w:vAlign w:val="center"/>
          </w:tcPr>
          <w:p w14:paraId="2C408DBF"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63 do 67</w:t>
            </w:r>
          </w:p>
        </w:tc>
      </w:tr>
      <w:tr w:rsidR="0054603B" w:rsidRPr="0054603B" w14:paraId="1E28F1E7" w14:textId="77777777" w:rsidTr="00601A76">
        <w:tc>
          <w:tcPr>
            <w:tcW w:w="2235" w:type="dxa"/>
            <w:vAlign w:val="center"/>
          </w:tcPr>
          <w:p w14:paraId="36B56CEB"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 xml:space="preserve">Czas wypływu </w:t>
            </w:r>
            <w:r w:rsidRPr="0054603B">
              <w:rPr>
                <w:rFonts w:ascii="Arial" w:hAnsi="Arial" w:cs="Arial"/>
                <w:sz w:val="18"/>
                <w:szCs w:val="18"/>
                <w:lang w:eastAsia="pl-PL"/>
              </w:rPr>
              <w:br/>
              <w:t>dla Ø 2 mm w 40°C</w:t>
            </w:r>
          </w:p>
        </w:tc>
        <w:tc>
          <w:tcPr>
            <w:tcW w:w="1842" w:type="dxa"/>
            <w:vAlign w:val="center"/>
          </w:tcPr>
          <w:p w14:paraId="69203A1A"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12846 [19]</w:t>
            </w:r>
          </w:p>
        </w:tc>
        <w:tc>
          <w:tcPr>
            <w:tcW w:w="1134" w:type="dxa"/>
            <w:vAlign w:val="center"/>
          </w:tcPr>
          <w:p w14:paraId="1461E345" w14:textId="77777777" w:rsidR="0054603B" w:rsidRPr="0054603B" w:rsidRDefault="0054603B" w:rsidP="0054603B">
            <w:pPr>
              <w:suppressAutoHyphens w:val="0"/>
              <w:jc w:val="center"/>
              <w:rPr>
                <w:rFonts w:ascii="Arial" w:hAnsi="Arial" w:cs="Arial"/>
                <w:sz w:val="18"/>
                <w:szCs w:val="18"/>
                <w:lang w:eastAsia="pl-PL"/>
              </w:rPr>
            </w:pPr>
          </w:p>
          <w:p w14:paraId="0A58902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s</w:t>
            </w:r>
          </w:p>
        </w:tc>
        <w:tc>
          <w:tcPr>
            <w:tcW w:w="993" w:type="dxa"/>
            <w:vAlign w:val="center"/>
          </w:tcPr>
          <w:p w14:paraId="029F09F4" w14:textId="77777777" w:rsidR="0054603B" w:rsidRPr="0054603B" w:rsidRDefault="0054603B" w:rsidP="0054603B">
            <w:pPr>
              <w:suppressAutoHyphens w:val="0"/>
              <w:jc w:val="center"/>
              <w:rPr>
                <w:rFonts w:ascii="Arial" w:hAnsi="Arial" w:cs="Arial"/>
                <w:sz w:val="18"/>
                <w:szCs w:val="18"/>
                <w:lang w:eastAsia="pl-PL"/>
              </w:rPr>
            </w:pPr>
          </w:p>
          <w:p w14:paraId="2A4D8AB1"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0</w:t>
            </w:r>
          </w:p>
        </w:tc>
        <w:tc>
          <w:tcPr>
            <w:tcW w:w="1417" w:type="dxa"/>
            <w:gridSpan w:val="2"/>
            <w:vAlign w:val="center"/>
          </w:tcPr>
          <w:p w14:paraId="7BCE72DA" w14:textId="77777777" w:rsidR="0054603B" w:rsidRPr="0054603B" w:rsidRDefault="0054603B" w:rsidP="0054603B">
            <w:pPr>
              <w:suppressAutoHyphens w:val="0"/>
              <w:jc w:val="center"/>
              <w:rPr>
                <w:rFonts w:ascii="Arial" w:hAnsi="Arial" w:cs="Arial"/>
                <w:sz w:val="18"/>
                <w:szCs w:val="18"/>
                <w:lang w:eastAsia="pl-PL"/>
              </w:rPr>
            </w:pPr>
          </w:p>
          <w:p w14:paraId="3A192223"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NPD</w:t>
            </w:r>
          </w:p>
        </w:tc>
        <w:tc>
          <w:tcPr>
            <w:tcW w:w="992" w:type="dxa"/>
            <w:vAlign w:val="center"/>
          </w:tcPr>
          <w:p w14:paraId="713F65D0" w14:textId="77777777" w:rsidR="0054603B" w:rsidRPr="0054603B" w:rsidRDefault="0054603B" w:rsidP="0054603B">
            <w:pPr>
              <w:suppressAutoHyphens w:val="0"/>
              <w:jc w:val="center"/>
              <w:rPr>
                <w:rFonts w:ascii="Arial" w:hAnsi="Arial" w:cs="Arial"/>
                <w:sz w:val="18"/>
                <w:szCs w:val="18"/>
                <w:lang w:eastAsia="pl-PL"/>
              </w:rPr>
            </w:pPr>
          </w:p>
          <w:p w14:paraId="2831D93F"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1</w:t>
            </w:r>
          </w:p>
        </w:tc>
        <w:tc>
          <w:tcPr>
            <w:tcW w:w="1418" w:type="dxa"/>
            <w:vAlign w:val="center"/>
          </w:tcPr>
          <w:p w14:paraId="1B6802F5" w14:textId="77777777" w:rsidR="0054603B" w:rsidRPr="0054603B" w:rsidRDefault="0054603B" w:rsidP="0054603B">
            <w:pPr>
              <w:suppressAutoHyphens w:val="0"/>
              <w:jc w:val="center"/>
              <w:rPr>
                <w:rFonts w:ascii="Arial" w:hAnsi="Arial" w:cs="Arial"/>
                <w:sz w:val="18"/>
                <w:szCs w:val="18"/>
                <w:lang w:eastAsia="pl-PL"/>
              </w:rPr>
            </w:pPr>
          </w:p>
          <w:p w14:paraId="004625E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TBR</w:t>
            </w:r>
          </w:p>
        </w:tc>
      </w:tr>
      <w:tr w:rsidR="0054603B" w:rsidRPr="0054603B" w14:paraId="3F70776D" w14:textId="77777777" w:rsidTr="00601A76">
        <w:tc>
          <w:tcPr>
            <w:tcW w:w="2235" w:type="dxa"/>
            <w:vAlign w:val="center"/>
          </w:tcPr>
          <w:p w14:paraId="23D4DC60"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 xml:space="preserve">Czas wypływu </w:t>
            </w:r>
            <w:r w:rsidRPr="0054603B">
              <w:rPr>
                <w:rFonts w:ascii="Arial" w:hAnsi="Arial" w:cs="Arial"/>
                <w:sz w:val="18"/>
                <w:szCs w:val="18"/>
                <w:lang w:eastAsia="pl-PL"/>
              </w:rPr>
              <w:br/>
              <w:t>dla Ø 4 mm w 40°C</w:t>
            </w:r>
          </w:p>
        </w:tc>
        <w:tc>
          <w:tcPr>
            <w:tcW w:w="1842" w:type="dxa"/>
            <w:vAlign w:val="center"/>
          </w:tcPr>
          <w:p w14:paraId="38170C3E"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12846 [19]</w:t>
            </w:r>
          </w:p>
        </w:tc>
        <w:tc>
          <w:tcPr>
            <w:tcW w:w="1134" w:type="dxa"/>
            <w:vAlign w:val="center"/>
          </w:tcPr>
          <w:p w14:paraId="673D774B"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s</w:t>
            </w:r>
          </w:p>
        </w:tc>
        <w:tc>
          <w:tcPr>
            <w:tcW w:w="993" w:type="dxa"/>
            <w:vAlign w:val="center"/>
          </w:tcPr>
          <w:p w14:paraId="3C16711B"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1</w:t>
            </w:r>
          </w:p>
        </w:tc>
        <w:tc>
          <w:tcPr>
            <w:tcW w:w="1417" w:type="dxa"/>
            <w:gridSpan w:val="2"/>
            <w:vAlign w:val="center"/>
          </w:tcPr>
          <w:p w14:paraId="43FDF220"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TBR</w:t>
            </w:r>
          </w:p>
        </w:tc>
        <w:tc>
          <w:tcPr>
            <w:tcW w:w="992" w:type="dxa"/>
            <w:vAlign w:val="center"/>
          </w:tcPr>
          <w:p w14:paraId="003E7CE3"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0</w:t>
            </w:r>
          </w:p>
        </w:tc>
        <w:tc>
          <w:tcPr>
            <w:tcW w:w="1418" w:type="dxa"/>
            <w:vAlign w:val="center"/>
          </w:tcPr>
          <w:p w14:paraId="7849B9F9"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NPD</w:t>
            </w:r>
          </w:p>
        </w:tc>
      </w:tr>
      <w:tr w:rsidR="0054603B" w:rsidRPr="0054603B" w14:paraId="35353C48" w14:textId="77777777" w:rsidTr="00601A76">
        <w:tc>
          <w:tcPr>
            <w:tcW w:w="2235" w:type="dxa"/>
            <w:vAlign w:val="center"/>
          </w:tcPr>
          <w:p w14:paraId="58A25D19"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Pozostałość</w:t>
            </w:r>
            <w:r w:rsidRPr="0054603B">
              <w:rPr>
                <w:rFonts w:ascii="Arial" w:hAnsi="Arial" w:cs="Arial"/>
                <w:sz w:val="18"/>
                <w:szCs w:val="18"/>
                <w:lang w:eastAsia="pl-PL"/>
              </w:rPr>
              <w:br/>
              <w:t>na sicie 0,5 mm</w:t>
            </w:r>
          </w:p>
        </w:tc>
        <w:tc>
          <w:tcPr>
            <w:tcW w:w="1842" w:type="dxa"/>
            <w:vAlign w:val="center"/>
          </w:tcPr>
          <w:p w14:paraId="67DA7361"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1429 [16]</w:t>
            </w:r>
          </w:p>
        </w:tc>
        <w:tc>
          <w:tcPr>
            <w:tcW w:w="1134" w:type="dxa"/>
            <w:vAlign w:val="center"/>
          </w:tcPr>
          <w:p w14:paraId="42892E46"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%(m/m)</w:t>
            </w:r>
          </w:p>
        </w:tc>
        <w:tc>
          <w:tcPr>
            <w:tcW w:w="993" w:type="dxa"/>
            <w:vAlign w:val="center"/>
          </w:tcPr>
          <w:p w14:paraId="23C10BB2"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3</w:t>
            </w:r>
          </w:p>
        </w:tc>
        <w:tc>
          <w:tcPr>
            <w:tcW w:w="1417" w:type="dxa"/>
            <w:gridSpan w:val="2"/>
            <w:vAlign w:val="center"/>
          </w:tcPr>
          <w:p w14:paraId="3FEA8474"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0,2</w:t>
            </w:r>
          </w:p>
        </w:tc>
        <w:tc>
          <w:tcPr>
            <w:tcW w:w="992" w:type="dxa"/>
            <w:vAlign w:val="center"/>
          </w:tcPr>
          <w:p w14:paraId="22E83959"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3</w:t>
            </w:r>
          </w:p>
        </w:tc>
        <w:tc>
          <w:tcPr>
            <w:tcW w:w="1418" w:type="dxa"/>
            <w:vAlign w:val="center"/>
          </w:tcPr>
          <w:p w14:paraId="41ECD1B1"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0,2</w:t>
            </w:r>
          </w:p>
        </w:tc>
      </w:tr>
      <w:tr w:rsidR="0054603B" w:rsidRPr="0054603B" w14:paraId="2184AF8E" w14:textId="77777777" w:rsidTr="00601A76">
        <w:tc>
          <w:tcPr>
            <w:tcW w:w="2235" w:type="dxa"/>
            <w:vAlign w:val="center"/>
          </w:tcPr>
          <w:p w14:paraId="56566CD9"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Trwałość po 7 dniach magazynowania</w:t>
            </w:r>
          </w:p>
        </w:tc>
        <w:tc>
          <w:tcPr>
            <w:tcW w:w="1842" w:type="dxa"/>
            <w:vAlign w:val="center"/>
          </w:tcPr>
          <w:p w14:paraId="4C9AA0BD"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1429 [16]</w:t>
            </w:r>
          </w:p>
        </w:tc>
        <w:tc>
          <w:tcPr>
            <w:tcW w:w="1134" w:type="dxa"/>
            <w:vAlign w:val="center"/>
          </w:tcPr>
          <w:p w14:paraId="63155FAE"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%(m/m)</w:t>
            </w:r>
          </w:p>
        </w:tc>
        <w:tc>
          <w:tcPr>
            <w:tcW w:w="993" w:type="dxa"/>
            <w:vAlign w:val="center"/>
          </w:tcPr>
          <w:p w14:paraId="46047B10"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4</w:t>
            </w:r>
          </w:p>
        </w:tc>
        <w:tc>
          <w:tcPr>
            <w:tcW w:w="1417" w:type="dxa"/>
            <w:gridSpan w:val="2"/>
            <w:vAlign w:val="center"/>
          </w:tcPr>
          <w:p w14:paraId="34F20162"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0,5</w:t>
            </w:r>
          </w:p>
        </w:tc>
        <w:tc>
          <w:tcPr>
            <w:tcW w:w="992" w:type="dxa"/>
            <w:vAlign w:val="center"/>
          </w:tcPr>
          <w:p w14:paraId="432BEE02"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4</w:t>
            </w:r>
          </w:p>
        </w:tc>
        <w:tc>
          <w:tcPr>
            <w:tcW w:w="1418" w:type="dxa"/>
            <w:vAlign w:val="center"/>
          </w:tcPr>
          <w:p w14:paraId="0756A1AA"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0,5</w:t>
            </w:r>
          </w:p>
        </w:tc>
      </w:tr>
      <w:tr w:rsidR="0054603B" w:rsidRPr="0054603B" w14:paraId="26BC2FCE" w14:textId="77777777" w:rsidTr="00601A76">
        <w:trPr>
          <w:trHeight w:val="363"/>
        </w:trPr>
        <w:tc>
          <w:tcPr>
            <w:tcW w:w="2235" w:type="dxa"/>
            <w:vAlign w:val="center"/>
          </w:tcPr>
          <w:p w14:paraId="7A4FA849"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Sedymentacja</w:t>
            </w:r>
          </w:p>
        </w:tc>
        <w:tc>
          <w:tcPr>
            <w:tcW w:w="1842" w:type="dxa"/>
            <w:vAlign w:val="center"/>
          </w:tcPr>
          <w:p w14:paraId="5CF7E03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12847 [20]</w:t>
            </w:r>
          </w:p>
        </w:tc>
        <w:tc>
          <w:tcPr>
            <w:tcW w:w="1134" w:type="dxa"/>
            <w:vAlign w:val="center"/>
          </w:tcPr>
          <w:p w14:paraId="2C61AD2C"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%(m/m)</w:t>
            </w:r>
          </w:p>
        </w:tc>
        <w:tc>
          <w:tcPr>
            <w:tcW w:w="993" w:type="dxa"/>
            <w:vAlign w:val="center"/>
          </w:tcPr>
          <w:p w14:paraId="3A3D28E2"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1</w:t>
            </w:r>
          </w:p>
        </w:tc>
        <w:tc>
          <w:tcPr>
            <w:tcW w:w="1417" w:type="dxa"/>
            <w:gridSpan w:val="2"/>
            <w:vAlign w:val="center"/>
          </w:tcPr>
          <w:p w14:paraId="57562CE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TBR</w:t>
            </w:r>
          </w:p>
        </w:tc>
        <w:tc>
          <w:tcPr>
            <w:tcW w:w="992" w:type="dxa"/>
            <w:vAlign w:val="center"/>
          </w:tcPr>
          <w:p w14:paraId="2005B313"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1</w:t>
            </w:r>
          </w:p>
        </w:tc>
        <w:tc>
          <w:tcPr>
            <w:tcW w:w="1418" w:type="dxa"/>
            <w:vAlign w:val="center"/>
          </w:tcPr>
          <w:p w14:paraId="15B39DDF"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TBR</w:t>
            </w:r>
          </w:p>
        </w:tc>
      </w:tr>
      <w:tr w:rsidR="0054603B" w:rsidRPr="0054603B" w14:paraId="00065602" w14:textId="77777777" w:rsidTr="00601A76">
        <w:tc>
          <w:tcPr>
            <w:tcW w:w="2235" w:type="dxa"/>
            <w:vMerge w:val="restart"/>
            <w:vAlign w:val="center"/>
          </w:tcPr>
          <w:p w14:paraId="1C82C9BB"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Adhezja</w:t>
            </w:r>
          </w:p>
        </w:tc>
        <w:tc>
          <w:tcPr>
            <w:tcW w:w="1842" w:type="dxa"/>
            <w:vAlign w:val="center"/>
          </w:tcPr>
          <w:p w14:paraId="6081C0E1"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13614 [24]</w:t>
            </w:r>
          </w:p>
        </w:tc>
        <w:tc>
          <w:tcPr>
            <w:tcW w:w="1134" w:type="dxa"/>
            <w:vMerge w:val="restart"/>
            <w:vAlign w:val="center"/>
          </w:tcPr>
          <w:p w14:paraId="6CD16F8C" w14:textId="77777777" w:rsidR="0054603B" w:rsidRPr="0054603B" w:rsidRDefault="0054603B" w:rsidP="0054603B">
            <w:pPr>
              <w:suppressAutoHyphens w:val="0"/>
              <w:ind w:left="-108" w:right="-108"/>
              <w:jc w:val="center"/>
              <w:rPr>
                <w:rFonts w:ascii="Arial" w:hAnsi="Arial" w:cs="Arial"/>
                <w:sz w:val="18"/>
                <w:szCs w:val="18"/>
                <w:lang w:eastAsia="pl-PL"/>
              </w:rPr>
            </w:pPr>
            <w:r w:rsidRPr="0054603B">
              <w:rPr>
                <w:rFonts w:ascii="Arial" w:hAnsi="Arial" w:cs="Arial"/>
                <w:sz w:val="18"/>
                <w:szCs w:val="18"/>
                <w:lang w:eastAsia="pl-PL"/>
              </w:rPr>
              <w:t>% pokrycia powierzchni</w:t>
            </w:r>
          </w:p>
        </w:tc>
        <w:tc>
          <w:tcPr>
            <w:tcW w:w="993" w:type="dxa"/>
            <w:vAlign w:val="center"/>
          </w:tcPr>
          <w:p w14:paraId="39B138B5"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1</w:t>
            </w:r>
          </w:p>
        </w:tc>
        <w:tc>
          <w:tcPr>
            <w:tcW w:w="1417" w:type="dxa"/>
            <w:gridSpan w:val="2"/>
            <w:vAlign w:val="center"/>
          </w:tcPr>
          <w:p w14:paraId="5ED9527E"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TBR</w:t>
            </w:r>
          </w:p>
        </w:tc>
        <w:tc>
          <w:tcPr>
            <w:tcW w:w="992" w:type="dxa"/>
            <w:vAlign w:val="center"/>
          </w:tcPr>
          <w:p w14:paraId="523E8457"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1</w:t>
            </w:r>
          </w:p>
        </w:tc>
        <w:tc>
          <w:tcPr>
            <w:tcW w:w="1418" w:type="dxa"/>
            <w:vAlign w:val="center"/>
          </w:tcPr>
          <w:p w14:paraId="4367CBE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TBR</w:t>
            </w:r>
          </w:p>
        </w:tc>
      </w:tr>
      <w:tr w:rsidR="0054603B" w:rsidRPr="0054603B" w14:paraId="35F48F13" w14:textId="77777777" w:rsidTr="00601A76">
        <w:tc>
          <w:tcPr>
            <w:tcW w:w="2235" w:type="dxa"/>
            <w:vMerge/>
            <w:vAlign w:val="center"/>
          </w:tcPr>
          <w:p w14:paraId="0E1E2C39" w14:textId="77777777" w:rsidR="0054603B" w:rsidRPr="0054603B" w:rsidRDefault="0054603B" w:rsidP="0054603B">
            <w:pPr>
              <w:suppressAutoHyphens w:val="0"/>
              <w:jc w:val="center"/>
              <w:rPr>
                <w:rFonts w:ascii="Arial" w:hAnsi="Arial" w:cs="Arial"/>
                <w:sz w:val="18"/>
                <w:szCs w:val="18"/>
                <w:lang w:eastAsia="pl-PL"/>
              </w:rPr>
            </w:pPr>
          </w:p>
        </w:tc>
        <w:tc>
          <w:tcPr>
            <w:tcW w:w="1842" w:type="dxa"/>
            <w:vAlign w:val="center"/>
          </w:tcPr>
          <w:p w14:paraId="3693419A"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WT-3 [26]</w:t>
            </w:r>
          </w:p>
          <w:p w14:paraId="4A488F99"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załącznik 2</w:t>
            </w:r>
          </w:p>
        </w:tc>
        <w:tc>
          <w:tcPr>
            <w:tcW w:w="1134" w:type="dxa"/>
            <w:vMerge/>
            <w:vAlign w:val="center"/>
          </w:tcPr>
          <w:p w14:paraId="5CB9C25D" w14:textId="77777777" w:rsidR="0054603B" w:rsidRPr="0054603B" w:rsidRDefault="0054603B" w:rsidP="0054603B">
            <w:pPr>
              <w:suppressAutoHyphens w:val="0"/>
              <w:jc w:val="center"/>
              <w:rPr>
                <w:rFonts w:ascii="Arial" w:hAnsi="Arial" w:cs="Arial"/>
                <w:sz w:val="18"/>
                <w:szCs w:val="18"/>
                <w:lang w:eastAsia="pl-PL"/>
              </w:rPr>
            </w:pPr>
          </w:p>
        </w:tc>
        <w:tc>
          <w:tcPr>
            <w:tcW w:w="993" w:type="dxa"/>
            <w:vAlign w:val="center"/>
          </w:tcPr>
          <w:p w14:paraId="5D624532"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3</w:t>
            </w:r>
          </w:p>
        </w:tc>
        <w:tc>
          <w:tcPr>
            <w:tcW w:w="1417" w:type="dxa"/>
            <w:gridSpan w:val="2"/>
            <w:vAlign w:val="center"/>
          </w:tcPr>
          <w:p w14:paraId="1E058015"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90</w:t>
            </w:r>
          </w:p>
        </w:tc>
        <w:tc>
          <w:tcPr>
            <w:tcW w:w="992" w:type="dxa"/>
            <w:vAlign w:val="center"/>
          </w:tcPr>
          <w:p w14:paraId="540F7534"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3</w:t>
            </w:r>
          </w:p>
        </w:tc>
        <w:tc>
          <w:tcPr>
            <w:tcW w:w="1418" w:type="dxa"/>
            <w:vAlign w:val="center"/>
          </w:tcPr>
          <w:p w14:paraId="701021FB"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90</w:t>
            </w:r>
          </w:p>
        </w:tc>
      </w:tr>
      <w:tr w:rsidR="0054603B" w:rsidRPr="0054603B" w14:paraId="5C31661D" w14:textId="77777777" w:rsidTr="00601A76">
        <w:tc>
          <w:tcPr>
            <w:tcW w:w="10031" w:type="dxa"/>
            <w:gridSpan w:val="8"/>
            <w:vAlign w:val="center"/>
          </w:tcPr>
          <w:p w14:paraId="02218D2B"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xml:space="preserve">Wymagania dotyczące lepiszczy odzyskanych z kationowych emulsji asfaltowych przez odparowanie, </w:t>
            </w:r>
            <w:r w:rsidRPr="0054603B">
              <w:rPr>
                <w:rFonts w:ascii="Arial" w:hAnsi="Arial" w:cs="Arial"/>
                <w:sz w:val="18"/>
                <w:szCs w:val="18"/>
                <w:lang w:eastAsia="pl-PL"/>
              </w:rPr>
              <w:br/>
              <w:t>zgodnie z PN-EN 13074 [21]</w:t>
            </w:r>
          </w:p>
        </w:tc>
      </w:tr>
      <w:tr w:rsidR="0054603B" w:rsidRPr="0054603B" w14:paraId="69F2E272" w14:textId="77777777" w:rsidTr="00601A76">
        <w:tc>
          <w:tcPr>
            <w:tcW w:w="2235" w:type="dxa"/>
            <w:vAlign w:val="center"/>
          </w:tcPr>
          <w:p w14:paraId="6E2748EA"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Penetracja</w:t>
            </w:r>
          </w:p>
          <w:p w14:paraId="74253CCE"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w 25°C</w:t>
            </w:r>
          </w:p>
        </w:tc>
        <w:tc>
          <w:tcPr>
            <w:tcW w:w="1842" w:type="dxa"/>
            <w:vAlign w:val="center"/>
          </w:tcPr>
          <w:p w14:paraId="539A982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1426 [13]</w:t>
            </w:r>
          </w:p>
        </w:tc>
        <w:tc>
          <w:tcPr>
            <w:tcW w:w="1134" w:type="dxa"/>
            <w:vAlign w:val="center"/>
          </w:tcPr>
          <w:p w14:paraId="6CCC10F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0,1 mm</w:t>
            </w:r>
          </w:p>
        </w:tc>
        <w:tc>
          <w:tcPr>
            <w:tcW w:w="1134" w:type="dxa"/>
            <w:gridSpan w:val="2"/>
            <w:vAlign w:val="center"/>
          </w:tcPr>
          <w:p w14:paraId="6BB3DD26"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4</w:t>
            </w:r>
          </w:p>
        </w:tc>
        <w:tc>
          <w:tcPr>
            <w:tcW w:w="1276" w:type="dxa"/>
            <w:vAlign w:val="center"/>
          </w:tcPr>
          <w:p w14:paraId="6E37D9BD"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150</w:t>
            </w:r>
          </w:p>
        </w:tc>
        <w:tc>
          <w:tcPr>
            <w:tcW w:w="992" w:type="dxa"/>
            <w:vAlign w:val="center"/>
          </w:tcPr>
          <w:p w14:paraId="6FA906E4"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4</w:t>
            </w:r>
          </w:p>
        </w:tc>
        <w:tc>
          <w:tcPr>
            <w:tcW w:w="1418" w:type="dxa"/>
            <w:vAlign w:val="center"/>
          </w:tcPr>
          <w:p w14:paraId="427A53EF"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150</w:t>
            </w:r>
          </w:p>
        </w:tc>
      </w:tr>
      <w:tr w:rsidR="0054603B" w:rsidRPr="0054603B" w14:paraId="3C0B230D" w14:textId="77777777" w:rsidTr="00601A76">
        <w:trPr>
          <w:trHeight w:val="333"/>
        </w:trPr>
        <w:tc>
          <w:tcPr>
            <w:tcW w:w="2235" w:type="dxa"/>
            <w:vAlign w:val="center"/>
          </w:tcPr>
          <w:p w14:paraId="25E61B76"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Temperatura mięknienia</w:t>
            </w:r>
          </w:p>
        </w:tc>
        <w:tc>
          <w:tcPr>
            <w:tcW w:w="1842" w:type="dxa"/>
            <w:vAlign w:val="center"/>
          </w:tcPr>
          <w:p w14:paraId="07B854DD"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1427 [14]</w:t>
            </w:r>
          </w:p>
        </w:tc>
        <w:tc>
          <w:tcPr>
            <w:tcW w:w="1134" w:type="dxa"/>
            <w:vAlign w:val="center"/>
          </w:tcPr>
          <w:p w14:paraId="459C5157"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°C</w:t>
            </w:r>
          </w:p>
        </w:tc>
        <w:tc>
          <w:tcPr>
            <w:tcW w:w="1134" w:type="dxa"/>
            <w:gridSpan w:val="2"/>
            <w:vAlign w:val="center"/>
          </w:tcPr>
          <w:p w14:paraId="18E95325"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4</w:t>
            </w:r>
          </w:p>
        </w:tc>
        <w:tc>
          <w:tcPr>
            <w:tcW w:w="1276" w:type="dxa"/>
            <w:vAlign w:val="center"/>
          </w:tcPr>
          <w:p w14:paraId="4A27726E"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43</w:t>
            </w:r>
          </w:p>
        </w:tc>
        <w:tc>
          <w:tcPr>
            <w:tcW w:w="992" w:type="dxa"/>
            <w:vAlign w:val="center"/>
          </w:tcPr>
          <w:p w14:paraId="665DC472"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4</w:t>
            </w:r>
          </w:p>
        </w:tc>
        <w:tc>
          <w:tcPr>
            <w:tcW w:w="1418" w:type="dxa"/>
            <w:vAlign w:val="center"/>
          </w:tcPr>
          <w:p w14:paraId="36462521"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43</w:t>
            </w:r>
          </w:p>
        </w:tc>
      </w:tr>
      <w:tr w:rsidR="0054603B" w:rsidRPr="0054603B" w14:paraId="449A6B81" w14:textId="77777777" w:rsidTr="00601A76">
        <w:tc>
          <w:tcPr>
            <w:tcW w:w="2235" w:type="dxa"/>
            <w:vAlign w:val="center"/>
          </w:tcPr>
          <w:p w14:paraId="124C8F2E" w14:textId="77777777" w:rsidR="0054603B" w:rsidRPr="0054603B" w:rsidRDefault="0054603B" w:rsidP="0054603B">
            <w:pPr>
              <w:suppressAutoHyphens w:val="0"/>
              <w:rPr>
                <w:rFonts w:ascii="Arial" w:hAnsi="Arial" w:cs="Arial"/>
                <w:sz w:val="18"/>
                <w:szCs w:val="18"/>
                <w:lang w:eastAsia="pl-PL"/>
              </w:rPr>
            </w:pPr>
            <w:r w:rsidRPr="0054603B">
              <w:rPr>
                <w:rFonts w:ascii="Arial" w:hAnsi="Arial" w:cs="Arial"/>
                <w:sz w:val="18"/>
                <w:szCs w:val="18"/>
                <w:lang w:eastAsia="pl-PL"/>
              </w:rPr>
              <w:t xml:space="preserve">Nawrót sprężysty </w:t>
            </w:r>
            <w:r w:rsidRPr="0054603B">
              <w:rPr>
                <w:rFonts w:ascii="Arial" w:hAnsi="Arial" w:cs="Arial"/>
                <w:sz w:val="18"/>
                <w:szCs w:val="18"/>
                <w:lang w:eastAsia="pl-PL"/>
              </w:rPr>
              <w:br/>
              <w:t>w 25°C</w:t>
            </w:r>
          </w:p>
        </w:tc>
        <w:tc>
          <w:tcPr>
            <w:tcW w:w="1842" w:type="dxa"/>
            <w:vAlign w:val="center"/>
          </w:tcPr>
          <w:p w14:paraId="1E1D88F1"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PN-EN 13398 [23]</w:t>
            </w:r>
          </w:p>
        </w:tc>
        <w:tc>
          <w:tcPr>
            <w:tcW w:w="1134" w:type="dxa"/>
            <w:vAlign w:val="center"/>
          </w:tcPr>
          <w:p w14:paraId="6E1B45FD"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w:t>
            </w:r>
          </w:p>
        </w:tc>
        <w:tc>
          <w:tcPr>
            <w:tcW w:w="1134" w:type="dxa"/>
            <w:gridSpan w:val="2"/>
            <w:vAlign w:val="center"/>
          </w:tcPr>
          <w:p w14:paraId="2758DCD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4</w:t>
            </w:r>
          </w:p>
        </w:tc>
        <w:tc>
          <w:tcPr>
            <w:tcW w:w="1276" w:type="dxa"/>
            <w:vAlign w:val="center"/>
          </w:tcPr>
          <w:p w14:paraId="171D0D88"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50</w:t>
            </w:r>
          </w:p>
        </w:tc>
        <w:tc>
          <w:tcPr>
            <w:tcW w:w="992" w:type="dxa"/>
            <w:vAlign w:val="center"/>
          </w:tcPr>
          <w:p w14:paraId="509CE3AF"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4</w:t>
            </w:r>
          </w:p>
        </w:tc>
        <w:tc>
          <w:tcPr>
            <w:tcW w:w="1418" w:type="dxa"/>
            <w:vAlign w:val="center"/>
          </w:tcPr>
          <w:p w14:paraId="2DD7A324" w14:textId="77777777" w:rsidR="0054603B" w:rsidRPr="0054603B" w:rsidRDefault="0054603B" w:rsidP="0054603B">
            <w:pPr>
              <w:suppressAutoHyphens w:val="0"/>
              <w:jc w:val="center"/>
              <w:rPr>
                <w:rFonts w:ascii="Arial" w:hAnsi="Arial" w:cs="Arial"/>
                <w:sz w:val="18"/>
                <w:szCs w:val="18"/>
                <w:lang w:eastAsia="pl-PL"/>
              </w:rPr>
            </w:pPr>
            <w:r w:rsidRPr="0054603B">
              <w:rPr>
                <w:rFonts w:ascii="Arial" w:hAnsi="Arial" w:cs="Arial"/>
                <w:sz w:val="18"/>
                <w:szCs w:val="18"/>
                <w:lang w:eastAsia="pl-PL"/>
              </w:rPr>
              <w:t>≥ 50</w:t>
            </w:r>
          </w:p>
        </w:tc>
      </w:tr>
    </w:tbl>
    <w:p w14:paraId="731AFC04" w14:textId="77777777" w:rsidR="0054603B" w:rsidRPr="0054603B" w:rsidRDefault="0054603B" w:rsidP="0054603B">
      <w:pPr>
        <w:suppressAutoHyphens w:val="0"/>
        <w:jc w:val="both"/>
        <w:rPr>
          <w:rFonts w:ascii="Arial" w:hAnsi="Arial" w:cs="Arial"/>
          <w:b/>
          <w:sz w:val="20"/>
          <w:szCs w:val="20"/>
          <w:lang w:eastAsia="pl-PL"/>
        </w:rPr>
      </w:pPr>
    </w:p>
    <w:p w14:paraId="6D432295"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b/>
          <w:sz w:val="20"/>
          <w:szCs w:val="20"/>
          <w:lang w:eastAsia="pl-PL"/>
        </w:rPr>
        <w:t>3.Sprzęt</w:t>
      </w:r>
    </w:p>
    <w:p w14:paraId="43929528" w14:textId="77777777" w:rsidR="0054603B" w:rsidRPr="0054603B" w:rsidRDefault="0054603B" w:rsidP="0054603B">
      <w:pPr>
        <w:suppressAutoHyphens w:val="0"/>
        <w:jc w:val="both"/>
        <w:rPr>
          <w:rFonts w:ascii="Arial" w:hAnsi="Arial" w:cs="Arial"/>
          <w:b/>
          <w:sz w:val="20"/>
          <w:szCs w:val="20"/>
          <w:lang w:eastAsia="pl-PL"/>
        </w:rPr>
      </w:pPr>
      <w:r w:rsidRPr="0054603B">
        <w:rPr>
          <w:rFonts w:ascii="Arial" w:hAnsi="Arial" w:cs="Arial"/>
          <w:b/>
          <w:sz w:val="20"/>
          <w:szCs w:val="20"/>
          <w:lang w:eastAsia="pl-PL"/>
        </w:rPr>
        <w:t>3.1 Wymagania dotyczące sprzętu.</w:t>
      </w:r>
    </w:p>
    <w:p w14:paraId="6970F014"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 xml:space="preserve">Wykonawca jest zobowiązany do używania jedynie takiego sprzętu, który nie spowoduje niekorzystnego wpływu </w:t>
      </w:r>
      <w:r w:rsidRPr="0054603B">
        <w:rPr>
          <w:rFonts w:ascii="Arial" w:hAnsi="Arial" w:cs="Arial"/>
          <w:sz w:val="20"/>
          <w:szCs w:val="20"/>
          <w:lang w:eastAsia="pl-PL"/>
        </w:rPr>
        <w:br/>
        <w:t xml:space="preserve">na jakość wykonywanych robót. Sprzęt powinien być zgodny z ofertą wykonawcy i zaakceptowany przez Przedstawiciela Zamawiającego/Inspektora Nadzoru. Sprzęt nie gwarantujący zachowania warunków umowy, zostanie przez Przedstawiciela Zamawiającego/Inspektora Nadzoru zdyskwalifikowany i nie dopuszczony                       do robót. </w:t>
      </w:r>
    </w:p>
    <w:p w14:paraId="2CB71339"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 xml:space="preserve"> </w:t>
      </w:r>
    </w:p>
    <w:p w14:paraId="06693106" w14:textId="77777777" w:rsidR="0054603B" w:rsidRPr="0054603B" w:rsidRDefault="0054603B" w:rsidP="0054603B">
      <w:pPr>
        <w:suppressAutoHyphens w:val="0"/>
        <w:jc w:val="both"/>
        <w:rPr>
          <w:rFonts w:ascii="Arial" w:hAnsi="Arial" w:cs="Arial"/>
          <w:b/>
          <w:sz w:val="20"/>
          <w:szCs w:val="20"/>
          <w:lang w:eastAsia="pl-PL"/>
        </w:rPr>
      </w:pPr>
      <w:r w:rsidRPr="0054603B">
        <w:rPr>
          <w:rFonts w:ascii="Arial" w:hAnsi="Arial" w:cs="Arial"/>
          <w:b/>
          <w:sz w:val="20"/>
          <w:szCs w:val="20"/>
          <w:lang w:eastAsia="pl-PL"/>
        </w:rPr>
        <w:t>3.2. Sprzęt stosowany do wykonywania remontów cząstkowych nawierzchni</w:t>
      </w:r>
    </w:p>
    <w:p w14:paraId="0C8A7951"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Przy wykonywaniu robót Wykonawca w zależności od potrzeb, powinien wykazać się możliwością korzystania ze sprzętu dostosowanego do przyjętej metody robót, jak:</w:t>
      </w:r>
    </w:p>
    <w:p w14:paraId="375CCC80" w14:textId="77777777" w:rsidR="0054603B" w:rsidRPr="0054603B" w:rsidRDefault="0054603B" w:rsidP="0054603B">
      <w:pPr>
        <w:numPr>
          <w:ilvl w:val="0"/>
          <w:numId w:val="116"/>
        </w:numPr>
        <w:tabs>
          <w:tab w:val="clear" w:pos="720"/>
          <w:tab w:val="num" w:pos="284"/>
        </w:tabs>
        <w:suppressAutoHyphens w:val="0"/>
        <w:overflowPunct w:val="0"/>
        <w:autoSpaceDE w:val="0"/>
        <w:autoSpaceDN w:val="0"/>
        <w:adjustRightInd w:val="0"/>
        <w:ind w:left="284" w:hanging="284"/>
        <w:jc w:val="both"/>
        <w:textAlignment w:val="baseline"/>
        <w:rPr>
          <w:rFonts w:ascii="Arial" w:hAnsi="Arial" w:cs="Arial"/>
          <w:sz w:val="20"/>
          <w:szCs w:val="20"/>
          <w:lang w:eastAsia="pl-PL"/>
        </w:rPr>
      </w:pPr>
      <w:r w:rsidRPr="0054603B">
        <w:rPr>
          <w:rFonts w:ascii="Arial" w:hAnsi="Arial" w:cs="Arial"/>
          <w:sz w:val="20"/>
          <w:szCs w:val="20"/>
          <w:lang w:eastAsia="pl-PL"/>
        </w:rPr>
        <w:t>do robót rozbiórkowych: przecinarki do obcięcia krawędzi uszkodzonego pokrowca, sprężarki, szczotki mechaniczne, szczotki ręczne, łopaty, taczki itp.,</w:t>
      </w:r>
    </w:p>
    <w:p w14:paraId="7E1E2D8D" w14:textId="77777777" w:rsidR="0054603B" w:rsidRPr="0054603B" w:rsidRDefault="0054603B" w:rsidP="0054603B">
      <w:pPr>
        <w:numPr>
          <w:ilvl w:val="0"/>
          <w:numId w:val="116"/>
        </w:numPr>
        <w:tabs>
          <w:tab w:val="clear" w:pos="720"/>
          <w:tab w:val="num" w:pos="284"/>
        </w:tabs>
        <w:suppressAutoHyphens w:val="0"/>
        <w:overflowPunct w:val="0"/>
        <w:autoSpaceDE w:val="0"/>
        <w:autoSpaceDN w:val="0"/>
        <w:adjustRightInd w:val="0"/>
        <w:ind w:hanging="720"/>
        <w:jc w:val="both"/>
        <w:textAlignment w:val="baseline"/>
        <w:rPr>
          <w:rFonts w:ascii="Arial" w:hAnsi="Arial" w:cs="Arial"/>
          <w:sz w:val="20"/>
          <w:szCs w:val="20"/>
          <w:lang w:eastAsia="pl-PL"/>
        </w:rPr>
      </w:pPr>
      <w:r w:rsidRPr="0054603B">
        <w:rPr>
          <w:rFonts w:ascii="Arial" w:hAnsi="Arial" w:cs="Arial"/>
          <w:sz w:val="20"/>
          <w:szCs w:val="20"/>
          <w:lang w:eastAsia="pl-PL"/>
        </w:rPr>
        <w:t>do robót naprawczych:</w:t>
      </w:r>
    </w:p>
    <w:p w14:paraId="66C67F5E" w14:textId="77777777" w:rsidR="0054603B" w:rsidRPr="0054603B" w:rsidRDefault="0054603B" w:rsidP="0054603B">
      <w:pPr>
        <w:numPr>
          <w:ilvl w:val="1"/>
          <w:numId w:val="116"/>
        </w:numPr>
        <w:tabs>
          <w:tab w:val="num" w:pos="567"/>
        </w:tabs>
        <w:suppressAutoHyphens w:val="0"/>
        <w:overflowPunct w:val="0"/>
        <w:autoSpaceDE w:val="0"/>
        <w:autoSpaceDN w:val="0"/>
        <w:adjustRightInd w:val="0"/>
        <w:ind w:left="567" w:hanging="283"/>
        <w:jc w:val="both"/>
        <w:textAlignment w:val="baseline"/>
        <w:rPr>
          <w:rFonts w:ascii="Arial" w:hAnsi="Arial" w:cs="Arial"/>
          <w:sz w:val="20"/>
          <w:szCs w:val="20"/>
          <w:lang w:eastAsia="pl-PL"/>
        </w:rPr>
      </w:pPr>
      <w:r w:rsidRPr="0054603B">
        <w:rPr>
          <w:rFonts w:ascii="Arial" w:hAnsi="Arial" w:cs="Arial"/>
          <w:sz w:val="20"/>
          <w:szCs w:val="20"/>
          <w:lang w:eastAsia="pl-PL"/>
        </w:rPr>
        <w:t>przy większym zakresie robót: szczotki  mechaniczne (z urządzeniem pochłaniającym pyły), skrapiarki mechaniczne lepiszcza (samojezdne lub ciągnione), rozsypywarki kruszywa (samojezdne, doczepne), walce drogowe (ogumione, lekkie tandemowe),</w:t>
      </w:r>
    </w:p>
    <w:p w14:paraId="681130CF" w14:textId="77777777" w:rsidR="0054603B" w:rsidRPr="0054603B" w:rsidRDefault="0054603B" w:rsidP="0054603B">
      <w:pPr>
        <w:numPr>
          <w:ilvl w:val="1"/>
          <w:numId w:val="116"/>
        </w:numPr>
        <w:tabs>
          <w:tab w:val="num" w:pos="567"/>
        </w:tabs>
        <w:suppressAutoHyphens w:val="0"/>
        <w:overflowPunct w:val="0"/>
        <w:autoSpaceDE w:val="0"/>
        <w:autoSpaceDN w:val="0"/>
        <w:adjustRightInd w:val="0"/>
        <w:ind w:left="567" w:hanging="283"/>
        <w:jc w:val="both"/>
        <w:textAlignment w:val="baseline"/>
        <w:rPr>
          <w:rFonts w:ascii="Arial" w:hAnsi="Arial" w:cs="Arial"/>
          <w:sz w:val="20"/>
          <w:szCs w:val="20"/>
          <w:lang w:eastAsia="pl-PL"/>
        </w:rPr>
      </w:pPr>
      <w:r w:rsidRPr="0054603B">
        <w:rPr>
          <w:rFonts w:ascii="Arial" w:hAnsi="Arial" w:cs="Arial"/>
          <w:sz w:val="20"/>
          <w:szCs w:val="20"/>
          <w:lang w:eastAsia="pl-PL"/>
        </w:rPr>
        <w:t xml:space="preserve">przy małym zakresie robót: szczotki ręczne, skrapiarki ręczne, walce, ubijaki ręczne i sprzęt pomocniczy </w:t>
      </w:r>
      <w:r w:rsidRPr="0054603B">
        <w:rPr>
          <w:rFonts w:ascii="Arial" w:hAnsi="Arial" w:cs="Arial"/>
          <w:sz w:val="20"/>
          <w:szCs w:val="20"/>
          <w:lang w:eastAsia="pl-PL"/>
        </w:rPr>
        <w:br/>
        <w:t>jak oskardy, siekiery itp.</w:t>
      </w:r>
    </w:p>
    <w:p w14:paraId="768A521B"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Sprzęt powinien odpowiadać wymaganiom określonym w dokumentacji projektowej, SST, instrukcjach producentów lub propozycji Wykonawcy i powinien być zaakceptowany przez Przedstawiciela Zamawiającego/Inspektora Nadzoru.</w:t>
      </w:r>
    </w:p>
    <w:p w14:paraId="337CDF01"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Dopuszczalne jest stosowanie alternatywnego sprzętu. Jednak każdorazowo sprzęt taki musi uzyskać akceptację Przedstawiciela Zamawiającego/Inspektora Nadzoru przed złożeniem oferty.</w:t>
      </w:r>
    </w:p>
    <w:p w14:paraId="5883F351"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Akceptacja proponowanego alternatywnego sprzętu musi być dołączona do oferty.</w:t>
      </w:r>
    </w:p>
    <w:p w14:paraId="591A4EFA" w14:textId="77777777" w:rsidR="0054603B" w:rsidRPr="0054603B" w:rsidRDefault="0054603B" w:rsidP="0054603B">
      <w:pPr>
        <w:keepNext/>
        <w:numPr>
          <w:ilvl w:val="12"/>
          <w:numId w:val="0"/>
        </w:numPr>
        <w:suppressAutoHyphens w:val="0"/>
        <w:spacing w:before="240"/>
        <w:jc w:val="both"/>
        <w:outlineLvl w:val="1"/>
        <w:rPr>
          <w:rFonts w:ascii="Arial" w:hAnsi="Arial" w:cs="Arial"/>
          <w:b/>
          <w:bCs/>
          <w:iCs/>
          <w:sz w:val="20"/>
          <w:szCs w:val="20"/>
          <w:lang w:eastAsia="pl-PL"/>
        </w:rPr>
      </w:pPr>
      <w:bookmarkStart w:id="15" w:name="_Toc316558824"/>
      <w:r w:rsidRPr="0054603B">
        <w:rPr>
          <w:rFonts w:ascii="Arial" w:hAnsi="Arial" w:cs="Arial"/>
          <w:b/>
          <w:bCs/>
          <w:iCs/>
          <w:sz w:val="20"/>
          <w:szCs w:val="20"/>
          <w:lang w:eastAsia="pl-PL"/>
        </w:rPr>
        <w:t>3.3. Specjalistyczny sprzęt do naprawy powierzchniowych uszkodzeń</w:t>
      </w:r>
      <w:bookmarkEnd w:id="15"/>
    </w:p>
    <w:p w14:paraId="6154C3E1" w14:textId="77777777" w:rsidR="0054603B" w:rsidRPr="0054603B" w:rsidRDefault="0054603B" w:rsidP="0054603B">
      <w:pPr>
        <w:numPr>
          <w:ilvl w:val="12"/>
          <w:numId w:val="0"/>
        </w:numPr>
        <w:suppressAutoHyphens w:val="0"/>
        <w:jc w:val="both"/>
        <w:rPr>
          <w:rFonts w:ascii="Arial" w:hAnsi="Arial" w:cs="Arial"/>
          <w:sz w:val="20"/>
          <w:szCs w:val="20"/>
          <w:lang w:eastAsia="pl-PL"/>
        </w:rPr>
      </w:pPr>
      <w:r w:rsidRPr="0054603B">
        <w:rPr>
          <w:rFonts w:ascii="Arial" w:hAnsi="Arial" w:cs="Arial"/>
          <w:sz w:val="20"/>
          <w:szCs w:val="20"/>
          <w:lang w:eastAsia="pl-PL"/>
        </w:rPr>
        <w:t>Do naprawy powierzchniowych uszkodzeń (w tym wybojów) można użyć specjalne remontery, wprowadzające pod ciśnieniem kruszywo jednocześnie z kationową emulsją asfaltową w oczyszczone sprężonym powietrzem uszkodzenia.</w:t>
      </w:r>
    </w:p>
    <w:p w14:paraId="0BEB80A2" w14:textId="77777777" w:rsidR="0054603B" w:rsidRPr="0054603B" w:rsidRDefault="0054603B" w:rsidP="0054603B">
      <w:pPr>
        <w:numPr>
          <w:ilvl w:val="12"/>
          <w:numId w:val="0"/>
        </w:numPr>
        <w:suppressAutoHyphens w:val="0"/>
        <w:jc w:val="both"/>
        <w:rPr>
          <w:rFonts w:ascii="Arial" w:hAnsi="Arial" w:cs="Arial"/>
          <w:sz w:val="20"/>
          <w:szCs w:val="20"/>
          <w:lang w:eastAsia="pl-PL"/>
        </w:rPr>
      </w:pPr>
      <w:r w:rsidRPr="0054603B">
        <w:rPr>
          <w:rFonts w:ascii="Arial" w:hAnsi="Arial" w:cs="Arial"/>
          <w:sz w:val="20"/>
          <w:szCs w:val="20"/>
          <w:lang w:eastAsia="pl-PL"/>
        </w:rPr>
        <w:t xml:space="preserve">Urządzenia te nadają się do uszczelniania nie tylko szeroko rozwartych (podłużnych) pęknięć (szerszych </w:t>
      </w:r>
      <w:r w:rsidRPr="0054603B">
        <w:rPr>
          <w:rFonts w:ascii="Arial" w:hAnsi="Arial" w:cs="Arial"/>
          <w:sz w:val="20"/>
          <w:szCs w:val="20"/>
          <w:lang w:eastAsia="pl-PL"/>
        </w:rPr>
        <w:br/>
        <w:t xml:space="preserve">od 2 cm) oraz głębokich ubytków i wybojów (powyżej 3 cm) ale także do wypełniania powierzchniowych uszkodzeń </w:t>
      </w:r>
      <w:r w:rsidRPr="0054603B">
        <w:rPr>
          <w:rFonts w:ascii="Arial" w:hAnsi="Arial" w:cs="Arial"/>
          <w:sz w:val="20"/>
          <w:szCs w:val="20"/>
          <w:lang w:eastAsia="pl-PL"/>
        </w:rPr>
        <w:br/>
        <w:t xml:space="preserve">i zaniżeń powierzchni warstwy ścieralnej. Remonter powinien być wyposażony w wysokowydajną dmuchawę </w:t>
      </w:r>
      <w:r w:rsidRPr="0054603B">
        <w:rPr>
          <w:rFonts w:ascii="Arial" w:hAnsi="Arial" w:cs="Arial"/>
          <w:sz w:val="20"/>
          <w:szCs w:val="20"/>
          <w:lang w:eastAsia="pl-PL"/>
        </w:rPr>
        <w:br/>
        <w:t>do czyszczenia wybojów, silnik o mocy powyżej 50 kW napędzający pompę hydrauliczną o wydajności powyżej                  65 l/min przy obrotach 2000 obr./min i system pneumatyczny z dmuchawą z trzema wirnikami do usuwania zanieczyszczeń i nadawania ziarnom grysu (frakcje kruszywa: 2/5 mm, 5/8 mm, 8/ 11mm i 11/16 mm) dużej prędkości przy ich wyrzucaniu z dyszy razem z emulsją.</w:t>
      </w:r>
    </w:p>
    <w:p w14:paraId="64B27DEC" w14:textId="77777777" w:rsidR="0054603B" w:rsidRPr="0054603B" w:rsidRDefault="0054603B" w:rsidP="0054603B">
      <w:pPr>
        <w:numPr>
          <w:ilvl w:val="12"/>
          <w:numId w:val="0"/>
        </w:numPr>
        <w:suppressAutoHyphens w:val="0"/>
        <w:jc w:val="both"/>
        <w:rPr>
          <w:rFonts w:ascii="Arial" w:hAnsi="Arial" w:cs="Arial"/>
          <w:sz w:val="20"/>
          <w:szCs w:val="20"/>
          <w:lang w:eastAsia="pl-PL"/>
        </w:rPr>
      </w:pPr>
      <w:r w:rsidRPr="0054603B">
        <w:rPr>
          <w:rFonts w:ascii="Arial" w:hAnsi="Arial" w:cs="Arial"/>
          <w:sz w:val="20"/>
          <w:szCs w:val="20"/>
          <w:lang w:eastAsia="pl-PL"/>
        </w:rPr>
        <w:t xml:space="preserve">Zbiornik emulsji o pojemności 850 l, podgrzewany grzałkami o mocy 3600 W  i pompą emulsji o wydajności </w:t>
      </w:r>
      <w:r w:rsidRPr="0054603B">
        <w:rPr>
          <w:rFonts w:ascii="Arial" w:hAnsi="Arial" w:cs="Arial"/>
          <w:sz w:val="20"/>
          <w:szCs w:val="20"/>
          <w:lang w:eastAsia="pl-PL"/>
        </w:rPr>
        <w:br/>
        <w:t>42 l/min wystarcza do wbudowywania 2000 kg grysów na zmianę.</w:t>
      </w:r>
    </w:p>
    <w:p w14:paraId="2E95B3FB" w14:textId="77777777" w:rsidR="0054603B" w:rsidRPr="0054603B" w:rsidRDefault="0054603B" w:rsidP="0054603B">
      <w:pPr>
        <w:numPr>
          <w:ilvl w:val="12"/>
          <w:numId w:val="0"/>
        </w:numPr>
        <w:suppressAutoHyphens w:val="0"/>
        <w:jc w:val="both"/>
        <w:rPr>
          <w:rFonts w:ascii="Arial" w:hAnsi="Arial" w:cs="Arial"/>
          <w:sz w:val="20"/>
          <w:szCs w:val="20"/>
          <w:lang w:eastAsia="pl-PL"/>
        </w:rPr>
      </w:pPr>
      <w:r w:rsidRPr="0054603B">
        <w:rPr>
          <w:rFonts w:ascii="Arial" w:hAnsi="Arial" w:cs="Arial"/>
          <w:sz w:val="20"/>
          <w:szCs w:val="20"/>
          <w:lang w:eastAsia="pl-PL"/>
        </w:rPr>
        <w:t>Remonter powinien być wyposażony w układ dostarczania grysu przenośnikiem ślimakowym ze standardowego samochodu samowyładowczego, a także w układ do oczyszczania obiegu emulsji asfaltowej po zakończeniu remontu cząstkowego.</w:t>
      </w:r>
    </w:p>
    <w:p w14:paraId="40267794" w14:textId="77777777" w:rsidR="0054603B" w:rsidRPr="0054603B" w:rsidRDefault="0054603B" w:rsidP="0054603B">
      <w:pPr>
        <w:numPr>
          <w:ilvl w:val="12"/>
          <w:numId w:val="0"/>
        </w:numPr>
        <w:suppressAutoHyphens w:val="0"/>
        <w:jc w:val="both"/>
        <w:rPr>
          <w:rFonts w:ascii="Arial" w:hAnsi="Arial" w:cs="Arial"/>
          <w:sz w:val="20"/>
          <w:szCs w:val="20"/>
          <w:lang w:eastAsia="pl-PL"/>
        </w:rPr>
      </w:pPr>
    </w:p>
    <w:p w14:paraId="1EC648FA"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b/>
          <w:sz w:val="20"/>
          <w:szCs w:val="20"/>
          <w:lang w:eastAsia="pl-PL"/>
        </w:rPr>
        <w:t>4.Transport</w:t>
      </w:r>
    </w:p>
    <w:p w14:paraId="37EA5AFD" w14:textId="77777777" w:rsidR="0054603B" w:rsidRPr="0054603B" w:rsidRDefault="0054603B" w:rsidP="0054603B">
      <w:pPr>
        <w:suppressAutoHyphens w:val="0"/>
        <w:ind w:left="426" w:hanging="426"/>
        <w:jc w:val="both"/>
        <w:rPr>
          <w:rFonts w:ascii="Arial" w:hAnsi="Arial" w:cs="Arial"/>
          <w:b/>
          <w:sz w:val="20"/>
          <w:szCs w:val="20"/>
          <w:lang w:eastAsia="pl-PL"/>
        </w:rPr>
      </w:pPr>
      <w:r w:rsidRPr="0054603B">
        <w:rPr>
          <w:rFonts w:ascii="Arial" w:hAnsi="Arial" w:cs="Arial"/>
          <w:b/>
          <w:sz w:val="20"/>
          <w:szCs w:val="20"/>
          <w:lang w:eastAsia="pl-PL"/>
        </w:rPr>
        <w:t>4.1</w:t>
      </w:r>
      <w:r w:rsidRPr="0054603B">
        <w:rPr>
          <w:rFonts w:ascii="Arial" w:hAnsi="Arial" w:cs="Arial"/>
          <w:sz w:val="20"/>
          <w:szCs w:val="20"/>
          <w:lang w:eastAsia="pl-PL"/>
        </w:rPr>
        <w:t xml:space="preserve">. </w:t>
      </w:r>
      <w:r w:rsidRPr="0054603B">
        <w:rPr>
          <w:rFonts w:ascii="Arial" w:hAnsi="Arial" w:cs="Arial"/>
          <w:b/>
          <w:sz w:val="20"/>
          <w:szCs w:val="20"/>
          <w:lang w:eastAsia="pl-PL"/>
        </w:rPr>
        <w:t>Ogólne wymagania dotyczące transportu</w:t>
      </w:r>
    </w:p>
    <w:p w14:paraId="34B17048" w14:textId="77777777" w:rsidR="0054603B" w:rsidRPr="0054603B" w:rsidRDefault="0054603B" w:rsidP="0054603B">
      <w:pPr>
        <w:suppressAutoHyphens w:val="0"/>
        <w:ind w:left="426" w:hanging="426"/>
        <w:jc w:val="both"/>
        <w:rPr>
          <w:rFonts w:ascii="Arial" w:hAnsi="Arial" w:cs="Arial"/>
          <w:sz w:val="20"/>
          <w:szCs w:val="20"/>
          <w:lang w:eastAsia="pl-PL"/>
        </w:rPr>
      </w:pPr>
      <w:r w:rsidRPr="0054603B">
        <w:rPr>
          <w:rFonts w:ascii="Arial" w:hAnsi="Arial" w:cs="Arial"/>
          <w:sz w:val="20"/>
          <w:szCs w:val="20"/>
          <w:lang w:eastAsia="pl-PL"/>
        </w:rPr>
        <w:t>Wymagania dotyczące transportu podano w SST D-M-00.00.00 „Wymagania ogólne” [1]  pkt 4.</w:t>
      </w:r>
    </w:p>
    <w:p w14:paraId="162D41DE" w14:textId="77777777" w:rsidR="0054603B" w:rsidRPr="0054603B" w:rsidRDefault="0054603B" w:rsidP="0054603B">
      <w:pPr>
        <w:suppressAutoHyphens w:val="0"/>
        <w:ind w:left="426" w:hanging="426"/>
        <w:jc w:val="both"/>
        <w:rPr>
          <w:rFonts w:ascii="Arial" w:hAnsi="Arial" w:cs="Arial"/>
          <w:sz w:val="20"/>
          <w:szCs w:val="20"/>
          <w:lang w:eastAsia="pl-PL"/>
        </w:rPr>
      </w:pPr>
    </w:p>
    <w:p w14:paraId="61448E9B" w14:textId="77777777" w:rsidR="0054603B" w:rsidRPr="0054603B" w:rsidRDefault="0054603B" w:rsidP="0054603B">
      <w:pPr>
        <w:suppressAutoHyphens w:val="0"/>
        <w:ind w:left="360" w:hanging="360"/>
        <w:jc w:val="both"/>
        <w:rPr>
          <w:rFonts w:ascii="Arial" w:hAnsi="Arial" w:cs="Arial"/>
          <w:b/>
          <w:sz w:val="20"/>
          <w:szCs w:val="20"/>
          <w:lang w:eastAsia="pl-PL"/>
        </w:rPr>
      </w:pPr>
      <w:r w:rsidRPr="0054603B">
        <w:rPr>
          <w:rFonts w:ascii="Arial" w:hAnsi="Arial" w:cs="Arial"/>
          <w:b/>
          <w:sz w:val="20"/>
          <w:szCs w:val="20"/>
          <w:lang w:eastAsia="pl-PL"/>
        </w:rPr>
        <w:t>4.2.</w:t>
      </w:r>
      <w:r w:rsidRPr="0054603B">
        <w:rPr>
          <w:rFonts w:ascii="Arial" w:hAnsi="Arial" w:cs="Arial"/>
          <w:sz w:val="20"/>
          <w:szCs w:val="20"/>
          <w:lang w:eastAsia="pl-PL"/>
        </w:rPr>
        <w:t xml:space="preserve"> </w:t>
      </w:r>
      <w:r w:rsidRPr="0054603B">
        <w:rPr>
          <w:rFonts w:ascii="Arial" w:hAnsi="Arial" w:cs="Arial"/>
          <w:b/>
          <w:sz w:val="20"/>
          <w:szCs w:val="20"/>
          <w:lang w:eastAsia="pl-PL"/>
        </w:rPr>
        <w:t>Transport materiałów</w:t>
      </w:r>
    </w:p>
    <w:p w14:paraId="1E1FA98D"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Kruszywa można przewozić dowolnymi środkami transportu, w warunkach zabezpieczających je przed zanieczyszczeniem, zmieszaniem z innymi materiałami i nadmiernym zawilgoceniem.</w:t>
      </w:r>
    </w:p>
    <w:p w14:paraId="3FB84683"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Emulsję asfaltową można transportować w zamkniętych cysternach, autocysternach, beczkach i innych opakowaniach, pod warunkiem, że nie będą korodowały pod wpływem emulsji i nie będą powodowały jej rozpadu. Nie należy używać do transportu opakowań z metali lekkich (może zachodzić wydzielanie wodoru                        i groźba wybuchu przy emulsjach o pH ≤ 4).</w:t>
      </w:r>
    </w:p>
    <w:p w14:paraId="1B75E396" w14:textId="77777777" w:rsidR="0054603B" w:rsidRPr="0054603B" w:rsidRDefault="0054603B" w:rsidP="0054603B">
      <w:pPr>
        <w:numPr>
          <w:ilvl w:val="12"/>
          <w:numId w:val="0"/>
        </w:numPr>
        <w:suppressAutoHyphens w:val="0"/>
        <w:ind w:left="283" w:hanging="283"/>
        <w:jc w:val="both"/>
        <w:rPr>
          <w:rFonts w:ascii="Arial" w:hAnsi="Arial" w:cs="Arial"/>
          <w:sz w:val="20"/>
          <w:szCs w:val="20"/>
          <w:lang w:eastAsia="pl-PL"/>
        </w:rPr>
      </w:pPr>
    </w:p>
    <w:p w14:paraId="14A8BCB9"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b/>
          <w:sz w:val="20"/>
          <w:szCs w:val="20"/>
          <w:lang w:eastAsia="pl-PL"/>
        </w:rPr>
        <w:t>5.Wykonanie robót</w:t>
      </w:r>
    </w:p>
    <w:p w14:paraId="285CC6C5" w14:textId="77777777" w:rsidR="0054603B" w:rsidRPr="0054603B" w:rsidRDefault="0054603B" w:rsidP="0054603B">
      <w:pPr>
        <w:keepNext/>
        <w:suppressAutoHyphens w:val="0"/>
        <w:jc w:val="both"/>
        <w:outlineLvl w:val="1"/>
        <w:rPr>
          <w:rFonts w:ascii="Arial" w:hAnsi="Arial" w:cs="Arial"/>
          <w:b/>
          <w:bCs/>
          <w:iCs/>
          <w:sz w:val="20"/>
          <w:szCs w:val="20"/>
          <w:lang w:eastAsia="pl-PL"/>
        </w:rPr>
      </w:pPr>
      <w:r w:rsidRPr="0054603B">
        <w:rPr>
          <w:rFonts w:ascii="Arial" w:hAnsi="Arial" w:cs="Arial"/>
          <w:b/>
          <w:bCs/>
          <w:iCs/>
          <w:sz w:val="20"/>
          <w:szCs w:val="20"/>
          <w:lang w:eastAsia="pl-PL"/>
        </w:rPr>
        <w:t>5.1. Ogólne zasady wykonania robót</w:t>
      </w:r>
    </w:p>
    <w:p w14:paraId="0A424AF0" w14:textId="77777777" w:rsidR="0054603B" w:rsidRPr="0054603B" w:rsidRDefault="0054603B" w:rsidP="0054603B">
      <w:pPr>
        <w:tabs>
          <w:tab w:val="left" w:pos="0"/>
          <w:tab w:val="left" w:pos="567"/>
          <w:tab w:val="left" w:pos="851"/>
          <w:tab w:val="right" w:leader="dot" w:pos="8505"/>
        </w:tabs>
        <w:suppressAutoHyphens w:val="0"/>
        <w:jc w:val="both"/>
        <w:rPr>
          <w:rFonts w:ascii="Arial" w:hAnsi="Arial" w:cs="Arial"/>
          <w:sz w:val="20"/>
          <w:szCs w:val="20"/>
          <w:lang w:eastAsia="pl-PL"/>
        </w:rPr>
      </w:pPr>
      <w:r w:rsidRPr="0054603B">
        <w:rPr>
          <w:rFonts w:ascii="Arial" w:hAnsi="Arial" w:cs="Arial"/>
          <w:sz w:val="20"/>
          <w:szCs w:val="20"/>
          <w:lang w:eastAsia="pl-PL"/>
        </w:rPr>
        <w:t>Ogólne zasady wykonania robót podano w SST D-M-00.00.00 „Wymagania ogólne” [1] pkt 5.</w:t>
      </w:r>
    </w:p>
    <w:p w14:paraId="2C4184B9" w14:textId="77777777" w:rsidR="0054603B" w:rsidRPr="0054603B" w:rsidRDefault="0054603B" w:rsidP="0054603B">
      <w:pPr>
        <w:tabs>
          <w:tab w:val="left" w:pos="0"/>
          <w:tab w:val="left" w:pos="567"/>
          <w:tab w:val="left" w:pos="851"/>
          <w:tab w:val="right" w:leader="dot" w:pos="8505"/>
        </w:tabs>
        <w:suppressAutoHyphens w:val="0"/>
        <w:jc w:val="both"/>
        <w:rPr>
          <w:rFonts w:ascii="Arial" w:hAnsi="Arial" w:cs="Arial"/>
          <w:sz w:val="20"/>
          <w:szCs w:val="20"/>
          <w:lang w:eastAsia="pl-PL"/>
        </w:rPr>
      </w:pPr>
    </w:p>
    <w:p w14:paraId="688D7523" w14:textId="77777777" w:rsidR="0054603B" w:rsidRPr="0054603B" w:rsidRDefault="0054603B" w:rsidP="0054603B">
      <w:pPr>
        <w:keepNext/>
        <w:numPr>
          <w:ilvl w:val="1"/>
          <w:numId w:val="117"/>
        </w:numPr>
        <w:suppressAutoHyphens w:val="0"/>
        <w:overflowPunct w:val="0"/>
        <w:autoSpaceDE w:val="0"/>
        <w:autoSpaceDN w:val="0"/>
        <w:adjustRightInd w:val="0"/>
        <w:jc w:val="both"/>
        <w:textAlignment w:val="baseline"/>
        <w:outlineLvl w:val="1"/>
        <w:rPr>
          <w:rFonts w:ascii="Arial" w:hAnsi="Arial" w:cs="Arial"/>
          <w:b/>
          <w:bCs/>
          <w:iCs/>
          <w:sz w:val="20"/>
          <w:szCs w:val="20"/>
          <w:lang w:eastAsia="pl-PL"/>
        </w:rPr>
      </w:pPr>
      <w:r w:rsidRPr="0054603B">
        <w:rPr>
          <w:rFonts w:ascii="Arial" w:hAnsi="Arial" w:cs="Arial"/>
          <w:b/>
          <w:bCs/>
          <w:iCs/>
          <w:sz w:val="20"/>
          <w:szCs w:val="20"/>
          <w:lang w:eastAsia="pl-PL"/>
        </w:rPr>
        <w:t>Zasady wykonywania robót</w:t>
      </w:r>
    </w:p>
    <w:p w14:paraId="15D3A7F1"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Sposób wykonania robót powinien być zgodny z dokumentacją przetargową i SST. W przypadku braku wystarczających danych można korzystać z ustaleń podanych w niniejszej specyfikacji.</w:t>
      </w:r>
    </w:p>
    <w:p w14:paraId="73DE956D"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Podstawowe czynności przy wykonywaniu robót obejmują:</w:t>
      </w:r>
    </w:p>
    <w:p w14:paraId="3D175E60" w14:textId="77777777" w:rsidR="0054603B" w:rsidRPr="0054603B" w:rsidRDefault="0054603B" w:rsidP="0054603B">
      <w:pPr>
        <w:suppressAutoHyphens w:val="0"/>
        <w:overflowPunct w:val="0"/>
        <w:autoSpaceDE w:val="0"/>
        <w:autoSpaceDN w:val="0"/>
        <w:adjustRightInd w:val="0"/>
        <w:ind w:left="567" w:hanging="284"/>
        <w:jc w:val="both"/>
        <w:textAlignment w:val="baseline"/>
        <w:rPr>
          <w:rFonts w:ascii="Arial" w:hAnsi="Arial" w:cs="Arial"/>
          <w:sz w:val="20"/>
          <w:szCs w:val="20"/>
          <w:lang w:eastAsia="pl-PL"/>
        </w:rPr>
      </w:pPr>
      <w:r w:rsidRPr="0054603B">
        <w:rPr>
          <w:rFonts w:ascii="Arial" w:hAnsi="Arial" w:cs="Arial"/>
          <w:sz w:val="20"/>
          <w:szCs w:val="20"/>
          <w:lang w:eastAsia="pl-PL"/>
        </w:rPr>
        <w:t xml:space="preserve">-   roboty przygotowawcze, </w:t>
      </w:r>
    </w:p>
    <w:p w14:paraId="448C5261" w14:textId="77777777" w:rsidR="0054603B" w:rsidRPr="0054603B" w:rsidRDefault="0054603B" w:rsidP="0054603B">
      <w:pPr>
        <w:suppressAutoHyphens w:val="0"/>
        <w:overflowPunct w:val="0"/>
        <w:autoSpaceDE w:val="0"/>
        <w:autoSpaceDN w:val="0"/>
        <w:adjustRightInd w:val="0"/>
        <w:ind w:left="283"/>
        <w:jc w:val="both"/>
        <w:textAlignment w:val="baseline"/>
        <w:rPr>
          <w:rFonts w:ascii="Arial" w:hAnsi="Arial" w:cs="Arial"/>
          <w:sz w:val="20"/>
          <w:szCs w:val="20"/>
          <w:lang w:eastAsia="pl-PL"/>
        </w:rPr>
      </w:pPr>
      <w:r w:rsidRPr="0054603B">
        <w:rPr>
          <w:rFonts w:ascii="Arial" w:hAnsi="Arial" w:cs="Arial"/>
          <w:sz w:val="20"/>
          <w:szCs w:val="20"/>
          <w:lang w:eastAsia="pl-PL"/>
        </w:rPr>
        <w:t>-   roboty  rozbiórkowe,</w:t>
      </w:r>
    </w:p>
    <w:p w14:paraId="56413458" w14:textId="77777777" w:rsidR="0054603B" w:rsidRPr="0054603B" w:rsidRDefault="0054603B" w:rsidP="0054603B">
      <w:pPr>
        <w:suppressAutoHyphens w:val="0"/>
        <w:overflowPunct w:val="0"/>
        <w:autoSpaceDE w:val="0"/>
        <w:autoSpaceDN w:val="0"/>
        <w:adjustRightInd w:val="0"/>
        <w:ind w:left="283"/>
        <w:jc w:val="both"/>
        <w:textAlignment w:val="baseline"/>
        <w:rPr>
          <w:rFonts w:ascii="Arial" w:hAnsi="Arial" w:cs="Arial"/>
          <w:sz w:val="20"/>
          <w:szCs w:val="20"/>
          <w:lang w:eastAsia="pl-PL"/>
        </w:rPr>
      </w:pPr>
      <w:r w:rsidRPr="0054603B">
        <w:rPr>
          <w:rFonts w:ascii="Arial" w:hAnsi="Arial" w:cs="Arial"/>
          <w:sz w:val="20"/>
          <w:szCs w:val="20"/>
          <w:lang w:eastAsia="pl-PL"/>
        </w:rPr>
        <w:t>-   naprawę powierzchniowego utrwalenia,</w:t>
      </w:r>
    </w:p>
    <w:p w14:paraId="1E81FD65" w14:textId="77777777" w:rsidR="0054603B" w:rsidRPr="0054603B" w:rsidRDefault="0054603B" w:rsidP="0054603B">
      <w:pPr>
        <w:suppressAutoHyphens w:val="0"/>
        <w:overflowPunct w:val="0"/>
        <w:autoSpaceDE w:val="0"/>
        <w:autoSpaceDN w:val="0"/>
        <w:adjustRightInd w:val="0"/>
        <w:ind w:left="284"/>
        <w:jc w:val="both"/>
        <w:textAlignment w:val="baseline"/>
        <w:rPr>
          <w:rFonts w:ascii="Arial" w:hAnsi="Arial" w:cs="Arial"/>
          <w:sz w:val="20"/>
          <w:szCs w:val="20"/>
          <w:lang w:eastAsia="pl-PL"/>
        </w:rPr>
      </w:pPr>
      <w:r w:rsidRPr="0054603B">
        <w:rPr>
          <w:rFonts w:ascii="Arial" w:hAnsi="Arial" w:cs="Arial"/>
          <w:sz w:val="20"/>
          <w:szCs w:val="20"/>
          <w:lang w:eastAsia="pl-PL"/>
        </w:rPr>
        <w:t>-   roboty wykończeniowe.</w:t>
      </w:r>
    </w:p>
    <w:p w14:paraId="7BE2D4F8" w14:textId="77777777" w:rsidR="0054603B" w:rsidRPr="0054603B" w:rsidRDefault="0054603B" w:rsidP="0054603B">
      <w:pPr>
        <w:suppressAutoHyphens w:val="0"/>
        <w:overflowPunct w:val="0"/>
        <w:autoSpaceDE w:val="0"/>
        <w:autoSpaceDN w:val="0"/>
        <w:adjustRightInd w:val="0"/>
        <w:ind w:left="284"/>
        <w:jc w:val="both"/>
        <w:textAlignment w:val="baseline"/>
        <w:rPr>
          <w:rFonts w:ascii="Arial" w:hAnsi="Arial" w:cs="Arial"/>
          <w:sz w:val="20"/>
          <w:szCs w:val="20"/>
          <w:lang w:eastAsia="pl-PL"/>
        </w:rPr>
      </w:pPr>
    </w:p>
    <w:p w14:paraId="481120A9" w14:textId="77777777" w:rsidR="0054603B" w:rsidRPr="0054603B" w:rsidRDefault="0054603B" w:rsidP="0054603B">
      <w:pPr>
        <w:keepNext/>
        <w:suppressAutoHyphens w:val="0"/>
        <w:jc w:val="both"/>
        <w:outlineLvl w:val="1"/>
        <w:rPr>
          <w:rFonts w:ascii="Arial" w:hAnsi="Arial" w:cs="Arial"/>
          <w:b/>
          <w:bCs/>
          <w:iCs/>
          <w:sz w:val="20"/>
          <w:szCs w:val="20"/>
          <w:lang w:eastAsia="pl-PL"/>
        </w:rPr>
      </w:pPr>
      <w:r w:rsidRPr="0054603B">
        <w:rPr>
          <w:rFonts w:ascii="Arial" w:hAnsi="Arial" w:cs="Arial"/>
          <w:b/>
          <w:bCs/>
          <w:iCs/>
          <w:sz w:val="20"/>
          <w:szCs w:val="20"/>
          <w:lang w:eastAsia="pl-PL"/>
        </w:rPr>
        <w:t>5.3. Roboty przygotowawcze</w:t>
      </w:r>
    </w:p>
    <w:p w14:paraId="541EC2E4"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Przed przystąpieniem do robót należy, na podstawie dokumentacji przetargowej,  SST lub wskazań Przedstawiciela Zamawiającego/Inspektora Nadzoru:</w:t>
      </w:r>
    </w:p>
    <w:p w14:paraId="3B279A51" w14:textId="77777777" w:rsidR="0054603B" w:rsidRPr="0054603B" w:rsidRDefault="0054603B" w:rsidP="0054603B">
      <w:pPr>
        <w:tabs>
          <w:tab w:val="left" w:pos="284"/>
          <w:tab w:val="left" w:pos="567"/>
        </w:tabs>
        <w:suppressAutoHyphens w:val="0"/>
        <w:overflowPunct w:val="0"/>
        <w:autoSpaceDE w:val="0"/>
        <w:autoSpaceDN w:val="0"/>
        <w:adjustRightInd w:val="0"/>
        <w:jc w:val="both"/>
        <w:textAlignment w:val="baseline"/>
        <w:rPr>
          <w:rFonts w:ascii="Arial" w:hAnsi="Arial" w:cs="Arial"/>
          <w:sz w:val="20"/>
          <w:szCs w:val="20"/>
          <w:lang w:eastAsia="pl-PL"/>
        </w:rPr>
      </w:pPr>
      <w:r w:rsidRPr="0054603B">
        <w:rPr>
          <w:rFonts w:ascii="Arial" w:hAnsi="Arial" w:cs="Arial"/>
          <w:sz w:val="20"/>
          <w:szCs w:val="20"/>
          <w:lang w:eastAsia="pl-PL"/>
        </w:rPr>
        <w:t xml:space="preserve">    -    ustalić lokalizację robót,</w:t>
      </w:r>
    </w:p>
    <w:p w14:paraId="7957E812" w14:textId="77777777" w:rsidR="0054603B" w:rsidRPr="0054603B" w:rsidRDefault="0054603B" w:rsidP="0054603B">
      <w:pPr>
        <w:numPr>
          <w:ilvl w:val="12"/>
          <w:numId w:val="0"/>
        </w:numPr>
        <w:suppressAutoHyphens w:val="0"/>
        <w:jc w:val="both"/>
        <w:rPr>
          <w:rFonts w:ascii="Arial" w:hAnsi="Arial" w:cs="Arial"/>
          <w:sz w:val="20"/>
          <w:szCs w:val="20"/>
          <w:lang w:eastAsia="pl-PL"/>
        </w:rPr>
      </w:pPr>
      <w:r w:rsidRPr="0054603B">
        <w:rPr>
          <w:rFonts w:ascii="Arial" w:hAnsi="Arial" w:cs="Arial"/>
          <w:sz w:val="20"/>
          <w:szCs w:val="20"/>
          <w:lang w:eastAsia="pl-PL"/>
        </w:rPr>
        <w:t>Przygotowanie uszkodzonego miejsca (ubytku, wyboju lub obłamanych krawędzi nawierzchni) do naprawy należy wykonać bardzo starannie przez:</w:t>
      </w:r>
    </w:p>
    <w:p w14:paraId="3C6EE1CA" w14:textId="77777777" w:rsidR="0054603B" w:rsidRPr="0054603B" w:rsidRDefault="0054603B" w:rsidP="0054603B">
      <w:pPr>
        <w:tabs>
          <w:tab w:val="left" w:pos="567"/>
        </w:tabs>
        <w:suppressAutoHyphens w:val="0"/>
        <w:overflowPunct w:val="0"/>
        <w:autoSpaceDE w:val="0"/>
        <w:autoSpaceDN w:val="0"/>
        <w:adjustRightInd w:val="0"/>
        <w:ind w:left="567" w:hanging="284"/>
        <w:jc w:val="both"/>
        <w:textAlignment w:val="baseline"/>
        <w:rPr>
          <w:rFonts w:ascii="Arial" w:hAnsi="Arial" w:cs="Arial"/>
          <w:sz w:val="20"/>
          <w:szCs w:val="20"/>
          <w:lang w:eastAsia="pl-PL"/>
        </w:rPr>
      </w:pPr>
      <w:r w:rsidRPr="0054603B">
        <w:rPr>
          <w:rFonts w:ascii="Arial" w:hAnsi="Arial" w:cs="Arial"/>
          <w:sz w:val="20"/>
          <w:szCs w:val="20"/>
          <w:lang w:eastAsia="pl-PL"/>
        </w:rPr>
        <w:t>- pionowe obcięcie (najlepiej diamentowymi piłami tarczowymi) krawędzi uszkodzenia na głębokość umożliwiającą wyrównanie jego dna, nadając uszkodzeniu kształt prostej figury geometrycznej                               np. prostokąta,</w:t>
      </w:r>
    </w:p>
    <w:p w14:paraId="04D8E7EA" w14:textId="77777777" w:rsidR="0054603B" w:rsidRPr="0054603B" w:rsidRDefault="0054603B" w:rsidP="0054603B">
      <w:pPr>
        <w:tabs>
          <w:tab w:val="left" w:pos="567"/>
          <w:tab w:val="left" w:pos="709"/>
        </w:tabs>
        <w:suppressAutoHyphens w:val="0"/>
        <w:overflowPunct w:val="0"/>
        <w:autoSpaceDE w:val="0"/>
        <w:autoSpaceDN w:val="0"/>
        <w:adjustRightInd w:val="0"/>
        <w:ind w:left="283"/>
        <w:jc w:val="both"/>
        <w:textAlignment w:val="baseline"/>
        <w:rPr>
          <w:rFonts w:ascii="Arial" w:hAnsi="Arial" w:cs="Arial"/>
          <w:sz w:val="20"/>
          <w:szCs w:val="20"/>
          <w:lang w:eastAsia="pl-PL"/>
        </w:rPr>
      </w:pPr>
      <w:r w:rsidRPr="0054603B">
        <w:rPr>
          <w:rFonts w:ascii="Arial" w:hAnsi="Arial" w:cs="Arial"/>
          <w:sz w:val="20"/>
          <w:szCs w:val="20"/>
          <w:lang w:eastAsia="pl-PL"/>
        </w:rPr>
        <w:t>-    usunięcie luźnych okruchów nawierzchni,</w:t>
      </w:r>
    </w:p>
    <w:p w14:paraId="1045B435" w14:textId="77777777" w:rsidR="0054603B" w:rsidRPr="0054603B" w:rsidRDefault="0054603B" w:rsidP="0054603B">
      <w:pPr>
        <w:tabs>
          <w:tab w:val="left" w:pos="567"/>
        </w:tabs>
        <w:suppressAutoHyphens w:val="0"/>
        <w:overflowPunct w:val="0"/>
        <w:autoSpaceDE w:val="0"/>
        <w:autoSpaceDN w:val="0"/>
        <w:adjustRightInd w:val="0"/>
        <w:ind w:left="283"/>
        <w:jc w:val="both"/>
        <w:textAlignment w:val="baseline"/>
        <w:rPr>
          <w:rFonts w:ascii="Arial" w:hAnsi="Arial" w:cs="Arial"/>
          <w:sz w:val="20"/>
          <w:szCs w:val="20"/>
          <w:lang w:eastAsia="pl-PL"/>
        </w:rPr>
      </w:pPr>
      <w:r w:rsidRPr="0054603B">
        <w:rPr>
          <w:rFonts w:ascii="Arial" w:hAnsi="Arial" w:cs="Arial"/>
          <w:sz w:val="20"/>
          <w:szCs w:val="20"/>
          <w:lang w:eastAsia="pl-PL"/>
        </w:rPr>
        <w:t>-    usunięcie wody, doprowadzając uszkodzone miejsce do stanu powietrzno-suchego,</w:t>
      </w:r>
    </w:p>
    <w:p w14:paraId="5D1F1192" w14:textId="77777777" w:rsidR="0054603B" w:rsidRPr="0054603B" w:rsidRDefault="0054603B" w:rsidP="0054603B">
      <w:pPr>
        <w:suppressAutoHyphens w:val="0"/>
        <w:overflowPunct w:val="0"/>
        <w:autoSpaceDE w:val="0"/>
        <w:autoSpaceDN w:val="0"/>
        <w:adjustRightInd w:val="0"/>
        <w:ind w:left="284"/>
        <w:jc w:val="both"/>
        <w:textAlignment w:val="baseline"/>
        <w:rPr>
          <w:rFonts w:ascii="Arial" w:hAnsi="Arial" w:cs="Arial"/>
          <w:sz w:val="20"/>
          <w:szCs w:val="20"/>
          <w:lang w:eastAsia="pl-PL"/>
        </w:rPr>
      </w:pPr>
      <w:r w:rsidRPr="0054603B">
        <w:rPr>
          <w:rFonts w:ascii="Arial" w:hAnsi="Arial" w:cs="Arial"/>
          <w:sz w:val="20"/>
          <w:szCs w:val="20"/>
          <w:lang w:eastAsia="pl-PL"/>
        </w:rPr>
        <w:t>-    dokładne oczyszczenie dna i krawędzi uszkodzonego miejsca z luźnych ziaren grysu, żwiru, piasku i pyłu.</w:t>
      </w:r>
    </w:p>
    <w:p w14:paraId="0BF1F059" w14:textId="77777777" w:rsidR="0054603B" w:rsidRPr="0054603B" w:rsidRDefault="0054603B" w:rsidP="0054603B">
      <w:pPr>
        <w:suppressAutoHyphens w:val="0"/>
        <w:overflowPunct w:val="0"/>
        <w:autoSpaceDE w:val="0"/>
        <w:autoSpaceDN w:val="0"/>
        <w:adjustRightInd w:val="0"/>
        <w:jc w:val="both"/>
        <w:textAlignment w:val="baseline"/>
        <w:rPr>
          <w:rFonts w:ascii="Arial" w:hAnsi="Arial" w:cs="Arial"/>
          <w:sz w:val="20"/>
          <w:szCs w:val="20"/>
          <w:lang w:eastAsia="pl-PL"/>
        </w:rPr>
      </w:pPr>
    </w:p>
    <w:p w14:paraId="5B9E45CC" w14:textId="77777777" w:rsidR="0054603B" w:rsidRPr="0054603B" w:rsidRDefault="0054603B" w:rsidP="0054603B">
      <w:pPr>
        <w:keepNext/>
        <w:suppressAutoHyphens w:val="0"/>
        <w:jc w:val="both"/>
        <w:outlineLvl w:val="1"/>
        <w:rPr>
          <w:rFonts w:ascii="Arial" w:hAnsi="Arial" w:cs="Arial"/>
          <w:b/>
          <w:bCs/>
          <w:iCs/>
          <w:sz w:val="20"/>
          <w:szCs w:val="20"/>
          <w:lang w:eastAsia="pl-PL"/>
        </w:rPr>
      </w:pPr>
      <w:bookmarkStart w:id="16" w:name="_Toc316558828"/>
      <w:r w:rsidRPr="0054603B">
        <w:rPr>
          <w:rFonts w:ascii="Arial" w:hAnsi="Arial" w:cs="Arial"/>
          <w:b/>
          <w:bCs/>
          <w:iCs/>
          <w:sz w:val="20"/>
          <w:szCs w:val="20"/>
          <w:lang w:eastAsia="pl-PL"/>
        </w:rPr>
        <w:t>5.4. Uszkodzenia nawierzchni podlegające remontowi cząstkowemu</w:t>
      </w:r>
      <w:bookmarkEnd w:id="16"/>
    </w:p>
    <w:p w14:paraId="61E8772D"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Remontowi cząstkowemu podlegają uszkodzenia obejmujące:</w:t>
      </w:r>
    </w:p>
    <w:p w14:paraId="2E30F1E9" w14:textId="77777777" w:rsidR="0054603B" w:rsidRPr="0054603B" w:rsidRDefault="0054603B" w:rsidP="0054603B">
      <w:pPr>
        <w:suppressAutoHyphens w:val="0"/>
        <w:overflowPunct w:val="0"/>
        <w:autoSpaceDE w:val="0"/>
        <w:autoSpaceDN w:val="0"/>
        <w:adjustRightInd w:val="0"/>
        <w:ind w:left="567" w:hanging="283"/>
        <w:jc w:val="both"/>
        <w:textAlignment w:val="baseline"/>
        <w:rPr>
          <w:rFonts w:ascii="Arial" w:hAnsi="Arial" w:cs="Arial"/>
          <w:sz w:val="20"/>
          <w:szCs w:val="20"/>
          <w:lang w:eastAsia="pl-PL"/>
        </w:rPr>
      </w:pPr>
      <w:r w:rsidRPr="0054603B">
        <w:rPr>
          <w:rFonts w:ascii="Arial" w:hAnsi="Arial" w:cs="Arial"/>
          <w:sz w:val="20"/>
          <w:szCs w:val="20"/>
          <w:lang w:eastAsia="pl-PL"/>
        </w:rPr>
        <w:t>-    wyboje fragmentów jezdni,</w:t>
      </w:r>
    </w:p>
    <w:p w14:paraId="26BD3516" w14:textId="77777777" w:rsidR="0054603B" w:rsidRPr="0054603B" w:rsidRDefault="0054603B" w:rsidP="0054603B">
      <w:pPr>
        <w:suppressAutoHyphens w:val="0"/>
        <w:overflowPunct w:val="0"/>
        <w:autoSpaceDE w:val="0"/>
        <w:autoSpaceDN w:val="0"/>
        <w:adjustRightInd w:val="0"/>
        <w:ind w:left="426" w:hanging="142"/>
        <w:jc w:val="both"/>
        <w:textAlignment w:val="baseline"/>
        <w:rPr>
          <w:rFonts w:ascii="Arial" w:hAnsi="Arial" w:cs="Arial"/>
          <w:sz w:val="20"/>
          <w:szCs w:val="20"/>
          <w:lang w:eastAsia="pl-PL"/>
        </w:rPr>
      </w:pPr>
      <w:r w:rsidRPr="0054603B">
        <w:rPr>
          <w:rFonts w:ascii="Arial" w:hAnsi="Arial" w:cs="Arial"/>
          <w:sz w:val="20"/>
          <w:szCs w:val="20"/>
          <w:lang w:eastAsia="pl-PL"/>
        </w:rPr>
        <w:t xml:space="preserve">-    koleiny, </w:t>
      </w:r>
    </w:p>
    <w:p w14:paraId="43AA64BC" w14:textId="77777777" w:rsidR="0054603B" w:rsidRPr="0054603B" w:rsidRDefault="0054603B" w:rsidP="0054603B">
      <w:pPr>
        <w:suppressAutoHyphens w:val="0"/>
        <w:overflowPunct w:val="0"/>
        <w:autoSpaceDE w:val="0"/>
        <w:autoSpaceDN w:val="0"/>
        <w:adjustRightInd w:val="0"/>
        <w:ind w:left="567" w:hanging="283"/>
        <w:jc w:val="both"/>
        <w:textAlignment w:val="baseline"/>
        <w:rPr>
          <w:rFonts w:ascii="Arial" w:hAnsi="Arial" w:cs="Arial"/>
          <w:sz w:val="20"/>
          <w:szCs w:val="20"/>
          <w:lang w:eastAsia="pl-PL"/>
        </w:rPr>
      </w:pPr>
      <w:r w:rsidRPr="0054603B">
        <w:rPr>
          <w:rFonts w:ascii="Arial" w:hAnsi="Arial" w:cs="Arial"/>
          <w:sz w:val="20"/>
          <w:szCs w:val="20"/>
          <w:lang w:eastAsia="pl-PL"/>
        </w:rPr>
        <w:t>-  inne uszkodzenia, deformujące nawierzchnię w sposób odbiegający od jej prawidłowego stanu, jak    złuszczenia powierzchniowego utrwalenia lub rakowiny.</w:t>
      </w:r>
    </w:p>
    <w:p w14:paraId="7AE74EAB" w14:textId="77777777" w:rsidR="0054603B" w:rsidRPr="0054603B" w:rsidRDefault="0054603B" w:rsidP="0054603B">
      <w:pPr>
        <w:suppressAutoHyphens w:val="0"/>
        <w:overflowPunct w:val="0"/>
        <w:autoSpaceDE w:val="0"/>
        <w:autoSpaceDN w:val="0"/>
        <w:adjustRightInd w:val="0"/>
        <w:ind w:left="567" w:hanging="283"/>
        <w:jc w:val="both"/>
        <w:textAlignment w:val="baseline"/>
        <w:rPr>
          <w:rFonts w:ascii="Arial" w:hAnsi="Arial" w:cs="Arial"/>
          <w:sz w:val="20"/>
          <w:szCs w:val="20"/>
          <w:lang w:eastAsia="pl-PL"/>
        </w:rPr>
      </w:pPr>
    </w:p>
    <w:p w14:paraId="16C1F62D" w14:textId="77777777" w:rsidR="0054603B" w:rsidRPr="0054603B" w:rsidRDefault="0054603B" w:rsidP="0054603B">
      <w:pPr>
        <w:keepNext/>
        <w:suppressAutoHyphens w:val="0"/>
        <w:jc w:val="both"/>
        <w:outlineLvl w:val="1"/>
        <w:rPr>
          <w:rFonts w:ascii="Arial" w:hAnsi="Arial" w:cs="Arial"/>
          <w:b/>
          <w:bCs/>
          <w:iCs/>
          <w:sz w:val="20"/>
          <w:szCs w:val="20"/>
          <w:lang w:eastAsia="pl-PL"/>
        </w:rPr>
      </w:pPr>
      <w:bookmarkStart w:id="17" w:name="_Toc316558829"/>
      <w:r w:rsidRPr="0054603B">
        <w:rPr>
          <w:rFonts w:ascii="Arial" w:hAnsi="Arial" w:cs="Arial"/>
          <w:b/>
          <w:bCs/>
          <w:iCs/>
          <w:sz w:val="20"/>
          <w:szCs w:val="20"/>
          <w:lang w:eastAsia="pl-PL"/>
        </w:rPr>
        <w:t>5.5. Wyznaczenie powierzchni remontu cząstkowego</w:t>
      </w:r>
      <w:bookmarkEnd w:id="17"/>
    </w:p>
    <w:p w14:paraId="2A0DE029"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Powierzchnia przeznaczona do wykonania remontu cząstkowego powinna obejmować cały obszar uszkodzonej nawierzchni oraz część do niej przylegającą w celu łatwiejszego powiązania nawierzchni naprawianej                              z istniejącą. Większą liczbę uszkodzonych fragmentów nawierzchni, położonych blisko siebie, można połączyć w jeden duży fragment przeznaczony do remontu.</w:t>
      </w:r>
    </w:p>
    <w:p w14:paraId="715D4721"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Powierzchnię przeznaczoną do wykonania remontu cząstkowego akceptuje Przedstawiciel Zamawiającego/ Inspektor Nadzoru.</w:t>
      </w:r>
    </w:p>
    <w:p w14:paraId="227EACB5" w14:textId="77777777" w:rsidR="0054603B" w:rsidRPr="0054603B" w:rsidRDefault="0054603B" w:rsidP="0054603B">
      <w:pPr>
        <w:suppressAutoHyphens w:val="0"/>
        <w:rPr>
          <w:sz w:val="20"/>
          <w:szCs w:val="20"/>
          <w:lang w:eastAsia="pl-PL"/>
        </w:rPr>
      </w:pPr>
    </w:p>
    <w:p w14:paraId="70B46EFF" w14:textId="77777777" w:rsidR="0054603B" w:rsidRPr="0054603B" w:rsidRDefault="0054603B" w:rsidP="0054603B">
      <w:pPr>
        <w:keepNext/>
        <w:suppressAutoHyphens w:val="0"/>
        <w:jc w:val="both"/>
        <w:outlineLvl w:val="1"/>
        <w:rPr>
          <w:rFonts w:ascii="Arial" w:hAnsi="Arial" w:cs="Arial"/>
          <w:b/>
          <w:bCs/>
          <w:iCs/>
          <w:sz w:val="20"/>
          <w:szCs w:val="20"/>
          <w:lang w:eastAsia="pl-PL"/>
        </w:rPr>
      </w:pPr>
      <w:r w:rsidRPr="0054603B">
        <w:rPr>
          <w:rFonts w:ascii="Arial" w:hAnsi="Arial" w:cs="Arial"/>
          <w:b/>
          <w:bCs/>
          <w:iCs/>
          <w:sz w:val="20"/>
          <w:szCs w:val="20"/>
          <w:lang w:eastAsia="pl-PL"/>
        </w:rPr>
        <w:t>5.6. Roboty rozbiórkowe</w:t>
      </w:r>
    </w:p>
    <w:p w14:paraId="55132545" w14:textId="77777777" w:rsidR="0054603B" w:rsidRPr="0054603B" w:rsidRDefault="0054603B" w:rsidP="0054603B">
      <w:pPr>
        <w:tabs>
          <w:tab w:val="left" w:pos="284"/>
          <w:tab w:val="left" w:pos="426"/>
        </w:tabs>
        <w:suppressAutoHyphens w:val="0"/>
        <w:jc w:val="both"/>
        <w:rPr>
          <w:rFonts w:ascii="Arial" w:hAnsi="Arial" w:cs="Arial"/>
          <w:sz w:val="20"/>
          <w:szCs w:val="20"/>
          <w:lang w:eastAsia="pl-PL"/>
        </w:rPr>
      </w:pPr>
      <w:r w:rsidRPr="0054603B">
        <w:rPr>
          <w:rFonts w:ascii="Arial" w:hAnsi="Arial" w:cs="Arial"/>
          <w:sz w:val="20"/>
          <w:szCs w:val="20"/>
          <w:lang w:eastAsia="pl-PL"/>
        </w:rPr>
        <w:t>Przygotowanie uszkodzonego miejsca do naprawy należy wykonać bardzo starannie przez:</w:t>
      </w:r>
    </w:p>
    <w:p w14:paraId="5A89B2FD" w14:textId="77777777" w:rsidR="0054603B" w:rsidRPr="0054603B" w:rsidRDefault="0054603B" w:rsidP="0054603B">
      <w:pPr>
        <w:tabs>
          <w:tab w:val="left" w:pos="567"/>
        </w:tabs>
        <w:suppressAutoHyphens w:val="0"/>
        <w:overflowPunct w:val="0"/>
        <w:autoSpaceDE w:val="0"/>
        <w:autoSpaceDN w:val="0"/>
        <w:adjustRightInd w:val="0"/>
        <w:ind w:left="567" w:hanging="283"/>
        <w:jc w:val="both"/>
        <w:textAlignment w:val="baseline"/>
        <w:rPr>
          <w:rFonts w:ascii="Arial" w:hAnsi="Arial" w:cs="Arial"/>
          <w:sz w:val="20"/>
          <w:szCs w:val="20"/>
          <w:lang w:eastAsia="pl-PL"/>
        </w:rPr>
      </w:pPr>
      <w:r w:rsidRPr="0054603B">
        <w:rPr>
          <w:rFonts w:ascii="Arial" w:hAnsi="Arial" w:cs="Arial"/>
          <w:sz w:val="20"/>
          <w:szCs w:val="20"/>
          <w:lang w:eastAsia="pl-PL"/>
        </w:rPr>
        <w:t>- pionowe obcięcie (piłami tarczowymi, oskardami, specjalnymi siekierami) krawędzi uszkodzenia                               na niezbędną  głębokość umożliwiającą wyrównanie jego dna, nadając uszkodzeniu kształt prostej figury geometrycznej (patrz rys. 1),</w:t>
      </w:r>
    </w:p>
    <w:p w14:paraId="6FA47577" w14:textId="77777777" w:rsidR="0054603B" w:rsidRPr="0054603B" w:rsidRDefault="0054603B" w:rsidP="0054603B">
      <w:pPr>
        <w:tabs>
          <w:tab w:val="left" w:pos="284"/>
        </w:tabs>
        <w:suppressAutoHyphens w:val="0"/>
        <w:overflowPunct w:val="0"/>
        <w:autoSpaceDE w:val="0"/>
        <w:autoSpaceDN w:val="0"/>
        <w:adjustRightInd w:val="0"/>
        <w:jc w:val="both"/>
        <w:textAlignment w:val="baseline"/>
        <w:rPr>
          <w:rFonts w:ascii="Arial" w:hAnsi="Arial" w:cs="Arial"/>
          <w:sz w:val="20"/>
          <w:szCs w:val="20"/>
          <w:lang w:eastAsia="pl-PL"/>
        </w:rPr>
      </w:pPr>
      <w:r w:rsidRPr="0054603B">
        <w:rPr>
          <w:rFonts w:ascii="Arial" w:hAnsi="Arial" w:cs="Arial"/>
          <w:sz w:val="20"/>
          <w:szCs w:val="20"/>
          <w:lang w:eastAsia="pl-PL"/>
        </w:rPr>
        <w:t xml:space="preserve">    -    usunięcie luźnych okruchów nawierzchni,</w:t>
      </w:r>
    </w:p>
    <w:p w14:paraId="133B431B" w14:textId="77777777" w:rsidR="0054603B" w:rsidRPr="0054603B" w:rsidRDefault="0054603B" w:rsidP="0054603B">
      <w:pPr>
        <w:suppressAutoHyphens w:val="0"/>
        <w:overflowPunct w:val="0"/>
        <w:autoSpaceDE w:val="0"/>
        <w:autoSpaceDN w:val="0"/>
        <w:adjustRightInd w:val="0"/>
        <w:jc w:val="both"/>
        <w:textAlignment w:val="baseline"/>
        <w:rPr>
          <w:rFonts w:ascii="Arial" w:hAnsi="Arial" w:cs="Arial"/>
          <w:sz w:val="20"/>
          <w:szCs w:val="20"/>
          <w:lang w:eastAsia="pl-PL"/>
        </w:rPr>
      </w:pPr>
      <w:r w:rsidRPr="0054603B">
        <w:rPr>
          <w:rFonts w:ascii="Arial" w:hAnsi="Arial" w:cs="Arial"/>
          <w:sz w:val="20"/>
          <w:szCs w:val="20"/>
          <w:lang w:eastAsia="pl-PL"/>
        </w:rPr>
        <w:t xml:space="preserve">    -    usunięcie wody po deszczach za pomocą szczotek i ewentualnie szmat,</w:t>
      </w:r>
    </w:p>
    <w:p w14:paraId="638A136F" w14:textId="77777777" w:rsidR="0054603B" w:rsidRPr="0054603B" w:rsidRDefault="0054603B" w:rsidP="0054603B">
      <w:pPr>
        <w:suppressAutoHyphens w:val="0"/>
        <w:overflowPunct w:val="0"/>
        <w:autoSpaceDE w:val="0"/>
        <w:autoSpaceDN w:val="0"/>
        <w:adjustRightInd w:val="0"/>
        <w:ind w:left="567" w:hanging="567"/>
        <w:jc w:val="both"/>
        <w:textAlignment w:val="baseline"/>
        <w:rPr>
          <w:rFonts w:ascii="Arial" w:hAnsi="Arial" w:cs="Arial"/>
          <w:sz w:val="20"/>
          <w:szCs w:val="20"/>
          <w:lang w:eastAsia="pl-PL"/>
        </w:rPr>
      </w:pPr>
      <w:r w:rsidRPr="0054603B">
        <w:rPr>
          <w:rFonts w:ascii="Arial" w:hAnsi="Arial" w:cs="Arial"/>
          <w:sz w:val="20"/>
          <w:szCs w:val="20"/>
          <w:lang w:eastAsia="pl-PL"/>
        </w:rPr>
        <w:t xml:space="preserve">    -   dokładne oczyszczenie dna i krawędzi uszkodzonego miejsca z luźnych ziaren kruszywa i pyłu, przy użyciu szczotek itp.,</w:t>
      </w:r>
    </w:p>
    <w:p w14:paraId="4318851B" w14:textId="77777777" w:rsidR="0054603B" w:rsidRPr="0054603B" w:rsidRDefault="0054603B" w:rsidP="0054603B">
      <w:pPr>
        <w:suppressAutoHyphens w:val="0"/>
        <w:overflowPunct w:val="0"/>
        <w:autoSpaceDE w:val="0"/>
        <w:autoSpaceDN w:val="0"/>
        <w:adjustRightInd w:val="0"/>
        <w:ind w:left="567" w:hanging="567"/>
        <w:jc w:val="both"/>
        <w:textAlignment w:val="baseline"/>
        <w:rPr>
          <w:rFonts w:ascii="Arial" w:hAnsi="Arial" w:cs="Arial"/>
          <w:sz w:val="20"/>
          <w:szCs w:val="20"/>
          <w:lang w:eastAsia="pl-PL"/>
        </w:rPr>
      </w:pPr>
      <w:r w:rsidRPr="0054603B">
        <w:rPr>
          <w:rFonts w:ascii="Arial" w:hAnsi="Arial" w:cs="Arial"/>
          <w:sz w:val="20"/>
          <w:szCs w:val="20"/>
          <w:lang w:eastAsia="pl-PL"/>
        </w:rPr>
        <w:t xml:space="preserve">    -  usunięcie rumoszu na pryzmy i późniejsze odwiezienie w miejsca odkładu lub ustalone przez  Przedstawiciela Zamawiającego/Inspektora Nadzoru.</w:t>
      </w:r>
    </w:p>
    <w:p w14:paraId="1EB73959" w14:textId="77777777" w:rsidR="0054603B" w:rsidRPr="0054603B" w:rsidRDefault="0054603B" w:rsidP="0054603B">
      <w:pPr>
        <w:suppressAutoHyphens w:val="0"/>
        <w:overflowPunct w:val="0"/>
        <w:autoSpaceDE w:val="0"/>
        <w:autoSpaceDN w:val="0"/>
        <w:adjustRightInd w:val="0"/>
        <w:ind w:left="567" w:hanging="567"/>
        <w:jc w:val="both"/>
        <w:textAlignment w:val="baseline"/>
        <w:rPr>
          <w:rFonts w:ascii="Arial" w:hAnsi="Arial" w:cs="Arial"/>
          <w:sz w:val="20"/>
          <w:szCs w:val="20"/>
          <w:lang w:eastAsia="pl-PL"/>
        </w:rPr>
      </w:pPr>
    </w:p>
    <w:p w14:paraId="761FCB51" w14:textId="77777777" w:rsidR="0054603B" w:rsidRPr="0054603B" w:rsidRDefault="0054603B" w:rsidP="0054603B">
      <w:pPr>
        <w:keepNext/>
        <w:suppressAutoHyphens w:val="0"/>
        <w:jc w:val="both"/>
        <w:outlineLvl w:val="1"/>
        <w:rPr>
          <w:rFonts w:ascii="Arial" w:hAnsi="Arial" w:cs="Arial"/>
          <w:b/>
          <w:bCs/>
          <w:iCs/>
          <w:sz w:val="20"/>
          <w:szCs w:val="20"/>
          <w:lang w:eastAsia="pl-PL"/>
        </w:rPr>
      </w:pPr>
      <w:bookmarkStart w:id="18" w:name="_Toc316558831"/>
      <w:r w:rsidRPr="0054603B">
        <w:rPr>
          <w:rFonts w:ascii="Arial" w:hAnsi="Arial" w:cs="Arial"/>
          <w:b/>
          <w:bCs/>
          <w:iCs/>
          <w:sz w:val="20"/>
          <w:szCs w:val="20"/>
          <w:lang w:eastAsia="pl-PL"/>
        </w:rPr>
        <w:t>5.7. Ewentualna naprawa podłoża pod powierzchniowym utrwaleniem</w:t>
      </w:r>
      <w:bookmarkEnd w:id="18"/>
    </w:p>
    <w:p w14:paraId="3CC7E746"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Po usunięciu starego materiału z naprawianego miejsca sprawdza się stan podłoża pod istniejącym powierzchniowym utrwaleniem. Jeśli jest ono uszkodzone, należy zbadać przyczyny uszkodzenia i usunąć je                       w sposób właściwy dla rodzaju konstrukcji podłoża. Sposób naprawy zaproponuje Wykonawca, przedstawiając ją do akceptacji Przedstawiciela Zamawiającego/Inspektora Nadzoru.</w:t>
      </w:r>
    </w:p>
    <w:p w14:paraId="5C004437"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W przypadkach potrzeby przeprowadzenia doraźnego wyrównania podłoża  na niewielkiej powierzchni można, po akceptacji Przedstawiciela Zamawiającego/Inspektora Nadzoru, wyrównać je chudym betonem o zawartości np. od 160 do 180 kg cementu na 1 m</w:t>
      </w:r>
      <w:r w:rsidRPr="0054603B">
        <w:rPr>
          <w:rFonts w:ascii="Arial" w:hAnsi="Arial" w:cs="Arial"/>
          <w:sz w:val="20"/>
          <w:szCs w:val="20"/>
          <w:vertAlign w:val="superscript"/>
          <w:lang w:eastAsia="pl-PL"/>
        </w:rPr>
        <w:t>3</w:t>
      </w:r>
      <w:r w:rsidRPr="0054603B">
        <w:rPr>
          <w:rFonts w:ascii="Arial" w:hAnsi="Arial" w:cs="Arial"/>
          <w:sz w:val="20"/>
          <w:szCs w:val="20"/>
          <w:lang w:eastAsia="pl-PL"/>
        </w:rPr>
        <w:t xml:space="preserve"> betonu.</w:t>
      </w:r>
    </w:p>
    <w:p w14:paraId="1145DF61" w14:textId="77777777" w:rsidR="0054603B" w:rsidRPr="0054603B" w:rsidRDefault="0054603B" w:rsidP="0054603B">
      <w:pPr>
        <w:suppressAutoHyphens w:val="0"/>
        <w:jc w:val="both"/>
        <w:rPr>
          <w:rFonts w:ascii="Arial" w:hAnsi="Arial" w:cs="Arial"/>
          <w:sz w:val="20"/>
          <w:szCs w:val="20"/>
          <w:lang w:eastAsia="pl-PL"/>
        </w:rPr>
      </w:pPr>
    </w:p>
    <w:p w14:paraId="40974735" w14:textId="77777777" w:rsidR="0054603B" w:rsidRPr="0054603B" w:rsidRDefault="0054603B" w:rsidP="0054603B">
      <w:pPr>
        <w:keepNext/>
        <w:suppressAutoHyphens w:val="0"/>
        <w:jc w:val="both"/>
        <w:outlineLvl w:val="1"/>
        <w:rPr>
          <w:rFonts w:ascii="Arial" w:hAnsi="Arial" w:cs="Arial"/>
          <w:b/>
          <w:bCs/>
          <w:iCs/>
          <w:sz w:val="20"/>
          <w:szCs w:val="20"/>
          <w:lang w:eastAsia="pl-PL"/>
        </w:rPr>
      </w:pPr>
      <w:bookmarkStart w:id="19" w:name="_Toc316558832"/>
      <w:r w:rsidRPr="0054603B">
        <w:rPr>
          <w:rFonts w:ascii="Arial" w:hAnsi="Arial" w:cs="Arial"/>
          <w:b/>
          <w:bCs/>
          <w:iCs/>
          <w:sz w:val="20"/>
          <w:szCs w:val="20"/>
          <w:lang w:eastAsia="pl-PL"/>
        </w:rPr>
        <w:t>5.8. Naprawa powierzchniowego utrwalenia</w:t>
      </w:r>
      <w:bookmarkEnd w:id="19"/>
    </w:p>
    <w:p w14:paraId="06939439" w14:textId="77777777" w:rsidR="0054603B" w:rsidRPr="0054603B" w:rsidRDefault="0054603B" w:rsidP="0054603B">
      <w:pPr>
        <w:suppressAutoHyphens w:val="0"/>
        <w:jc w:val="both"/>
        <w:rPr>
          <w:rFonts w:ascii="Arial" w:hAnsi="Arial" w:cs="Arial"/>
          <w:b/>
          <w:sz w:val="20"/>
          <w:szCs w:val="20"/>
          <w:lang w:eastAsia="pl-PL"/>
        </w:rPr>
      </w:pPr>
      <w:r w:rsidRPr="0054603B">
        <w:rPr>
          <w:rFonts w:ascii="Arial" w:hAnsi="Arial" w:cs="Arial"/>
          <w:b/>
          <w:sz w:val="20"/>
          <w:szCs w:val="20"/>
          <w:lang w:eastAsia="pl-PL"/>
        </w:rPr>
        <w:t>5.8.1. Warunki przystąpienia do robót</w:t>
      </w:r>
    </w:p>
    <w:p w14:paraId="66AA0B9F"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Powierzchniowe utrwalenie można wykonywać w okresie, gdy temperatura otoczenia nie jest niższa od +5°C przy stosowaniu emulsji kationowej i nie niższa niż +10°C przy stosowaniu innych lepiszczy.</w:t>
      </w:r>
    </w:p>
    <w:p w14:paraId="248CC674"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Temperatura remontowanej nawierzchni powinna być nie niższa niż +5°C przy emulsji asfaltowej i +10°C przy innych lepiszczach bezwodnych.</w:t>
      </w:r>
    </w:p>
    <w:p w14:paraId="47A61500"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Nie dopuszcza się przystąpienia do robót podczas opadów atmosferycznych.</w:t>
      </w:r>
    </w:p>
    <w:p w14:paraId="49807811" w14:textId="77777777" w:rsidR="0054603B" w:rsidRPr="0054603B" w:rsidRDefault="0054603B" w:rsidP="0054603B">
      <w:pPr>
        <w:suppressAutoHyphens w:val="0"/>
        <w:jc w:val="both"/>
        <w:rPr>
          <w:rFonts w:ascii="Arial" w:hAnsi="Arial" w:cs="Arial"/>
          <w:sz w:val="20"/>
          <w:szCs w:val="20"/>
          <w:lang w:eastAsia="pl-PL"/>
        </w:rPr>
      </w:pPr>
    </w:p>
    <w:p w14:paraId="608B0090" w14:textId="77777777" w:rsidR="0054603B" w:rsidRPr="0054603B" w:rsidRDefault="0054603B" w:rsidP="0054603B">
      <w:pPr>
        <w:suppressAutoHyphens w:val="0"/>
        <w:jc w:val="both"/>
        <w:rPr>
          <w:rFonts w:ascii="Arial" w:hAnsi="Arial" w:cs="Arial"/>
          <w:b/>
          <w:sz w:val="20"/>
          <w:szCs w:val="20"/>
          <w:lang w:eastAsia="pl-PL"/>
        </w:rPr>
      </w:pPr>
      <w:r w:rsidRPr="0054603B">
        <w:rPr>
          <w:rFonts w:ascii="Arial" w:hAnsi="Arial" w:cs="Arial"/>
          <w:b/>
          <w:sz w:val="20"/>
          <w:szCs w:val="20"/>
          <w:lang w:eastAsia="pl-PL"/>
        </w:rPr>
        <w:t>5.8.2. Rozkładanie kruszywa i emulsji asfaltowej</w:t>
      </w:r>
    </w:p>
    <w:p w14:paraId="4FA16CBA"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Po oczyszczeniu wyboju (łaty) i jego krawędzi w obrębie uszkodzenia oraz paska szerokości kilkunastu centymetrów dookoła niego, skrapia się tę powierzchnię emulsją asfaltową odpowiadającą wymaganiom punktu 2.2.4, w ilości zależnej od głębokości wyboju i przyjętej liczby warstw kruszywa, np. w ilości 1,0 ÷ 2,0 kg/m</w:t>
      </w:r>
      <w:r w:rsidRPr="0054603B">
        <w:rPr>
          <w:rFonts w:ascii="Arial" w:hAnsi="Arial" w:cs="Arial"/>
          <w:sz w:val="20"/>
          <w:szCs w:val="20"/>
          <w:vertAlign w:val="superscript"/>
          <w:lang w:eastAsia="pl-PL"/>
        </w:rPr>
        <w:t>2</w:t>
      </w:r>
      <w:r w:rsidRPr="0054603B">
        <w:rPr>
          <w:rFonts w:ascii="Arial" w:hAnsi="Arial" w:cs="Arial"/>
          <w:sz w:val="20"/>
          <w:szCs w:val="20"/>
          <w:lang w:eastAsia="pl-PL"/>
        </w:rPr>
        <w:t>.                            Do skropienia stosuje się skrapiarkę ręczną lub mechaniczną.</w:t>
      </w:r>
    </w:p>
    <w:p w14:paraId="7ED5024B"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Natychmiast po skropieniu, nawierzchnię posypuje się równomiernie kruszywem (np. 6÷12 l/m</w:t>
      </w:r>
      <w:r w:rsidRPr="0054603B">
        <w:rPr>
          <w:rFonts w:ascii="Arial" w:hAnsi="Arial" w:cs="Arial"/>
          <w:sz w:val="20"/>
          <w:szCs w:val="20"/>
          <w:vertAlign w:val="superscript"/>
          <w:lang w:eastAsia="pl-PL"/>
        </w:rPr>
        <w:t>2</w:t>
      </w:r>
      <w:r w:rsidRPr="0054603B">
        <w:rPr>
          <w:rFonts w:ascii="Arial" w:hAnsi="Arial" w:cs="Arial"/>
          <w:sz w:val="20"/>
          <w:szCs w:val="20"/>
          <w:lang w:eastAsia="pl-PL"/>
        </w:rPr>
        <w:t>) i ubija lub wałuje. Kruszywo rozsypuje się ręcznie, najlepiej wprost z samochodu. Jeśli głębokość naprawianego wyboju jest większa, ponownie skrapia się ułożone kruszywo emulsją asfaltową i posypuje następną warstwą kruszywa.</w:t>
      </w:r>
      <w:r w:rsidRPr="0054603B">
        <w:rPr>
          <w:rFonts w:ascii="Arial" w:hAnsi="Arial" w:cs="Arial"/>
          <w:sz w:val="20"/>
          <w:szCs w:val="20"/>
          <w:lang w:eastAsia="pl-PL"/>
        </w:rPr>
        <w:br/>
        <w:t>Do podwójnego powierzchniowego utrwalenia używa się mniejszych ilości lepiszcza i drobniejszego kruszywa (np. 4÷8 l/m</w:t>
      </w:r>
      <w:r w:rsidRPr="0054603B">
        <w:rPr>
          <w:rFonts w:ascii="Arial" w:hAnsi="Arial" w:cs="Arial"/>
          <w:sz w:val="20"/>
          <w:szCs w:val="20"/>
          <w:vertAlign w:val="superscript"/>
          <w:lang w:eastAsia="pl-PL"/>
        </w:rPr>
        <w:t>2</w:t>
      </w:r>
      <w:r w:rsidRPr="0054603B">
        <w:rPr>
          <w:rFonts w:ascii="Arial" w:hAnsi="Arial" w:cs="Arial"/>
          <w:sz w:val="20"/>
          <w:szCs w:val="20"/>
          <w:lang w:eastAsia="pl-PL"/>
        </w:rPr>
        <w:t>). Druga warstwa kruszywa jest zwykle drobniejsza o jedną frakcję.</w:t>
      </w:r>
    </w:p>
    <w:p w14:paraId="4CC5F892"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Zagęszczanie drugiej warstwy kruszywa można wykonać ubijakami lub walcami, gdyż powierzchnia wypełnionej łaty znajduje się na poziomie otaczającej nawierzchni.</w:t>
      </w:r>
    </w:p>
    <w:p w14:paraId="61DDE6A8"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Jeśli poszczególne remontowane łaty mają małą powierzchnię i jest ich niewiele, wówczas rozścielone kruszywo zagęszcza się ręcznie przy użyciu stalowych ubijaków. Jeśli naprawie podlega większy procent powierzchni i łaty mają większe rozmiary, to ekonomiczniejsze i lepsze technicznie jest stosowanie walca. Przy małych łatach zaleca się stosowanie walca w końcowej fazie do zagęszczenia ostatniej warstwy kruszywa.</w:t>
      </w:r>
    </w:p>
    <w:p w14:paraId="18E6B145"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Do zagęszczania należy stosować walce statyczne typu lekkiego, tandemowe. Lepsze wyniki osiąga się walcami ogumionymi, ponieważ nie miażdżą ziaren kruszywa.</w:t>
      </w:r>
    </w:p>
    <w:p w14:paraId="652B6FAB" w14:textId="77777777" w:rsidR="0054603B" w:rsidRPr="0054603B" w:rsidRDefault="0054603B" w:rsidP="0054603B">
      <w:pPr>
        <w:suppressAutoHyphens w:val="0"/>
        <w:jc w:val="both"/>
        <w:rPr>
          <w:rFonts w:ascii="Arial" w:hAnsi="Arial" w:cs="Arial"/>
          <w:sz w:val="20"/>
          <w:szCs w:val="20"/>
          <w:lang w:eastAsia="pl-PL"/>
        </w:rPr>
      </w:pPr>
    </w:p>
    <w:p w14:paraId="4E67D786" w14:textId="77777777" w:rsidR="0054603B" w:rsidRPr="0054603B" w:rsidRDefault="0054603B" w:rsidP="0054603B">
      <w:pPr>
        <w:keepNext/>
        <w:suppressAutoHyphens w:val="0"/>
        <w:jc w:val="both"/>
        <w:outlineLvl w:val="1"/>
        <w:rPr>
          <w:rFonts w:ascii="Arial" w:hAnsi="Arial" w:cs="Arial"/>
          <w:b/>
          <w:bCs/>
          <w:iCs/>
          <w:sz w:val="20"/>
          <w:szCs w:val="20"/>
          <w:lang w:eastAsia="pl-PL"/>
        </w:rPr>
      </w:pPr>
      <w:bookmarkStart w:id="20" w:name="_Toc316558833"/>
      <w:r w:rsidRPr="0054603B">
        <w:rPr>
          <w:rFonts w:ascii="Arial" w:hAnsi="Arial" w:cs="Arial"/>
          <w:b/>
          <w:bCs/>
          <w:iCs/>
          <w:sz w:val="20"/>
          <w:szCs w:val="20"/>
          <w:lang w:eastAsia="pl-PL"/>
        </w:rPr>
        <w:t>5.9. Oddanie naprawionych wybojów (łat) do ruchu</w:t>
      </w:r>
      <w:bookmarkEnd w:id="20"/>
    </w:p>
    <w:p w14:paraId="00C418CF"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Na świeżo naprawionych wybojach (łatach) z powierzchniowym utrwaleniem szybkość ruchu należy ograniczyć do 30÷40 km/h przez okres od kilku godzin (jeśli pogoda jest sucha i gorąca) do kilku dni (w przypadku pogody wilgotnej i chłodnej).</w:t>
      </w:r>
      <w:r w:rsidRPr="0054603B">
        <w:rPr>
          <w:rFonts w:ascii="Arial" w:hAnsi="Arial" w:cs="Arial"/>
          <w:sz w:val="20"/>
          <w:szCs w:val="20"/>
          <w:lang w:eastAsia="pl-PL"/>
        </w:rPr>
        <w:br/>
        <w:t>Świeżo wykonany remont powierzchniowego utrwalenia wymaga usunięcia szczotkami wszystkich niezwiązanych ziaren przed oddaniem jezdni do ruchu.</w:t>
      </w:r>
    </w:p>
    <w:p w14:paraId="7DF86A9A" w14:textId="77777777" w:rsidR="0054603B" w:rsidRPr="0054603B" w:rsidRDefault="0054603B" w:rsidP="0054603B">
      <w:pPr>
        <w:suppressAutoHyphens w:val="0"/>
        <w:jc w:val="both"/>
        <w:rPr>
          <w:rFonts w:ascii="Arial" w:hAnsi="Arial" w:cs="Arial"/>
          <w:sz w:val="20"/>
          <w:szCs w:val="20"/>
          <w:lang w:eastAsia="pl-PL"/>
        </w:rPr>
      </w:pPr>
    </w:p>
    <w:p w14:paraId="3E1E98FF" w14:textId="77777777" w:rsidR="0054603B" w:rsidRPr="0054603B" w:rsidRDefault="0054603B" w:rsidP="0054603B">
      <w:pPr>
        <w:keepNext/>
        <w:suppressAutoHyphens w:val="0"/>
        <w:jc w:val="both"/>
        <w:outlineLvl w:val="1"/>
        <w:rPr>
          <w:rFonts w:ascii="Arial" w:hAnsi="Arial" w:cs="Arial"/>
          <w:b/>
          <w:bCs/>
          <w:iCs/>
          <w:sz w:val="20"/>
          <w:szCs w:val="20"/>
          <w:lang w:eastAsia="pl-PL"/>
        </w:rPr>
      </w:pPr>
      <w:r w:rsidRPr="0054603B">
        <w:rPr>
          <w:rFonts w:ascii="Arial" w:hAnsi="Arial" w:cs="Arial"/>
          <w:b/>
          <w:bCs/>
          <w:iCs/>
          <w:sz w:val="20"/>
          <w:szCs w:val="20"/>
          <w:lang w:eastAsia="pl-PL"/>
        </w:rPr>
        <w:t>5.10. Roboty wykończeniowe</w:t>
      </w:r>
    </w:p>
    <w:p w14:paraId="36E0482D"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Roboty wykończeniowe powinny być zgodne z dokumentacją przetargową i SST. Do robót wykończeniowych należą prace związane z dostosowaniem wykonanych robót do istniejących warunków terenowych, takie jak:</w:t>
      </w:r>
    </w:p>
    <w:p w14:paraId="553DC282" w14:textId="77777777" w:rsidR="0054603B" w:rsidRPr="0054603B" w:rsidRDefault="0054603B" w:rsidP="0054603B">
      <w:pPr>
        <w:suppressAutoHyphens w:val="0"/>
        <w:overflowPunct w:val="0"/>
        <w:autoSpaceDE w:val="0"/>
        <w:autoSpaceDN w:val="0"/>
        <w:adjustRightInd w:val="0"/>
        <w:jc w:val="both"/>
        <w:textAlignment w:val="baseline"/>
        <w:rPr>
          <w:rFonts w:ascii="Arial" w:hAnsi="Arial" w:cs="Arial"/>
          <w:sz w:val="20"/>
          <w:szCs w:val="20"/>
          <w:lang w:eastAsia="pl-PL"/>
        </w:rPr>
      </w:pPr>
      <w:r w:rsidRPr="0054603B">
        <w:rPr>
          <w:rFonts w:ascii="Arial" w:hAnsi="Arial" w:cs="Arial"/>
          <w:sz w:val="20"/>
          <w:szCs w:val="20"/>
          <w:lang w:eastAsia="pl-PL"/>
        </w:rPr>
        <w:t xml:space="preserve">     -   usunięcie urządzeń regulacji ruchu,</w:t>
      </w:r>
    </w:p>
    <w:p w14:paraId="3D5BDF1A" w14:textId="77777777" w:rsidR="0054603B" w:rsidRPr="0054603B" w:rsidRDefault="0054603B" w:rsidP="0054603B">
      <w:pPr>
        <w:suppressAutoHyphens w:val="0"/>
        <w:overflowPunct w:val="0"/>
        <w:autoSpaceDE w:val="0"/>
        <w:autoSpaceDN w:val="0"/>
        <w:adjustRightInd w:val="0"/>
        <w:jc w:val="both"/>
        <w:textAlignment w:val="baseline"/>
        <w:rPr>
          <w:rFonts w:ascii="Arial" w:hAnsi="Arial" w:cs="Arial"/>
          <w:sz w:val="20"/>
          <w:szCs w:val="20"/>
          <w:lang w:eastAsia="pl-PL"/>
        </w:rPr>
      </w:pPr>
      <w:r w:rsidRPr="0054603B">
        <w:rPr>
          <w:rFonts w:ascii="Arial" w:hAnsi="Arial" w:cs="Arial"/>
          <w:sz w:val="20"/>
          <w:szCs w:val="20"/>
          <w:lang w:eastAsia="pl-PL"/>
        </w:rPr>
        <w:t xml:space="preserve">     -   roboty porządkujące otoczenie terenu robót.</w:t>
      </w:r>
    </w:p>
    <w:p w14:paraId="088AB52D" w14:textId="77777777" w:rsidR="0054603B" w:rsidRPr="0054603B" w:rsidRDefault="0054603B" w:rsidP="0054603B">
      <w:pPr>
        <w:suppressAutoHyphens w:val="0"/>
        <w:jc w:val="both"/>
        <w:rPr>
          <w:rFonts w:ascii="Arial" w:hAnsi="Arial" w:cs="Arial"/>
          <w:b/>
          <w:sz w:val="20"/>
          <w:szCs w:val="20"/>
          <w:lang w:eastAsia="pl-PL"/>
        </w:rPr>
      </w:pPr>
    </w:p>
    <w:p w14:paraId="4C5532D3"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b/>
          <w:sz w:val="20"/>
          <w:szCs w:val="20"/>
          <w:lang w:eastAsia="pl-PL"/>
        </w:rPr>
        <w:t>6. Kontrola jakości robót</w:t>
      </w:r>
    </w:p>
    <w:p w14:paraId="7B8B9A52" w14:textId="77777777" w:rsidR="0054603B" w:rsidRPr="0054603B" w:rsidRDefault="0054603B" w:rsidP="0054603B">
      <w:pPr>
        <w:keepNext/>
        <w:suppressAutoHyphens w:val="0"/>
        <w:jc w:val="both"/>
        <w:outlineLvl w:val="1"/>
        <w:rPr>
          <w:rFonts w:ascii="Arial" w:hAnsi="Arial" w:cs="Arial"/>
          <w:b/>
          <w:bCs/>
          <w:iCs/>
          <w:sz w:val="20"/>
          <w:szCs w:val="20"/>
          <w:lang w:eastAsia="pl-PL"/>
        </w:rPr>
      </w:pPr>
      <w:r w:rsidRPr="0054603B">
        <w:rPr>
          <w:rFonts w:ascii="Arial" w:hAnsi="Arial" w:cs="Arial"/>
          <w:b/>
          <w:bCs/>
          <w:iCs/>
          <w:sz w:val="20"/>
          <w:szCs w:val="20"/>
          <w:lang w:eastAsia="pl-PL"/>
        </w:rPr>
        <w:t>6.1. Ogólne zasady kontroli jakości robót</w:t>
      </w:r>
    </w:p>
    <w:p w14:paraId="35AC3B8B"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Ogólne zasady kontroli jakości robót podano w SST D-M-00.00.00 „Wymagania ogólne” [1] pkt 6.</w:t>
      </w:r>
    </w:p>
    <w:p w14:paraId="2B7511CC" w14:textId="77777777" w:rsidR="0054603B" w:rsidRPr="0054603B" w:rsidRDefault="0054603B" w:rsidP="0054603B">
      <w:pPr>
        <w:keepNext/>
        <w:suppressAutoHyphens w:val="0"/>
        <w:jc w:val="both"/>
        <w:outlineLvl w:val="1"/>
        <w:rPr>
          <w:rFonts w:ascii="Arial" w:hAnsi="Arial" w:cs="Arial"/>
          <w:b/>
          <w:bCs/>
          <w:iCs/>
          <w:sz w:val="20"/>
          <w:szCs w:val="20"/>
          <w:lang w:eastAsia="pl-PL"/>
        </w:rPr>
      </w:pPr>
    </w:p>
    <w:p w14:paraId="453891D5" w14:textId="77777777" w:rsidR="0054603B" w:rsidRPr="0054603B" w:rsidRDefault="0054603B" w:rsidP="0054603B">
      <w:pPr>
        <w:keepNext/>
        <w:suppressAutoHyphens w:val="0"/>
        <w:jc w:val="both"/>
        <w:outlineLvl w:val="1"/>
        <w:rPr>
          <w:rFonts w:ascii="Arial" w:hAnsi="Arial" w:cs="Arial"/>
          <w:b/>
          <w:bCs/>
          <w:iCs/>
          <w:sz w:val="20"/>
          <w:szCs w:val="20"/>
          <w:lang w:eastAsia="pl-PL"/>
        </w:rPr>
      </w:pPr>
      <w:r w:rsidRPr="0054603B">
        <w:rPr>
          <w:rFonts w:ascii="Arial" w:hAnsi="Arial" w:cs="Arial"/>
          <w:b/>
          <w:bCs/>
          <w:iCs/>
          <w:sz w:val="20"/>
          <w:szCs w:val="20"/>
          <w:lang w:eastAsia="pl-PL"/>
        </w:rPr>
        <w:t>6.2. Badania przed przystąpieniem do robót</w:t>
      </w:r>
    </w:p>
    <w:p w14:paraId="263F603D"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Przed przystąpieniem do robót Wykonawca powinien:</w:t>
      </w:r>
    </w:p>
    <w:p w14:paraId="685BBF0D" w14:textId="77777777" w:rsidR="0054603B" w:rsidRPr="0054603B" w:rsidRDefault="0054603B" w:rsidP="0054603B">
      <w:pPr>
        <w:tabs>
          <w:tab w:val="left" w:pos="284"/>
          <w:tab w:val="left" w:pos="567"/>
          <w:tab w:val="left" w:pos="709"/>
        </w:tabs>
        <w:suppressAutoHyphens w:val="0"/>
        <w:overflowPunct w:val="0"/>
        <w:autoSpaceDE w:val="0"/>
        <w:autoSpaceDN w:val="0"/>
        <w:adjustRightInd w:val="0"/>
        <w:ind w:left="567" w:hanging="567"/>
        <w:jc w:val="both"/>
        <w:textAlignment w:val="baseline"/>
        <w:rPr>
          <w:rFonts w:ascii="Arial" w:hAnsi="Arial" w:cs="Arial"/>
          <w:sz w:val="20"/>
          <w:szCs w:val="20"/>
          <w:lang w:eastAsia="pl-PL"/>
        </w:rPr>
      </w:pPr>
      <w:r w:rsidRPr="0054603B">
        <w:rPr>
          <w:rFonts w:ascii="Arial" w:hAnsi="Arial" w:cs="Arial"/>
          <w:sz w:val="20"/>
          <w:szCs w:val="20"/>
          <w:lang w:eastAsia="pl-PL"/>
        </w:rPr>
        <w:t xml:space="preserve">     -   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14:paraId="22BD4D16" w14:textId="77777777" w:rsidR="0054603B" w:rsidRPr="0054603B" w:rsidRDefault="0054603B" w:rsidP="0054603B">
      <w:pPr>
        <w:suppressAutoHyphens w:val="0"/>
        <w:overflowPunct w:val="0"/>
        <w:autoSpaceDE w:val="0"/>
        <w:autoSpaceDN w:val="0"/>
        <w:adjustRightInd w:val="0"/>
        <w:ind w:left="567" w:hanging="567"/>
        <w:jc w:val="both"/>
        <w:textAlignment w:val="baseline"/>
        <w:rPr>
          <w:rFonts w:ascii="Arial" w:hAnsi="Arial" w:cs="Arial"/>
          <w:sz w:val="20"/>
          <w:szCs w:val="20"/>
          <w:lang w:eastAsia="pl-PL"/>
        </w:rPr>
      </w:pPr>
      <w:r w:rsidRPr="0054603B">
        <w:rPr>
          <w:rFonts w:ascii="Arial" w:hAnsi="Arial" w:cs="Arial"/>
          <w:sz w:val="20"/>
          <w:szCs w:val="20"/>
          <w:lang w:eastAsia="pl-PL"/>
        </w:rPr>
        <w:t xml:space="preserve">     - ewentualnie wykonać własne badania właściwości materiałów przeznaczonych do wykonania robót  określone  przez Przedstawiciela Zamawiającego/Inspektora Nadzoru.</w:t>
      </w:r>
    </w:p>
    <w:p w14:paraId="53430607"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Wszystkie dokumenty oraz wyniki badań Wykonawca przedstawia Przedstawicielowi Zamawiającego/ Inspektorowi Nadzoru do akceptacji.</w:t>
      </w:r>
    </w:p>
    <w:p w14:paraId="4D4B2DDB" w14:textId="77777777" w:rsidR="0054603B" w:rsidRPr="0054603B" w:rsidRDefault="0054603B" w:rsidP="0054603B">
      <w:pPr>
        <w:suppressAutoHyphens w:val="0"/>
        <w:rPr>
          <w:rFonts w:ascii="Arial" w:hAnsi="Arial" w:cs="Arial"/>
          <w:sz w:val="20"/>
          <w:szCs w:val="20"/>
          <w:lang w:eastAsia="pl-PL"/>
        </w:rPr>
      </w:pPr>
    </w:p>
    <w:p w14:paraId="582B194D" w14:textId="77777777" w:rsidR="0054603B" w:rsidRPr="0054603B" w:rsidRDefault="0054603B" w:rsidP="0054603B">
      <w:pPr>
        <w:keepNext/>
        <w:numPr>
          <w:ilvl w:val="12"/>
          <w:numId w:val="0"/>
        </w:numPr>
        <w:suppressAutoHyphens w:val="0"/>
        <w:outlineLvl w:val="1"/>
        <w:rPr>
          <w:rFonts w:ascii="Arial" w:hAnsi="Arial" w:cs="Arial"/>
          <w:b/>
          <w:bCs/>
          <w:iCs/>
          <w:sz w:val="20"/>
          <w:szCs w:val="20"/>
          <w:lang w:eastAsia="pl-PL"/>
        </w:rPr>
      </w:pPr>
      <w:bookmarkStart w:id="21" w:name="_Toc316558837"/>
      <w:r w:rsidRPr="0054603B">
        <w:rPr>
          <w:rFonts w:ascii="Arial" w:hAnsi="Arial" w:cs="Arial"/>
          <w:b/>
          <w:bCs/>
          <w:iCs/>
          <w:sz w:val="20"/>
          <w:szCs w:val="20"/>
          <w:lang w:eastAsia="pl-PL"/>
        </w:rPr>
        <w:t>6.3. Badania w czasie robót</w:t>
      </w:r>
      <w:bookmarkEnd w:id="21"/>
    </w:p>
    <w:p w14:paraId="08768AA6" w14:textId="77777777" w:rsidR="0054603B" w:rsidRPr="0054603B" w:rsidRDefault="0054603B" w:rsidP="0054603B">
      <w:pPr>
        <w:numPr>
          <w:ilvl w:val="12"/>
          <w:numId w:val="0"/>
        </w:numPr>
        <w:suppressAutoHyphens w:val="0"/>
        <w:rPr>
          <w:rFonts w:ascii="Arial" w:hAnsi="Arial" w:cs="Arial"/>
          <w:sz w:val="20"/>
          <w:szCs w:val="20"/>
          <w:lang w:eastAsia="pl-PL"/>
        </w:rPr>
      </w:pPr>
      <w:r w:rsidRPr="0054603B">
        <w:rPr>
          <w:rFonts w:ascii="Arial" w:hAnsi="Arial" w:cs="Arial"/>
          <w:sz w:val="20"/>
          <w:szCs w:val="20"/>
          <w:lang w:eastAsia="pl-PL"/>
        </w:rPr>
        <w:t>Częstotliwość oraz zakres badań i pomiarów, które należy wykonać w czasie robót  podaje tablica 4.</w:t>
      </w:r>
    </w:p>
    <w:p w14:paraId="46B1B674" w14:textId="77777777" w:rsidR="0054603B" w:rsidRPr="0054603B" w:rsidRDefault="0054603B" w:rsidP="0054603B">
      <w:pPr>
        <w:numPr>
          <w:ilvl w:val="12"/>
          <w:numId w:val="0"/>
        </w:numPr>
        <w:suppressAutoHyphens w:val="0"/>
        <w:spacing w:before="120"/>
        <w:rPr>
          <w:rFonts w:ascii="Arial" w:hAnsi="Arial" w:cs="Arial"/>
          <w:sz w:val="20"/>
          <w:szCs w:val="20"/>
          <w:lang w:eastAsia="pl-PL"/>
        </w:rPr>
      </w:pPr>
      <w:r w:rsidRPr="0054603B">
        <w:rPr>
          <w:rFonts w:ascii="Arial" w:hAnsi="Arial" w:cs="Arial"/>
          <w:sz w:val="20"/>
          <w:szCs w:val="20"/>
          <w:lang w:eastAsia="pl-PL"/>
        </w:rPr>
        <w:t>Tablica 4. Częstotliwość oraz zakres badań i pomiarów w czasie robót</w:t>
      </w:r>
    </w:p>
    <w:tbl>
      <w:tblPr>
        <w:tblW w:w="94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6"/>
        <w:gridCol w:w="3118"/>
        <w:gridCol w:w="2410"/>
        <w:gridCol w:w="3402"/>
      </w:tblGrid>
      <w:tr w:rsidR="0054603B" w:rsidRPr="0054603B" w14:paraId="32EB5931" w14:textId="77777777" w:rsidTr="00601A76">
        <w:tc>
          <w:tcPr>
            <w:tcW w:w="496" w:type="dxa"/>
            <w:tcBorders>
              <w:bottom w:val="single" w:sz="4" w:space="0" w:color="auto"/>
            </w:tcBorders>
            <w:vAlign w:val="center"/>
          </w:tcPr>
          <w:p w14:paraId="2AB16A2A" w14:textId="77777777" w:rsidR="0054603B" w:rsidRPr="0054603B" w:rsidRDefault="0054603B" w:rsidP="0054603B">
            <w:pPr>
              <w:numPr>
                <w:ilvl w:val="12"/>
                <w:numId w:val="0"/>
              </w:numPr>
              <w:suppressAutoHyphens w:val="0"/>
              <w:spacing w:before="120"/>
              <w:jc w:val="center"/>
              <w:rPr>
                <w:rFonts w:ascii="Arial" w:hAnsi="Arial" w:cs="Arial"/>
                <w:sz w:val="20"/>
                <w:szCs w:val="20"/>
                <w:lang w:eastAsia="pl-PL"/>
              </w:rPr>
            </w:pPr>
            <w:r w:rsidRPr="0054603B">
              <w:rPr>
                <w:rFonts w:ascii="Arial" w:hAnsi="Arial" w:cs="Arial"/>
                <w:sz w:val="20"/>
                <w:szCs w:val="20"/>
                <w:lang w:eastAsia="pl-PL"/>
              </w:rPr>
              <w:t>Lp.</w:t>
            </w:r>
          </w:p>
        </w:tc>
        <w:tc>
          <w:tcPr>
            <w:tcW w:w="3118" w:type="dxa"/>
            <w:tcBorders>
              <w:bottom w:val="single" w:sz="4" w:space="0" w:color="auto"/>
            </w:tcBorders>
            <w:vAlign w:val="center"/>
          </w:tcPr>
          <w:p w14:paraId="7342A7EB" w14:textId="77777777" w:rsidR="0054603B" w:rsidRPr="0054603B" w:rsidRDefault="0054603B" w:rsidP="0054603B">
            <w:pPr>
              <w:numPr>
                <w:ilvl w:val="12"/>
                <w:numId w:val="0"/>
              </w:numPr>
              <w:suppressAutoHyphens w:val="0"/>
              <w:spacing w:before="120"/>
              <w:jc w:val="center"/>
              <w:rPr>
                <w:rFonts w:ascii="Arial" w:hAnsi="Arial" w:cs="Arial"/>
                <w:sz w:val="20"/>
                <w:szCs w:val="20"/>
                <w:lang w:eastAsia="pl-PL"/>
              </w:rPr>
            </w:pPr>
            <w:r w:rsidRPr="0054603B">
              <w:rPr>
                <w:rFonts w:ascii="Arial" w:hAnsi="Arial" w:cs="Arial"/>
                <w:sz w:val="20"/>
                <w:szCs w:val="20"/>
                <w:lang w:eastAsia="pl-PL"/>
              </w:rPr>
              <w:t>Wyszczególnienie robót</w:t>
            </w:r>
          </w:p>
        </w:tc>
        <w:tc>
          <w:tcPr>
            <w:tcW w:w="2410" w:type="dxa"/>
            <w:tcBorders>
              <w:bottom w:val="single" w:sz="4" w:space="0" w:color="auto"/>
            </w:tcBorders>
            <w:vAlign w:val="center"/>
          </w:tcPr>
          <w:p w14:paraId="5F30DA54" w14:textId="77777777" w:rsidR="0054603B" w:rsidRPr="0054603B" w:rsidRDefault="0054603B" w:rsidP="0054603B">
            <w:pPr>
              <w:numPr>
                <w:ilvl w:val="12"/>
                <w:numId w:val="0"/>
              </w:numPr>
              <w:suppressAutoHyphens w:val="0"/>
              <w:jc w:val="center"/>
              <w:rPr>
                <w:rFonts w:ascii="Arial" w:hAnsi="Arial" w:cs="Arial"/>
                <w:sz w:val="20"/>
                <w:szCs w:val="20"/>
                <w:lang w:eastAsia="pl-PL"/>
              </w:rPr>
            </w:pPr>
            <w:r w:rsidRPr="0054603B">
              <w:rPr>
                <w:rFonts w:ascii="Arial" w:hAnsi="Arial" w:cs="Arial"/>
                <w:sz w:val="20"/>
                <w:szCs w:val="20"/>
                <w:lang w:eastAsia="pl-PL"/>
              </w:rPr>
              <w:t>Częstotliwość badań</w:t>
            </w:r>
          </w:p>
        </w:tc>
        <w:tc>
          <w:tcPr>
            <w:tcW w:w="3402" w:type="dxa"/>
            <w:tcBorders>
              <w:bottom w:val="single" w:sz="4" w:space="0" w:color="auto"/>
            </w:tcBorders>
            <w:vAlign w:val="center"/>
          </w:tcPr>
          <w:p w14:paraId="7034C15F" w14:textId="77777777" w:rsidR="0054603B" w:rsidRPr="0054603B" w:rsidRDefault="0054603B" w:rsidP="0054603B">
            <w:pPr>
              <w:numPr>
                <w:ilvl w:val="12"/>
                <w:numId w:val="0"/>
              </w:numPr>
              <w:suppressAutoHyphens w:val="0"/>
              <w:spacing w:before="120"/>
              <w:jc w:val="center"/>
              <w:rPr>
                <w:rFonts w:ascii="Arial" w:hAnsi="Arial" w:cs="Arial"/>
                <w:sz w:val="20"/>
                <w:szCs w:val="20"/>
                <w:lang w:eastAsia="pl-PL"/>
              </w:rPr>
            </w:pPr>
            <w:r w:rsidRPr="0054603B">
              <w:rPr>
                <w:rFonts w:ascii="Arial" w:hAnsi="Arial" w:cs="Arial"/>
                <w:sz w:val="20"/>
                <w:szCs w:val="20"/>
                <w:lang w:eastAsia="pl-PL"/>
              </w:rPr>
              <w:t>Wartości dopuszczalne</w:t>
            </w:r>
          </w:p>
        </w:tc>
      </w:tr>
      <w:tr w:rsidR="0054603B" w:rsidRPr="0054603B" w14:paraId="70353A1C" w14:textId="77777777" w:rsidTr="00601A76">
        <w:tc>
          <w:tcPr>
            <w:tcW w:w="496" w:type="dxa"/>
            <w:tcBorders>
              <w:top w:val="single" w:sz="4" w:space="0" w:color="auto"/>
            </w:tcBorders>
          </w:tcPr>
          <w:p w14:paraId="09C97410" w14:textId="77777777" w:rsidR="0054603B" w:rsidRPr="0054603B" w:rsidRDefault="0054603B" w:rsidP="0054603B">
            <w:pPr>
              <w:numPr>
                <w:ilvl w:val="12"/>
                <w:numId w:val="0"/>
              </w:numPr>
              <w:suppressAutoHyphens w:val="0"/>
              <w:jc w:val="center"/>
              <w:rPr>
                <w:rFonts w:ascii="Arial" w:hAnsi="Arial" w:cs="Arial"/>
                <w:sz w:val="20"/>
                <w:szCs w:val="20"/>
                <w:lang w:eastAsia="pl-PL"/>
              </w:rPr>
            </w:pPr>
          </w:p>
          <w:p w14:paraId="10763353" w14:textId="77777777" w:rsidR="0054603B" w:rsidRPr="0054603B" w:rsidRDefault="0054603B" w:rsidP="0054603B">
            <w:pPr>
              <w:numPr>
                <w:ilvl w:val="12"/>
                <w:numId w:val="0"/>
              </w:numPr>
              <w:suppressAutoHyphens w:val="0"/>
              <w:jc w:val="center"/>
              <w:rPr>
                <w:rFonts w:ascii="Arial" w:hAnsi="Arial" w:cs="Arial"/>
                <w:sz w:val="20"/>
                <w:szCs w:val="20"/>
                <w:lang w:eastAsia="pl-PL"/>
              </w:rPr>
            </w:pPr>
            <w:r w:rsidRPr="0054603B">
              <w:rPr>
                <w:rFonts w:ascii="Arial" w:hAnsi="Arial" w:cs="Arial"/>
                <w:sz w:val="20"/>
                <w:szCs w:val="20"/>
                <w:lang w:eastAsia="pl-PL"/>
              </w:rPr>
              <w:t>1</w:t>
            </w:r>
          </w:p>
        </w:tc>
        <w:tc>
          <w:tcPr>
            <w:tcW w:w="3118" w:type="dxa"/>
            <w:tcBorders>
              <w:top w:val="single" w:sz="4" w:space="0" w:color="auto"/>
            </w:tcBorders>
          </w:tcPr>
          <w:p w14:paraId="219BC2C2" w14:textId="77777777" w:rsidR="0054603B" w:rsidRPr="0054603B" w:rsidRDefault="0054603B" w:rsidP="0054603B">
            <w:pPr>
              <w:numPr>
                <w:ilvl w:val="12"/>
                <w:numId w:val="0"/>
              </w:numPr>
              <w:suppressAutoHyphens w:val="0"/>
              <w:rPr>
                <w:rFonts w:ascii="Arial" w:hAnsi="Arial" w:cs="Arial"/>
                <w:sz w:val="20"/>
                <w:szCs w:val="20"/>
                <w:lang w:eastAsia="pl-PL"/>
              </w:rPr>
            </w:pPr>
            <w:r w:rsidRPr="0054603B">
              <w:rPr>
                <w:rFonts w:ascii="Arial" w:hAnsi="Arial" w:cs="Arial"/>
                <w:sz w:val="20"/>
                <w:szCs w:val="20"/>
                <w:lang w:eastAsia="pl-PL"/>
              </w:rPr>
              <w:t>Lokalizacja i zgodność granic terenu robót z dokumentacją projektową</w:t>
            </w:r>
          </w:p>
        </w:tc>
        <w:tc>
          <w:tcPr>
            <w:tcW w:w="2410" w:type="dxa"/>
            <w:tcBorders>
              <w:top w:val="single" w:sz="4" w:space="0" w:color="auto"/>
            </w:tcBorders>
            <w:vAlign w:val="center"/>
          </w:tcPr>
          <w:p w14:paraId="6F8B4A84" w14:textId="77777777" w:rsidR="0054603B" w:rsidRPr="0054603B" w:rsidRDefault="0054603B" w:rsidP="0054603B">
            <w:pPr>
              <w:numPr>
                <w:ilvl w:val="12"/>
                <w:numId w:val="0"/>
              </w:numPr>
              <w:suppressAutoHyphens w:val="0"/>
              <w:spacing w:before="120"/>
              <w:jc w:val="center"/>
              <w:rPr>
                <w:rFonts w:ascii="Arial" w:hAnsi="Arial" w:cs="Arial"/>
                <w:sz w:val="20"/>
                <w:szCs w:val="20"/>
                <w:lang w:eastAsia="pl-PL"/>
              </w:rPr>
            </w:pPr>
            <w:r w:rsidRPr="0054603B">
              <w:rPr>
                <w:rFonts w:ascii="Arial" w:hAnsi="Arial" w:cs="Arial"/>
                <w:sz w:val="20"/>
                <w:szCs w:val="20"/>
                <w:lang w:eastAsia="pl-PL"/>
              </w:rPr>
              <w:t>1 raz</w:t>
            </w:r>
          </w:p>
        </w:tc>
        <w:tc>
          <w:tcPr>
            <w:tcW w:w="3402" w:type="dxa"/>
            <w:tcBorders>
              <w:top w:val="single" w:sz="4" w:space="0" w:color="auto"/>
            </w:tcBorders>
            <w:vAlign w:val="center"/>
          </w:tcPr>
          <w:p w14:paraId="4DB69314" w14:textId="77777777" w:rsidR="0054603B" w:rsidRPr="0054603B" w:rsidRDefault="0054603B" w:rsidP="0054603B">
            <w:pPr>
              <w:numPr>
                <w:ilvl w:val="12"/>
                <w:numId w:val="0"/>
              </w:numPr>
              <w:suppressAutoHyphens w:val="0"/>
              <w:jc w:val="center"/>
              <w:rPr>
                <w:rFonts w:ascii="Arial" w:hAnsi="Arial" w:cs="Arial"/>
                <w:sz w:val="20"/>
                <w:szCs w:val="20"/>
                <w:lang w:eastAsia="pl-PL"/>
              </w:rPr>
            </w:pPr>
            <w:r w:rsidRPr="0054603B">
              <w:rPr>
                <w:rFonts w:ascii="Arial" w:hAnsi="Arial" w:cs="Arial"/>
                <w:sz w:val="20"/>
                <w:szCs w:val="20"/>
                <w:lang w:eastAsia="pl-PL"/>
              </w:rPr>
              <w:t>wg pktu 5                                                         i dokumentacji przetargowej</w:t>
            </w:r>
          </w:p>
        </w:tc>
      </w:tr>
      <w:tr w:rsidR="0054603B" w:rsidRPr="0054603B" w14:paraId="2DB9D9E4" w14:textId="77777777" w:rsidTr="00601A76">
        <w:tc>
          <w:tcPr>
            <w:tcW w:w="496" w:type="dxa"/>
          </w:tcPr>
          <w:p w14:paraId="450327D4" w14:textId="77777777" w:rsidR="0054603B" w:rsidRPr="0054603B" w:rsidRDefault="0054603B" w:rsidP="0054603B">
            <w:pPr>
              <w:numPr>
                <w:ilvl w:val="12"/>
                <w:numId w:val="0"/>
              </w:numPr>
              <w:suppressAutoHyphens w:val="0"/>
              <w:spacing w:before="60" w:after="60"/>
              <w:jc w:val="center"/>
              <w:rPr>
                <w:rFonts w:ascii="Arial" w:hAnsi="Arial" w:cs="Arial"/>
                <w:sz w:val="20"/>
                <w:szCs w:val="20"/>
                <w:lang w:eastAsia="pl-PL"/>
              </w:rPr>
            </w:pPr>
            <w:r w:rsidRPr="0054603B">
              <w:rPr>
                <w:rFonts w:ascii="Arial" w:hAnsi="Arial" w:cs="Arial"/>
                <w:sz w:val="20"/>
                <w:szCs w:val="20"/>
                <w:lang w:eastAsia="pl-PL"/>
              </w:rPr>
              <w:t>2</w:t>
            </w:r>
          </w:p>
        </w:tc>
        <w:tc>
          <w:tcPr>
            <w:tcW w:w="3118" w:type="dxa"/>
          </w:tcPr>
          <w:p w14:paraId="251BB9F9" w14:textId="77777777" w:rsidR="0054603B" w:rsidRPr="0054603B" w:rsidRDefault="0054603B" w:rsidP="0054603B">
            <w:pPr>
              <w:numPr>
                <w:ilvl w:val="12"/>
                <w:numId w:val="0"/>
              </w:numPr>
              <w:suppressAutoHyphens w:val="0"/>
              <w:spacing w:before="60" w:after="60"/>
              <w:rPr>
                <w:rFonts w:ascii="Arial" w:hAnsi="Arial" w:cs="Arial"/>
                <w:sz w:val="20"/>
                <w:szCs w:val="20"/>
                <w:lang w:eastAsia="pl-PL"/>
              </w:rPr>
            </w:pPr>
            <w:r w:rsidRPr="0054603B">
              <w:rPr>
                <w:rFonts w:ascii="Arial" w:hAnsi="Arial" w:cs="Arial"/>
                <w:sz w:val="20"/>
                <w:szCs w:val="20"/>
                <w:lang w:eastAsia="pl-PL"/>
              </w:rPr>
              <w:t>Roboty przygotowawcze</w:t>
            </w:r>
          </w:p>
        </w:tc>
        <w:tc>
          <w:tcPr>
            <w:tcW w:w="2410" w:type="dxa"/>
            <w:vAlign w:val="center"/>
          </w:tcPr>
          <w:p w14:paraId="33BA43A6" w14:textId="77777777" w:rsidR="0054603B" w:rsidRPr="0054603B" w:rsidRDefault="0054603B" w:rsidP="0054603B">
            <w:pPr>
              <w:numPr>
                <w:ilvl w:val="12"/>
                <w:numId w:val="0"/>
              </w:numPr>
              <w:suppressAutoHyphens w:val="0"/>
              <w:spacing w:before="60" w:after="60"/>
              <w:jc w:val="center"/>
              <w:rPr>
                <w:rFonts w:ascii="Arial" w:hAnsi="Arial" w:cs="Arial"/>
                <w:sz w:val="20"/>
                <w:szCs w:val="20"/>
                <w:lang w:eastAsia="pl-PL"/>
              </w:rPr>
            </w:pPr>
            <w:r w:rsidRPr="0054603B">
              <w:rPr>
                <w:rFonts w:ascii="Arial" w:hAnsi="Arial" w:cs="Arial"/>
                <w:sz w:val="20"/>
                <w:szCs w:val="20"/>
                <w:lang w:eastAsia="pl-PL"/>
              </w:rPr>
              <w:t>Ocena ciągła</w:t>
            </w:r>
          </w:p>
        </w:tc>
        <w:tc>
          <w:tcPr>
            <w:tcW w:w="3402" w:type="dxa"/>
            <w:vAlign w:val="center"/>
          </w:tcPr>
          <w:p w14:paraId="0BC20802" w14:textId="77777777" w:rsidR="0054603B" w:rsidRPr="0054603B" w:rsidRDefault="0054603B" w:rsidP="0054603B">
            <w:pPr>
              <w:numPr>
                <w:ilvl w:val="12"/>
                <w:numId w:val="0"/>
              </w:numPr>
              <w:suppressAutoHyphens w:val="0"/>
              <w:spacing w:before="60" w:after="60"/>
              <w:jc w:val="center"/>
              <w:rPr>
                <w:rFonts w:ascii="Arial" w:hAnsi="Arial" w:cs="Arial"/>
                <w:sz w:val="20"/>
                <w:szCs w:val="20"/>
                <w:lang w:eastAsia="pl-PL"/>
              </w:rPr>
            </w:pPr>
            <w:r w:rsidRPr="0054603B">
              <w:rPr>
                <w:rFonts w:ascii="Arial" w:hAnsi="Arial" w:cs="Arial"/>
                <w:sz w:val="20"/>
                <w:szCs w:val="20"/>
                <w:lang w:eastAsia="pl-PL"/>
              </w:rPr>
              <w:t>wg pktu 5</w:t>
            </w:r>
          </w:p>
        </w:tc>
      </w:tr>
      <w:tr w:rsidR="0054603B" w:rsidRPr="0054603B" w14:paraId="3C0D11E3" w14:textId="77777777" w:rsidTr="00601A76">
        <w:tc>
          <w:tcPr>
            <w:tcW w:w="496" w:type="dxa"/>
          </w:tcPr>
          <w:p w14:paraId="4DE8DD43" w14:textId="77777777" w:rsidR="0054603B" w:rsidRPr="0054603B" w:rsidRDefault="0054603B" w:rsidP="0054603B">
            <w:pPr>
              <w:numPr>
                <w:ilvl w:val="12"/>
                <w:numId w:val="0"/>
              </w:numPr>
              <w:suppressAutoHyphens w:val="0"/>
              <w:spacing w:before="60" w:after="60"/>
              <w:jc w:val="center"/>
              <w:rPr>
                <w:rFonts w:ascii="Arial" w:hAnsi="Arial" w:cs="Arial"/>
                <w:sz w:val="20"/>
                <w:szCs w:val="20"/>
                <w:lang w:eastAsia="pl-PL"/>
              </w:rPr>
            </w:pPr>
            <w:r w:rsidRPr="0054603B">
              <w:rPr>
                <w:rFonts w:ascii="Arial" w:hAnsi="Arial" w:cs="Arial"/>
                <w:sz w:val="20"/>
                <w:szCs w:val="20"/>
                <w:lang w:eastAsia="pl-PL"/>
              </w:rPr>
              <w:t>3</w:t>
            </w:r>
          </w:p>
        </w:tc>
        <w:tc>
          <w:tcPr>
            <w:tcW w:w="3118" w:type="dxa"/>
          </w:tcPr>
          <w:p w14:paraId="797D4095" w14:textId="77777777" w:rsidR="0054603B" w:rsidRPr="0054603B" w:rsidRDefault="0054603B" w:rsidP="0054603B">
            <w:pPr>
              <w:numPr>
                <w:ilvl w:val="12"/>
                <w:numId w:val="0"/>
              </w:numPr>
              <w:suppressAutoHyphens w:val="0"/>
              <w:spacing w:before="60" w:after="60"/>
              <w:rPr>
                <w:rFonts w:ascii="Arial" w:hAnsi="Arial" w:cs="Arial"/>
                <w:sz w:val="20"/>
                <w:szCs w:val="20"/>
                <w:lang w:eastAsia="pl-PL"/>
              </w:rPr>
            </w:pPr>
            <w:r w:rsidRPr="0054603B">
              <w:rPr>
                <w:rFonts w:ascii="Arial" w:hAnsi="Arial" w:cs="Arial"/>
                <w:sz w:val="20"/>
                <w:szCs w:val="20"/>
                <w:lang w:eastAsia="pl-PL"/>
              </w:rPr>
              <w:t>Remont cząstkowy nawierzchni</w:t>
            </w:r>
          </w:p>
        </w:tc>
        <w:tc>
          <w:tcPr>
            <w:tcW w:w="2410" w:type="dxa"/>
            <w:vAlign w:val="center"/>
          </w:tcPr>
          <w:p w14:paraId="55238DE3" w14:textId="77777777" w:rsidR="0054603B" w:rsidRPr="0054603B" w:rsidRDefault="0054603B" w:rsidP="0054603B">
            <w:pPr>
              <w:numPr>
                <w:ilvl w:val="12"/>
                <w:numId w:val="0"/>
              </w:numPr>
              <w:suppressAutoHyphens w:val="0"/>
              <w:spacing w:before="60" w:after="60"/>
              <w:jc w:val="center"/>
              <w:rPr>
                <w:rFonts w:ascii="Arial" w:hAnsi="Arial" w:cs="Arial"/>
                <w:sz w:val="20"/>
                <w:szCs w:val="20"/>
                <w:lang w:eastAsia="pl-PL"/>
              </w:rPr>
            </w:pPr>
            <w:r w:rsidRPr="0054603B">
              <w:rPr>
                <w:rFonts w:ascii="Arial" w:hAnsi="Arial" w:cs="Arial"/>
                <w:sz w:val="20"/>
                <w:szCs w:val="20"/>
                <w:lang w:eastAsia="pl-PL"/>
              </w:rPr>
              <w:t>Ocena ciągła</w:t>
            </w:r>
          </w:p>
        </w:tc>
        <w:tc>
          <w:tcPr>
            <w:tcW w:w="3402" w:type="dxa"/>
            <w:vAlign w:val="center"/>
          </w:tcPr>
          <w:p w14:paraId="50071DBF" w14:textId="77777777" w:rsidR="0054603B" w:rsidRPr="0054603B" w:rsidRDefault="0054603B" w:rsidP="0054603B">
            <w:pPr>
              <w:numPr>
                <w:ilvl w:val="12"/>
                <w:numId w:val="0"/>
              </w:numPr>
              <w:suppressAutoHyphens w:val="0"/>
              <w:spacing w:before="60" w:after="60"/>
              <w:jc w:val="center"/>
              <w:rPr>
                <w:rFonts w:ascii="Arial" w:hAnsi="Arial" w:cs="Arial"/>
                <w:sz w:val="20"/>
                <w:szCs w:val="20"/>
                <w:lang w:eastAsia="pl-PL"/>
              </w:rPr>
            </w:pPr>
            <w:r w:rsidRPr="0054603B">
              <w:rPr>
                <w:rFonts w:ascii="Arial" w:hAnsi="Arial" w:cs="Arial"/>
                <w:sz w:val="20"/>
                <w:szCs w:val="20"/>
                <w:lang w:eastAsia="pl-PL"/>
              </w:rPr>
              <w:t>wg pktu 5</w:t>
            </w:r>
          </w:p>
        </w:tc>
      </w:tr>
      <w:tr w:rsidR="0054603B" w:rsidRPr="0054603B" w14:paraId="5BF23C25" w14:textId="77777777" w:rsidTr="00601A76">
        <w:tc>
          <w:tcPr>
            <w:tcW w:w="496" w:type="dxa"/>
            <w:vAlign w:val="center"/>
          </w:tcPr>
          <w:p w14:paraId="5C7401B6" w14:textId="77777777" w:rsidR="0054603B" w:rsidRPr="0054603B" w:rsidRDefault="0054603B" w:rsidP="0054603B">
            <w:pPr>
              <w:numPr>
                <w:ilvl w:val="12"/>
                <w:numId w:val="0"/>
              </w:numPr>
              <w:suppressAutoHyphens w:val="0"/>
              <w:spacing w:before="60" w:after="60"/>
              <w:jc w:val="center"/>
              <w:rPr>
                <w:rFonts w:ascii="Arial" w:hAnsi="Arial" w:cs="Arial"/>
                <w:sz w:val="20"/>
                <w:szCs w:val="20"/>
                <w:lang w:eastAsia="pl-PL"/>
              </w:rPr>
            </w:pPr>
            <w:r w:rsidRPr="0054603B">
              <w:rPr>
                <w:rFonts w:ascii="Arial" w:hAnsi="Arial" w:cs="Arial"/>
                <w:sz w:val="20"/>
                <w:szCs w:val="20"/>
                <w:lang w:eastAsia="pl-PL"/>
              </w:rPr>
              <w:t>4</w:t>
            </w:r>
          </w:p>
        </w:tc>
        <w:tc>
          <w:tcPr>
            <w:tcW w:w="3118" w:type="dxa"/>
          </w:tcPr>
          <w:p w14:paraId="6972918F" w14:textId="77777777" w:rsidR="0054603B" w:rsidRPr="0054603B" w:rsidRDefault="0054603B" w:rsidP="0054603B">
            <w:pPr>
              <w:numPr>
                <w:ilvl w:val="12"/>
                <w:numId w:val="0"/>
              </w:numPr>
              <w:suppressAutoHyphens w:val="0"/>
              <w:spacing w:before="60" w:after="60"/>
              <w:rPr>
                <w:rFonts w:ascii="Arial" w:hAnsi="Arial" w:cs="Arial"/>
                <w:sz w:val="20"/>
                <w:szCs w:val="20"/>
                <w:lang w:eastAsia="pl-PL"/>
              </w:rPr>
            </w:pPr>
            <w:r w:rsidRPr="0054603B">
              <w:rPr>
                <w:rFonts w:ascii="Arial" w:hAnsi="Arial" w:cs="Arial"/>
                <w:sz w:val="20"/>
                <w:szCs w:val="20"/>
                <w:lang w:eastAsia="pl-PL"/>
              </w:rPr>
              <w:t>Wykonanie robót wykończeniowych</w:t>
            </w:r>
          </w:p>
        </w:tc>
        <w:tc>
          <w:tcPr>
            <w:tcW w:w="2410" w:type="dxa"/>
            <w:vAlign w:val="center"/>
          </w:tcPr>
          <w:p w14:paraId="6B47111C" w14:textId="77777777" w:rsidR="0054603B" w:rsidRPr="0054603B" w:rsidRDefault="0054603B" w:rsidP="0054603B">
            <w:pPr>
              <w:numPr>
                <w:ilvl w:val="12"/>
                <w:numId w:val="0"/>
              </w:numPr>
              <w:suppressAutoHyphens w:val="0"/>
              <w:spacing w:before="60" w:after="60"/>
              <w:jc w:val="center"/>
              <w:rPr>
                <w:rFonts w:ascii="Arial" w:hAnsi="Arial" w:cs="Arial"/>
                <w:sz w:val="20"/>
                <w:szCs w:val="20"/>
                <w:lang w:eastAsia="pl-PL"/>
              </w:rPr>
            </w:pPr>
            <w:r w:rsidRPr="0054603B">
              <w:rPr>
                <w:rFonts w:ascii="Arial" w:hAnsi="Arial" w:cs="Arial"/>
                <w:sz w:val="20"/>
                <w:szCs w:val="20"/>
                <w:lang w:eastAsia="pl-PL"/>
              </w:rPr>
              <w:t>Ocena ciągła</w:t>
            </w:r>
          </w:p>
        </w:tc>
        <w:tc>
          <w:tcPr>
            <w:tcW w:w="3402" w:type="dxa"/>
            <w:vAlign w:val="center"/>
          </w:tcPr>
          <w:p w14:paraId="20684A2C" w14:textId="77777777" w:rsidR="0054603B" w:rsidRPr="0054603B" w:rsidRDefault="0054603B" w:rsidP="0054603B">
            <w:pPr>
              <w:numPr>
                <w:ilvl w:val="12"/>
                <w:numId w:val="0"/>
              </w:numPr>
              <w:suppressAutoHyphens w:val="0"/>
              <w:spacing w:before="60" w:after="60"/>
              <w:jc w:val="center"/>
              <w:rPr>
                <w:rFonts w:ascii="Arial" w:hAnsi="Arial" w:cs="Arial"/>
                <w:sz w:val="20"/>
                <w:szCs w:val="20"/>
                <w:lang w:eastAsia="pl-PL"/>
              </w:rPr>
            </w:pPr>
            <w:r w:rsidRPr="0054603B">
              <w:rPr>
                <w:rFonts w:ascii="Arial" w:hAnsi="Arial" w:cs="Arial"/>
                <w:sz w:val="20"/>
                <w:szCs w:val="20"/>
                <w:lang w:eastAsia="pl-PL"/>
              </w:rPr>
              <w:t>wg pktu 5</w:t>
            </w:r>
          </w:p>
        </w:tc>
      </w:tr>
    </w:tbl>
    <w:p w14:paraId="76FA4030" w14:textId="77777777" w:rsidR="0054603B" w:rsidRPr="0054603B" w:rsidRDefault="0054603B" w:rsidP="0054603B">
      <w:pPr>
        <w:keepNext/>
        <w:suppressAutoHyphens w:val="0"/>
        <w:outlineLvl w:val="1"/>
        <w:rPr>
          <w:rFonts w:ascii="Arial" w:hAnsi="Arial" w:cs="Arial"/>
          <w:b/>
          <w:bCs/>
          <w:iCs/>
          <w:sz w:val="20"/>
          <w:szCs w:val="20"/>
          <w:lang w:eastAsia="pl-PL"/>
        </w:rPr>
      </w:pPr>
      <w:bookmarkStart w:id="22" w:name="_Toc316558838"/>
    </w:p>
    <w:p w14:paraId="797D6F17" w14:textId="77777777" w:rsidR="0054603B" w:rsidRPr="0054603B" w:rsidRDefault="0054603B" w:rsidP="0054603B">
      <w:pPr>
        <w:keepNext/>
        <w:suppressAutoHyphens w:val="0"/>
        <w:outlineLvl w:val="1"/>
        <w:rPr>
          <w:rFonts w:ascii="Arial" w:hAnsi="Arial" w:cs="Arial"/>
          <w:b/>
          <w:bCs/>
          <w:iCs/>
          <w:sz w:val="20"/>
          <w:szCs w:val="20"/>
          <w:lang w:eastAsia="pl-PL"/>
        </w:rPr>
      </w:pPr>
      <w:r w:rsidRPr="0054603B">
        <w:rPr>
          <w:rFonts w:ascii="Arial" w:hAnsi="Arial" w:cs="Arial"/>
          <w:b/>
          <w:bCs/>
          <w:iCs/>
          <w:sz w:val="20"/>
          <w:szCs w:val="20"/>
          <w:lang w:eastAsia="pl-PL"/>
        </w:rPr>
        <w:t>6.4. Badania wykonanych robót</w:t>
      </w:r>
      <w:bookmarkEnd w:id="22"/>
    </w:p>
    <w:p w14:paraId="5C1BB6B8"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Po zakończeniu  robót należy ocenić wizualnie:</w:t>
      </w:r>
    </w:p>
    <w:p w14:paraId="2E3DAA4E" w14:textId="77777777" w:rsidR="0054603B" w:rsidRPr="0054603B" w:rsidRDefault="0054603B" w:rsidP="0054603B">
      <w:pPr>
        <w:suppressAutoHyphens w:val="0"/>
        <w:overflowPunct w:val="0"/>
        <w:autoSpaceDE w:val="0"/>
        <w:autoSpaceDN w:val="0"/>
        <w:adjustRightInd w:val="0"/>
        <w:ind w:left="709" w:hanging="709"/>
        <w:jc w:val="both"/>
        <w:textAlignment w:val="baseline"/>
        <w:rPr>
          <w:rFonts w:ascii="Arial" w:hAnsi="Arial" w:cs="Arial"/>
          <w:sz w:val="20"/>
          <w:szCs w:val="20"/>
          <w:lang w:eastAsia="pl-PL"/>
        </w:rPr>
      </w:pPr>
      <w:r w:rsidRPr="0054603B">
        <w:rPr>
          <w:rFonts w:ascii="Arial" w:hAnsi="Arial" w:cs="Arial"/>
          <w:sz w:val="20"/>
          <w:szCs w:val="20"/>
          <w:lang w:eastAsia="pl-PL"/>
        </w:rPr>
        <w:t xml:space="preserve">      -   wygląd zewnętrzny wykonanego remontu cząstkowego w zakresie wyglądu i prawidłowości wypełnienia wybojów (łat) w nawiązaniu do otaczającej nawierzchni,</w:t>
      </w:r>
    </w:p>
    <w:p w14:paraId="0EBB36AD" w14:textId="77777777" w:rsidR="0054603B" w:rsidRPr="0054603B" w:rsidRDefault="0054603B" w:rsidP="0054603B">
      <w:pPr>
        <w:suppressAutoHyphens w:val="0"/>
        <w:overflowPunct w:val="0"/>
        <w:autoSpaceDE w:val="0"/>
        <w:autoSpaceDN w:val="0"/>
        <w:adjustRightInd w:val="0"/>
        <w:ind w:left="709" w:hanging="709"/>
        <w:jc w:val="both"/>
        <w:textAlignment w:val="baseline"/>
        <w:rPr>
          <w:rFonts w:ascii="Arial" w:hAnsi="Arial" w:cs="Arial"/>
          <w:sz w:val="20"/>
          <w:szCs w:val="20"/>
          <w:lang w:eastAsia="pl-PL"/>
        </w:rPr>
      </w:pPr>
      <w:r w:rsidRPr="0054603B">
        <w:rPr>
          <w:rFonts w:ascii="Arial" w:hAnsi="Arial" w:cs="Arial"/>
          <w:sz w:val="20"/>
          <w:szCs w:val="20"/>
          <w:lang w:eastAsia="pl-PL"/>
        </w:rPr>
        <w:t xml:space="preserve">      - poprawność profilu podłużnego i poprzecznego, nawiązującego do otaczającej nawierzchni                                         i umożliwiającego spływ powierzchniowy wód.</w:t>
      </w:r>
    </w:p>
    <w:p w14:paraId="3F2D3123" w14:textId="77777777" w:rsidR="0054603B" w:rsidRPr="0054603B" w:rsidRDefault="0054603B" w:rsidP="0054603B">
      <w:pPr>
        <w:suppressAutoHyphens w:val="0"/>
        <w:jc w:val="both"/>
        <w:rPr>
          <w:rFonts w:ascii="Arial" w:hAnsi="Arial" w:cs="Arial"/>
          <w:sz w:val="20"/>
          <w:szCs w:val="20"/>
          <w:lang w:eastAsia="pl-PL"/>
        </w:rPr>
      </w:pPr>
    </w:p>
    <w:p w14:paraId="43C2DE96"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b/>
          <w:sz w:val="20"/>
          <w:szCs w:val="20"/>
          <w:lang w:eastAsia="pl-PL"/>
        </w:rPr>
        <w:t>7. Obmiar robót</w:t>
      </w:r>
    </w:p>
    <w:p w14:paraId="25E1F649" w14:textId="77777777" w:rsidR="0054603B" w:rsidRPr="0054603B" w:rsidRDefault="0054603B" w:rsidP="0054603B">
      <w:pPr>
        <w:tabs>
          <w:tab w:val="left" w:pos="709"/>
        </w:tabs>
        <w:suppressAutoHyphens w:val="0"/>
        <w:ind w:left="709" w:hanging="709"/>
        <w:jc w:val="both"/>
        <w:rPr>
          <w:rFonts w:ascii="Arial" w:hAnsi="Arial" w:cs="Arial"/>
          <w:sz w:val="20"/>
          <w:szCs w:val="20"/>
          <w:lang w:eastAsia="pl-PL"/>
        </w:rPr>
      </w:pPr>
      <w:r w:rsidRPr="0054603B">
        <w:rPr>
          <w:rFonts w:ascii="Arial" w:hAnsi="Arial" w:cs="Arial"/>
          <w:sz w:val="20"/>
          <w:szCs w:val="20"/>
          <w:lang w:eastAsia="pl-PL"/>
        </w:rPr>
        <w:t xml:space="preserve">      -  obmiar robót będzie określać faktyczny zakres wykonywanych robót. Wyniki obmiaru będą wpisane                          do księgi obmiarów.</w:t>
      </w:r>
    </w:p>
    <w:p w14:paraId="68B22788" w14:textId="77777777" w:rsidR="0054603B" w:rsidRPr="0054603B" w:rsidRDefault="0054603B" w:rsidP="0054603B">
      <w:pPr>
        <w:tabs>
          <w:tab w:val="left" w:pos="284"/>
        </w:tabs>
        <w:suppressAutoHyphens w:val="0"/>
        <w:ind w:left="709" w:hanging="709"/>
        <w:jc w:val="both"/>
        <w:rPr>
          <w:rFonts w:ascii="Arial" w:hAnsi="Arial" w:cs="Arial"/>
          <w:sz w:val="20"/>
          <w:szCs w:val="20"/>
          <w:lang w:eastAsia="pl-PL"/>
        </w:rPr>
      </w:pPr>
      <w:r w:rsidRPr="0054603B">
        <w:rPr>
          <w:rFonts w:ascii="Arial" w:hAnsi="Arial" w:cs="Arial"/>
          <w:sz w:val="20"/>
          <w:szCs w:val="20"/>
          <w:lang w:eastAsia="pl-PL"/>
        </w:rPr>
        <w:t xml:space="preserve">      -  jednostką obmiarową jest</w:t>
      </w:r>
      <w:r w:rsidRPr="0054603B">
        <w:rPr>
          <w:rFonts w:ascii="Arial" w:hAnsi="Arial" w:cs="Arial"/>
          <w:b/>
          <w:sz w:val="20"/>
          <w:szCs w:val="20"/>
          <w:lang w:eastAsia="pl-PL"/>
        </w:rPr>
        <w:t xml:space="preserve"> 1m</w:t>
      </w:r>
      <w:r w:rsidRPr="0054603B">
        <w:rPr>
          <w:rFonts w:ascii="Arial" w:hAnsi="Arial" w:cs="Arial"/>
          <w:b/>
          <w:sz w:val="20"/>
          <w:szCs w:val="20"/>
          <w:vertAlign w:val="superscript"/>
          <w:lang w:eastAsia="pl-PL"/>
        </w:rPr>
        <w:t>2</w:t>
      </w:r>
      <w:r w:rsidRPr="0054603B">
        <w:rPr>
          <w:rFonts w:ascii="Arial" w:hAnsi="Arial" w:cs="Arial"/>
          <w:sz w:val="20"/>
          <w:szCs w:val="20"/>
          <w:vertAlign w:val="superscript"/>
          <w:lang w:eastAsia="pl-PL"/>
        </w:rPr>
        <w:t xml:space="preserve"> </w:t>
      </w:r>
      <w:r w:rsidRPr="0054603B">
        <w:rPr>
          <w:rFonts w:ascii="Arial" w:hAnsi="Arial" w:cs="Arial"/>
          <w:sz w:val="20"/>
          <w:szCs w:val="20"/>
          <w:lang w:eastAsia="pl-PL"/>
        </w:rPr>
        <w:t xml:space="preserve">(metr kwadratowy) </w:t>
      </w:r>
      <w:r w:rsidRPr="0054603B">
        <w:rPr>
          <w:rFonts w:ascii="Arial" w:hAnsi="Arial" w:cs="Arial"/>
          <w:b/>
          <w:bCs/>
          <w:sz w:val="20"/>
          <w:szCs w:val="20"/>
          <w:lang w:eastAsia="pl-PL"/>
        </w:rPr>
        <w:t>regeneracji nawierzchni i 1m</w:t>
      </w:r>
      <w:r w:rsidRPr="0054603B">
        <w:rPr>
          <w:rFonts w:ascii="Arial" w:hAnsi="Arial" w:cs="Arial"/>
          <w:b/>
          <w:sz w:val="20"/>
          <w:szCs w:val="20"/>
          <w:vertAlign w:val="superscript"/>
          <w:lang w:eastAsia="pl-PL"/>
        </w:rPr>
        <w:t>2</w:t>
      </w:r>
      <w:r w:rsidRPr="0054603B">
        <w:rPr>
          <w:rFonts w:ascii="Arial" w:hAnsi="Arial" w:cs="Arial"/>
          <w:bCs/>
          <w:sz w:val="20"/>
          <w:szCs w:val="20"/>
          <w:vertAlign w:val="superscript"/>
          <w:lang w:eastAsia="pl-PL"/>
        </w:rPr>
        <w:t xml:space="preserve"> </w:t>
      </w:r>
      <w:r w:rsidRPr="0054603B">
        <w:rPr>
          <w:rFonts w:ascii="Arial" w:hAnsi="Arial" w:cs="Arial"/>
          <w:sz w:val="20"/>
          <w:szCs w:val="20"/>
          <w:lang w:eastAsia="pl-PL"/>
        </w:rPr>
        <w:t xml:space="preserve">(metr kwadratowy) </w:t>
      </w:r>
      <w:r w:rsidRPr="0054603B">
        <w:rPr>
          <w:rFonts w:ascii="Arial" w:hAnsi="Arial" w:cs="Arial"/>
          <w:b/>
          <w:bCs/>
          <w:sz w:val="20"/>
          <w:szCs w:val="20"/>
          <w:lang w:eastAsia="pl-PL"/>
        </w:rPr>
        <w:t>remontu cząstkowego</w:t>
      </w:r>
    </w:p>
    <w:p w14:paraId="15A38485" w14:textId="77777777" w:rsidR="0054603B" w:rsidRPr="0054603B" w:rsidRDefault="0054603B" w:rsidP="0054603B">
      <w:pPr>
        <w:suppressAutoHyphens w:val="0"/>
        <w:ind w:left="709" w:hanging="709"/>
        <w:jc w:val="both"/>
        <w:rPr>
          <w:rFonts w:ascii="Arial" w:hAnsi="Arial" w:cs="Arial"/>
          <w:sz w:val="20"/>
          <w:szCs w:val="20"/>
          <w:lang w:eastAsia="pl-PL"/>
        </w:rPr>
      </w:pPr>
      <w:r w:rsidRPr="0054603B">
        <w:rPr>
          <w:rFonts w:ascii="Arial" w:hAnsi="Arial" w:cs="Arial"/>
          <w:sz w:val="20"/>
          <w:szCs w:val="20"/>
          <w:lang w:eastAsia="pl-PL"/>
        </w:rPr>
        <w:t xml:space="preserve">      -  wykonawca przed złożeniem oferty dokona wizji lokalnej, ustali rzeczywiste głębokości uszkodzeń nawierzchni i na tej podstawie opracuje ślepy kosztorys, </w:t>
      </w:r>
    </w:p>
    <w:p w14:paraId="3D1F9C50" w14:textId="77777777" w:rsidR="0054603B" w:rsidRPr="0054603B" w:rsidRDefault="0054603B" w:rsidP="0054603B">
      <w:pPr>
        <w:suppressAutoHyphens w:val="0"/>
        <w:jc w:val="both"/>
        <w:rPr>
          <w:rFonts w:ascii="Arial" w:hAnsi="Arial" w:cs="Arial"/>
          <w:sz w:val="20"/>
          <w:szCs w:val="20"/>
          <w:lang w:eastAsia="pl-PL"/>
        </w:rPr>
      </w:pPr>
    </w:p>
    <w:p w14:paraId="00BC732C" w14:textId="77777777" w:rsidR="0054603B" w:rsidRPr="0054603B" w:rsidRDefault="0054603B" w:rsidP="0054603B">
      <w:pPr>
        <w:suppressAutoHyphens w:val="0"/>
        <w:jc w:val="both"/>
        <w:rPr>
          <w:rFonts w:ascii="Arial" w:hAnsi="Arial" w:cs="Arial"/>
          <w:b/>
          <w:sz w:val="20"/>
          <w:szCs w:val="20"/>
          <w:lang w:eastAsia="pl-PL"/>
        </w:rPr>
      </w:pPr>
      <w:r w:rsidRPr="0054603B">
        <w:rPr>
          <w:rFonts w:ascii="Arial" w:hAnsi="Arial" w:cs="Arial"/>
          <w:b/>
          <w:sz w:val="20"/>
          <w:szCs w:val="20"/>
          <w:lang w:eastAsia="pl-PL"/>
        </w:rPr>
        <w:t>8.Odbiór robót</w:t>
      </w:r>
    </w:p>
    <w:p w14:paraId="589B04BF" w14:textId="77777777" w:rsidR="0054603B" w:rsidRPr="0054603B" w:rsidRDefault="0054603B" w:rsidP="0054603B">
      <w:pPr>
        <w:numPr>
          <w:ilvl w:val="12"/>
          <w:numId w:val="0"/>
        </w:numPr>
        <w:suppressAutoHyphens w:val="0"/>
        <w:jc w:val="both"/>
        <w:rPr>
          <w:rFonts w:ascii="Arial" w:hAnsi="Arial" w:cs="Arial"/>
          <w:sz w:val="20"/>
          <w:szCs w:val="20"/>
          <w:lang w:eastAsia="pl-PL"/>
        </w:rPr>
      </w:pPr>
      <w:r w:rsidRPr="0054603B">
        <w:rPr>
          <w:rFonts w:ascii="Arial" w:hAnsi="Arial" w:cs="Arial"/>
          <w:sz w:val="20"/>
          <w:szCs w:val="20"/>
          <w:lang w:eastAsia="pl-PL"/>
        </w:rPr>
        <w:t>Roboty uznaje się za wykonane zgodnie z dokumentacją przetargową, SST i wymaganiami Przedstawiciela Zamawiającego/Inspektora Nadzoru, jeżeli wszystkie pomiary i badania z zachowaniem tolerancji według pkt 6 dały wyniki pozytywne. Jeśli warunki umowy przewidują dokonywanie potrąceń, to Przedstawiciel Zamawiającego/Inspektor Nadzoru może w razie niedotrzymania wartości dopuszczalnych dokonać takich potrąceń. Ewentualne potrącenia zostaną naliczone wg aktualnej instrukcji obowiązującej u Zamawiającego.</w:t>
      </w:r>
    </w:p>
    <w:p w14:paraId="4E120235" w14:textId="77777777" w:rsidR="0054603B" w:rsidRPr="0054603B" w:rsidRDefault="0054603B" w:rsidP="0054603B">
      <w:pPr>
        <w:suppressAutoHyphens w:val="0"/>
        <w:jc w:val="both"/>
        <w:rPr>
          <w:rFonts w:ascii="Arial" w:hAnsi="Arial" w:cs="Arial"/>
          <w:sz w:val="20"/>
          <w:szCs w:val="20"/>
          <w:lang w:eastAsia="pl-PL"/>
        </w:rPr>
      </w:pPr>
    </w:p>
    <w:p w14:paraId="23EB82FF"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Zostanie dokonany w dwóch etapach:</w:t>
      </w:r>
    </w:p>
    <w:p w14:paraId="1D0D3F04" w14:textId="77777777" w:rsidR="0054603B" w:rsidRPr="0054603B" w:rsidRDefault="0054603B" w:rsidP="0054603B">
      <w:pPr>
        <w:numPr>
          <w:ilvl w:val="12"/>
          <w:numId w:val="0"/>
        </w:numPr>
        <w:tabs>
          <w:tab w:val="left" w:pos="709"/>
        </w:tabs>
        <w:suppressAutoHyphens w:val="0"/>
        <w:jc w:val="both"/>
        <w:rPr>
          <w:rFonts w:ascii="Arial" w:hAnsi="Arial" w:cs="Arial"/>
          <w:sz w:val="20"/>
          <w:szCs w:val="20"/>
          <w:lang w:eastAsia="pl-PL"/>
        </w:rPr>
      </w:pPr>
      <w:r w:rsidRPr="0054603B">
        <w:rPr>
          <w:rFonts w:ascii="Arial" w:hAnsi="Arial" w:cs="Arial"/>
          <w:sz w:val="20"/>
          <w:szCs w:val="20"/>
          <w:lang w:eastAsia="pl-PL"/>
        </w:rPr>
        <w:t xml:space="preserve">      -     odbiór częściowy po zakończeniu robót,</w:t>
      </w:r>
    </w:p>
    <w:p w14:paraId="20372FC8" w14:textId="77777777" w:rsidR="0054603B" w:rsidRPr="0054603B" w:rsidRDefault="0054603B" w:rsidP="0054603B">
      <w:pPr>
        <w:numPr>
          <w:ilvl w:val="12"/>
          <w:numId w:val="0"/>
        </w:numPr>
        <w:suppressAutoHyphens w:val="0"/>
        <w:jc w:val="both"/>
        <w:rPr>
          <w:rFonts w:ascii="Arial" w:hAnsi="Arial" w:cs="Arial"/>
          <w:sz w:val="20"/>
          <w:szCs w:val="20"/>
          <w:lang w:eastAsia="pl-PL"/>
        </w:rPr>
      </w:pPr>
      <w:r w:rsidRPr="0054603B">
        <w:rPr>
          <w:rFonts w:ascii="Arial" w:hAnsi="Arial" w:cs="Arial"/>
          <w:sz w:val="20"/>
          <w:szCs w:val="20"/>
          <w:lang w:eastAsia="pl-PL"/>
        </w:rPr>
        <w:t xml:space="preserve">      -     odbiór gwarancyjny,</w:t>
      </w:r>
    </w:p>
    <w:p w14:paraId="0030CF65" w14:textId="77777777" w:rsidR="0054603B" w:rsidRPr="0054603B" w:rsidRDefault="0054603B" w:rsidP="0054603B">
      <w:pPr>
        <w:numPr>
          <w:ilvl w:val="12"/>
          <w:numId w:val="0"/>
        </w:numPr>
        <w:suppressAutoHyphens w:val="0"/>
        <w:jc w:val="both"/>
        <w:rPr>
          <w:rFonts w:ascii="Arial" w:hAnsi="Arial" w:cs="Arial"/>
          <w:sz w:val="20"/>
          <w:szCs w:val="20"/>
          <w:lang w:eastAsia="pl-PL"/>
        </w:rPr>
      </w:pPr>
    </w:p>
    <w:p w14:paraId="6B9110F5" w14:textId="77777777" w:rsidR="0054603B" w:rsidRPr="0054603B" w:rsidRDefault="0054603B" w:rsidP="0054603B">
      <w:pPr>
        <w:suppressAutoHyphens w:val="0"/>
        <w:jc w:val="both"/>
        <w:rPr>
          <w:rFonts w:ascii="Arial" w:hAnsi="Arial" w:cs="Arial"/>
          <w:b/>
          <w:sz w:val="20"/>
          <w:szCs w:val="20"/>
          <w:lang w:eastAsia="pl-PL"/>
        </w:rPr>
      </w:pPr>
      <w:r w:rsidRPr="0054603B">
        <w:rPr>
          <w:rFonts w:ascii="Arial" w:hAnsi="Arial" w:cs="Arial"/>
          <w:b/>
          <w:sz w:val="20"/>
          <w:szCs w:val="20"/>
          <w:lang w:eastAsia="pl-PL"/>
        </w:rPr>
        <w:t xml:space="preserve">8.1. Odbiór częściowy  </w:t>
      </w:r>
    </w:p>
    <w:p w14:paraId="37447AD8"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 xml:space="preserve">Wykonawca zobowiązany jest przygotować następujące dokumenty: </w:t>
      </w:r>
    </w:p>
    <w:p w14:paraId="592991A6" w14:textId="77777777" w:rsidR="0054603B" w:rsidRPr="0054603B" w:rsidRDefault="0054603B" w:rsidP="0054603B">
      <w:pPr>
        <w:tabs>
          <w:tab w:val="left" w:pos="709"/>
        </w:tabs>
        <w:suppressAutoHyphens w:val="0"/>
        <w:jc w:val="both"/>
        <w:rPr>
          <w:rFonts w:ascii="Arial" w:hAnsi="Arial" w:cs="Arial"/>
          <w:sz w:val="20"/>
          <w:szCs w:val="20"/>
          <w:lang w:eastAsia="pl-PL"/>
        </w:rPr>
      </w:pPr>
      <w:r w:rsidRPr="0054603B">
        <w:rPr>
          <w:rFonts w:ascii="Arial" w:hAnsi="Arial" w:cs="Arial"/>
          <w:sz w:val="20"/>
          <w:szCs w:val="20"/>
          <w:lang w:eastAsia="pl-PL"/>
        </w:rPr>
        <w:t xml:space="preserve">      -     dziennik budowy i księgę obmiaru robót,</w:t>
      </w:r>
    </w:p>
    <w:p w14:paraId="2AC57DB3" w14:textId="77777777" w:rsidR="0054603B" w:rsidRPr="0054603B" w:rsidRDefault="0054603B" w:rsidP="0054603B">
      <w:pPr>
        <w:tabs>
          <w:tab w:val="left" w:pos="709"/>
        </w:tabs>
        <w:suppressAutoHyphens w:val="0"/>
        <w:jc w:val="both"/>
        <w:rPr>
          <w:rFonts w:ascii="Arial" w:hAnsi="Arial" w:cs="Arial"/>
          <w:sz w:val="20"/>
          <w:szCs w:val="20"/>
          <w:lang w:eastAsia="pl-PL"/>
        </w:rPr>
      </w:pPr>
      <w:r w:rsidRPr="0054603B">
        <w:rPr>
          <w:rFonts w:ascii="Arial" w:hAnsi="Arial" w:cs="Arial"/>
          <w:sz w:val="20"/>
          <w:szCs w:val="20"/>
          <w:lang w:eastAsia="pl-PL"/>
        </w:rPr>
        <w:t xml:space="preserve">      -     wyniki pomiarów kontrolnych i badań laboratoryjnych.</w:t>
      </w:r>
    </w:p>
    <w:p w14:paraId="7574012F" w14:textId="77777777" w:rsidR="0054603B" w:rsidRPr="0054603B" w:rsidRDefault="0054603B" w:rsidP="0054603B">
      <w:pPr>
        <w:suppressAutoHyphens w:val="0"/>
        <w:jc w:val="both"/>
        <w:rPr>
          <w:rFonts w:ascii="Arial" w:hAnsi="Arial" w:cs="Arial"/>
          <w:sz w:val="20"/>
          <w:szCs w:val="20"/>
          <w:lang w:eastAsia="pl-PL"/>
        </w:rPr>
      </w:pPr>
    </w:p>
    <w:p w14:paraId="7E5E5B03"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b/>
          <w:sz w:val="20"/>
          <w:szCs w:val="20"/>
          <w:lang w:eastAsia="pl-PL"/>
        </w:rPr>
        <w:t>8.2. Odbiór gwarancyjny</w:t>
      </w:r>
      <w:r w:rsidRPr="0054603B">
        <w:rPr>
          <w:rFonts w:ascii="Arial" w:hAnsi="Arial" w:cs="Arial"/>
          <w:sz w:val="20"/>
          <w:szCs w:val="20"/>
          <w:lang w:eastAsia="pl-PL"/>
        </w:rPr>
        <w:t xml:space="preserve"> </w:t>
      </w:r>
    </w:p>
    <w:p w14:paraId="04D67482"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Polega na ocenie wykonanych robot związanych z usunięciem wad stwierdzonych przy odbiorze częściowym                    i zaistniałych w okresie gwarancyjnym</w:t>
      </w:r>
    </w:p>
    <w:p w14:paraId="324060CA" w14:textId="77777777" w:rsidR="0054603B" w:rsidRPr="0054603B" w:rsidRDefault="0054603B" w:rsidP="0054603B">
      <w:pPr>
        <w:widowControl w:val="0"/>
        <w:suppressAutoHyphens w:val="0"/>
        <w:jc w:val="both"/>
        <w:rPr>
          <w:rFonts w:ascii="Arial" w:hAnsi="Arial" w:cs="Arial"/>
          <w:b/>
          <w:bCs/>
          <w:snapToGrid w:val="0"/>
          <w:sz w:val="20"/>
          <w:szCs w:val="20"/>
          <w:lang w:eastAsia="pl-PL"/>
        </w:rPr>
      </w:pPr>
      <w:r w:rsidRPr="0054603B">
        <w:rPr>
          <w:rFonts w:ascii="Arial" w:hAnsi="Arial" w:cs="Arial"/>
          <w:b/>
          <w:bCs/>
          <w:snapToGrid w:val="0"/>
          <w:sz w:val="20"/>
          <w:szCs w:val="20"/>
          <w:lang w:eastAsia="pl-PL"/>
        </w:rPr>
        <w:t xml:space="preserve">Odbiór gwarancyjny będzie wykonywany na podstawie oceny wizualnej wykonanych remontów. </w:t>
      </w:r>
    </w:p>
    <w:p w14:paraId="6ACDFCBF" w14:textId="77777777" w:rsidR="0054603B" w:rsidRPr="0054603B" w:rsidRDefault="0054603B" w:rsidP="0054603B">
      <w:pPr>
        <w:suppressAutoHyphens w:val="0"/>
        <w:jc w:val="both"/>
        <w:rPr>
          <w:rFonts w:ascii="Arial" w:hAnsi="Arial" w:cs="Arial"/>
          <w:b/>
          <w:sz w:val="20"/>
          <w:szCs w:val="20"/>
          <w:lang w:eastAsia="pl-PL"/>
        </w:rPr>
      </w:pPr>
    </w:p>
    <w:p w14:paraId="7B6623A5"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b/>
          <w:sz w:val="20"/>
          <w:szCs w:val="20"/>
          <w:lang w:eastAsia="pl-PL"/>
        </w:rPr>
        <w:t xml:space="preserve">9. Podstawa płatności </w:t>
      </w:r>
    </w:p>
    <w:p w14:paraId="18725F50"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 xml:space="preserve">Podstawą płatności jest </w:t>
      </w:r>
      <w:r w:rsidRPr="0054603B">
        <w:rPr>
          <w:rFonts w:ascii="Arial" w:hAnsi="Arial" w:cs="Arial"/>
          <w:sz w:val="20"/>
          <w:szCs w:val="20"/>
          <w:u w:val="single"/>
          <w:lang w:eastAsia="pl-PL"/>
        </w:rPr>
        <w:t>cena jednostkowa</w:t>
      </w:r>
      <w:r w:rsidRPr="0054603B">
        <w:rPr>
          <w:rFonts w:ascii="Arial" w:hAnsi="Arial" w:cs="Arial"/>
          <w:sz w:val="20"/>
          <w:szCs w:val="20"/>
          <w:lang w:eastAsia="pl-PL"/>
        </w:rPr>
        <w:t xml:space="preserve"> za jednostkę obmiarową ustaloną dla danej pozycji tabeli elementów rozliczeniowych, skalkulowana przez Wykonawcę.</w:t>
      </w:r>
    </w:p>
    <w:p w14:paraId="76BF48F7"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 xml:space="preserve">Cena wykonania jednostki obmiarowej </w:t>
      </w:r>
      <w:r w:rsidRPr="0054603B">
        <w:rPr>
          <w:rFonts w:ascii="Arial" w:hAnsi="Arial" w:cs="Arial"/>
          <w:b/>
          <w:sz w:val="20"/>
          <w:szCs w:val="20"/>
          <w:lang w:eastAsia="pl-PL"/>
        </w:rPr>
        <w:t>1m</w:t>
      </w:r>
      <w:r w:rsidRPr="0054603B">
        <w:rPr>
          <w:rFonts w:ascii="Arial" w:hAnsi="Arial" w:cs="Arial"/>
          <w:b/>
          <w:sz w:val="20"/>
          <w:szCs w:val="20"/>
          <w:vertAlign w:val="superscript"/>
          <w:lang w:eastAsia="pl-PL"/>
        </w:rPr>
        <w:t xml:space="preserve">2 </w:t>
      </w:r>
      <w:r w:rsidRPr="0054603B">
        <w:rPr>
          <w:rFonts w:ascii="Arial" w:hAnsi="Arial" w:cs="Arial"/>
          <w:sz w:val="20"/>
          <w:szCs w:val="20"/>
          <w:lang w:eastAsia="pl-PL"/>
        </w:rPr>
        <w:t xml:space="preserve">remontu cząstkowego nawierzchni powierzchniowo utrwalanej grysami na sucho z użyciem emulsji asfaltowej obejmuje: </w:t>
      </w:r>
    </w:p>
    <w:p w14:paraId="235F21D2" w14:textId="77777777" w:rsidR="0054603B" w:rsidRPr="0054603B" w:rsidRDefault="0054603B" w:rsidP="0054603B">
      <w:pPr>
        <w:suppressAutoHyphens w:val="0"/>
        <w:jc w:val="both"/>
        <w:rPr>
          <w:rFonts w:ascii="Arial" w:hAnsi="Arial" w:cs="Arial"/>
          <w:sz w:val="20"/>
          <w:szCs w:val="20"/>
          <w:lang w:eastAsia="pl-PL"/>
        </w:rPr>
      </w:pPr>
      <w:r w:rsidRPr="0054603B">
        <w:rPr>
          <w:rFonts w:ascii="Arial" w:hAnsi="Arial" w:cs="Arial"/>
          <w:sz w:val="20"/>
          <w:szCs w:val="20"/>
          <w:lang w:eastAsia="pl-PL"/>
        </w:rPr>
        <w:t>prace pomiarowe i roboty przygotowawcze,</w:t>
      </w:r>
      <w:r w:rsidRPr="0054603B">
        <w:rPr>
          <w:rFonts w:ascii="Arial" w:hAnsi="Arial" w:cs="Arial"/>
          <w:b/>
          <w:sz w:val="20"/>
          <w:szCs w:val="20"/>
          <w:lang w:eastAsia="pl-PL"/>
        </w:rPr>
        <w:t xml:space="preserve"> </w:t>
      </w:r>
    </w:p>
    <w:p w14:paraId="13A132F5" w14:textId="77777777" w:rsidR="0054603B" w:rsidRPr="0054603B" w:rsidRDefault="0054603B" w:rsidP="0054603B">
      <w:pPr>
        <w:numPr>
          <w:ilvl w:val="0"/>
          <w:numId w:val="115"/>
        </w:numPr>
        <w:suppressAutoHyphens w:val="0"/>
        <w:jc w:val="both"/>
        <w:rPr>
          <w:rFonts w:ascii="Arial" w:hAnsi="Arial" w:cs="Arial"/>
          <w:sz w:val="20"/>
          <w:szCs w:val="20"/>
          <w:lang w:eastAsia="pl-PL"/>
        </w:rPr>
      </w:pPr>
      <w:r w:rsidRPr="0054603B">
        <w:rPr>
          <w:rFonts w:ascii="Arial" w:hAnsi="Arial" w:cs="Arial"/>
          <w:sz w:val="20"/>
          <w:szCs w:val="20"/>
          <w:lang w:eastAsia="pl-PL"/>
        </w:rPr>
        <w:t>oznakowanie robót,</w:t>
      </w:r>
    </w:p>
    <w:p w14:paraId="2A2CA74A" w14:textId="77777777" w:rsidR="0054603B" w:rsidRPr="0054603B" w:rsidRDefault="0054603B" w:rsidP="0054603B">
      <w:pPr>
        <w:numPr>
          <w:ilvl w:val="0"/>
          <w:numId w:val="115"/>
        </w:numPr>
        <w:suppressAutoHyphens w:val="0"/>
        <w:jc w:val="both"/>
        <w:rPr>
          <w:rFonts w:ascii="Arial" w:hAnsi="Arial" w:cs="Arial"/>
          <w:sz w:val="20"/>
          <w:szCs w:val="20"/>
          <w:lang w:eastAsia="pl-PL"/>
        </w:rPr>
      </w:pPr>
      <w:r w:rsidRPr="0054603B">
        <w:rPr>
          <w:rFonts w:ascii="Arial" w:hAnsi="Arial" w:cs="Arial"/>
          <w:sz w:val="20"/>
          <w:szCs w:val="20"/>
          <w:lang w:eastAsia="pl-PL"/>
        </w:rPr>
        <w:t>oczyszczenie miejsca wykonywanego remontu,</w:t>
      </w:r>
    </w:p>
    <w:p w14:paraId="0E1A83E6" w14:textId="77777777" w:rsidR="0054603B" w:rsidRPr="0054603B" w:rsidRDefault="0054603B" w:rsidP="0054603B">
      <w:pPr>
        <w:numPr>
          <w:ilvl w:val="0"/>
          <w:numId w:val="115"/>
        </w:numPr>
        <w:suppressAutoHyphens w:val="0"/>
        <w:jc w:val="both"/>
        <w:rPr>
          <w:rFonts w:ascii="Arial" w:hAnsi="Arial" w:cs="Arial"/>
          <w:sz w:val="20"/>
          <w:szCs w:val="20"/>
          <w:lang w:eastAsia="pl-PL"/>
        </w:rPr>
      </w:pPr>
      <w:r w:rsidRPr="0054603B">
        <w:rPr>
          <w:rFonts w:ascii="Arial" w:hAnsi="Arial" w:cs="Arial"/>
          <w:sz w:val="20"/>
          <w:szCs w:val="20"/>
          <w:lang w:eastAsia="pl-PL"/>
        </w:rPr>
        <w:t>dostarczenie materiałów,</w:t>
      </w:r>
    </w:p>
    <w:p w14:paraId="2A42C302" w14:textId="77777777" w:rsidR="0054603B" w:rsidRPr="0054603B" w:rsidRDefault="0054603B" w:rsidP="0054603B">
      <w:pPr>
        <w:numPr>
          <w:ilvl w:val="0"/>
          <w:numId w:val="115"/>
        </w:numPr>
        <w:suppressAutoHyphens w:val="0"/>
        <w:jc w:val="both"/>
        <w:rPr>
          <w:rFonts w:ascii="Arial" w:hAnsi="Arial" w:cs="Arial"/>
          <w:sz w:val="20"/>
          <w:szCs w:val="20"/>
          <w:lang w:eastAsia="pl-PL"/>
        </w:rPr>
      </w:pPr>
      <w:r w:rsidRPr="0054603B">
        <w:rPr>
          <w:rFonts w:ascii="Arial" w:hAnsi="Arial" w:cs="Arial"/>
          <w:sz w:val="20"/>
          <w:szCs w:val="20"/>
          <w:lang w:eastAsia="pl-PL"/>
        </w:rPr>
        <w:t>nałożenie emulsji asfaltowej i kruszywa,</w:t>
      </w:r>
    </w:p>
    <w:p w14:paraId="5E3FDCE5" w14:textId="77777777" w:rsidR="0054603B" w:rsidRPr="0054603B" w:rsidRDefault="0054603B" w:rsidP="0054603B">
      <w:pPr>
        <w:numPr>
          <w:ilvl w:val="0"/>
          <w:numId w:val="115"/>
        </w:numPr>
        <w:suppressAutoHyphens w:val="0"/>
        <w:jc w:val="both"/>
        <w:rPr>
          <w:rFonts w:ascii="Arial" w:hAnsi="Arial" w:cs="Arial"/>
          <w:sz w:val="20"/>
          <w:szCs w:val="20"/>
          <w:lang w:eastAsia="pl-PL"/>
        </w:rPr>
      </w:pPr>
      <w:r w:rsidRPr="0054603B">
        <w:rPr>
          <w:rFonts w:ascii="Arial" w:hAnsi="Arial" w:cs="Arial"/>
          <w:sz w:val="20"/>
          <w:szCs w:val="20"/>
          <w:lang w:eastAsia="pl-PL"/>
        </w:rPr>
        <w:t xml:space="preserve">przywałowanie kruszywa, </w:t>
      </w:r>
    </w:p>
    <w:p w14:paraId="530A2DBC" w14:textId="77777777" w:rsidR="0054603B" w:rsidRPr="0054603B" w:rsidRDefault="0054603B" w:rsidP="0054603B">
      <w:pPr>
        <w:numPr>
          <w:ilvl w:val="0"/>
          <w:numId w:val="115"/>
        </w:numPr>
        <w:suppressAutoHyphens w:val="0"/>
        <w:jc w:val="both"/>
        <w:rPr>
          <w:rFonts w:ascii="Arial" w:hAnsi="Arial" w:cs="Arial"/>
          <w:sz w:val="20"/>
          <w:szCs w:val="20"/>
          <w:lang w:eastAsia="pl-PL"/>
        </w:rPr>
      </w:pPr>
      <w:r w:rsidRPr="0054603B">
        <w:rPr>
          <w:rFonts w:ascii="Arial" w:hAnsi="Arial" w:cs="Arial"/>
          <w:sz w:val="20"/>
          <w:szCs w:val="20"/>
          <w:lang w:eastAsia="pl-PL"/>
        </w:rPr>
        <w:t>przeprowadzenie pomiarów wymaganych w szczegółowej specyfikacji technicznej,</w:t>
      </w:r>
    </w:p>
    <w:p w14:paraId="48895864" w14:textId="77777777" w:rsidR="0054603B" w:rsidRPr="0054603B" w:rsidRDefault="0054603B" w:rsidP="0054603B">
      <w:pPr>
        <w:numPr>
          <w:ilvl w:val="0"/>
          <w:numId w:val="115"/>
        </w:numPr>
        <w:suppressAutoHyphens w:val="0"/>
        <w:jc w:val="both"/>
        <w:rPr>
          <w:rFonts w:ascii="Arial" w:hAnsi="Arial" w:cs="Arial"/>
          <w:sz w:val="20"/>
          <w:szCs w:val="20"/>
          <w:lang w:eastAsia="pl-PL"/>
        </w:rPr>
      </w:pPr>
      <w:r w:rsidRPr="0054603B">
        <w:rPr>
          <w:rFonts w:ascii="Arial" w:hAnsi="Arial" w:cs="Arial"/>
          <w:sz w:val="20"/>
          <w:szCs w:val="20"/>
          <w:lang w:eastAsia="pl-PL"/>
        </w:rPr>
        <w:t>uporządkowanie placu budowy,</w:t>
      </w:r>
    </w:p>
    <w:p w14:paraId="5810DF06" w14:textId="77777777" w:rsidR="0054603B" w:rsidRPr="0054603B" w:rsidRDefault="0054603B" w:rsidP="0054603B">
      <w:pPr>
        <w:keepNext/>
        <w:widowControl w:val="0"/>
        <w:suppressAutoHyphens w:val="0"/>
        <w:outlineLvl w:val="0"/>
        <w:rPr>
          <w:rFonts w:ascii="Arial" w:hAnsi="Arial" w:cs="Arial"/>
          <w:b/>
          <w:snapToGrid w:val="0"/>
          <w:sz w:val="20"/>
          <w:szCs w:val="20"/>
          <w:lang w:eastAsia="pl-PL"/>
        </w:rPr>
      </w:pPr>
    </w:p>
    <w:p w14:paraId="1A48DC32" w14:textId="77777777" w:rsidR="0054603B" w:rsidRPr="0054603B" w:rsidRDefault="0054603B" w:rsidP="0054603B">
      <w:pPr>
        <w:keepNext/>
        <w:widowControl w:val="0"/>
        <w:suppressAutoHyphens w:val="0"/>
        <w:outlineLvl w:val="0"/>
        <w:rPr>
          <w:rFonts w:ascii="Arial" w:hAnsi="Arial" w:cs="Arial"/>
          <w:b/>
          <w:snapToGrid w:val="0"/>
          <w:sz w:val="20"/>
          <w:szCs w:val="20"/>
          <w:lang w:eastAsia="pl-PL"/>
        </w:rPr>
      </w:pPr>
      <w:r w:rsidRPr="0054603B">
        <w:rPr>
          <w:rFonts w:ascii="Arial" w:hAnsi="Arial" w:cs="Arial"/>
          <w:b/>
          <w:snapToGrid w:val="0"/>
          <w:sz w:val="20"/>
          <w:szCs w:val="20"/>
          <w:lang w:eastAsia="pl-PL"/>
        </w:rPr>
        <w:t>10. Przepisy związane</w:t>
      </w:r>
    </w:p>
    <w:p w14:paraId="78343D08" w14:textId="77777777" w:rsidR="0054603B" w:rsidRPr="0054603B" w:rsidRDefault="0054603B" w:rsidP="0054603B">
      <w:pPr>
        <w:keepNext/>
        <w:suppressAutoHyphens w:val="0"/>
        <w:outlineLvl w:val="1"/>
        <w:rPr>
          <w:rFonts w:ascii="Arial" w:hAnsi="Arial" w:cs="Arial"/>
          <w:b/>
          <w:bCs/>
          <w:iCs/>
          <w:sz w:val="20"/>
          <w:szCs w:val="20"/>
          <w:lang w:eastAsia="pl-PL"/>
        </w:rPr>
      </w:pPr>
      <w:r w:rsidRPr="0054603B">
        <w:rPr>
          <w:rFonts w:ascii="Arial" w:hAnsi="Arial" w:cs="Arial"/>
          <w:b/>
          <w:bCs/>
          <w:iCs/>
          <w:sz w:val="20"/>
          <w:szCs w:val="20"/>
          <w:lang w:eastAsia="pl-PL"/>
        </w:rPr>
        <w:t>10.1. Normy</w:t>
      </w:r>
    </w:p>
    <w:tbl>
      <w:tblPr>
        <w:tblW w:w="10188" w:type="dxa"/>
        <w:tblLook w:val="01E0" w:firstRow="1" w:lastRow="1" w:firstColumn="1" w:lastColumn="1" w:noHBand="0" w:noVBand="0"/>
      </w:tblPr>
      <w:tblGrid>
        <w:gridCol w:w="534"/>
        <w:gridCol w:w="1374"/>
        <w:gridCol w:w="8280"/>
      </w:tblGrid>
      <w:tr w:rsidR="0054603B" w:rsidRPr="0054603B" w14:paraId="68D46716" w14:textId="77777777" w:rsidTr="00601A76">
        <w:tc>
          <w:tcPr>
            <w:tcW w:w="534" w:type="dxa"/>
          </w:tcPr>
          <w:p w14:paraId="07165811"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2.</w:t>
            </w:r>
          </w:p>
        </w:tc>
        <w:tc>
          <w:tcPr>
            <w:tcW w:w="1374" w:type="dxa"/>
          </w:tcPr>
          <w:p w14:paraId="7F3D36E6"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932-3</w:t>
            </w:r>
          </w:p>
        </w:tc>
        <w:tc>
          <w:tcPr>
            <w:tcW w:w="8280" w:type="dxa"/>
          </w:tcPr>
          <w:p w14:paraId="6A7014A1"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Badania podstawowych właściwości kruszyw – Procedura i terminologia uproszczonego opisu petrograficznego</w:t>
            </w:r>
          </w:p>
        </w:tc>
      </w:tr>
      <w:tr w:rsidR="0054603B" w:rsidRPr="0054603B" w14:paraId="04F8A603" w14:textId="77777777" w:rsidTr="00601A76">
        <w:tc>
          <w:tcPr>
            <w:tcW w:w="534" w:type="dxa"/>
          </w:tcPr>
          <w:p w14:paraId="3783A7D6"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3.</w:t>
            </w:r>
          </w:p>
        </w:tc>
        <w:tc>
          <w:tcPr>
            <w:tcW w:w="1374" w:type="dxa"/>
          </w:tcPr>
          <w:p w14:paraId="50CA8559"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933-1</w:t>
            </w:r>
          </w:p>
        </w:tc>
        <w:tc>
          <w:tcPr>
            <w:tcW w:w="8280" w:type="dxa"/>
          </w:tcPr>
          <w:p w14:paraId="046A818D"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Badania geometrycznych właściwości kruszyw – Oznaczanie składu ziarnowego – Metoda przesiewania</w:t>
            </w:r>
          </w:p>
        </w:tc>
      </w:tr>
      <w:tr w:rsidR="0054603B" w:rsidRPr="0054603B" w14:paraId="0CB92946" w14:textId="77777777" w:rsidTr="00601A76">
        <w:tc>
          <w:tcPr>
            <w:tcW w:w="534" w:type="dxa"/>
          </w:tcPr>
          <w:p w14:paraId="520585E0"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4.</w:t>
            </w:r>
          </w:p>
        </w:tc>
        <w:tc>
          <w:tcPr>
            <w:tcW w:w="1374" w:type="dxa"/>
          </w:tcPr>
          <w:p w14:paraId="38EDB279"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933-3</w:t>
            </w:r>
          </w:p>
        </w:tc>
        <w:tc>
          <w:tcPr>
            <w:tcW w:w="8280" w:type="dxa"/>
          </w:tcPr>
          <w:p w14:paraId="11E4AC78"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Badania geometrycznych właściwości kruszyw – Oznaczanie kształtu ziaren za pomocą wskaźnika płaskości</w:t>
            </w:r>
          </w:p>
        </w:tc>
      </w:tr>
      <w:tr w:rsidR="0054603B" w:rsidRPr="0054603B" w14:paraId="0000858B" w14:textId="77777777" w:rsidTr="00601A76">
        <w:tc>
          <w:tcPr>
            <w:tcW w:w="534" w:type="dxa"/>
          </w:tcPr>
          <w:p w14:paraId="36712651"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5.</w:t>
            </w:r>
          </w:p>
        </w:tc>
        <w:tc>
          <w:tcPr>
            <w:tcW w:w="1374" w:type="dxa"/>
          </w:tcPr>
          <w:p w14:paraId="2DD7BAA2"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933-4</w:t>
            </w:r>
          </w:p>
        </w:tc>
        <w:tc>
          <w:tcPr>
            <w:tcW w:w="8280" w:type="dxa"/>
          </w:tcPr>
          <w:p w14:paraId="481F9E16"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Badania geometrycznych właściwości kruszyw – Część 4: Oznaczanie kształtu ziaren – Wskaźnik kształtu</w:t>
            </w:r>
          </w:p>
        </w:tc>
      </w:tr>
      <w:tr w:rsidR="0054603B" w:rsidRPr="0054603B" w14:paraId="0B7367CE" w14:textId="77777777" w:rsidTr="00601A76">
        <w:tc>
          <w:tcPr>
            <w:tcW w:w="534" w:type="dxa"/>
          </w:tcPr>
          <w:p w14:paraId="2F0FC6EA"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6.</w:t>
            </w:r>
          </w:p>
        </w:tc>
        <w:tc>
          <w:tcPr>
            <w:tcW w:w="1374" w:type="dxa"/>
          </w:tcPr>
          <w:p w14:paraId="0B4ED94D"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933-5</w:t>
            </w:r>
          </w:p>
        </w:tc>
        <w:tc>
          <w:tcPr>
            <w:tcW w:w="8280" w:type="dxa"/>
          </w:tcPr>
          <w:p w14:paraId="6AF31B83"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Badania geometrycznych właściwości kruszyw – Oznaczanie procentowej zawartości ziaren o powierzchniach powstałych w wyniku przekruszenia lub łamania kruszyw grubych</w:t>
            </w:r>
          </w:p>
        </w:tc>
      </w:tr>
      <w:tr w:rsidR="0054603B" w:rsidRPr="0054603B" w14:paraId="5ABC6D6D" w14:textId="77777777" w:rsidTr="00601A76">
        <w:tc>
          <w:tcPr>
            <w:tcW w:w="534" w:type="dxa"/>
          </w:tcPr>
          <w:p w14:paraId="6561FD03"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7.</w:t>
            </w:r>
          </w:p>
        </w:tc>
        <w:tc>
          <w:tcPr>
            <w:tcW w:w="1374" w:type="dxa"/>
          </w:tcPr>
          <w:p w14:paraId="7B343840"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1097-2</w:t>
            </w:r>
          </w:p>
        </w:tc>
        <w:tc>
          <w:tcPr>
            <w:tcW w:w="8280" w:type="dxa"/>
          </w:tcPr>
          <w:p w14:paraId="1D5ED920"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Badania mechanicznych i fizycznych właściwości kruszyw – Metody oznaczania odporności na rozdrabnianie</w:t>
            </w:r>
          </w:p>
        </w:tc>
      </w:tr>
      <w:tr w:rsidR="0054603B" w:rsidRPr="0054603B" w14:paraId="3A87C8CC" w14:textId="77777777" w:rsidTr="00601A76">
        <w:tc>
          <w:tcPr>
            <w:tcW w:w="534" w:type="dxa"/>
          </w:tcPr>
          <w:p w14:paraId="09BECF69"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8.</w:t>
            </w:r>
          </w:p>
        </w:tc>
        <w:tc>
          <w:tcPr>
            <w:tcW w:w="1374" w:type="dxa"/>
          </w:tcPr>
          <w:p w14:paraId="78279654"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1097-3</w:t>
            </w:r>
          </w:p>
        </w:tc>
        <w:tc>
          <w:tcPr>
            <w:tcW w:w="8280" w:type="dxa"/>
          </w:tcPr>
          <w:p w14:paraId="21BF14A5"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Badania mechanicznych i fizycznych właściwości kruszyw – Oznaczanie gęstości nasypowej i jamistości</w:t>
            </w:r>
          </w:p>
        </w:tc>
      </w:tr>
      <w:tr w:rsidR="0054603B" w:rsidRPr="0054603B" w14:paraId="0064AF2F" w14:textId="77777777" w:rsidTr="00601A76">
        <w:tc>
          <w:tcPr>
            <w:tcW w:w="534" w:type="dxa"/>
          </w:tcPr>
          <w:p w14:paraId="062EFF32"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9.</w:t>
            </w:r>
          </w:p>
        </w:tc>
        <w:tc>
          <w:tcPr>
            <w:tcW w:w="1374" w:type="dxa"/>
          </w:tcPr>
          <w:p w14:paraId="5400E6C6"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1097-6</w:t>
            </w:r>
          </w:p>
        </w:tc>
        <w:tc>
          <w:tcPr>
            <w:tcW w:w="8280" w:type="dxa"/>
          </w:tcPr>
          <w:p w14:paraId="41A209F4"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Badania mechanicznych i fizycznych właściwości kruszyw –Część 6: Oznaczanie gęstości ziaren i nasiąkliwości</w:t>
            </w:r>
          </w:p>
        </w:tc>
      </w:tr>
      <w:tr w:rsidR="0054603B" w:rsidRPr="0054603B" w14:paraId="11A698D0" w14:textId="77777777" w:rsidTr="00601A76">
        <w:tc>
          <w:tcPr>
            <w:tcW w:w="534" w:type="dxa"/>
          </w:tcPr>
          <w:p w14:paraId="31A153E0"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10.</w:t>
            </w:r>
          </w:p>
        </w:tc>
        <w:tc>
          <w:tcPr>
            <w:tcW w:w="1374" w:type="dxa"/>
          </w:tcPr>
          <w:p w14:paraId="151B7BE4"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1097-8</w:t>
            </w:r>
          </w:p>
        </w:tc>
        <w:tc>
          <w:tcPr>
            <w:tcW w:w="8280" w:type="dxa"/>
          </w:tcPr>
          <w:p w14:paraId="5A6C8E94"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Badania mechanicznych i fizycznych właściwości kruszyw – Część 8: Oznaczanie polerowalności kamienia</w:t>
            </w:r>
          </w:p>
        </w:tc>
      </w:tr>
      <w:tr w:rsidR="0054603B" w:rsidRPr="0054603B" w14:paraId="7122F77C" w14:textId="77777777" w:rsidTr="00601A76">
        <w:tc>
          <w:tcPr>
            <w:tcW w:w="534" w:type="dxa"/>
          </w:tcPr>
          <w:p w14:paraId="3F411D42"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11.</w:t>
            </w:r>
          </w:p>
        </w:tc>
        <w:tc>
          <w:tcPr>
            <w:tcW w:w="1374" w:type="dxa"/>
          </w:tcPr>
          <w:p w14:paraId="400C4192"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1367-6</w:t>
            </w:r>
          </w:p>
        </w:tc>
        <w:tc>
          <w:tcPr>
            <w:tcW w:w="8280" w:type="dxa"/>
          </w:tcPr>
          <w:p w14:paraId="313C5AA7"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Badania właściwości cieplnych i odporności kruszyw na działanie czynników atmosferycznych – Część 6: Mrozoodporność w obecności soli</w:t>
            </w:r>
          </w:p>
          <w:p w14:paraId="736E7F9F" w14:textId="77777777" w:rsidR="0054603B" w:rsidRPr="0054603B" w:rsidRDefault="0054603B" w:rsidP="0054603B">
            <w:pPr>
              <w:suppressAutoHyphens w:val="0"/>
              <w:rPr>
                <w:rFonts w:ascii="Arial" w:hAnsi="Arial" w:cs="Arial"/>
                <w:sz w:val="20"/>
                <w:szCs w:val="20"/>
                <w:lang w:eastAsia="pl-PL"/>
              </w:rPr>
            </w:pPr>
          </w:p>
        </w:tc>
      </w:tr>
      <w:tr w:rsidR="0054603B" w:rsidRPr="0054603B" w14:paraId="34E23D3B" w14:textId="77777777" w:rsidTr="00601A76">
        <w:tc>
          <w:tcPr>
            <w:tcW w:w="534" w:type="dxa"/>
          </w:tcPr>
          <w:p w14:paraId="657D52A5"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12.</w:t>
            </w:r>
          </w:p>
        </w:tc>
        <w:tc>
          <w:tcPr>
            <w:tcW w:w="1374" w:type="dxa"/>
          </w:tcPr>
          <w:p w14:paraId="13D874DD"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1367-3</w:t>
            </w:r>
          </w:p>
        </w:tc>
        <w:tc>
          <w:tcPr>
            <w:tcW w:w="8280" w:type="dxa"/>
          </w:tcPr>
          <w:p w14:paraId="7207EB7E"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Badania właściwości cieplnych i odporności kruszyw na działanie czynników atmosferycznych – Część 3: Badanie bazaltowej zgorzeli słonecznej metodą gotowania</w:t>
            </w:r>
          </w:p>
        </w:tc>
      </w:tr>
      <w:tr w:rsidR="0054603B" w:rsidRPr="0054603B" w14:paraId="1952308E" w14:textId="77777777" w:rsidTr="00601A76">
        <w:tc>
          <w:tcPr>
            <w:tcW w:w="534" w:type="dxa"/>
          </w:tcPr>
          <w:p w14:paraId="6653CF08"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13.</w:t>
            </w:r>
          </w:p>
        </w:tc>
        <w:tc>
          <w:tcPr>
            <w:tcW w:w="1374" w:type="dxa"/>
          </w:tcPr>
          <w:p w14:paraId="383A5480"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1426</w:t>
            </w:r>
          </w:p>
        </w:tc>
        <w:tc>
          <w:tcPr>
            <w:tcW w:w="8280" w:type="dxa"/>
          </w:tcPr>
          <w:p w14:paraId="30C8903D"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Asfalty i produkty asfaltowe – Oznaczanie penetracji igłą</w:t>
            </w:r>
          </w:p>
        </w:tc>
      </w:tr>
      <w:tr w:rsidR="0054603B" w:rsidRPr="0054603B" w14:paraId="7CFD6825" w14:textId="77777777" w:rsidTr="00601A76">
        <w:tc>
          <w:tcPr>
            <w:tcW w:w="534" w:type="dxa"/>
          </w:tcPr>
          <w:p w14:paraId="011D7A80"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 xml:space="preserve">14. </w:t>
            </w:r>
          </w:p>
        </w:tc>
        <w:tc>
          <w:tcPr>
            <w:tcW w:w="1374" w:type="dxa"/>
          </w:tcPr>
          <w:p w14:paraId="62F13BD7"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1427</w:t>
            </w:r>
          </w:p>
        </w:tc>
        <w:tc>
          <w:tcPr>
            <w:tcW w:w="8280" w:type="dxa"/>
          </w:tcPr>
          <w:p w14:paraId="5B91A1EA"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Asfalty i produkty asfaltowe – Oznaczanie temperatury mięknienia – Metoda Pierścień i Kula</w:t>
            </w:r>
          </w:p>
        </w:tc>
      </w:tr>
      <w:tr w:rsidR="0054603B" w:rsidRPr="0054603B" w14:paraId="56AE9744" w14:textId="77777777" w:rsidTr="00601A76">
        <w:tc>
          <w:tcPr>
            <w:tcW w:w="534" w:type="dxa"/>
          </w:tcPr>
          <w:p w14:paraId="209140FD"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 xml:space="preserve">15. </w:t>
            </w:r>
          </w:p>
        </w:tc>
        <w:tc>
          <w:tcPr>
            <w:tcW w:w="1374" w:type="dxa"/>
          </w:tcPr>
          <w:p w14:paraId="7F76F2F6"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1428</w:t>
            </w:r>
          </w:p>
        </w:tc>
        <w:tc>
          <w:tcPr>
            <w:tcW w:w="8280" w:type="dxa"/>
          </w:tcPr>
          <w:p w14:paraId="1153CB65"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Asfalty i lepiszcza asfaltowe – Oznaczanie zawartości wody w emulsjach asfaltowych – Metoda destylacji azeotropowej</w:t>
            </w:r>
          </w:p>
        </w:tc>
      </w:tr>
      <w:tr w:rsidR="0054603B" w:rsidRPr="0054603B" w14:paraId="1F580937" w14:textId="77777777" w:rsidTr="00601A76">
        <w:tc>
          <w:tcPr>
            <w:tcW w:w="534" w:type="dxa"/>
          </w:tcPr>
          <w:p w14:paraId="02EDE0AD"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16.</w:t>
            </w:r>
          </w:p>
        </w:tc>
        <w:tc>
          <w:tcPr>
            <w:tcW w:w="1374" w:type="dxa"/>
          </w:tcPr>
          <w:p w14:paraId="7AD0FF92"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1429</w:t>
            </w:r>
          </w:p>
        </w:tc>
        <w:tc>
          <w:tcPr>
            <w:tcW w:w="8280" w:type="dxa"/>
          </w:tcPr>
          <w:p w14:paraId="3EE9831F"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Asfalty i lepiszcza asfaltowe – Oznaczanie pozostałości na sicie emulsji asfaltowych oraz trwałości podczas magazynowania metodą pozostałości na sicie</w:t>
            </w:r>
          </w:p>
        </w:tc>
      </w:tr>
      <w:tr w:rsidR="0054603B" w:rsidRPr="0054603B" w14:paraId="74521C74" w14:textId="77777777" w:rsidTr="00601A76">
        <w:tc>
          <w:tcPr>
            <w:tcW w:w="534" w:type="dxa"/>
          </w:tcPr>
          <w:p w14:paraId="0F664B5D"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17.</w:t>
            </w:r>
          </w:p>
        </w:tc>
        <w:tc>
          <w:tcPr>
            <w:tcW w:w="1374" w:type="dxa"/>
          </w:tcPr>
          <w:p w14:paraId="6265F418"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1744-1</w:t>
            </w:r>
          </w:p>
        </w:tc>
        <w:tc>
          <w:tcPr>
            <w:tcW w:w="8280" w:type="dxa"/>
          </w:tcPr>
          <w:p w14:paraId="7C52173B"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Badania chemicznych właściwości kruszyw – Analiza chemiczna</w:t>
            </w:r>
          </w:p>
        </w:tc>
      </w:tr>
      <w:tr w:rsidR="0054603B" w:rsidRPr="0054603B" w14:paraId="5F48EFA4" w14:textId="77777777" w:rsidTr="00601A76">
        <w:tc>
          <w:tcPr>
            <w:tcW w:w="534" w:type="dxa"/>
          </w:tcPr>
          <w:p w14:paraId="0D1A8F3F"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18.</w:t>
            </w:r>
          </w:p>
        </w:tc>
        <w:tc>
          <w:tcPr>
            <w:tcW w:w="1374" w:type="dxa"/>
          </w:tcPr>
          <w:p w14:paraId="4EF6162A"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12271</w:t>
            </w:r>
          </w:p>
        </w:tc>
        <w:tc>
          <w:tcPr>
            <w:tcW w:w="8280" w:type="dxa"/>
          </w:tcPr>
          <w:p w14:paraId="51BD1E87"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 xml:space="preserve">Powierzchniowe utrwalenie – Wymagania </w:t>
            </w:r>
          </w:p>
        </w:tc>
      </w:tr>
      <w:tr w:rsidR="0054603B" w:rsidRPr="0054603B" w14:paraId="62DBDDDB" w14:textId="77777777" w:rsidTr="00601A76">
        <w:tc>
          <w:tcPr>
            <w:tcW w:w="534" w:type="dxa"/>
          </w:tcPr>
          <w:p w14:paraId="0C1E552D"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19.</w:t>
            </w:r>
          </w:p>
        </w:tc>
        <w:tc>
          <w:tcPr>
            <w:tcW w:w="1374" w:type="dxa"/>
          </w:tcPr>
          <w:p w14:paraId="02B656B9"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12846</w:t>
            </w:r>
          </w:p>
        </w:tc>
        <w:tc>
          <w:tcPr>
            <w:tcW w:w="8280" w:type="dxa"/>
          </w:tcPr>
          <w:p w14:paraId="2829B39A"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Asfalty i lepiszcza asfaltowe – Oznaczanie czasu wypływu emulsji asfaltowych lepkościomierzem wypływowym</w:t>
            </w:r>
          </w:p>
        </w:tc>
      </w:tr>
      <w:tr w:rsidR="0054603B" w:rsidRPr="0054603B" w14:paraId="3346C522" w14:textId="77777777" w:rsidTr="00601A76">
        <w:tc>
          <w:tcPr>
            <w:tcW w:w="534" w:type="dxa"/>
          </w:tcPr>
          <w:p w14:paraId="27DB1345"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20.</w:t>
            </w:r>
          </w:p>
        </w:tc>
        <w:tc>
          <w:tcPr>
            <w:tcW w:w="1374" w:type="dxa"/>
          </w:tcPr>
          <w:p w14:paraId="1A7F0972"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12847</w:t>
            </w:r>
          </w:p>
        </w:tc>
        <w:tc>
          <w:tcPr>
            <w:tcW w:w="8280" w:type="dxa"/>
          </w:tcPr>
          <w:p w14:paraId="169A29EA"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Asfalty i lepiszcza asfaltowe – Oznaczanie sedymentacji emulsji asfaltowych</w:t>
            </w:r>
          </w:p>
        </w:tc>
      </w:tr>
      <w:tr w:rsidR="0054603B" w:rsidRPr="0054603B" w14:paraId="068C0018" w14:textId="77777777" w:rsidTr="00601A76">
        <w:tc>
          <w:tcPr>
            <w:tcW w:w="534" w:type="dxa"/>
          </w:tcPr>
          <w:p w14:paraId="3D057BFF"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21.</w:t>
            </w:r>
          </w:p>
        </w:tc>
        <w:tc>
          <w:tcPr>
            <w:tcW w:w="1374" w:type="dxa"/>
          </w:tcPr>
          <w:p w14:paraId="1672CCE4"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13074</w:t>
            </w:r>
          </w:p>
        </w:tc>
        <w:tc>
          <w:tcPr>
            <w:tcW w:w="8280" w:type="dxa"/>
          </w:tcPr>
          <w:p w14:paraId="4D2B05D8"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Asfalty i lepiszcza asfaltowe – Oznaczanie lepiszczy z emulsji asfaltowych przez odparowanie</w:t>
            </w:r>
          </w:p>
        </w:tc>
      </w:tr>
      <w:tr w:rsidR="0054603B" w:rsidRPr="0054603B" w14:paraId="5A7F36CE" w14:textId="77777777" w:rsidTr="00601A76">
        <w:tc>
          <w:tcPr>
            <w:tcW w:w="534" w:type="dxa"/>
          </w:tcPr>
          <w:p w14:paraId="43EC5D47"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22.</w:t>
            </w:r>
          </w:p>
        </w:tc>
        <w:tc>
          <w:tcPr>
            <w:tcW w:w="1374" w:type="dxa"/>
          </w:tcPr>
          <w:p w14:paraId="5DC34E59"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13075-1</w:t>
            </w:r>
          </w:p>
        </w:tc>
        <w:tc>
          <w:tcPr>
            <w:tcW w:w="8280" w:type="dxa"/>
          </w:tcPr>
          <w:p w14:paraId="28A19934"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Asfalty i lepiszcza asfaltowe – Badanie rozpadu – Część 1: Oznaczanie indeksu rozpadu kationowych emulsji asfaltowych, metoda z wypełniaczem mineralnym</w:t>
            </w:r>
          </w:p>
        </w:tc>
      </w:tr>
      <w:tr w:rsidR="0054603B" w:rsidRPr="0054603B" w14:paraId="4CCBDDF9" w14:textId="77777777" w:rsidTr="00601A76">
        <w:tc>
          <w:tcPr>
            <w:tcW w:w="534" w:type="dxa"/>
          </w:tcPr>
          <w:p w14:paraId="5D6671A6"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23.</w:t>
            </w:r>
          </w:p>
        </w:tc>
        <w:tc>
          <w:tcPr>
            <w:tcW w:w="1374" w:type="dxa"/>
          </w:tcPr>
          <w:p w14:paraId="3E22CDF6"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13398</w:t>
            </w:r>
          </w:p>
        </w:tc>
        <w:tc>
          <w:tcPr>
            <w:tcW w:w="8280" w:type="dxa"/>
          </w:tcPr>
          <w:p w14:paraId="58443C58"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Asfalty i lepiszcza asfaltowe – Oznaczanie nawrotu sprężystego asfaltów modyfikowanych</w:t>
            </w:r>
          </w:p>
        </w:tc>
      </w:tr>
      <w:tr w:rsidR="0054603B" w:rsidRPr="0054603B" w14:paraId="5C516671" w14:textId="77777777" w:rsidTr="00601A76">
        <w:tc>
          <w:tcPr>
            <w:tcW w:w="534" w:type="dxa"/>
          </w:tcPr>
          <w:p w14:paraId="440F89C6" w14:textId="77777777" w:rsidR="0054603B" w:rsidRPr="0054603B" w:rsidRDefault="0054603B" w:rsidP="0054603B">
            <w:pPr>
              <w:suppressAutoHyphens w:val="0"/>
              <w:jc w:val="right"/>
              <w:rPr>
                <w:rFonts w:ascii="Arial" w:hAnsi="Arial" w:cs="Arial"/>
                <w:sz w:val="20"/>
                <w:szCs w:val="20"/>
                <w:lang w:eastAsia="pl-PL"/>
              </w:rPr>
            </w:pPr>
            <w:r w:rsidRPr="0054603B">
              <w:rPr>
                <w:rFonts w:ascii="Arial" w:hAnsi="Arial" w:cs="Arial"/>
                <w:sz w:val="20"/>
                <w:szCs w:val="20"/>
                <w:lang w:eastAsia="pl-PL"/>
              </w:rPr>
              <w:t>24.</w:t>
            </w:r>
          </w:p>
        </w:tc>
        <w:tc>
          <w:tcPr>
            <w:tcW w:w="1374" w:type="dxa"/>
          </w:tcPr>
          <w:p w14:paraId="2325557C"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PN-EN 13614</w:t>
            </w:r>
          </w:p>
        </w:tc>
        <w:tc>
          <w:tcPr>
            <w:tcW w:w="8280" w:type="dxa"/>
          </w:tcPr>
          <w:p w14:paraId="6A4D46BE" w14:textId="77777777" w:rsidR="0054603B" w:rsidRPr="0054603B" w:rsidRDefault="0054603B" w:rsidP="0054603B">
            <w:pPr>
              <w:suppressAutoHyphens w:val="0"/>
              <w:rPr>
                <w:rFonts w:ascii="Arial" w:hAnsi="Arial" w:cs="Arial"/>
                <w:sz w:val="20"/>
                <w:szCs w:val="20"/>
                <w:lang w:eastAsia="pl-PL"/>
              </w:rPr>
            </w:pPr>
            <w:r w:rsidRPr="0054603B">
              <w:rPr>
                <w:rFonts w:ascii="Arial" w:hAnsi="Arial" w:cs="Arial"/>
                <w:sz w:val="20"/>
                <w:szCs w:val="20"/>
                <w:lang w:eastAsia="pl-PL"/>
              </w:rPr>
              <w:t>Asfalty i lepiszcza asfaltowe – Oznaczanie przyczepności emulsji bitumicznych przez zanurzenie w wodzie – Metoda z kruszywem</w:t>
            </w:r>
          </w:p>
          <w:p w14:paraId="319FD8EA" w14:textId="77777777" w:rsidR="0054603B" w:rsidRPr="0054603B" w:rsidRDefault="0054603B" w:rsidP="0054603B">
            <w:pPr>
              <w:suppressAutoHyphens w:val="0"/>
              <w:rPr>
                <w:rFonts w:ascii="Arial" w:hAnsi="Arial" w:cs="Arial"/>
                <w:sz w:val="20"/>
                <w:szCs w:val="20"/>
                <w:lang w:eastAsia="pl-PL"/>
              </w:rPr>
            </w:pPr>
          </w:p>
        </w:tc>
      </w:tr>
    </w:tbl>
    <w:p w14:paraId="39D3EA4C" w14:textId="77777777" w:rsidR="0054603B" w:rsidRPr="0054603B" w:rsidRDefault="0054603B" w:rsidP="0054603B">
      <w:pPr>
        <w:keepNext/>
        <w:suppressAutoHyphens w:val="0"/>
        <w:outlineLvl w:val="1"/>
        <w:rPr>
          <w:rFonts w:ascii="Arial" w:hAnsi="Arial" w:cs="Arial"/>
          <w:b/>
          <w:bCs/>
          <w:iCs/>
          <w:sz w:val="20"/>
          <w:szCs w:val="20"/>
          <w:lang w:eastAsia="pl-PL"/>
        </w:rPr>
      </w:pPr>
      <w:r w:rsidRPr="0054603B">
        <w:rPr>
          <w:rFonts w:ascii="Arial" w:hAnsi="Arial" w:cs="Arial"/>
          <w:b/>
          <w:bCs/>
          <w:iCs/>
          <w:sz w:val="20"/>
          <w:szCs w:val="20"/>
          <w:lang w:eastAsia="pl-PL"/>
        </w:rPr>
        <w:t xml:space="preserve">10.2. Wymagania techniczne </w:t>
      </w:r>
    </w:p>
    <w:p w14:paraId="11D03902" w14:textId="77777777" w:rsidR="0054603B" w:rsidRPr="0054603B" w:rsidRDefault="0054603B" w:rsidP="00AB6D87">
      <w:pPr>
        <w:numPr>
          <w:ilvl w:val="0"/>
          <w:numId w:val="134"/>
        </w:numPr>
        <w:suppressAutoHyphens w:val="0"/>
        <w:overflowPunct w:val="0"/>
        <w:autoSpaceDE w:val="0"/>
        <w:autoSpaceDN w:val="0"/>
        <w:adjustRightInd w:val="0"/>
        <w:jc w:val="both"/>
        <w:textAlignment w:val="baseline"/>
        <w:rPr>
          <w:rFonts w:ascii="Arial" w:hAnsi="Arial" w:cs="Arial"/>
          <w:sz w:val="20"/>
          <w:szCs w:val="20"/>
          <w:lang w:eastAsia="pl-PL"/>
        </w:rPr>
      </w:pPr>
      <w:r w:rsidRPr="0054603B">
        <w:rPr>
          <w:rFonts w:ascii="Arial" w:hAnsi="Arial" w:cs="Arial"/>
          <w:sz w:val="20"/>
          <w:szCs w:val="20"/>
          <w:lang w:eastAsia="pl-PL"/>
        </w:rPr>
        <w:t xml:space="preserve">WT-1: 2010 Wymagania Techniczne. Kruszywa do mieszanek mineralno-asfaltowych i powierzchniowych utrwaleń na drogach krajowych, </w:t>
      </w:r>
    </w:p>
    <w:p w14:paraId="7C27BB91" w14:textId="77777777" w:rsidR="0054603B" w:rsidRPr="0054603B" w:rsidRDefault="0054603B" w:rsidP="00AB6D87">
      <w:pPr>
        <w:numPr>
          <w:ilvl w:val="0"/>
          <w:numId w:val="134"/>
        </w:numPr>
        <w:suppressAutoHyphens w:val="0"/>
        <w:overflowPunct w:val="0"/>
        <w:autoSpaceDE w:val="0"/>
        <w:autoSpaceDN w:val="0"/>
        <w:adjustRightInd w:val="0"/>
        <w:contextualSpacing/>
        <w:jc w:val="both"/>
        <w:textAlignment w:val="baseline"/>
        <w:rPr>
          <w:rFonts w:ascii="Arial" w:hAnsi="Arial" w:cs="Arial"/>
          <w:sz w:val="20"/>
          <w:szCs w:val="20"/>
          <w:lang w:eastAsia="pl-PL"/>
        </w:rPr>
      </w:pPr>
      <w:r w:rsidRPr="0054603B">
        <w:rPr>
          <w:rFonts w:ascii="Arial" w:hAnsi="Arial" w:cs="Arial"/>
          <w:sz w:val="20"/>
          <w:szCs w:val="20"/>
          <w:lang w:eastAsia="pl-PL"/>
        </w:rPr>
        <w:t>WT-3 Emulsje asfaltowe 2009. Kationowe emulsje asfaltowe na drogach publicznych</w:t>
      </w:r>
    </w:p>
    <w:p w14:paraId="1B53B293" w14:textId="77777777" w:rsidR="0054603B" w:rsidRPr="0054603B" w:rsidRDefault="0054603B" w:rsidP="0054603B">
      <w:pPr>
        <w:tabs>
          <w:tab w:val="num" w:pos="720"/>
        </w:tabs>
        <w:suppressAutoHyphens w:val="0"/>
        <w:overflowPunct w:val="0"/>
        <w:autoSpaceDE w:val="0"/>
        <w:autoSpaceDN w:val="0"/>
        <w:adjustRightInd w:val="0"/>
        <w:ind w:left="624"/>
        <w:contextualSpacing/>
        <w:jc w:val="both"/>
        <w:textAlignment w:val="baseline"/>
        <w:rPr>
          <w:rFonts w:ascii="Arial" w:hAnsi="Arial" w:cs="Arial"/>
          <w:sz w:val="20"/>
          <w:szCs w:val="20"/>
          <w:lang w:eastAsia="pl-PL"/>
        </w:rPr>
      </w:pPr>
    </w:p>
    <w:p w14:paraId="74F65F7B" w14:textId="77777777" w:rsidR="0054603B" w:rsidRPr="0054603B" w:rsidRDefault="0054603B" w:rsidP="0054603B">
      <w:pPr>
        <w:keepNext/>
        <w:suppressAutoHyphens w:val="0"/>
        <w:outlineLvl w:val="1"/>
        <w:rPr>
          <w:rFonts w:ascii="Arial" w:hAnsi="Arial" w:cs="Arial"/>
          <w:b/>
          <w:bCs/>
          <w:iCs/>
          <w:sz w:val="20"/>
          <w:szCs w:val="20"/>
          <w:lang w:eastAsia="pl-PL"/>
        </w:rPr>
      </w:pPr>
      <w:r w:rsidRPr="0054603B">
        <w:rPr>
          <w:rFonts w:ascii="Arial" w:hAnsi="Arial" w:cs="Arial"/>
          <w:b/>
          <w:bCs/>
          <w:iCs/>
          <w:sz w:val="20"/>
          <w:szCs w:val="20"/>
          <w:lang w:eastAsia="pl-PL"/>
        </w:rPr>
        <w:t>10.3. Inne dokumenty</w:t>
      </w:r>
    </w:p>
    <w:p w14:paraId="692BC649" w14:textId="56F5A753" w:rsidR="0054603B" w:rsidRPr="003E515D" w:rsidRDefault="0054603B" w:rsidP="003E515D">
      <w:pPr>
        <w:numPr>
          <w:ilvl w:val="0"/>
          <w:numId w:val="135"/>
        </w:numPr>
        <w:tabs>
          <w:tab w:val="num" w:pos="426"/>
        </w:tabs>
        <w:suppressAutoHyphens w:val="0"/>
        <w:overflowPunct w:val="0"/>
        <w:autoSpaceDE w:val="0"/>
        <w:autoSpaceDN w:val="0"/>
        <w:adjustRightInd w:val="0"/>
        <w:ind w:left="426" w:hanging="369"/>
        <w:jc w:val="both"/>
        <w:textAlignment w:val="baseline"/>
        <w:rPr>
          <w:rFonts w:ascii="Arial" w:hAnsi="Arial" w:cs="Arial"/>
          <w:sz w:val="20"/>
          <w:szCs w:val="20"/>
          <w:lang w:eastAsia="pl-PL"/>
        </w:rPr>
      </w:pPr>
      <w:r w:rsidRPr="0054603B">
        <w:rPr>
          <w:rFonts w:ascii="Arial" w:hAnsi="Arial" w:cs="Arial"/>
          <w:sz w:val="20"/>
          <w:szCs w:val="20"/>
          <w:lang w:eastAsia="pl-PL"/>
        </w:rPr>
        <w:t>Katalog typowych konstrukcji nawierzchni podatnych i półsztywnych. Generalna Dyrekcja Dróg Publicznych – Instytut Badawczy Dróg i Mostów, Warszawa 1997</w:t>
      </w:r>
    </w:p>
    <w:p w14:paraId="0A6F1C66" w14:textId="77777777" w:rsidR="00461424" w:rsidRDefault="00461424">
      <w:pPr>
        <w:suppressAutoHyphens w:val="0"/>
        <w:rPr>
          <w:rFonts w:ascii="Arial" w:hAnsi="Arial" w:cs="Arial"/>
          <w:b/>
          <w:bCs/>
          <w:snapToGrid w:val="0"/>
          <w:sz w:val="20"/>
          <w:szCs w:val="20"/>
          <w:lang w:eastAsia="pl-PL"/>
        </w:rPr>
      </w:pPr>
      <w:r>
        <w:rPr>
          <w:rFonts w:ascii="Arial" w:hAnsi="Arial" w:cs="Arial"/>
          <w:b/>
          <w:bCs/>
          <w:snapToGrid w:val="0"/>
          <w:sz w:val="20"/>
          <w:szCs w:val="20"/>
          <w:lang w:eastAsia="pl-PL"/>
        </w:rPr>
        <w:br w:type="page"/>
      </w:r>
    </w:p>
    <w:p w14:paraId="6E3BF786" w14:textId="78154641" w:rsidR="0023064E" w:rsidRPr="00461424" w:rsidRDefault="0023064E" w:rsidP="0023064E">
      <w:pPr>
        <w:widowControl w:val="0"/>
        <w:suppressAutoHyphens w:val="0"/>
        <w:ind w:left="1134" w:hanging="1134"/>
        <w:rPr>
          <w:rFonts w:ascii="Arial" w:hAnsi="Arial" w:cs="Arial"/>
          <w:b/>
          <w:bCs/>
          <w:snapToGrid w:val="0"/>
          <w:sz w:val="20"/>
          <w:szCs w:val="20"/>
          <w:lang w:eastAsia="pl-PL"/>
        </w:rPr>
      </w:pPr>
      <w:r w:rsidRPr="0023064E">
        <w:rPr>
          <w:rFonts w:ascii="Arial" w:hAnsi="Arial" w:cs="Arial"/>
          <w:b/>
          <w:bCs/>
          <w:snapToGrid w:val="0"/>
          <w:sz w:val="20"/>
          <w:szCs w:val="20"/>
          <w:lang w:eastAsia="pl-PL"/>
        </w:rPr>
        <w:t xml:space="preserve">D-05.03.08 </w:t>
      </w:r>
      <w:r w:rsidRPr="0023064E">
        <w:rPr>
          <w:rFonts w:ascii="Arial" w:hAnsi="Arial" w:cs="Arial"/>
          <w:b/>
          <w:bCs/>
          <w:snapToGrid w:val="0"/>
          <w:sz w:val="20"/>
          <w:szCs w:val="20"/>
          <w:lang w:eastAsia="pl-PL"/>
        </w:rPr>
        <w:tab/>
      </w:r>
      <w:r w:rsidR="00461424" w:rsidRPr="00461424">
        <w:rPr>
          <w:rFonts w:ascii="Arial" w:hAnsi="Arial" w:cs="Arial"/>
          <w:b/>
          <w:sz w:val="20"/>
          <w:szCs w:val="20"/>
          <w:lang w:eastAsia="en-US"/>
        </w:rPr>
        <w:t>Remont nawierzchni poprzez podwójne powierzchniowe utrwalenie KR 3÷6</w:t>
      </w:r>
    </w:p>
    <w:p w14:paraId="0D93B489" w14:textId="77777777" w:rsidR="0023064E" w:rsidRPr="0023064E" w:rsidRDefault="0023064E" w:rsidP="0023064E">
      <w:pPr>
        <w:widowControl w:val="0"/>
        <w:suppressAutoHyphens w:val="0"/>
        <w:ind w:left="1276" w:hanging="1276"/>
        <w:rPr>
          <w:rFonts w:ascii="Arial" w:hAnsi="Arial" w:cs="Arial"/>
          <w:b/>
          <w:bCs/>
          <w:snapToGrid w:val="0"/>
          <w:sz w:val="20"/>
          <w:szCs w:val="20"/>
          <w:lang w:eastAsia="pl-PL"/>
        </w:rPr>
      </w:pPr>
    </w:p>
    <w:p w14:paraId="7681B220"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b/>
          <w:sz w:val="20"/>
          <w:szCs w:val="20"/>
          <w:lang w:eastAsia="pl-PL"/>
        </w:rPr>
        <w:t>1. Wstęp</w:t>
      </w:r>
    </w:p>
    <w:p w14:paraId="689B64F7" w14:textId="77777777" w:rsidR="0023064E" w:rsidRPr="0023064E" w:rsidRDefault="0023064E" w:rsidP="0023064E">
      <w:pPr>
        <w:suppressAutoHyphens w:val="0"/>
        <w:rPr>
          <w:rFonts w:ascii="Arial" w:hAnsi="Arial" w:cs="Arial"/>
          <w:b/>
          <w:sz w:val="20"/>
          <w:szCs w:val="20"/>
          <w:lang w:eastAsia="pl-PL"/>
        </w:rPr>
      </w:pPr>
      <w:r w:rsidRPr="0023064E">
        <w:rPr>
          <w:rFonts w:ascii="Arial" w:hAnsi="Arial" w:cs="Arial"/>
          <w:b/>
          <w:sz w:val="20"/>
          <w:szCs w:val="20"/>
          <w:lang w:eastAsia="pl-PL"/>
        </w:rPr>
        <w:t>1.1. Przedmiot SST</w:t>
      </w:r>
    </w:p>
    <w:p w14:paraId="2C7D54F0"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Przedmiotem niniejszej szczegółowej specyfikacji technicznej (SST) są wymagania dotyczące wykonania i odbioru robót związanych z wykonaniem podwójnego powierzchniowego utrwalenia nawierzchni. Poniższe zapisy stosuje się do wykonania remontów na  drogach krajowych.</w:t>
      </w:r>
    </w:p>
    <w:p w14:paraId="5F3042AB" w14:textId="77777777" w:rsidR="0023064E" w:rsidRPr="0023064E" w:rsidRDefault="0023064E" w:rsidP="0023064E">
      <w:pPr>
        <w:suppressAutoHyphens w:val="0"/>
        <w:jc w:val="both"/>
        <w:rPr>
          <w:rFonts w:ascii="Arial" w:hAnsi="Arial" w:cs="Arial"/>
          <w:sz w:val="20"/>
          <w:szCs w:val="20"/>
          <w:lang w:eastAsia="pl-PL"/>
        </w:rPr>
      </w:pPr>
    </w:p>
    <w:p w14:paraId="597A7EE6" w14:textId="77777777" w:rsidR="0023064E" w:rsidRPr="0023064E" w:rsidRDefault="0023064E" w:rsidP="0023064E">
      <w:pPr>
        <w:suppressAutoHyphens w:val="0"/>
        <w:jc w:val="both"/>
        <w:rPr>
          <w:rFonts w:ascii="Arial" w:hAnsi="Arial" w:cs="Arial"/>
          <w:b/>
          <w:sz w:val="20"/>
          <w:szCs w:val="20"/>
          <w:lang w:eastAsia="pl-PL"/>
        </w:rPr>
      </w:pPr>
      <w:r w:rsidRPr="0023064E">
        <w:rPr>
          <w:rFonts w:ascii="Arial" w:hAnsi="Arial" w:cs="Arial"/>
          <w:b/>
          <w:sz w:val="20"/>
          <w:szCs w:val="20"/>
          <w:lang w:eastAsia="pl-PL"/>
        </w:rPr>
        <w:t>1.2. Zakres stosowania SST</w:t>
      </w:r>
    </w:p>
    <w:p w14:paraId="4B632328"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Szczegółowa specyfikacja techniczna (SST) jest stosowana jako dokument przetargowy i kontraktowy przy zlecaniu i realizacji</w:t>
      </w:r>
      <w:r w:rsidRPr="0023064E">
        <w:rPr>
          <w:rFonts w:ascii="Verdana" w:hAnsi="Verdana" w:cs="Verdana"/>
          <w:sz w:val="20"/>
          <w:szCs w:val="20"/>
          <w:lang w:eastAsia="pl-PL"/>
        </w:rPr>
        <w:t xml:space="preserve"> </w:t>
      </w:r>
      <w:r w:rsidRPr="0023064E">
        <w:rPr>
          <w:rFonts w:ascii="Arial" w:hAnsi="Arial" w:cs="Arial"/>
          <w:sz w:val="20"/>
          <w:szCs w:val="20"/>
          <w:lang w:eastAsia="pl-PL"/>
        </w:rPr>
        <w:t>remontu drogi krajowej nr 53 od km 19+355 do km 22+500 na odcinku Kośno-Tylkowo.</w:t>
      </w:r>
    </w:p>
    <w:p w14:paraId="35489B0F" w14:textId="77777777" w:rsidR="0023064E" w:rsidRPr="0023064E" w:rsidRDefault="0023064E" w:rsidP="0023064E">
      <w:pPr>
        <w:suppressAutoHyphens w:val="0"/>
        <w:jc w:val="both"/>
        <w:rPr>
          <w:rFonts w:ascii="Arial" w:hAnsi="Arial" w:cs="Arial"/>
          <w:sz w:val="20"/>
          <w:szCs w:val="20"/>
          <w:lang w:eastAsia="pl-PL"/>
        </w:rPr>
      </w:pPr>
    </w:p>
    <w:p w14:paraId="3D716D02" w14:textId="77777777" w:rsidR="0023064E" w:rsidRPr="0023064E" w:rsidRDefault="0023064E" w:rsidP="0023064E">
      <w:pPr>
        <w:suppressAutoHyphens w:val="0"/>
        <w:jc w:val="both"/>
        <w:rPr>
          <w:rFonts w:ascii="Arial" w:hAnsi="Arial" w:cs="Arial"/>
          <w:b/>
          <w:sz w:val="20"/>
          <w:szCs w:val="20"/>
          <w:lang w:eastAsia="pl-PL"/>
        </w:rPr>
      </w:pPr>
      <w:r w:rsidRPr="0023064E">
        <w:rPr>
          <w:rFonts w:ascii="Arial" w:hAnsi="Arial" w:cs="Arial"/>
          <w:b/>
          <w:sz w:val="20"/>
          <w:szCs w:val="20"/>
          <w:lang w:eastAsia="pl-PL"/>
        </w:rPr>
        <w:t>1.3. Zakres robót objętych SST</w:t>
      </w:r>
    </w:p>
    <w:p w14:paraId="436FC868" w14:textId="77777777" w:rsidR="0023064E" w:rsidRPr="0023064E" w:rsidRDefault="0023064E" w:rsidP="0023064E">
      <w:pPr>
        <w:suppressAutoHyphens w:val="0"/>
        <w:spacing w:after="240"/>
        <w:jc w:val="both"/>
        <w:rPr>
          <w:rFonts w:ascii="Arial" w:eastAsia="ArialMT" w:hAnsi="Arial" w:cs="Arial"/>
          <w:color w:val="FF0000"/>
          <w:sz w:val="20"/>
          <w:szCs w:val="20"/>
          <w:lang w:eastAsia="pl-PL"/>
        </w:rPr>
      </w:pPr>
      <w:r w:rsidRPr="0023064E">
        <w:rPr>
          <w:rFonts w:ascii="Arial" w:hAnsi="Arial" w:cs="Arial"/>
          <w:sz w:val="20"/>
          <w:szCs w:val="20"/>
          <w:lang w:eastAsia="pl-PL"/>
        </w:rPr>
        <w:t>Ustalenia zawarte w niniejszej specyfikacji dotyczą zasad prowadzenia robót związanych z wykonaniem i odbiorem powierzchniowego utrwalenia, obejmującego rozścielenie kruszywa i skropienie emulsją asfaltową oraz zagęszczenie. Podwójne p</w:t>
      </w:r>
      <w:r w:rsidRPr="0023064E">
        <w:rPr>
          <w:rFonts w:ascii="Arial" w:eastAsia="ArialMT" w:hAnsi="Arial" w:cs="Arial"/>
          <w:sz w:val="20"/>
          <w:szCs w:val="20"/>
          <w:lang w:eastAsia="pl-PL"/>
        </w:rPr>
        <w:t>owierzchniowe utrwalenie polega na następującym po sobie wbudowaniu warstwy lepiszcza i pierwszej warstwy kruszywa, następnie wbudowaniu drugiej warstwy lepiszcza i drugiej warstwy kruszywa, przy czym druga warstwa kruszywa jest z kruszywa o mniejszych wymiarach ziarn.</w:t>
      </w:r>
    </w:p>
    <w:p w14:paraId="32682017"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Wykonawca powinien utrzymywać system Zakładowej kontroli produkcji (ZKP) zgodny z załącznikiem A normy              PN-EN 12271 [18]. </w:t>
      </w:r>
    </w:p>
    <w:p w14:paraId="5FA3D1D1" w14:textId="77777777" w:rsidR="0023064E" w:rsidRPr="0023064E" w:rsidRDefault="0023064E" w:rsidP="0023064E">
      <w:pPr>
        <w:suppressAutoHyphens w:val="0"/>
        <w:jc w:val="both"/>
        <w:rPr>
          <w:rFonts w:ascii="Arial" w:hAnsi="Arial" w:cs="Arial"/>
          <w:color w:val="0000FF"/>
          <w:sz w:val="20"/>
          <w:szCs w:val="20"/>
          <w:lang w:eastAsia="pl-PL"/>
        </w:rPr>
      </w:pPr>
    </w:p>
    <w:p w14:paraId="2AB5395C" w14:textId="77777777" w:rsidR="0023064E" w:rsidRPr="0023064E" w:rsidRDefault="0023064E" w:rsidP="0023064E">
      <w:pPr>
        <w:suppressAutoHyphens w:val="0"/>
        <w:jc w:val="both"/>
        <w:rPr>
          <w:rFonts w:ascii="Arial" w:hAnsi="Arial" w:cs="Arial"/>
          <w:b/>
          <w:sz w:val="20"/>
          <w:szCs w:val="20"/>
          <w:lang w:eastAsia="pl-PL"/>
        </w:rPr>
      </w:pPr>
      <w:r w:rsidRPr="0023064E">
        <w:rPr>
          <w:rFonts w:ascii="Arial" w:hAnsi="Arial" w:cs="Arial"/>
          <w:b/>
          <w:sz w:val="20"/>
          <w:szCs w:val="20"/>
          <w:lang w:eastAsia="pl-PL"/>
        </w:rPr>
        <w:t xml:space="preserve">1.4. Określenia podstawowe </w:t>
      </w:r>
    </w:p>
    <w:p w14:paraId="0566509F" w14:textId="77777777" w:rsidR="0023064E" w:rsidRPr="0023064E" w:rsidRDefault="0023064E" w:rsidP="0023064E">
      <w:pPr>
        <w:suppressAutoHyphens w:val="0"/>
        <w:ind w:left="709" w:hanging="709"/>
        <w:jc w:val="both"/>
        <w:rPr>
          <w:rFonts w:ascii="Arial" w:hAnsi="Arial" w:cs="Arial"/>
          <w:sz w:val="20"/>
          <w:szCs w:val="20"/>
          <w:lang w:eastAsia="pl-PL"/>
        </w:rPr>
      </w:pPr>
      <w:r w:rsidRPr="0023064E">
        <w:rPr>
          <w:rFonts w:ascii="Arial" w:hAnsi="Arial" w:cs="Arial"/>
          <w:b/>
          <w:sz w:val="20"/>
          <w:szCs w:val="20"/>
          <w:lang w:eastAsia="pl-PL"/>
        </w:rPr>
        <w:t xml:space="preserve">1.4.1.  </w:t>
      </w:r>
      <w:r w:rsidRPr="0023064E">
        <w:rPr>
          <w:rFonts w:ascii="Arial" w:hAnsi="Arial" w:cs="Arial"/>
          <w:b/>
          <w:sz w:val="20"/>
          <w:szCs w:val="20"/>
          <w:lang w:eastAsia="pl-PL"/>
        </w:rPr>
        <w:tab/>
      </w:r>
      <w:r w:rsidRPr="0023064E">
        <w:rPr>
          <w:rFonts w:ascii="Arial" w:hAnsi="Arial" w:cs="Arial"/>
          <w:sz w:val="20"/>
          <w:szCs w:val="20"/>
          <w:u w:val="single"/>
          <w:lang w:eastAsia="pl-PL"/>
        </w:rPr>
        <w:t>Nawierzchnia</w:t>
      </w:r>
      <w:r w:rsidRPr="0023064E">
        <w:rPr>
          <w:rFonts w:ascii="Arial" w:hAnsi="Arial" w:cs="Arial"/>
          <w:sz w:val="20"/>
          <w:szCs w:val="20"/>
          <w:lang w:eastAsia="pl-PL"/>
        </w:rPr>
        <w:t xml:space="preserve"> - warstwa lub zespół warstw służących do przejmowania i rozkładania obciążeń od ruchu na podłoże gruntowe i zapewniające dogodne warunki dla ruchu.</w:t>
      </w:r>
    </w:p>
    <w:p w14:paraId="412FA134" w14:textId="77777777" w:rsidR="0023064E" w:rsidRPr="0023064E" w:rsidRDefault="0023064E" w:rsidP="0023064E">
      <w:pPr>
        <w:suppressAutoHyphens w:val="0"/>
        <w:ind w:left="709" w:hanging="709"/>
        <w:jc w:val="both"/>
        <w:rPr>
          <w:rFonts w:ascii="Arial" w:hAnsi="Arial" w:cs="Arial"/>
          <w:sz w:val="20"/>
          <w:szCs w:val="20"/>
          <w:lang w:eastAsia="pl-PL"/>
        </w:rPr>
      </w:pPr>
      <w:r w:rsidRPr="0023064E">
        <w:rPr>
          <w:rFonts w:ascii="Arial" w:hAnsi="Arial" w:cs="Arial"/>
          <w:b/>
          <w:sz w:val="20"/>
          <w:szCs w:val="20"/>
          <w:lang w:eastAsia="pl-PL"/>
        </w:rPr>
        <w:t xml:space="preserve">1.4.2.  </w:t>
      </w:r>
      <w:r w:rsidRPr="0023064E">
        <w:rPr>
          <w:rFonts w:ascii="Arial" w:hAnsi="Arial" w:cs="Arial"/>
          <w:b/>
          <w:sz w:val="20"/>
          <w:szCs w:val="20"/>
          <w:lang w:eastAsia="pl-PL"/>
        </w:rPr>
        <w:tab/>
      </w:r>
      <w:r w:rsidRPr="0023064E">
        <w:rPr>
          <w:rFonts w:ascii="Arial" w:hAnsi="Arial" w:cs="Arial"/>
          <w:sz w:val="20"/>
          <w:szCs w:val="20"/>
          <w:u w:val="single"/>
          <w:lang w:eastAsia="pl-PL"/>
        </w:rPr>
        <w:t>Warstwa ścieralna</w:t>
      </w:r>
      <w:r w:rsidRPr="0023064E">
        <w:rPr>
          <w:rFonts w:ascii="Arial" w:hAnsi="Arial" w:cs="Arial"/>
          <w:sz w:val="20"/>
          <w:szCs w:val="20"/>
          <w:lang w:eastAsia="pl-PL"/>
        </w:rPr>
        <w:t xml:space="preserve"> - górna warstwa nawierzchni poddana bezpośrednio oddziaływaniu ruchu i czynników atmosferycznych. </w:t>
      </w:r>
    </w:p>
    <w:p w14:paraId="5B481FA1" w14:textId="77777777" w:rsidR="0023064E" w:rsidRPr="0023064E" w:rsidRDefault="0023064E" w:rsidP="0023064E">
      <w:pPr>
        <w:suppressAutoHyphens w:val="0"/>
        <w:ind w:left="709" w:hanging="709"/>
        <w:jc w:val="both"/>
        <w:rPr>
          <w:rFonts w:ascii="Arial" w:hAnsi="Arial" w:cs="Arial"/>
          <w:sz w:val="20"/>
          <w:szCs w:val="20"/>
          <w:lang w:eastAsia="pl-PL"/>
        </w:rPr>
      </w:pPr>
      <w:r w:rsidRPr="0023064E">
        <w:rPr>
          <w:rFonts w:ascii="Arial" w:hAnsi="Arial" w:cs="Arial"/>
          <w:b/>
          <w:sz w:val="20"/>
          <w:szCs w:val="20"/>
          <w:lang w:eastAsia="pl-PL"/>
        </w:rPr>
        <w:t xml:space="preserve">1.4.3. </w:t>
      </w:r>
      <w:r w:rsidRPr="0023064E">
        <w:rPr>
          <w:rFonts w:ascii="Arial" w:hAnsi="Arial" w:cs="Arial"/>
          <w:b/>
          <w:sz w:val="20"/>
          <w:szCs w:val="20"/>
          <w:lang w:eastAsia="pl-PL"/>
        </w:rPr>
        <w:tab/>
      </w:r>
      <w:r w:rsidRPr="0023064E">
        <w:rPr>
          <w:rFonts w:ascii="Arial" w:hAnsi="Arial" w:cs="Arial"/>
          <w:sz w:val="20"/>
          <w:szCs w:val="20"/>
          <w:u w:val="single"/>
          <w:lang w:eastAsia="pl-PL"/>
        </w:rPr>
        <w:t>Remont cząstkowy grysami na sucho i emulsją asfaltową</w:t>
      </w:r>
      <w:r w:rsidRPr="0023064E">
        <w:rPr>
          <w:rFonts w:ascii="Arial" w:hAnsi="Arial" w:cs="Arial"/>
          <w:sz w:val="20"/>
          <w:szCs w:val="20"/>
          <w:lang w:eastAsia="pl-PL"/>
        </w:rPr>
        <w:t xml:space="preserve"> - naprawa pojedynczych uszkodzeń nawierzchni (wybojów, ubytków, rakowin, kolein itp.) o powierzchni do około 5 m</w:t>
      </w:r>
      <w:r w:rsidRPr="0023064E">
        <w:rPr>
          <w:rFonts w:ascii="Arial" w:hAnsi="Arial" w:cs="Arial"/>
          <w:sz w:val="20"/>
          <w:szCs w:val="20"/>
          <w:vertAlign w:val="superscript"/>
          <w:lang w:eastAsia="pl-PL"/>
        </w:rPr>
        <w:t>2</w:t>
      </w:r>
      <w:r w:rsidRPr="0023064E">
        <w:rPr>
          <w:rFonts w:ascii="Arial" w:hAnsi="Arial" w:cs="Arial"/>
          <w:sz w:val="20"/>
          <w:szCs w:val="20"/>
          <w:lang w:eastAsia="pl-PL"/>
        </w:rPr>
        <w:t xml:space="preserve">. </w:t>
      </w:r>
    </w:p>
    <w:p w14:paraId="78F25839" w14:textId="77777777" w:rsidR="0023064E" w:rsidRPr="0023064E" w:rsidRDefault="0023064E" w:rsidP="0023064E">
      <w:pPr>
        <w:suppressAutoHyphens w:val="0"/>
        <w:ind w:left="709" w:hanging="709"/>
        <w:jc w:val="both"/>
        <w:rPr>
          <w:rFonts w:ascii="Arial" w:hAnsi="Arial" w:cs="Arial"/>
          <w:sz w:val="20"/>
          <w:szCs w:val="20"/>
          <w:lang w:eastAsia="pl-PL"/>
        </w:rPr>
      </w:pPr>
      <w:r w:rsidRPr="0023064E">
        <w:rPr>
          <w:rFonts w:ascii="Arial" w:hAnsi="Arial" w:cs="Arial"/>
          <w:b/>
          <w:sz w:val="20"/>
          <w:szCs w:val="20"/>
          <w:lang w:eastAsia="pl-PL"/>
        </w:rPr>
        <w:t xml:space="preserve">1.4.4.  </w:t>
      </w:r>
      <w:r w:rsidRPr="0023064E">
        <w:rPr>
          <w:rFonts w:ascii="Arial" w:hAnsi="Arial" w:cs="Arial"/>
          <w:b/>
          <w:sz w:val="20"/>
          <w:szCs w:val="20"/>
          <w:lang w:eastAsia="pl-PL"/>
        </w:rPr>
        <w:tab/>
      </w:r>
      <w:r w:rsidRPr="0023064E">
        <w:rPr>
          <w:rFonts w:ascii="Arial" w:hAnsi="Arial" w:cs="Arial"/>
          <w:sz w:val="20"/>
          <w:szCs w:val="20"/>
          <w:u w:val="single"/>
          <w:lang w:eastAsia="pl-PL"/>
        </w:rPr>
        <w:t>Ubytek</w:t>
      </w:r>
      <w:r w:rsidRPr="0023064E">
        <w:rPr>
          <w:rFonts w:ascii="Arial" w:hAnsi="Arial" w:cs="Arial"/>
          <w:sz w:val="20"/>
          <w:szCs w:val="20"/>
          <w:lang w:eastAsia="pl-PL"/>
        </w:rPr>
        <w:t xml:space="preserve"> -wykruszenie materiału mineralno-bitumicznego na głębokość nie większą niż grubość warstwy ścieralnej.</w:t>
      </w:r>
    </w:p>
    <w:p w14:paraId="042F82C3" w14:textId="77777777" w:rsidR="0023064E" w:rsidRPr="0023064E" w:rsidRDefault="0023064E" w:rsidP="0023064E">
      <w:pPr>
        <w:suppressAutoHyphens w:val="0"/>
        <w:ind w:left="709" w:hanging="709"/>
        <w:jc w:val="both"/>
        <w:rPr>
          <w:rFonts w:ascii="Arial" w:hAnsi="Arial" w:cs="Arial"/>
          <w:sz w:val="20"/>
          <w:szCs w:val="20"/>
          <w:lang w:eastAsia="pl-PL"/>
        </w:rPr>
      </w:pPr>
      <w:r w:rsidRPr="0023064E">
        <w:rPr>
          <w:rFonts w:ascii="Arial" w:hAnsi="Arial" w:cs="Arial"/>
          <w:b/>
          <w:sz w:val="20"/>
          <w:szCs w:val="20"/>
          <w:lang w:eastAsia="pl-PL"/>
        </w:rPr>
        <w:t xml:space="preserve">1.4.5.  </w:t>
      </w:r>
      <w:r w:rsidRPr="0023064E">
        <w:rPr>
          <w:rFonts w:ascii="Arial" w:hAnsi="Arial" w:cs="Arial"/>
          <w:b/>
          <w:sz w:val="20"/>
          <w:szCs w:val="20"/>
          <w:lang w:eastAsia="pl-PL"/>
        </w:rPr>
        <w:tab/>
      </w:r>
      <w:r w:rsidRPr="0023064E">
        <w:rPr>
          <w:rFonts w:ascii="Arial" w:hAnsi="Arial" w:cs="Arial"/>
          <w:sz w:val="20"/>
          <w:szCs w:val="20"/>
          <w:u w:val="single"/>
          <w:lang w:eastAsia="pl-PL"/>
        </w:rPr>
        <w:t>Wybój</w:t>
      </w:r>
      <w:r w:rsidRPr="0023064E">
        <w:rPr>
          <w:rFonts w:ascii="Arial" w:hAnsi="Arial" w:cs="Arial"/>
          <w:sz w:val="20"/>
          <w:szCs w:val="20"/>
          <w:lang w:eastAsia="pl-PL"/>
        </w:rPr>
        <w:t xml:space="preserve"> - wykruszenie materiału mineralno-bitumicznego na głębokość większą niż grubość warstwy  ścieralnej.</w:t>
      </w:r>
    </w:p>
    <w:p w14:paraId="2DB836A7" w14:textId="77777777" w:rsidR="0023064E" w:rsidRPr="0023064E" w:rsidRDefault="0023064E" w:rsidP="0023064E">
      <w:pPr>
        <w:suppressAutoHyphens w:val="0"/>
        <w:ind w:left="709" w:hanging="709"/>
        <w:rPr>
          <w:rFonts w:ascii="Arial" w:hAnsi="Arial" w:cs="Arial"/>
          <w:sz w:val="20"/>
          <w:szCs w:val="20"/>
          <w:lang w:eastAsia="pl-PL"/>
        </w:rPr>
      </w:pPr>
      <w:r w:rsidRPr="0023064E">
        <w:rPr>
          <w:rFonts w:ascii="Arial" w:hAnsi="Arial" w:cs="Arial"/>
          <w:b/>
          <w:sz w:val="20"/>
          <w:szCs w:val="20"/>
          <w:lang w:eastAsia="pl-PL"/>
        </w:rPr>
        <w:t xml:space="preserve">1.4.6.    </w:t>
      </w:r>
      <w:r w:rsidRPr="0023064E">
        <w:rPr>
          <w:rFonts w:ascii="Arial" w:hAnsi="Arial" w:cs="Arial"/>
          <w:sz w:val="20"/>
          <w:szCs w:val="20"/>
          <w:u w:val="single"/>
          <w:lang w:eastAsia="pl-PL"/>
        </w:rPr>
        <w:t>Regeneracja</w:t>
      </w:r>
      <w:r w:rsidRPr="0023064E">
        <w:rPr>
          <w:rFonts w:ascii="Arial" w:hAnsi="Arial" w:cs="Arial"/>
          <w:b/>
          <w:sz w:val="20"/>
          <w:szCs w:val="20"/>
          <w:lang w:eastAsia="pl-PL"/>
        </w:rPr>
        <w:t xml:space="preserve"> </w:t>
      </w:r>
      <w:r w:rsidRPr="0023064E">
        <w:rPr>
          <w:rFonts w:ascii="Arial" w:hAnsi="Arial" w:cs="Arial"/>
          <w:sz w:val="20"/>
          <w:szCs w:val="20"/>
          <w:lang w:eastAsia="pl-PL"/>
        </w:rPr>
        <w:t>- jest to rodzaj pojedynczego powierzchniowego utrwalenia przy użyciu bardzo drobnego kruszywa, mający na celu uszczelnienie istniejącej warstwy ścieralnej lub ujednorodnienie remontowanej nawierzchni przewidzianej do pokrycia właściwym powierzchniowym utrwaleniem i polega na kolejnym rozłożeniu:</w:t>
      </w:r>
    </w:p>
    <w:p w14:paraId="0F1566E8" w14:textId="77777777" w:rsidR="0023064E" w:rsidRPr="0023064E" w:rsidRDefault="0023064E" w:rsidP="0023064E">
      <w:pPr>
        <w:suppressAutoHyphens w:val="0"/>
        <w:spacing w:before="60"/>
        <w:ind w:left="709" w:hanging="709"/>
        <w:rPr>
          <w:rFonts w:ascii="Arial" w:hAnsi="Arial" w:cs="Arial"/>
          <w:sz w:val="20"/>
          <w:szCs w:val="20"/>
          <w:lang w:eastAsia="pl-PL"/>
        </w:rPr>
      </w:pPr>
      <w:r w:rsidRPr="0023064E">
        <w:rPr>
          <w:rFonts w:ascii="Arial" w:hAnsi="Arial" w:cs="Arial"/>
          <w:sz w:val="20"/>
          <w:szCs w:val="20"/>
          <w:lang w:eastAsia="pl-PL"/>
        </w:rPr>
        <w:t xml:space="preserve">             - warstwy lepiszcza,</w:t>
      </w:r>
    </w:p>
    <w:p w14:paraId="43199BA3" w14:textId="77777777" w:rsidR="0023064E" w:rsidRPr="0023064E" w:rsidRDefault="0023064E" w:rsidP="0023064E">
      <w:pPr>
        <w:suppressAutoHyphens w:val="0"/>
        <w:spacing w:before="60"/>
        <w:ind w:left="709" w:hanging="709"/>
        <w:rPr>
          <w:rFonts w:ascii="Arial" w:hAnsi="Arial" w:cs="Arial"/>
          <w:sz w:val="20"/>
          <w:szCs w:val="20"/>
          <w:lang w:eastAsia="pl-PL"/>
        </w:rPr>
      </w:pPr>
      <w:r w:rsidRPr="0023064E">
        <w:rPr>
          <w:rFonts w:ascii="Arial" w:hAnsi="Arial" w:cs="Arial"/>
          <w:sz w:val="20"/>
          <w:szCs w:val="20"/>
          <w:lang w:eastAsia="pl-PL"/>
        </w:rPr>
        <w:t xml:space="preserve">             - warstwy drobnego kruszywa.</w:t>
      </w:r>
    </w:p>
    <w:p w14:paraId="48748F63" w14:textId="77777777" w:rsidR="0023064E" w:rsidRPr="0023064E" w:rsidRDefault="0023064E" w:rsidP="0023064E">
      <w:pPr>
        <w:suppressAutoHyphens w:val="0"/>
        <w:ind w:left="709" w:hanging="709"/>
        <w:jc w:val="both"/>
        <w:rPr>
          <w:rFonts w:ascii="Arial" w:hAnsi="Arial" w:cs="Arial"/>
          <w:sz w:val="20"/>
          <w:szCs w:val="20"/>
          <w:lang w:eastAsia="pl-PL"/>
        </w:rPr>
      </w:pPr>
      <w:r w:rsidRPr="0023064E">
        <w:rPr>
          <w:rFonts w:ascii="Arial" w:hAnsi="Arial" w:cs="Arial"/>
          <w:b/>
          <w:sz w:val="20"/>
          <w:szCs w:val="20"/>
          <w:lang w:eastAsia="pl-PL"/>
        </w:rPr>
        <w:t xml:space="preserve">1.4.7. </w:t>
      </w:r>
      <w:r w:rsidRPr="0023064E">
        <w:rPr>
          <w:rFonts w:ascii="Arial" w:hAnsi="Arial" w:cs="Arial"/>
          <w:b/>
          <w:sz w:val="20"/>
          <w:szCs w:val="20"/>
          <w:lang w:eastAsia="pl-PL"/>
        </w:rPr>
        <w:tab/>
      </w:r>
      <w:r w:rsidRPr="0023064E">
        <w:rPr>
          <w:rFonts w:ascii="Arial" w:hAnsi="Arial" w:cs="Arial"/>
          <w:sz w:val="20"/>
          <w:szCs w:val="20"/>
          <w:u w:val="single"/>
          <w:lang w:eastAsia="pl-PL"/>
        </w:rPr>
        <w:t>Powierzchniowe utrwalenie</w:t>
      </w:r>
      <w:r w:rsidRPr="0023064E">
        <w:rPr>
          <w:rFonts w:ascii="Arial" w:hAnsi="Arial" w:cs="Arial"/>
          <w:sz w:val="20"/>
          <w:szCs w:val="20"/>
          <w:lang w:eastAsia="pl-PL"/>
        </w:rPr>
        <w:t xml:space="preserve"> – zabieg utrzymaniowy, polegający na kolejnym rozłożeniu: warstwy lepiszcza, warstwy kruszywa z ewentualnym ich powtórzeniem oraz uwałowaniem.</w:t>
      </w:r>
    </w:p>
    <w:p w14:paraId="3AAD9445" w14:textId="77777777" w:rsidR="0023064E" w:rsidRPr="0023064E" w:rsidRDefault="0023064E" w:rsidP="0023064E">
      <w:pPr>
        <w:suppressAutoHyphens w:val="0"/>
        <w:ind w:left="709" w:hanging="709"/>
        <w:rPr>
          <w:rFonts w:ascii="Arial" w:hAnsi="Arial" w:cs="Arial"/>
          <w:sz w:val="20"/>
          <w:szCs w:val="20"/>
          <w:lang w:eastAsia="pl-PL"/>
        </w:rPr>
      </w:pPr>
      <w:r w:rsidRPr="0023064E">
        <w:rPr>
          <w:rFonts w:ascii="Arial" w:hAnsi="Arial" w:cs="Arial"/>
          <w:b/>
          <w:sz w:val="20"/>
          <w:szCs w:val="20"/>
          <w:lang w:eastAsia="pl-PL"/>
        </w:rPr>
        <w:t xml:space="preserve">1.4.8.    </w:t>
      </w:r>
      <w:r w:rsidRPr="0023064E">
        <w:rPr>
          <w:rFonts w:ascii="Arial" w:hAnsi="Arial" w:cs="Arial"/>
          <w:sz w:val="20"/>
          <w:szCs w:val="20"/>
          <w:u w:val="single"/>
          <w:lang w:eastAsia="pl-PL"/>
        </w:rPr>
        <w:t>Kategoria ruchu</w:t>
      </w:r>
      <w:r w:rsidRPr="0023064E">
        <w:rPr>
          <w:rFonts w:ascii="Arial" w:hAnsi="Arial" w:cs="Arial"/>
          <w:sz w:val="20"/>
          <w:szCs w:val="20"/>
          <w:lang w:eastAsia="pl-PL"/>
        </w:rPr>
        <w:t xml:space="preserve"> – obciążenie drogi ruchem samochodowym, wyrażone w osiach obliczeniowych                         (100 kN) wg „Katalogu typowych konstrukcji nawierzchni podatnych i półsztywnych”, GDDP-IBDiM [29].</w:t>
      </w:r>
    </w:p>
    <w:p w14:paraId="301DE399" w14:textId="77777777" w:rsidR="0023064E" w:rsidRPr="0023064E" w:rsidRDefault="0023064E" w:rsidP="0023064E">
      <w:pPr>
        <w:suppressAutoHyphens w:val="0"/>
        <w:ind w:left="709" w:hanging="709"/>
        <w:jc w:val="both"/>
        <w:rPr>
          <w:rFonts w:ascii="Arial" w:hAnsi="Arial" w:cs="Arial"/>
          <w:sz w:val="20"/>
          <w:szCs w:val="20"/>
          <w:lang w:eastAsia="pl-PL"/>
        </w:rPr>
      </w:pPr>
      <w:r w:rsidRPr="0023064E">
        <w:rPr>
          <w:rFonts w:ascii="Arial" w:hAnsi="Arial" w:cs="Arial"/>
          <w:b/>
          <w:sz w:val="20"/>
          <w:szCs w:val="20"/>
          <w:lang w:eastAsia="pl-PL"/>
        </w:rPr>
        <w:t xml:space="preserve">1.4.9.  </w:t>
      </w:r>
      <w:r w:rsidRPr="0023064E">
        <w:rPr>
          <w:rFonts w:ascii="Arial" w:hAnsi="Arial" w:cs="Arial"/>
          <w:sz w:val="20"/>
          <w:szCs w:val="20"/>
          <w:lang w:eastAsia="pl-PL"/>
        </w:rPr>
        <w:t>Pozostałe określenia</w:t>
      </w:r>
      <w:r w:rsidRPr="0023064E">
        <w:rPr>
          <w:rFonts w:ascii="Arial" w:hAnsi="Arial" w:cs="Arial"/>
          <w:b/>
          <w:sz w:val="20"/>
          <w:szCs w:val="20"/>
          <w:lang w:eastAsia="pl-PL"/>
        </w:rPr>
        <w:t xml:space="preserve"> </w:t>
      </w:r>
      <w:r w:rsidRPr="0023064E">
        <w:rPr>
          <w:rFonts w:ascii="Arial" w:hAnsi="Arial" w:cs="Arial"/>
          <w:sz w:val="20"/>
          <w:szCs w:val="20"/>
          <w:lang w:eastAsia="pl-PL"/>
        </w:rPr>
        <w:t>są zgodne z obowiązującymi, odpowiednimi polskimi normami i definicjami podanymi w OST- D-M- 00.00.00 „Wymagania ogólne” pkt 1.4.</w:t>
      </w:r>
    </w:p>
    <w:p w14:paraId="05B137D5" w14:textId="77777777" w:rsidR="0023064E" w:rsidRPr="0023064E" w:rsidRDefault="0023064E" w:rsidP="0023064E">
      <w:pPr>
        <w:suppressAutoHyphens w:val="0"/>
        <w:ind w:left="709" w:hanging="709"/>
        <w:jc w:val="both"/>
        <w:rPr>
          <w:rFonts w:ascii="Arial" w:hAnsi="Arial" w:cs="Arial"/>
          <w:sz w:val="20"/>
          <w:szCs w:val="20"/>
          <w:lang w:eastAsia="pl-PL"/>
        </w:rPr>
      </w:pPr>
      <w:r w:rsidRPr="0023064E">
        <w:rPr>
          <w:rFonts w:ascii="Arial" w:hAnsi="Arial" w:cs="Arial"/>
          <w:b/>
          <w:sz w:val="20"/>
          <w:szCs w:val="20"/>
          <w:lang w:eastAsia="pl-PL"/>
        </w:rPr>
        <w:t xml:space="preserve">1.4.10. </w:t>
      </w:r>
      <w:r w:rsidRPr="0023064E">
        <w:rPr>
          <w:rFonts w:ascii="Arial" w:hAnsi="Arial" w:cs="Arial"/>
          <w:sz w:val="20"/>
          <w:szCs w:val="20"/>
          <w:lang w:eastAsia="pl-PL"/>
        </w:rPr>
        <w:t>Symbole i skróty dodatkowe</w:t>
      </w:r>
    </w:p>
    <w:tbl>
      <w:tblPr>
        <w:tblW w:w="0" w:type="auto"/>
        <w:tblLook w:val="04A0" w:firstRow="1" w:lastRow="0" w:firstColumn="1" w:lastColumn="0" w:noHBand="0" w:noVBand="1"/>
      </w:tblPr>
      <w:tblGrid>
        <w:gridCol w:w="675"/>
        <w:gridCol w:w="6912"/>
      </w:tblGrid>
      <w:tr w:rsidR="0023064E" w:rsidRPr="0023064E" w14:paraId="4C3041F1" w14:textId="77777777" w:rsidTr="0023064E">
        <w:trPr>
          <w:trHeight w:val="80"/>
        </w:trPr>
        <w:tc>
          <w:tcPr>
            <w:tcW w:w="675" w:type="dxa"/>
          </w:tcPr>
          <w:p w14:paraId="7AB79249"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D</w:t>
            </w:r>
          </w:p>
        </w:tc>
        <w:tc>
          <w:tcPr>
            <w:tcW w:w="6912" w:type="dxa"/>
          </w:tcPr>
          <w:p w14:paraId="6F73E54A" w14:textId="77777777" w:rsidR="0023064E" w:rsidRPr="0023064E" w:rsidRDefault="0023064E" w:rsidP="00D65839">
            <w:pPr>
              <w:numPr>
                <w:ilvl w:val="0"/>
                <w:numId w:val="118"/>
              </w:numPr>
              <w:suppressAutoHyphens w:val="0"/>
              <w:overflowPunct w:val="0"/>
              <w:autoSpaceDE w:val="0"/>
              <w:autoSpaceDN w:val="0"/>
              <w:adjustRightInd w:val="0"/>
              <w:ind w:left="318" w:hanging="219"/>
              <w:jc w:val="both"/>
              <w:textAlignment w:val="baseline"/>
              <w:rPr>
                <w:rFonts w:ascii="Arial" w:hAnsi="Arial" w:cs="Arial"/>
                <w:sz w:val="20"/>
                <w:szCs w:val="20"/>
                <w:lang w:eastAsia="pl-PL"/>
              </w:rPr>
            </w:pPr>
            <w:r w:rsidRPr="0023064E">
              <w:rPr>
                <w:rFonts w:ascii="Arial" w:hAnsi="Arial" w:cs="Arial"/>
                <w:sz w:val="20"/>
                <w:szCs w:val="20"/>
                <w:lang w:eastAsia="pl-PL"/>
              </w:rPr>
              <w:t>górny wymiar sita (przy określaniu wielkości ziaren kruszywa),</w:t>
            </w:r>
          </w:p>
        </w:tc>
      </w:tr>
      <w:tr w:rsidR="0023064E" w:rsidRPr="0023064E" w14:paraId="5D668D4B" w14:textId="77777777" w:rsidTr="0023064E">
        <w:trPr>
          <w:trHeight w:val="80"/>
        </w:trPr>
        <w:tc>
          <w:tcPr>
            <w:tcW w:w="675" w:type="dxa"/>
          </w:tcPr>
          <w:p w14:paraId="725E9057"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d</w:t>
            </w:r>
          </w:p>
        </w:tc>
        <w:tc>
          <w:tcPr>
            <w:tcW w:w="6912" w:type="dxa"/>
          </w:tcPr>
          <w:p w14:paraId="30D458FC" w14:textId="77777777" w:rsidR="0023064E" w:rsidRPr="0023064E" w:rsidRDefault="0023064E" w:rsidP="00D65839">
            <w:pPr>
              <w:numPr>
                <w:ilvl w:val="0"/>
                <w:numId w:val="118"/>
              </w:numPr>
              <w:suppressAutoHyphens w:val="0"/>
              <w:overflowPunct w:val="0"/>
              <w:autoSpaceDE w:val="0"/>
              <w:autoSpaceDN w:val="0"/>
              <w:adjustRightInd w:val="0"/>
              <w:ind w:left="318" w:hanging="219"/>
              <w:jc w:val="both"/>
              <w:textAlignment w:val="baseline"/>
              <w:rPr>
                <w:rFonts w:ascii="Arial" w:hAnsi="Arial" w:cs="Arial"/>
                <w:sz w:val="20"/>
                <w:szCs w:val="20"/>
                <w:lang w:eastAsia="pl-PL"/>
              </w:rPr>
            </w:pPr>
            <w:r w:rsidRPr="0023064E">
              <w:rPr>
                <w:rFonts w:ascii="Arial" w:hAnsi="Arial" w:cs="Arial"/>
                <w:sz w:val="20"/>
                <w:szCs w:val="20"/>
                <w:lang w:eastAsia="pl-PL"/>
              </w:rPr>
              <w:t>dolny wymiar sita (przy określaniu wielkości ziaren kruszywa),</w:t>
            </w:r>
          </w:p>
        </w:tc>
      </w:tr>
      <w:tr w:rsidR="0023064E" w:rsidRPr="0023064E" w14:paraId="2E4AA8A3" w14:textId="77777777" w:rsidTr="0023064E">
        <w:tc>
          <w:tcPr>
            <w:tcW w:w="675" w:type="dxa"/>
          </w:tcPr>
          <w:p w14:paraId="4247569B"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C</w:t>
            </w:r>
          </w:p>
        </w:tc>
        <w:tc>
          <w:tcPr>
            <w:tcW w:w="6912" w:type="dxa"/>
          </w:tcPr>
          <w:p w14:paraId="45D2426A" w14:textId="77777777" w:rsidR="0023064E" w:rsidRPr="0023064E" w:rsidRDefault="0023064E" w:rsidP="00D65839">
            <w:pPr>
              <w:numPr>
                <w:ilvl w:val="0"/>
                <w:numId w:val="118"/>
              </w:numPr>
              <w:suppressAutoHyphens w:val="0"/>
              <w:overflowPunct w:val="0"/>
              <w:autoSpaceDE w:val="0"/>
              <w:autoSpaceDN w:val="0"/>
              <w:adjustRightInd w:val="0"/>
              <w:ind w:left="318" w:hanging="219"/>
              <w:jc w:val="both"/>
              <w:textAlignment w:val="baseline"/>
              <w:rPr>
                <w:rFonts w:ascii="Arial" w:hAnsi="Arial" w:cs="Arial"/>
                <w:sz w:val="20"/>
                <w:szCs w:val="20"/>
                <w:lang w:eastAsia="pl-PL"/>
              </w:rPr>
            </w:pPr>
            <w:r w:rsidRPr="0023064E">
              <w:rPr>
                <w:rFonts w:ascii="Arial" w:hAnsi="Arial" w:cs="Arial"/>
                <w:sz w:val="20"/>
                <w:szCs w:val="20"/>
                <w:lang w:eastAsia="pl-PL"/>
              </w:rPr>
              <w:t>kationowa emulsja asfaltowa,</w:t>
            </w:r>
          </w:p>
        </w:tc>
      </w:tr>
      <w:tr w:rsidR="0023064E" w:rsidRPr="0023064E" w14:paraId="37E5FE3C" w14:textId="77777777" w:rsidTr="0023064E">
        <w:tc>
          <w:tcPr>
            <w:tcW w:w="675" w:type="dxa"/>
          </w:tcPr>
          <w:p w14:paraId="01343DAD"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NPD</w:t>
            </w:r>
          </w:p>
        </w:tc>
        <w:tc>
          <w:tcPr>
            <w:tcW w:w="6912" w:type="dxa"/>
          </w:tcPr>
          <w:p w14:paraId="4C2EBBC3" w14:textId="77777777" w:rsidR="0023064E" w:rsidRPr="0023064E" w:rsidRDefault="0023064E" w:rsidP="00D65839">
            <w:pPr>
              <w:numPr>
                <w:ilvl w:val="0"/>
                <w:numId w:val="118"/>
              </w:numPr>
              <w:suppressAutoHyphens w:val="0"/>
              <w:overflowPunct w:val="0"/>
              <w:autoSpaceDE w:val="0"/>
              <w:autoSpaceDN w:val="0"/>
              <w:adjustRightInd w:val="0"/>
              <w:ind w:left="318" w:hanging="219"/>
              <w:jc w:val="both"/>
              <w:textAlignment w:val="baseline"/>
              <w:rPr>
                <w:rFonts w:ascii="Arial" w:hAnsi="Arial" w:cs="Arial"/>
                <w:sz w:val="20"/>
                <w:szCs w:val="20"/>
                <w:lang w:eastAsia="pl-PL"/>
              </w:rPr>
            </w:pPr>
            <w:r w:rsidRPr="0023064E">
              <w:rPr>
                <w:rFonts w:ascii="Arial" w:hAnsi="Arial" w:cs="Arial"/>
                <w:sz w:val="20"/>
                <w:szCs w:val="20"/>
                <w:lang w:eastAsia="pl-PL"/>
              </w:rPr>
              <w:t xml:space="preserve">właściwość użytkowa nie określana (ang. No Performance Determined; producent może jej nie określać), </w:t>
            </w:r>
          </w:p>
        </w:tc>
      </w:tr>
      <w:tr w:rsidR="0023064E" w:rsidRPr="0023064E" w14:paraId="79C413F1" w14:textId="77777777" w:rsidTr="0023064E">
        <w:tc>
          <w:tcPr>
            <w:tcW w:w="675" w:type="dxa"/>
          </w:tcPr>
          <w:p w14:paraId="0D57134D"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TBR</w:t>
            </w:r>
          </w:p>
        </w:tc>
        <w:tc>
          <w:tcPr>
            <w:tcW w:w="6912" w:type="dxa"/>
          </w:tcPr>
          <w:p w14:paraId="608C19BB" w14:textId="77777777" w:rsidR="0023064E" w:rsidRPr="0023064E" w:rsidRDefault="0023064E" w:rsidP="00D65839">
            <w:pPr>
              <w:numPr>
                <w:ilvl w:val="0"/>
                <w:numId w:val="118"/>
              </w:numPr>
              <w:suppressAutoHyphens w:val="0"/>
              <w:overflowPunct w:val="0"/>
              <w:autoSpaceDE w:val="0"/>
              <w:autoSpaceDN w:val="0"/>
              <w:adjustRightInd w:val="0"/>
              <w:ind w:left="318" w:hanging="219"/>
              <w:jc w:val="both"/>
              <w:textAlignment w:val="baseline"/>
              <w:rPr>
                <w:rFonts w:ascii="Arial" w:hAnsi="Arial" w:cs="Arial"/>
                <w:sz w:val="20"/>
                <w:szCs w:val="20"/>
                <w:lang w:eastAsia="pl-PL"/>
              </w:rPr>
            </w:pPr>
            <w:r w:rsidRPr="0023064E">
              <w:rPr>
                <w:rFonts w:ascii="Arial" w:hAnsi="Arial" w:cs="Arial"/>
                <w:sz w:val="20"/>
                <w:szCs w:val="20"/>
                <w:lang w:eastAsia="pl-PL"/>
              </w:rPr>
              <w:t>do zadeklarowania (ang. To Be Reported; producent może dostarczyć odpowiednie informacje, jednak nie jest do tego zobowiązany),</w:t>
            </w:r>
          </w:p>
        </w:tc>
      </w:tr>
    </w:tbl>
    <w:p w14:paraId="723DEBCD" w14:textId="77777777" w:rsidR="0023064E" w:rsidRPr="0023064E" w:rsidRDefault="0023064E" w:rsidP="0023064E">
      <w:pPr>
        <w:suppressAutoHyphens w:val="0"/>
        <w:jc w:val="both"/>
        <w:rPr>
          <w:rFonts w:ascii="Arial" w:hAnsi="Arial" w:cs="Arial"/>
          <w:sz w:val="20"/>
          <w:szCs w:val="20"/>
          <w:lang w:eastAsia="pl-PL"/>
        </w:rPr>
      </w:pPr>
    </w:p>
    <w:p w14:paraId="4C8BFD00" w14:textId="77777777" w:rsidR="0023064E" w:rsidRPr="0023064E" w:rsidRDefault="0023064E" w:rsidP="0023064E">
      <w:pPr>
        <w:suppressAutoHyphens w:val="0"/>
        <w:rPr>
          <w:rFonts w:ascii="Arial" w:hAnsi="Arial" w:cs="Arial"/>
          <w:b/>
          <w:sz w:val="20"/>
          <w:szCs w:val="20"/>
          <w:lang w:eastAsia="pl-PL"/>
        </w:rPr>
      </w:pPr>
      <w:r w:rsidRPr="0023064E">
        <w:rPr>
          <w:rFonts w:ascii="Arial" w:hAnsi="Arial" w:cs="Arial"/>
          <w:b/>
          <w:sz w:val="20"/>
          <w:szCs w:val="20"/>
          <w:lang w:eastAsia="pl-PL"/>
        </w:rPr>
        <w:t xml:space="preserve">1.5. Wymagania dotyczące robót </w:t>
      </w:r>
    </w:p>
    <w:p w14:paraId="3175C7A3" w14:textId="77777777" w:rsidR="0023064E" w:rsidRPr="0023064E" w:rsidRDefault="0023064E" w:rsidP="0023064E">
      <w:pPr>
        <w:widowControl w:val="0"/>
        <w:suppressAutoHyphens w:val="0"/>
        <w:rPr>
          <w:rFonts w:ascii="Arial" w:hAnsi="Arial" w:cs="Arial"/>
          <w:bCs/>
          <w:snapToGrid w:val="0"/>
          <w:sz w:val="20"/>
          <w:szCs w:val="20"/>
          <w:lang w:eastAsia="pl-PL"/>
        </w:rPr>
      </w:pPr>
      <w:r w:rsidRPr="0023064E">
        <w:rPr>
          <w:rFonts w:ascii="Arial" w:hAnsi="Arial" w:cs="Arial"/>
          <w:bCs/>
          <w:snapToGrid w:val="0"/>
          <w:sz w:val="20"/>
          <w:szCs w:val="20"/>
          <w:lang w:eastAsia="pl-PL"/>
        </w:rPr>
        <w:t xml:space="preserve">Podczas realizacji robót Wykonawca będzie przestrzegać przepisów dotyczących bezpieczeństwa i higieny pracy. Wykonawca ma obowiązek zadbać, by personel nie wykonywał pracy w warunkach niebezpiecznych, szkodliwych dla zdrowia oraz nie spełniających odpowiednich wymagań sanitarnych.  </w:t>
      </w:r>
    </w:p>
    <w:p w14:paraId="0E787B81"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Za bezpieczeństwo na drodze odpowiada Wykonawca robót.</w:t>
      </w:r>
    </w:p>
    <w:p w14:paraId="3F26BBAF"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Wykonawca ma obowiązek znać i stosować w czasie prowadzenia robót wszelkie przepisy dotyczące ochrony środowiska.</w:t>
      </w:r>
    </w:p>
    <w:p w14:paraId="4BFB0EC7"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Wykonawca robót jest odpowiedzialny za jakość ich wykonania oraz za ich zgodność z dokumentacją przetargową i poleceniami Przedstawiciela Zamawiającego/Inspektora Nadzoru.</w:t>
      </w:r>
    </w:p>
    <w:p w14:paraId="7972B8D6" w14:textId="77777777" w:rsidR="0023064E" w:rsidRPr="0023064E" w:rsidRDefault="0023064E" w:rsidP="0023064E">
      <w:pPr>
        <w:suppressAutoHyphens w:val="0"/>
        <w:rPr>
          <w:rFonts w:ascii="Arial" w:eastAsia="ArialMT" w:hAnsi="Arial" w:cs="Arial"/>
          <w:sz w:val="20"/>
          <w:szCs w:val="20"/>
          <w:lang w:eastAsia="pl-PL"/>
        </w:rPr>
      </w:pPr>
      <w:r w:rsidRPr="0023064E">
        <w:rPr>
          <w:rFonts w:ascii="Arial" w:hAnsi="Arial" w:cs="Arial"/>
          <w:sz w:val="20"/>
          <w:szCs w:val="20"/>
          <w:lang w:eastAsia="pl-PL"/>
        </w:rPr>
        <w:t>Przed przystąpieniem do robót Wykonawca przedstawi Przedstawicielowi Zamawiającego/Inspektorowi Nadzoru do zatwierdzenia projekt organizacji ruchu i zabezpieczenia robót zgodnie z instrukcją o oznakowaniu robót prowadzonych w pasie drogowym oraz Projekt wykonawczy (</w:t>
      </w:r>
      <w:r w:rsidRPr="0023064E">
        <w:rPr>
          <w:rFonts w:ascii="Arial" w:eastAsia="ArialMT" w:hAnsi="Arial" w:cs="Arial"/>
          <w:sz w:val="20"/>
          <w:szCs w:val="20"/>
          <w:lang w:eastAsia="pl-PL"/>
        </w:rPr>
        <w:t>Projekt zaproponowany - przedstawienie składników i metody - w celu uzyskania ustalonych właściwości wyrobu końcowego).</w:t>
      </w:r>
    </w:p>
    <w:p w14:paraId="4129F40F" w14:textId="77777777" w:rsidR="0023064E" w:rsidRPr="0023064E" w:rsidRDefault="0023064E" w:rsidP="0023064E">
      <w:pPr>
        <w:suppressAutoHyphens w:val="0"/>
        <w:rPr>
          <w:rFonts w:ascii="Arial" w:eastAsia="ArialMT" w:hAnsi="Arial" w:cs="Arial"/>
          <w:sz w:val="20"/>
          <w:szCs w:val="20"/>
          <w:lang w:eastAsia="pl-PL"/>
        </w:rPr>
      </w:pPr>
      <w:r w:rsidRPr="0023064E">
        <w:rPr>
          <w:rFonts w:ascii="Arial" w:eastAsia="ArialMT" w:hAnsi="Arial" w:cs="Arial"/>
          <w:sz w:val="20"/>
          <w:szCs w:val="20"/>
          <w:lang w:eastAsia="pl-PL"/>
        </w:rPr>
        <w:t>Projekt wykonawczy powinien zawierać co najmniej następujące elementy:</w:t>
      </w:r>
    </w:p>
    <w:p w14:paraId="0184C948" w14:textId="77777777" w:rsidR="0023064E" w:rsidRPr="0023064E" w:rsidRDefault="0023064E" w:rsidP="00D65839">
      <w:pPr>
        <w:numPr>
          <w:ilvl w:val="0"/>
          <w:numId w:val="123"/>
        </w:numPr>
        <w:suppressAutoHyphens w:val="0"/>
        <w:jc w:val="both"/>
        <w:rPr>
          <w:rFonts w:ascii="Arial" w:hAnsi="Arial" w:cs="Arial"/>
          <w:sz w:val="20"/>
          <w:szCs w:val="20"/>
          <w:lang w:eastAsia="pl-PL"/>
        </w:rPr>
      </w:pPr>
      <w:r w:rsidRPr="0023064E">
        <w:rPr>
          <w:rFonts w:ascii="Arial" w:hAnsi="Arial" w:cs="Arial"/>
          <w:sz w:val="20"/>
          <w:szCs w:val="20"/>
          <w:lang w:eastAsia="pl-PL"/>
        </w:rPr>
        <w:t>określenie wartości dozowania poszczególnych składników (emulsja, kruszywo) procesu wytworzenia zabiegu powierzchniowego (w odniesieniu do stanu istniejącej nawierzchni),</w:t>
      </w:r>
    </w:p>
    <w:p w14:paraId="5E2A7CDC" w14:textId="77777777" w:rsidR="0023064E" w:rsidRPr="0023064E" w:rsidRDefault="0023064E" w:rsidP="00D65839">
      <w:pPr>
        <w:numPr>
          <w:ilvl w:val="0"/>
          <w:numId w:val="123"/>
        </w:numPr>
        <w:suppressAutoHyphens w:val="0"/>
        <w:spacing w:after="240"/>
        <w:jc w:val="both"/>
        <w:rPr>
          <w:rFonts w:ascii="Arial" w:hAnsi="Arial" w:cs="Arial"/>
          <w:sz w:val="20"/>
          <w:szCs w:val="20"/>
          <w:lang w:eastAsia="pl-PL"/>
        </w:rPr>
      </w:pPr>
      <w:r w:rsidRPr="0023064E">
        <w:rPr>
          <w:rFonts w:ascii="Arial" w:hAnsi="Arial" w:cs="Arial"/>
          <w:sz w:val="20"/>
          <w:szCs w:val="20"/>
          <w:lang w:eastAsia="pl-PL"/>
        </w:rPr>
        <w:t>określenie wartości lepiszcza wytrąconego z emulsji (w odniesieniu do stanu istniejącej nawierzchni).</w:t>
      </w:r>
    </w:p>
    <w:p w14:paraId="1F04FC7C"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b/>
          <w:sz w:val="20"/>
          <w:szCs w:val="20"/>
          <w:lang w:eastAsia="pl-PL"/>
        </w:rPr>
        <w:t>2. Materiały</w:t>
      </w:r>
    </w:p>
    <w:p w14:paraId="1D56E9F4" w14:textId="77777777" w:rsidR="0023064E" w:rsidRPr="0023064E" w:rsidRDefault="0023064E" w:rsidP="0023064E">
      <w:pPr>
        <w:keepNext/>
        <w:suppressAutoHyphens w:val="0"/>
        <w:jc w:val="both"/>
        <w:outlineLvl w:val="1"/>
        <w:rPr>
          <w:rFonts w:ascii="Arial" w:hAnsi="Arial" w:cs="Arial"/>
          <w:b/>
          <w:bCs/>
          <w:iCs/>
          <w:sz w:val="20"/>
          <w:szCs w:val="20"/>
          <w:lang w:eastAsia="pl-PL"/>
        </w:rPr>
      </w:pPr>
      <w:bookmarkStart w:id="23" w:name="_Toc316558822"/>
      <w:r w:rsidRPr="0023064E">
        <w:rPr>
          <w:rFonts w:ascii="Arial" w:hAnsi="Arial" w:cs="Arial"/>
          <w:b/>
          <w:bCs/>
          <w:iCs/>
          <w:sz w:val="20"/>
          <w:szCs w:val="20"/>
          <w:lang w:eastAsia="pl-PL"/>
        </w:rPr>
        <w:t>2.1. Ogólne wymagania dotyczące materiałów</w:t>
      </w:r>
      <w:bookmarkEnd w:id="23"/>
    </w:p>
    <w:p w14:paraId="2A5A055E"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Ogólne wymagania dotyczące materiałów, ich pozyskiwania i składowania, podano w SST D-M-00.00.00 „Wymagania ogólne” [1] pkt 2.</w:t>
      </w:r>
    </w:p>
    <w:p w14:paraId="5A8CA4D0" w14:textId="77777777" w:rsidR="0023064E" w:rsidRPr="0023064E" w:rsidRDefault="0023064E" w:rsidP="0023064E">
      <w:pPr>
        <w:suppressAutoHyphens w:val="0"/>
        <w:jc w:val="both"/>
        <w:rPr>
          <w:rFonts w:ascii="Arial" w:hAnsi="Arial" w:cs="Arial"/>
          <w:sz w:val="20"/>
          <w:szCs w:val="20"/>
          <w:lang w:eastAsia="pl-PL"/>
        </w:rPr>
      </w:pPr>
    </w:p>
    <w:p w14:paraId="609BAC35" w14:textId="77777777" w:rsidR="0023064E" w:rsidRPr="0023064E" w:rsidRDefault="0023064E" w:rsidP="0023064E">
      <w:pPr>
        <w:keepNext/>
        <w:suppressAutoHyphens w:val="0"/>
        <w:jc w:val="both"/>
        <w:outlineLvl w:val="1"/>
        <w:rPr>
          <w:rFonts w:ascii="Arial" w:hAnsi="Arial" w:cs="Arial"/>
          <w:b/>
          <w:bCs/>
          <w:iCs/>
          <w:sz w:val="20"/>
          <w:szCs w:val="20"/>
          <w:lang w:eastAsia="pl-PL"/>
        </w:rPr>
      </w:pPr>
      <w:bookmarkStart w:id="24" w:name="_Toc316558823"/>
      <w:r w:rsidRPr="0023064E">
        <w:rPr>
          <w:rFonts w:ascii="Arial" w:hAnsi="Arial" w:cs="Arial"/>
          <w:b/>
          <w:bCs/>
          <w:iCs/>
          <w:sz w:val="20"/>
          <w:szCs w:val="20"/>
          <w:lang w:eastAsia="pl-PL"/>
        </w:rPr>
        <w:t>2.2. Materiały do wykonania robót</w:t>
      </w:r>
      <w:bookmarkEnd w:id="24"/>
    </w:p>
    <w:p w14:paraId="4F2A55A1" w14:textId="77777777" w:rsidR="0023064E" w:rsidRPr="0023064E" w:rsidRDefault="0023064E" w:rsidP="0023064E">
      <w:pPr>
        <w:suppressAutoHyphens w:val="0"/>
        <w:jc w:val="both"/>
        <w:rPr>
          <w:rFonts w:ascii="Arial" w:hAnsi="Arial" w:cs="Arial"/>
          <w:sz w:val="20"/>
          <w:szCs w:val="20"/>
          <w:u w:val="single"/>
          <w:lang w:eastAsia="pl-PL"/>
        </w:rPr>
      </w:pPr>
      <w:r w:rsidRPr="0023064E">
        <w:rPr>
          <w:rFonts w:ascii="Arial" w:hAnsi="Arial" w:cs="Arial"/>
          <w:b/>
          <w:sz w:val="20"/>
          <w:szCs w:val="20"/>
          <w:lang w:eastAsia="pl-PL"/>
        </w:rPr>
        <w:t xml:space="preserve">2.2.1. </w:t>
      </w:r>
      <w:r w:rsidRPr="0023064E">
        <w:rPr>
          <w:rFonts w:ascii="Arial" w:hAnsi="Arial" w:cs="Arial"/>
          <w:sz w:val="20"/>
          <w:szCs w:val="20"/>
          <w:lang w:eastAsia="pl-PL"/>
        </w:rPr>
        <w:t xml:space="preserve"> </w:t>
      </w:r>
      <w:r w:rsidRPr="0023064E">
        <w:rPr>
          <w:rFonts w:ascii="Arial" w:hAnsi="Arial" w:cs="Arial"/>
          <w:b/>
          <w:sz w:val="20"/>
          <w:szCs w:val="20"/>
          <w:lang w:eastAsia="pl-PL"/>
        </w:rPr>
        <w:t>Zgodność materiałów z dokumentacją przetargową</w:t>
      </w:r>
    </w:p>
    <w:p w14:paraId="2623DC4E"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Materiały do wykonania robót powinny być zgodne z ustaleniami dokumentacji przetargowej lub SST.</w:t>
      </w:r>
    </w:p>
    <w:p w14:paraId="48C75582" w14:textId="77777777" w:rsidR="0023064E" w:rsidRPr="0023064E" w:rsidRDefault="0023064E" w:rsidP="0023064E">
      <w:pPr>
        <w:suppressAutoHyphens w:val="0"/>
        <w:jc w:val="both"/>
        <w:rPr>
          <w:rFonts w:ascii="Arial" w:hAnsi="Arial" w:cs="Arial"/>
          <w:sz w:val="20"/>
          <w:szCs w:val="20"/>
          <w:lang w:eastAsia="pl-PL"/>
        </w:rPr>
      </w:pPr>
    </w:p>
    <w:p w14:paraId="22282668"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b/>
          <w:sz w:val="20"/>
          <w:szCs w:val="20"/>
          <w:lang w:eastAsia="pl-PL"/>
        </w:rPr>
        <w:t>2.2.2. Kruszywo</w:t>
      </w:r>
    </w:p>
    <w:p w14:paraId="795636E0" w14:textId="77777777" w:rsidR="0023064E" w:rsidRPr="0023064E" w:rsidRDefault="0023064E" w:rsidP="0023064E">
      <w:pPr>
        <w:suppressAutoHyphens w:val="0"/>
        <w:jc w:val="both"/>
        <w:rPr>
          <w:rFonts w:ascii="Arial" w:hAnsi="Arial" w:cs="Arial"/>
          <w:color w:val="FF0000"/>
          <w:sz w:val="20"/>
          <w:szCs w:val="20"/>
          <w:lang w:eastAsia="pl-PL"/>
        </w:rPr>
      </w:pPr>
      <w:r w:rsidRPr="0023064E">
        <w:rPr>
          <w:rFonts w:ascii="Arial" w:hAnsi="Arial" w:cs="Arial"/>
          <w:sz w:val="20"/>
          <w:szCs w:val="20"/>
          <w:lang w:eastAsia="pl-PL"/>
        </w:rPr>
        <w:t>Do wykonania podwójnego powierzchniowego utrwalenia nawierzchni należy stosować</w:t>
      </w:r>
      <w:r w:rsidRPr="0023064E">
        <w:rPr>
          <w:sz w:val="20"/>
          <w:szCs w:val="20"/>
          <w:lang w:eastAsia="pl-PL"/>
        </w:rPr>
        <w:t xml:space="preserve"> </w:t>
      </w:r>
      <w:r w:rsidRPr="0023064E">
        <w:rPr>
          <w:rFonts w:ascii="Arial" w:hAnsi="Arial" w:cs="Arial"/>
          <w:sz w:val="20"/>
          <w:szCs w:val="20"/>
          <w:lang w:eastAsia="pl-PL"/>
        </w:rPr>
        <w:t xml:space="preserve">na dolna warstwę kruszywo </w:t>
      </w:r>
      <w:r w:rsidRPr="0023064E">
        <w:rPr>
          <w:rFonts w:ascii="Verdana" w:hAnsi="Verdana" w:cs="Verdana"/>
          <w:sz w:val="20"/>
          <w:szCs w:val="20"/>
          <w:lang w:eastAsia="pl-PL"/>
        </w:rPr>
        <w:t>frakcji 8-16 mm lub 11-16 mm i frakcji 5-8 mm na warstwę górną</w:t>
      </w:r>
      <w:r w:rsidRPr="0023064E">
        <w:rPr>
          <w:rFonts w:ascii="Arial" w:hAnsi="Arial" w:cs="Arial"/>
          <w:sz w:val="20"/>
          <w:szCs w:val="20"/>
          <w:lang w:eastAsia="pl-PL"/>
        </w:rPr>
        <w:t>, pochodzące ze skał zasadowych. Dopuszcza się stosowanie wąskich frakcji grysów o wymiarach innych niż wyżej podane pod warunkiem, że zostaną zaakceptowane przez Przedstawicielowi Zamawiającego/Inspektorowi Nadzoru. Kruszywo musi być czyste i odpylone poprzez płukane dla uzyskania możliwie najlepszej przyczepności do emulsji.</w:t>
      </w:r>
    </w:p>
    <w:p w14:paraId="7B841A12"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Do wykonania powierzchniowego utrwalenia nie dopuszcza się kruszywa pochodzącego ze skał wapiennych.</w:t>
      </w:r>
    </w:p>
    <w:p w14:paraId="15E9178F"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Zgodnie z WT-1 Kruszywa 2010, wymiar kruszywa należy określać za pomocą zestawu podstawowego sit plus zestaw 1, podanego w tablicy 1. </w:t>
      </w:r>
    </w:p>
    <w:p w14:paraId="2A397589"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Wymagane właściwości kruszywa do wykonania powierzchniowego utrwalenia nawierzchni określono                     w poniższej tablicy 1  (na podstawie WT-1 Kruszywa 2010 punkt 6.7 tablica 26):</w:t>
      </w:r>
    </w:p>
    <w:p w14:paraId="795EBF2A" w14:textId="77777777" w:rsidR="0023064E" w:rsidRPr="0023064E" w:rsidRDefault="0023064E" w:rsidP="0023064E">
      <w:pPr>
        <w:suppressAutoHyphens w:val="0"/>
        <w:spacing w:before="120"/>
        <w:ind w:left="993" w:hanging="993"/>
        <w:rPr>
          <w:rFonts w:ascii="Arial" w:hAnsi="Arial" w:cs="Arial"/>
          <w:sz w:val="20"/>
          <w:szCs w:val="20"/>
          <w:lang w:eastAsia="pl-PL"/>
        </w:rPr>
      </w:pPr>
      <w:r w:rsidRPr="0023064E">
        <w:rPr>
          <w:rFonts w:ascii="Arial" w:hAnsi="Arial" w:cs="Arial"/>
          <w:sz w:val="20"/>
          <w:szCs w:val="20"/>
          <w:lang w:eastAsia="pl-PL"/>
        </w:rPr>
        <w:t>Tablica 1. Wymagane właściwości kruszywa do powierzchniowego utrwalenia  [27]</w:t>
      </w:r>
    </w:p>
    <w:tbl>
      <w:tblPr>
        <w:tblpPr w:leftFromText="141" w:rightFromText="141" w:vertAnchor="text" w:tblpY="1"/>
        <w:tblOverlap w:val="neve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0"/>
        <w:gridCol w:w="4253"/>
      </w:tblGrid>
      <w:tr w:rsidR="0023064E" w:rsidRPr="0023064E" w14:paraId="54A8389C" w14:textId="77777777" w:rsidTr="0023064E">
        <w:trPr>
          <w:cantSplit/>
          <w:trHeight w:val="562"/>
        </w:trPr>
        <w:tc>
          <w:tcPr>
            <w:tcW w:w="5670" w:type="dxa"/>
            <w:vMerge w:val="restart"/>
            <w:tcBorders>
              <w:top w:val="single" w:sz="4" w:space="0" w:color="auto"/>
              <w:left w:val="single" w:sz="4" w:space="0" w:color="auto"/>
              <w:right w:val="single" w:sz="4" w:space="0" w:color="auto"/>
            </w:tcBorders>
            <w:vAlign w:val="center"/>
          </w:tcPr>
          <w:p w14:paraId="42D8A984"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Właściwości kruszywa</w:t>
            </w:r>
          </w:p>
        </w:tc>
        <w:tc>
          <w:tcPr>
            <w:tcW w:w="4253" w:type="dxa"/>
            <w:tcBorders>
              <w:top w:val="single" w:sz="4" w:space="0" w:color="auto"/>
              <w:left w:val="single" w:sz="4" w:space="0" w:color="auto"/>
              <w:bottom w:val="single" w:sz="4" w:space="0" w:color="auto"/>
              <w:right w:val="single" w:sz="4" w:space="0" w:color="auto"/>
            </w:tcBorders>
            <w:vAlign w:val="center"/>
          </w:tcPr>
          <w:p w14:paraId="0CEBFF27"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Wymagania w zależności                                                    od kategorii ruchu</w:t>
            </w:r>
          </w:p>
        </w:tc>
      </w:tr>
      <w:tr w:rsidR="0023064E" w:rsidRPr="0023064E" w14:paraId="468BB7CA" w14:textId="77777777" w:rsidTr="0023064E">
        <w:trPr>
          <w:cantSplit/>
          <w:trHeight w:val="370"/>
        </w:trPr>
        <w:tc>
          <w:tcPr>
            <w:tcW w:w="5670" w:type="dxa"/>
            <w:vMerge/>
            <w:tcBorders>
              <w:left w:val="single" w:sz="4" w:space="0" w:color="auto"/>
              <w:bottom w:val="nil"/>
              <w:right w:val="single" w:sz="4" w:space="0" w:color="auto"/>
            </w:tcBorders>
          </w:tcPr>
          <w:p w14:paraId="54909069" w14:textId="77777777" w:rsidR="0023064E" w:rsidRPr="0023064E" w:rsidRDefault="0023064E" w:rsidP="0023064E">
            <w:pPr>
              <w:suppressAutoHyphens w:val="0"/>
              <w:jc w:val="center"/>
              <w:rPr>
                <w:rFonts w:ascii="Arial" w:hAnsi="Arial" w:cs="Arial"/>
                <w:sz w:val="18"/>
                <w:szCs w:val="18"/>
                <w:lang w:eastAsia="pl-PL"/>
              </w:rPr>
            </w:pPr>
          </w:p>
        </w:tc>
        <w:tc>
          <w:tcPr>
            <w:tcW w:w="4253" w:type="dxa"/>
            <w:tcBorders>
              <w:top w:val="single" w:sz="4" w:space="0" w:color="auto"/>
              <w:left w:val="single" w:sz="4" w:space="0" w:color="auto"/>
              <w:bottom w:val="single" w:sz="4" w:space="0" w:color="auto"/>
              <w:right w:val="single" w:sz="4" w:space="0" w:color="auto"/>
            </w:tcBorders>
            <w:vAlign w:val="center"/>
          </w:tcPr>
          <w:p w14:paraId="490100E2" w14:textId="77777777" w:rsidR="0023064E" w:rsidRPr="0023064E" w:rsidRDefault="0023064E" w:rsidP="0023064E">
            <w:pPr>
              <w:suppressAutoHyphens w:val="0"/>
              <w:jc w:val="center"/>
              <w:rPr>
                <w:rFonts w:ascii="Arial" w:hAnsi="Arial" w:cs="Arial"/>
                <w:sz w:val="18"/>
                <w:szCs w:val="18"/>
                <w:lang w:val="de-DE" w:eastAsia="pl-PL"/>
              </w:rPr>
            </w:pPr>
            <w:r w:rsidRPr="0023064E">
              <w:rPr>
                <w:rFonts w:ascii="Arial" w:hAnsi="Arial" w:cs="Arial"/>
                <w:sz w:val="18"/>
                <w:szCs w:val="18"/>
                <w:lang w:val="de-DE" w:eastAsia="pl-PL"/>
              </w:rPr>
              <w:t>KR 3-6</w:t>
            </w:r>
          </w:p>
        </w:tc>
      </w:tr>
      <w:tr w:rsidR="0023064E" w:rsidRPr="0023064E" w14:paraId="3FA67AFA" w14:textId="77777777" w:rsidTr="0023064E">
        <w:trPr>
          <w:cantSplit/>
          <w:trHeight w:val="334"/>
        </w:trPr>
        <w:tc>
          <w:tcPr>
            <w:tcW w:w="5670" w:type="dxa"/>
            <w:tcBorders>
              <w:top w:val="single" w:sz="4" w:space="0" w:color="auto"/>
              <w:left w:val="single" w:sz="4" w:space="0" w:color="auto"/>
              <w:bottom w:val="nil"/>
              <w:right w:val="single" w:sz="4" w:space="0" w:color="auto"/>
            </w:tcBorders>
            <w:vAlign w:val="center"/>
          </w:tcPr>
          <w:p w14:paraId="7916AA7A"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Uziarnienie wg PN-EN 933-1 [3]; kat. nie niższa niż:</w:t>
            </w:r>
          </w:p>
        </w:tc>
        <w:tc>
          <w:tcPr>
            <w:tcW w:w="4253" w:type="dxa"/>
            <w:tcBorders>
              <w:top w:val="single" w:sz="4" w:space="0" w:color="auto"/>
              <w:left w:val="single" w:sz="4" w:space="0" w:color="auto"/>
              <w:bottom w:val="single" w:sz="4" w:space="0" w:color="auto"/>
              <w:right w:val="single" w:sz="4" w:space="0" w:color="auto"/>
            </w:tcBorders>
            <w:vAlign w:val="center"/>
          </w:tcPr>
          <w:p w14:paraId="75971250" w14:textId="77777777" w:rsidR="0023064E" w:rsidRPr="0023064E" w:rsidRDefault="0023064E" w:rsidP="0023064E">
            <w:pPr>
              <w:suppressAutoHyphens w:val="0"/>
              <w:jc w:val="center"/>
              <w:rPr>
                <w:rFonts w:ascii="Arial" w:hAnsi="Arial" w:cs="Arial"/>
                <w:color w:val="FF0000"/>
                <w:sz w:val="18"/>
                <w:szCs w:val="18"/>
                <w:vertAlign w:val="superscript"/>
                <w:lang w:val="de-DE" w:eastAsia="pl-PL"/>
              </w:rPr>
            </w:pPr>
            <w:r w:rsidRPr="0023064E">
              <w:rPr>
                <w:rFonts w:ascii="Arial" w:hAnsi="Arial" w:cs="Arial"/>
                <w:i/>
                <w:iCs/>
                <w:sz w:val="18"/>
                <w:szCs w:val="18"/>
                <w:lang w:eastAsia="pl-PL"/>
              </w:rPr>
              <w:t>G</w:t>
            </w:r>
            <w:r w:rsidRPr="0023064E">
              <w:rPr>
                <w:rFonts w:ascii="Arial" w:hAnsi="Arial" w:cs="Arial"/>
                <w:sz w:val="18"/>
                <w:szCs w:val="18"/>
                <w:vertAlign w:val="subscript"/>
                <w:lang w:eastAsia="pl-PL"/>
              </w:rPr>
              <w:t>C</w:t>
            </w:r>
            <w:r w:rsidRPr="0023064E">
              <w:rPr>
                <w:rFonts w:ascii="Arial" w:hAnsi="Arial" w:cs="Arial"/>
                <w:sz w:val="18"/>
                <w:szCs w:val="18"/>
                <w:lang w:eastAsia="pl-PL"/>
              </w:rPr>
              <w:t>90/10</w:t>
            </w:r>
            <w:r w:rsidRPr="0023064E">
              <w:rPr>
                <w:rFonts w:ascii="Arial" w:hAnsi="Arial" w:cs="Arial"/>
                <w:sz w:val="18"/>
                <w:szCs w:val="18"/>
                <w:vertAlign w:val="superscript"/>
                <w:lang w:eastAsia="pl-PL"/>
              </w:rPr>
              <w:t>a)</w:t>
            </w:r>
          </w:p>
        </w:tc>
      </w:tr>
      <w:tr w:rsidR="0023064E" w:rsidRPr="0023064E" w14:paraId="2C8A08B7" w14:textId="77777777" w:rsidTr="0023064E">
        <w:trPr>
          <w:cantSplit/>
          <w:trHeight w:val="267"/>
        </w:trPr>
        <w:tc>
          <w:tcPr>
            <w:tcW w:w="5670" w:type="dxa"/>
            <w:tcBorders>
              <w:top w:val="single" w:sz="4" w:space="0" w:color="auto"/>
              <w:left w:val="single" w:sz="4" w:space="0" w:color="auto"/>
              <w:bottom w:val="single" w:sz="4" w:space="0" w:color="auto"/>
              <w:right w:val="single" w:sz="4" w:space="0" w:color="auto"/>
            </w:tcBorders>
            <w:vAlign w:val="center"/>
          </w:tcPr>
          <w:p w14:paraId="70C8A2A8"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Tolerancja uziarnie</w:t>
            </w:r>
            <w:r w:rsidRPr="0023064E">
              <w:rPr>
                <w:rFonts w:ascii="Arial" w:hAnsi="Arial" w:cs="Arial"/>
                <w:sz w:val="18"/>
                <w:szCs w:val="18"/>
                <w:lang w:eastAsia="pl-PL"/>
              </w:rPr>
              <w:softHyphen/>
              <w:t>nia; odchyle</w:t>
            </w:r>
            <w:r w:rsidRPr="0023064E">
              <w:rPr>
                <w:rFonts w:ascii="Arial" w:hAnsi="Arial" w:cs="Arial"/>
                <w:sz w:val="18"/>
                <w:szCs w:val="18"/>
                <w:lang w:eastAsia="pl-PL"/>
              </w:rPr>
              <w:softHyphen/>
              <w:t>nia nie większe niż wg kat.</w:t>
            </w:r>
          </w:p>
        </w:tc>
        <w:tc>
          <w:tcPr>
            <w:tcW w:w="4253" w:type="dxa"/>
            <w:tcBorders>
              <w:top w:val="single" w:sz="4" w:space="0" w:color="auto"/>
              <w:left w:val="single" w:sz="4" w:space="0" w:color="auto"/>
              <w:bottom w:val="single" w:sz="4" w:space="0" w:color="auto"/>
              <w:right w:val="single" w:sz="4" w:space="0" w:color="auto"/>
            </w:tcBorders>
            <w:vAlign w:val="center"/>
          </w:tcPr>
          <w:p w14:paraId="5C14FF11"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i/>
                <w:iCs/>
                <w:sz w:val="18"/>
                <w:szCs w:val="18"/>
                <w:lang w:eastAsia="pl-PL"/>
              </w:rPr>
              <w:t>G</w:t>
            </w:r>
            <w:r w:rsidRPr="0023064E">
              <w:rPr>
                <w:rFonts w:ascii="Arial" w:hAnsi="Arial" w:cs="Arial"/>
                <w:sz w:val="18"/>
                <w:szCs w:val="18"/>
                <w:vertAlign w:val="subscript"/>
                <w:lang w:eastAsia="pl-PL"/>
              </w:rPr>
              <w:t>25/15</w:t>
            </w:r>
          </w:p>
        </w:tc>
      </w:tr>
      <w:tr w:rsidR="0023064E" w:rsidRPr="0023064E" w14:paraId="1D0547DF" w14:textId="77777777" w:rsidTr="0023064E">
        <w:trPr>
          <w:cantSplit/>
          <w:trHeight w:val="257"/>
        </w:trPr>
        <w:tc>
          <w:tcPr>
            <w:tcW w:w="5670" w:type="dxa"/>
            <w:tcBorders>
              <w:top w:val="single" w:sz="4" w:space="0" w:color="auto"/>
              <w:left w:val="single" w:sz="4" w:space="0" w:color="auto"/>
              <w:bottom w:val="single" w:sz="4" w:space="0" w:color="auto"/>
              <w:right w:val="single" w:sz="4" w:space="0" w:color="auto"/>
            </w:tcBorders>
            <w:vAlign w:val="center"/>
          </w:tcPr>
          <w:p w14:paraId="467D30A4"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Zawartość pyłu wg PN-EN 933-1 [3]; kat. nie wyższa niż</w:t>
            </w:r>
          </w:p>
        </w:tc>
        <w:tc>
          <w:tcPr>
            <w:tcW w:w="4253" w:type="dxa"/>
            <w:tcBorders>
              <w:top w:val="single" w:sz="4" w:space="0" w:color="auto"/>
              <w:left w:val="single" w:sz="4" w:space="0" w:color="auto"/>
              <w:bottom w:val="single" w:sz="4" w:space="0" w:color="auto"/>
              <w:right w:val="single" w:sz="4" w:space="0" w:color="auto"/>
            </w:tcBorders>
            <w:vAlign w:val="center"/>
          </w:tcPr>
          <w:p w14:paraId="4BBFED74"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ƒ</w:t>
            </w:r>
            <w:r w:rsidRPr="0023064E">
              <w:rPr>
                <w:rFonts w:ascii="Arial" w:hAnsi="Arial" w:cs="Arial"/>
                <w:sz w:val="18"/>
                <w:szCs w:val="18"/>
                <w:vertAlign w:val="subscript"/>
                <w:lang w:eastAsia="pl-PL"/>
              </w:rPr>
              <w:t>0,5</w:t>
            </w:r>
          </w:p>
        </w:tc>
      </w:tr>
      <w:tr w:rsidR="0023064E" w:rsidRPr="0023064E" w14:paraId="1F62292C" w14:textId="77777777" w:rsidTr="0023064E">
        <w:trPr>
          <w:cantSplit/>
        </w:trPr>
        <w:tc>
          <w:tcPr>
            <w:tcW w:w="5670" w:type="dxa"/>
            <w:tcBorders>
              <w:top w:val="single" w:sz="4" w:space="0" w:color="auto"/>
              <w:left w:val="single" w:sz="4" w:space="0" w:color="auto"/>
              <w:bottom w:val="single" w:sz="4" w:space="0" w:color="auto"/>
              <w:right w:val="single" w:sz="4" w:space="0" w:color="auto"/>
            </w:tcBorders>
          </w:tcPr>
          <w:p w14:paraId="6EA2E97C"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Kształt kruszywa wg PN-EN 933-3 [4] lub PN-EN 933-4 [5];kat. nie wyższa niż:</w:t>
            </w:r>
          </w:p>
        </w:tc>
        <w:tc>
          <w:tcPr>
            <w:tcW w:w="4253" w:type="dxa"/>
            <w:tcBorders>
              <w:top w:val="single" w:sz="4" w:space="0" w:color="auto"/>
              <w:left w:val="single" w:sz="4" w:space="0" w:color="auto"/>
              <w:bottom w:val="single" w:sz="4" w:space="0" w:color="auto"/>
              <w:right w:val="single" w:sz="4" w:space="0" w:color="auto"/>
            </w:tcBorders>
            <w:vAlign w:val="center"/>
          </w:tcPr>
          <w:p w14:paraId="7AE43214"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i/>
                <w:sz w:val="18"/>
                <w:szCs w:val="18"/>
                <w:lang w:eastAsia="pl-PL"/>
              </w:rPr>
              <w:t>FI</w:t>
            </w:r>
            <w:r w:rsidRPr="0023064E">
              <w:rPr>
                <w:rFonts w:ascii="Arial" w:hAnsi="Arial" w:cs="Arial"/>
                <w:sz w:val="18"/>
                <w:szCs w:val="18"/>
                <w:vertAlign w:val="subscript"/>
                <w:lang w:eastAsia="pl-PL"/>
              </w:rPr>
              <w:t xml:space="preserve">20 </w:t>
            </w:r>
            <w:r w:rsidRPr="0023064E">
              <w:rPr>
                <w:rFonts w:ascii="Arial" w:hAnsi="Arial" w:cs="Arial"/>
                <w:i/>
                <w:sz w:val="18"/>
                <w:szCs w:val="18"/>
                <w:lang w:eastAsia="pl-PL"/>
              </w:rPr>
              <w:t xml:space="preserve"> lub </w:t>
            </w:r>
            <w:r w:rsidRPr="0023064E">
              <w:rPr>
                <w:rFonts w:ascii="Arial" w:hAnsi="Arial" w:cs="Arial"/>
                <w:i/>
                <w:sz w:val="18"/>
                <w:szCs w:val="18"/>
                <w:vertAlign w:val="subscript"/>
                <w:lang w:eastAsia="pl-PL"/>
              </w:rPr>
              <w:t xml:space="preserve"> </w:t>
            </w:r>
            <w:r w:rsidRPr="0023064E">
              <w:rPr>
                <w:rFonts w:ascii="Arial" w:hAnsi="Arial" w:cs="Arial"/>
                <w:i/>
                <w:sz w:val="18"/>
                <w:szCs w:val="18"/>
                <w:lang w:eastAsia="pl-PL"/>
              </w:rPr>
              <w:t>SI</w:t>
            </w:r>
            <w:r w:rsidRPr="0023064E">
              <w:rPr>
                <w:rFonts w:ascii="Arial" w:hAnsi="Arial" w:cs="Arial"/>
                <w:sz w:val="18"/>
                <w:szCs w:val="18"/>
                <w:vertAlign w:val="subscript"/>
                <w:lang w:eastAsia="pl-PL"/>
              </w:rPr>
              <w:t>20</w:t>
            </w:r>
          </w:p>
        </w:tc>
      </w:tr>
      <w:tr w:rsidR="0023064E" w:rsidRPr="0023064E" w14:paraId="527AF406" w14:textId="77777777" w:rsidTr="0023064E">
        <w:trPr>
          <w:cantSplit/>
        </w:trPr>
        <w:tc>
          <w:tcPr>
            <w:tcW w:w="5670" w:type="dxa"/>
            <w:tcBorders>
              <w:top w:val="single" w:sz="4" w:space="0" w:color="auto"/>
              <w:left w:val="single" w:sz="4" w:space="0" w:color="auto"/>
              <w:bottom w:val="single" w:sz="4" w:space="0" w:color="auto"/>
              <w:right w:val="single" w:sz="4" w:space="0" w:color="auto"/>
            </w:tcBorders>
          </w:tcPr>
          <w:p w14:paraId="13D232DC"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Procentowa zawar</w:t>
            </w:r>
            <w:r w:rsidRPr="0023064E">
              <w:rPr>
                <w:rFonts w:ascii="Arial" w:hAnsi="Arial" w:cs="Arial"/>
                <w:sz w:val="18"/>
                <w:szCs w:val="18"/>
                <w:lang w:eastAsia="pl-PL"/>
              </w:rPr>
              <w:softHyphen/>
              <w:t>tość ziaren o po</w:t>
            </w:r>
            <w:r w:rsidRPr="0023064E">
              <w:rPr>
                <w:rFonts w:ascii="Arial" w:hAnsi="Arial" w:cs="Arial"/>
                <w:sz w:val="18"/>
                <w:szCs w:val="18"/>
                <w:lang w:eastAsia="pl-PL"/>
              </w:rPr>
              <w:softHyphen/>
              <w:t>wie</w:t>
            </w:r>
            <w:r w:rsidRPr="0023064E">
              <w:rPr>
                <w:rFonts w:ascii="Arial" w:hAnsi="Arial" w:cs="Arial"/>
                <w:sz w:val="18"/>
                <w:szCs w:val="18"/>
                <w:lang w:eastAsia="pl-PL"/>
              </w:rPr>
              <w:softHyphen/>
              <w:t>rzchni przekru</w:t>
            </w:r>
            <w:r w:rsidRPr="0023064E">
              <w:rPr>
                <w:rFonts w:ascii="Arial" w:hAnsi="Arial" w:cs="Arial"/>
                <w:sz w:val="18"/>
                <w:szCs w:val="18"/>
                <w:lang w:eastAsia="pl-PL"/>
              </w:rPr>
              <w:softHyphen/>
              <w:t>szonej i łamanej w kruszywie grubym wg PN-EN 933-5 [6]; kat. nie niższa niż:</w:t>
            </w:r>
          </w:p>
        </w:tc>
        <w:tc>
          <w:tcPr>
            <w:tcW w:w="4253" w:type="dxa"/>
            <w:tcBorders>
              <w:top w:val="single" w:sz="4" w:space="0" w:color="auto"/>
              <w:left w:val="single" w:sz="4" w:space="0" w:color="auto"/>
              <w:bottom w:val="single" w:sz="4" w:space="0" w:color="auto"/>
              <w:right w:val="single" w:sz="4" w:space="0" w:color="auto"/>
            </w:tcBorders>
            <w:vAlign w:val="center"/>
          </w:tcPr>
          <w:p w14:paraId="01F5EC68"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i/>
                <w:iCs/>
                <w:sz w:val="18"/>
                <w:szCs w:val="18"/>
                <w:lang w:eastAsia="pl-PL"/>
              </w:rPr>
              <w:t>C</w:t>
            </w:r>
            <w:r w:rsidRPr="0023064E">
              <w:rPr>
                <w:rFonts w:ascii="Arial" w:hAnsi="Arial" w:cs="Arial"/>
                <w:iCs/>
                <w:sz w:val="18"/>
                <w:szCs w:val="18"/>
                <w:vertAlign w:val="subscript"/>
                <w:lang w:eastAsia="pl-PL"/>
              </w:rPr>
              <w:t>100/0</w:t>
            </w:r>
          </w:p>
        </w:tc>
      </w:tr>
      <w:tr w:rsidR="0023064E" w:rsidRPr="0023064E" w14:paraId="08F84F8E" w14:textId="77777777" w:rsidTr="0023064E">
        <w:trPr>
          <w:cantSplit/>
        </w:trPr>
        <w:tc>
          <w:tcPr>
            <w:tcW w:w="5670" w:type="dxa"/>
            <w:tcBorders>
              <w:top w:val="single" w:sz="4" w:space="0" w:color="auto"/>
              <w:left w:val="single" w:sz="4" w:space="0" w:color="auto"/>
              <w:bottom w:val="single" w:sz="4" w:space="0" w:color="auto"/>
              <w:right w:val="single" w:sz="4" w:space="0" w:color="auto"/>
            </w:tcBorders>
          </w:tcPr>
          <w:p w14:paraId="51F06465" w14:textId="77777777" w:rsidR="0023064E" w:rsidRPr="0023064E" w:rsidRDefault="0023064E" w:rsidP="0023064E">
            <w:pPr>
              <w:suppressAutoHyphens w:val="0"/>
              <w:rPr>
                <w:rFonts w:ascii="Arial" w:hAnsi="Arial" w:cs="Arial"/>
                <w:sz w:val="18"/>
                <w:szCs w:val="18"/>
                <w:lang w:val="de-DE" w:eastAsia="pl-PL"/>
              </w:rPr>
            </w:pPr>
            <w:r w:rsidRPr="0023064E">
              <w:rPr>
                <w:rFonts w:ascii="Arial" w:hAnsi="Arial" w:cs="Arial"/>
                <w:sz w:val="18"/>
                <w:szCs w:val="18"/>
                <w:lang w:eastAsia="pl-PL"/>
              </w:rPr>
              <w:t>Odporność kruszy</w:t>
            </w:r>
            <w:r w:rsidRPr="0023064E">
              <w:rPr>
                <w:rFonts w:ascii="Arial" w:hAnsi="Arial" w:cs="Arial"/>
                <w:sz w:val="18"/>
                <w:szCs w:val="18"/>
                <w:lang w:eastAsia="pl-PL"/>
              </w:rPr>
              <w:softHyphen/>
              <w:t>wa na rozdrabnia</w:t>
            </w:r>
            <w:r w:rsidRPr="0023064E">
              <w:rPr>
                <w:rFonts w:ascii="Arial" w:hAnsi="Arial" w:cs="Arial"/>
                <w:sz w:val="18"/>
                <w:szCs w:val="18"/>
                <w:lang w:eastAsia="pl-PL"/>
              </w:rPr>
              <w:softHyphen/>
              <w:t>nie wg PN-EN 1097-2 badana na kruszywie o wymiarze 10/14, rozdz. 5 [7] ; kat. nie niższa niż:</w:t>
            </w:r>
          </w:p>
        </w:tc>
        <w:tc>
          <w:tcPr>
            <w:tcW w:w="4253" w:type="dxa"/>
            <w:tcBorders>
              <w:top w:val="single" w:sz="4" w:space="0" w:color="auto"/>
              <w:left w:val="single" w:sz="4" w:space="0" w:color="auto"/>
              <w:bottom w:val="single" w:sz="4" w:space="0" w:color="auto"/>
              <w:right w:val="single" w:sz="4" w:space="0" w:color="auto"/>
            </w:tcBorders>
            <w:vAlign w:val="center"/>
          </w:tcPr>
          <w:p w14:paraId="0E485BD9"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i/>
                <w:iCs/>
                <w:sz w:val="18"/>
                <w:szCs w:val="18"/>
                <w:lang w:val="en-US" w:eastAsia="pl-PL"/>
              </w:rPr>
              <w:t>LA</w:t>
            </w:r>
            <w:r w:rsidRPr="0023064E">
              <w:rPr>
                <w:rFonts w:ascii="Arial" w:hAnsi="Arial" w:cs="Arial"/>
                <w:iCs/>
                <w:sz w:val="18"/>
                <w:szCs w:val="18"/>
                <w:vertAlign w:val="subscript"/>
                <w:lang w:val="en-US" w:eastAsia="pl-PL"/>
              </w:rPr>
              <w:t>20</w:t>
            </w:r>
          </w:p>
        </w:tc>
      </w:tr>
      <w:tr w:rsidR="0023064E" w:rsidRPr="0023064E" w14:paraId="5FA3CE72" w14:textId="77777777" w:rsidTr="0023064E">
        <w:trPr>
          <w:cantSplit/>
        </w:trPr>
        <w:tc>
          <w:tcPr>
            <w:tcW w:w="5670" w:type="dxa"/>
            <w:tcBorders>
              <w:top w:val="single" w:sz="4" w:space="0" w:color="auto"/>
              <w:left w:val="single" w:sz="4" w:space="0" w:color="auto"/>
              <w:bottom w:val="single" w:sz="4" w:space="0" w:color="auto"/>
              <w:right w:val="single" w:sz="4" w:space="0" w:color="auto"/>
            </w:tcBorders>
          </w:tcPr>
          <w:p w14:paraId="3910A525"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Odporność na po</w:t>
            </w:r>
            <w:r w:rsidRPr="0023064E">
              <w:rPr>
                <w:rFonts w:ascii="Arial" w:hAnsi="Arial" w:cs="Arial"/>
                <w:sz w:val="18"/>
                <w:szCs w:val="18"/>
                <w:lang w:eastAsia="pl-PL"/>
              </w:rPr>
              <w:softHyphen/>
              <w:t>le</w:t>
            </w:r>
            <w:r w:rsidRPr="0023064E">
              <w:rPr>
                <w:rFonts w:ascii="Arial" w:hAnsi="Arial" w:cs="Arial"/>
                <w:sz w:val="18"/>
                <w:szCs w:val="18"/>
                <w:lang w:eastAsia="pl-PL"/>
              </w:rPr>
              <w:softHyphen/>
              <w:t>rowanie kruszywa (badana na normowej frakcji kruszywa do mieszanki mineralno-asfaltowej) wg PN-EN 1097-8 [10];kat. nie niższa niż:</w:t>
            </w:r>
          </w:p>
        </w:tc>
        <w:tc>
          <w:tcPr>
            <w:tcW w:w="4253" w:type="dxa"/>
            <w:tcBorders>
              <w:top w:val="single" w:sz="4" w:space="0" w:color="auto"/>
              <w:left w:val="single" w:sz="4" w:space="0" w:color="auto"/>
              <w:bottom w:val="single" w:sz="4" w:space="0" w:color="auto"/>
              <w:right w:val="single" w:sz="4" w:space="0" w:color="auto"/>
            </w:tcBorders>
            <w:vAlign w:val="center"/>
          </w:tcPr>
          <w:p w14:paraId="4E9C5CE0"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i/>
                <w:iCs/>
                <w:color w:val="000000"/>
                <w:spacing w:val="2"/>
                <w:sz w:val="20"/>
                <w:szCs w:val="20"/>
                <w:lang w:eastAsia="pl-PL"/>
              </w:rPr>
              <w:t xml:space="preserve">PSV </w:t>
            </w:r>
            <w:r w:rsidRPr="0023064E">
              <w:rPr>
                <w:rFonts w:ascii="Arial" w:hAnsi="Arial" w:cs="Arial"/>
                <w:i/>
                <w:iCs/>
                <w:color w:val="000000"/>
                <w:sz w:val="20"/>
                <w:szCs w:val="20"/>
                <w:vertAlign w:val="subscript"/>
                <w:lang w:eastAsia="pl-PL"/>
              </w:rPr>
              <w:t xml:space="preserve">Deklarowana (nie mniej  niż </w:t>
            </w:r>
            <w:r w:rsidRPr="0023064E">
              <w:rPr>
                <w:rFonts w:ascii="Arial" w:hAnsi="Arial" w:cs="Arial"/>
                <w:color w:val="000000"/>
                <w:spacing w:val="-4"/>
                <w:sz w:val="20"/>
                <w:szCs w:val="20"/>
                <w:vertAlign w:val="subscript"/>
                <w:lang w:eastAsia="pl-PL"/>
              </w:rPr>
              <w:t>48)</w:t>
            </w:r>
          </w:p>
        </w:tc>
      </w:tr>
      <w:tr w:rsidR="0023064E" w:rsidRPr="0023064E" w14:paraId="28F7BFF4" w14:textId="77777777" w:rsidTr="0023064E">
        <w:trPr>
          <w:cantSplit/>
          <w:trHeight w:val="255"/>
        </w:trPr>
        <w:tc>
          <w:tcPr>
            <w:tcW w:w="5670" w:type="dxa"/>
            <w:tcBorders>
              <w:top w:val="single" w:sz="4" w:space="0" w:color="auto"/>
              <w:left w:val="single" w:sz="4" w:space="0" w:color="auto"/>
              <w:bottom w:val="single" w:sz="4" w:space="0" w:color="auto"/>
              <w:right w:val="single" w:sz="4" w:space="0" w:color="auto"/>
            </w:tcBorders>
            <w:vAlign w:val="center"/>
          </w:tcPr>
          <w:p w14:paraId="2A33D9C9" w14:textId="77777777" w:rsidR="0023064E" w:rsidRPr="0023064E" w:rsidRDefault="0023064E" w:rsidP="0023064E">
            <w:pPr>
              <w:suppressAutoHyphens w:val="0"/>
              <w:rPr>
                <w:rFonts w:ascii="Arial" w:hAnsi="Arial" w:cs="Arial"/>
                <w:sz w:val="18"/>
                <w:szCs w:val="18"/>
                <w:lang w:val="de-DE" w:eastAsia="pl-PL"/>
              </w:rPr>
            </w:pPr>
            <w:r w:rsidRPr="0023064E">
              <w:rPr>
                <w:rFonts w:ascii="Arial" w:hAnsi="Arial" w:cs="Arial"/>
                <w:sz w:val="18"/>
                <w:szCs w:val="18"/>
                <w:lang w:eastAsia="pl-PL"/>
              </w:rPr>
              <w:t xml:space="preserve">Gęstość ziaren wg </w:t>
            </w:r>
            <w:r w:rsidRPr="0023064E">
              <w:rPr>
                <w:rFonts w:ascii="Arial" w:hAnsi="Arial" w:cs="Arial"/>
                <w:sz w:val="18"/>
                <w:szCs w:val="18"/>
                <w:lang w:val="de-DE" w:eastAsia="pl-PL"/>
              </w:rPr>
              <w:t>PN-EN 1097-6, rozdz.7,8,9 [9]</w:t>
            </w:r>
          </w:p>
        </w:tc>
        <w:tc>
          <w:tcPr>
            <w:tcW w:w="4253" w:type="dxa"/>
            <w:tcBorders>
              <w:top w:val="single" w:sz="4" w:space="0" w:color="auto"/>
              <w:left w:val="single" w:sz="4" w:space="0" w:color="auto"/>
              <w:bottom w:val="single" w:sz="4" w:space="0" w:color="auto"/>
              <w:right w:val="single" w:sz="4" w:space="0" w:color="auto"/>
            </w:tcBorders>
            <w:vAlign w:val="center"/>
          </w:tcPr>
          <w:p w14:paraId="2236BCDA" w14:textId="77777777" w:rsidR="0023064E" w:rsidRPr="0023064E" w:rsidRDefault="0023064E" w:rsidP="0023064E">
            <w:pPr>
              <w:suppressAutoHyphens w:val="0"/>
              <w:jc w:val="center"/>
              <w:rPr>
                <w:rFonts w:ascii="Arial" w:hAnsi="Arial" w:cs="Arial"/>
                <w:sz w:val="18"/>
                <w:szCs w:val="18"/>
                <w:lang w:val="de-DE" w:eastAsia="pl-PL"/>
              </w:rPr>
            </w:pPr>
            <w:r w:rsidRPr="0023064E">
              <w:rPr>
                <w:rFonts w:ascii="Arial" w:hAnsi="Arial" w:cs="Arial"/>
                <w:sz w:val="18"/>
                <w:szCs w:val="18"/>
                <w:lang w:val="de-DE" w:eastAsia="pl-PL"/>
              </w:rPr>
              <w:t>deklarowana przez producenta</w:t>
            </w:r>
          </w:p>
        </w:tc>
      </w:tr>
      <w:tr w:rsidR="0023064E" w:rsidRPr="0023064E" w14:paraId="04C6EA8D" w14:textId="77777777" w:rsidTr="0023064E">
        <w:trPr>
          <w:cantSplit/>
          <w:trHeight w:val="273"/>
        </w:trPr>
        <w:tc>
          <w:tcPr>
            <w:tcW w:w="5670" w:type="dxa"/>
            <w:tcBorders>
              <w:top w:val="single" w:sz="4" w:space="0" w:color="auto"/>
              <w:left w:val="single" w:sz="4" w:space="0" w:color="auto"/>
              <w:bottom w:val="single" w:sz="4" w:space="0" w:color="auto"/>
              <w:right w:val="single" w:sz="4" w:space="0" w:color="auto"/>
            </w:tcBorders>
            <w:vAlign w:val="center"/>
          </w:tcPr>
          <w:p w14:paraId="438BB56E"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Nasiąkliwość wg PN-EN 1097-6, rozdz.7,8,9 [9]</w:t>
            </w:r>
          </w:p>
        </w:tc>
        <w:tc>
          <w:tcPr>
            <w:tcW w:w="4253" w:type="dxa"/>
            <w:tcBorders>
              <w:top w:val="single" w:sz="4" w:space="0" w:color="auto"/>
              <w:left w:val="single" w:sz="4" w:space="0" w:color="auto"/>
              <w:bottom w:val="single" w:sz="4" w:space="0" w:color="auto"/>
              <w:right w:val="single" w:sz="4" w:space="0" w:color="auto"/>
            </w:tcBorders>
            <w:vAlign w:val="center"/>
          </w:tcPr>
          <w:p w14:paraId="61BC02DE" w14:textId="77777777" w:rsidR="0023064E" w:rsidRPr="0023064E" w:rsidRDefault="0023064E" w:rsidP="0023064E">
            <w:pPr>
              <w:suppressAutoHyphens w:val="0"/>
              <w:jc w:val="center"/>
              <w:rPr>
                <w:rFonts w:ascii="Arial" w:hAnsi="Arial" w:cs="Arial"/>
                <w:sz w:val="18"/>
                <w:szCs w:val="18"/>
                <w:vertAlign w:val="subscript"/>
                <w:lang w:eastAsia="pl-PL"/>
              </w:rPr>
            </w:pPr>
            <w:r w:rsidRPr="0023064E">
              <w:rPr>
                <w:rFonts w:ascii="Arial" w:hAnsi="Arial" w:cs="Arial"/>
                <w:sz w:val="18"/>
                <w:szCs w:val="18"/>
                <w:lang w:eastAsia="pl-PL"/>
              </w:rPr>
              <w:t>WA</w:t>
            </w:r>
            <w:r w:rsidRPr="0023064E">
              <w:rPr>
                <w:rFonts w:ascii="Arial" w:hAnsi="Arial" w:cs="Arial"/>
                <w:sz w:val="18"/>
                <w:szCs w:val="18"/>
                <w:vertAlign w:val="subscript"/>
                <w:lang w:eastAsia="pl-PL"/>
              </w:rPr>
              <w:t>24 Deklarowana</w:t>
            </w:r>
          </w:p>
        </w:tc>
      </w:tr>
      <w:tr w:rsidR="0023064E" w:rsidRPr="0023064E" w14:paraId="2D0F9EE9" w14:textId="77777777" w:rsidTr="0023064E">
        <w:trPr>
          <w:cantSplit/>
          <w:trHeight w:val="291"/>
        </w:trPr>
        <w:tc>
          <w:tcPr>
            <w:tcW w:w="5670" w:type="dxa"/>
            <w:tcBorders>
              <w:top w:val="single" w:sz="4" w:space="0" w:color="auto"/>
              <w:left w:val="single" w:sz="4" w:space="0" w:color="auto"/>
              <w:bottom w:val="single" w:sz="4" w:space="0" w:color="auto"/>
              <w:right w:val="single" w:sz="4" w:space="0" w:color="auto"/>
            </w:tcBorders>
            <w:vAlign w:val="center"/>
          </w:tcPr>
          <w:p w14:paraId="5E20C5EA"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Gęstość nasypowa wg PN-EN 1097-3[8]</w:t>
            </w:r>
          </w:p>
        </w:tc>
        <w:tc>
          <w:tcPr>
            <w:tcW w:w="4253" w:type="dxa"/>
            <w:tcBorders>
              <w:top w:val="single" w:sz="4" w:space="0" w:color="auto"/>
              <w:left w:val="single" w:sz="4" w:space="0" w:color="auto"/>
              <w:bottom w:val="single" w:sz="4" w:space="0" w:color="auto"/>
              <w:right w:val="single" w:sz="4" w:space="0" w:color="auto"/>
            </w:tcBorders>
            <w:vAlign w:val="center"/>
          </w:tcPr>
          <w:p w14:paraId="2A557FAB"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val="de-DE" w:eastAsia="pl-PL"/>
              </w:rPr>
              <w:t>deklarowana przez producenta</w:t>
            </w:r>
          </w:p>
        </w:tc>
      </w:tr>
      <w:tr w:rsidR="0023064E" w:rsidRPr="0023064E" w14:paraId="269DA1AE" w14:textId="77777777" w:rsidTr="0023064E">
        <w:trPr>
          <w:cantSplit/>
        </w:trPr>
        <w:tc>
          <w:tcPr>
            <w:tcW w:w="5670" w:type="dxa"/>
            <w:tcBorders>
              <w:top w:val="single" w:sz="4" w:space="0" w:color="auto"/>
              <w:left w:val="single" w:sz="4" w:space="0" w:color="auto"/>
              <w:bottom w:val="single" w:sz="4" w:space="0" w:color="auto"/>
              <w:right w:val="single" w:sz="4" w:space="0" w:color="auto"/>
            </w:tcBorders>
          </w:tcPr>
          <w:p w14:paraId="4B5017AD"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Mrozoodporność wg PN-EN 1367-6 w 1% NaCl, [11];kat. nie wyższa niż:</w:t>
            </w:r>
          </w:p>
        </w:tc>
        <w:tc>
          <w:tcPr>
            <w:tcW w:w="4253" w:type="dxa"/>
            <w:tcBorders>
              <w:top w:val="single" w:sz="4" w:space="0" w:color="auto"/>
              <w:left w:val="single" w:sz="4" w:space="0" w:color="auto"/>
              <w:bottom w:val="single" w:sz="4" w:space="0" w:color="auto"/>
              <w:right w:val="single" w:sz="4" w:space="0" w:color="auto"/>
            </w:tcBorders>
            <w:vAlign w:val="center"/>
          </w:tcPr>
          <w:p w14:paraId="5AA9292E" w14:textId="77777777" w:rsidR="0023064E" w:rsidRPr="0023064E" w:rsidRDefault="0023064E" w:rsidP="0023064E">
            <w:pPr>
              <w:suppressAutoHyphens w:val="0"/>
              <w:jc w:val="center"/>
              <w:rPr>
                <w:rFonts w:ascii="Arial" w:hAnsi="Arial" w:cs="Arial"/>
                <w:sz w:val="18"/>
                <w:szCs w:val="18"/>
                <w:lang w:val="de-DE" w:eastAsia="pl-PL"/>
              </w:rPr>
            </w:pPr>
            <w:r w:rsidRPr="0023064E">
              <w:rPr>
                <w:rFonts w:ascii="Arial" w:hAnsi="Arial" w:cs="Arial"/>
                <w:i/>
                <w:iCs/>
                <w:sz w:val="18"/>
                <w:szCs w:val="18"/>
                <w:lang w:eastAsia="pl-PL"/>
              </w:rPr>
              <w:t>F</w:t>
            </w:r>
            <w:r w:rsidRPr="0023064E">
              <w:rPr>
                <w:rFonts w:ascii="Arial" w:hAnsi="Arial" w:cs="Arial"/>
                <w:i/>
                <w:iCs/>
                <w:sz w:val="18"/>
                <w:szCs w:val="18"/>
                <w:vertAlign w:val="subscript"/>
                <w:lang w:eastAsia="pl-PL"/>
              </w:rPr>
              <w:t>NaCl</w:t>
            </w:r>
            <w:r w:rsidRPr="0023064E">
              <w:rPr>
                <w:rFonts w:ascii="Arial" w:hAnsi="Arial" w:cs="Arial"/>
                <w:iCs/>
                <w:sz w:val="18"/>
                <w:szCs w:val="18"/>
                <w:lang w:eastAsia="pl-PL"/>
              </w:rPr>
              <w:t>7</w:t>
            </w:r>
          </w:p>
        </w:tc>
      </w:tr>
      <w:tr w:rsidR="0023064E" w:rsidRPr="0023064E" w14:paraId="55CAC049" w14:textId="77777777" w:rsidTr="0023064E">
        <w:trPr>
          <w:cantSplit/>
        </w:trPr>
        <w:tc>
          <w:tcPr>
            <w:tcW w:w="5670" w:type="dxa"/>
            <w:tcBorders>
              <w:top w:val="single" w:sz="4" w:space="0" w:color="auto"/>
              <w:left w:val="single" w:sz="4" w:space="0" w:color="auto"/>
              <w:bottom w:val="single" w:sz="4" w:space="0" w:color="auto"/>
              <w:right w:val="single" w:sz="4" w:space="0" w:color="auto"/>
            </w:tcBorders>
          </w:tcPr>
          <w:p w14:paraId="08504D22"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„Zgorzel słoneczna” bazaltu wg PN-EN 1367-3[12] ; wymagana kategoria:</w:t>
            </w:r>
          </w:p>
        </w:tc>
        <w:tc>
          <w:tcPr>
            <w:tcW w:w="4253" w:type="dxa"/>
            <w:tcBorders>
              <w:top w:val="single" w:sz="4" w:space="0" w:color="auto"/>
              <w:left w:val="single" w:sz="4" w:space="0" w:color="auto"/>
              <w:bottom w:val="single" w:sz="4" w:space="0" w:color="auto"/>
              <w:right w:val="single" w:sz="4" w:space="0" w:color="auto"/>
            </w:tcBorders>
            <w:vAlign w:val="center"/>
          </w:tcPr>
          <w:p w14:paraId="0BABB851" w14:textId="77777777" w:rsidR="0023064E" w:rsidRPr="0023064E" w:rsidRDefault="0023064E" w:rsidP="0023064E">
            <w:pPr>
              <w:suppressAutoHyphens w:val="0"/>
              <w:jc w:val="center"/>
              <w:rPr>
                <w:rFonts w:ascii="Arial" w:hAnsi="Arial" w:cs="Arial"/>
                <w:sz w:val="18"/>
                <w:szCs w:val="18"/>
                <w:vertAlign w:val="subscript"/>
                <w:lang w:eastAsia="pl-PL"/>
              </w:rPr>
            </w:pPr>
            <w:r w:rsidRPr="0023064E">
              <w:rPr>
                <w:rFonts w:ascii="Arial" w:hAnsi="Arial" w:cs="Arial"/>
                <w:sz w:val="18"/>
                <w:szCs w:val="18"/>
                <w:lang w:eastAsia="pl-PL"/>
              </w:rPr>
              <w:t>SB</w:t>
            </w:r>
            <w:r w:rsidRPr="0023064E">
              <w:rPr>
                <w:rFonts w:ascii="Arial" w:hAnsi="Arial" w:cs="Arial"/>
                <w:sz w:val="18"/>
                <w:szCs w:val="18"/>
                <w:vertAlign w:val="subscript"/>
                <w:lang w:eastAsia="pl-PL"/>
              </w:rPr>
              <w:t>LA</w:t>
            </w:r>
          </w:p>
        </w:tc>
      </w:tr>
      <w:tr w:rsidR="0023064E" w:rsidRPr="0023064E" w14:paraId="5554CD27" w14:textId="77777777" w:rsidTr="0023064E">
        <w:trPr>
          <w:cantSplit/>
        </w:trPr>
        <w:tc>
          <w:tcPr>
            <w:tcW w:w="5670" w:type="dxa"/>
            <w:tcBorders>
              <w:top w:val="single" w:sz="4" w:space="0" w:color="auto"/>
              <w:left w:val="single" w:sz="4" w:space="0" w:color="auto"/>
              <w:bottom w:val="single" w:sz="4" w:space="0" w:color="auto"/>
              <w:right w:val="single" w:sz="4" w:space="0" w:color="auto"/>
            </w:tcBorders>
          </w:tcPr>
          <w:p w14:paraId="5E3F8796"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Skład chemiczny - uproszczony opis petrograficzny wg PN-EN 932-3 [2]</w:t>
            </w:r>
          </w:p>
        </w:tc>
        <w:tc>
          <w:tcPr>
            <w:tcW w:w="4253" w:type="dxa"/>
            <w:tcBorders>
              <w:top w:val="single" w:sz="4" w:space="0" w:color="auto"/>
              <w:left w:val="single" w:sz="4" w:space="0" w:color="auto"/>
              <w:bottom w:val="single" w:sz="4" w:space="0" w:color="auto"/>
              <w:right w:val="single" w:sz="4" w:space="0" w:color="auto"/>
            </w:tcBorders>
            <w:vAlign w:val="center"/>
          </w:tcPr>
          <w:p w14:paraId="464161E1"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val="de-DE" w:eastAsia="pl-PL"/>
              </w:rPr>
              <w:t>deklarowany przez producenta</w:t>
            </w:r>
          </w:p>
        </w:tc>
      </w:tr>
      <w:tr w:rsidR="0023064E" w:rsidRPr="0023064E" w14:paraId="378AF0A4" w14:textId="77777777" w:rsidTr="0023064E">
        <w:trPr>
          <w:cantSplit/>
        </w:trPr>
        <w:tc>
          <w:tcPr>
            <w:tcW w:w="5670" w:type="dxa"/>
            <w:tcBorders>
              <w:top w:val="single" w:sz="4" w:space="0" w:color="auto"/>
              <w:left w:val="single" w:sz="4" w:space="0" w:color="auto"/>
              <w:bottom w:val="single" w:sz="4" w:space="0" w:color="auto"/>
              <w:right w:val="single" w:sz="4" w:space="0" w:color="auto"/>
            </w:tcBorders>
          </w:tcPr>
          <w:p w14:paraId="314F37E5"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Grube zanieczysz</w:t>
            </w:r>
            <w:r w:rsidRPr="0023064E">
              <w:rPr>
                <w:rFonts w:ascii="Arial" w:hAnsi="Arial" w:cs="Arial"/>
                <w:sz w:val="18"/>
                <w:szCs w:val="18"/>
                <w:lang w:eastAsia="pl-PL"/>
              </w:rPr>
              <w:softHyphen/>
              <w:t>czenia lekkie wg PN-EN 1744-1, p.14.2 [17]; kat. nie wyższa niż:</w:t>
            </w:r>
          </w:p>
        </w:tc>
        <w:tc>
          <w:tcPr>
            <w:tcW w:w="4253" w:type="dxa"/>
            <w:tcBorders>
              <w:top w:val="single" w:sz="4" w:space="0" w:color="auto"/>
              <w:left w:val="single" w:sz="4" w:space="0" w:color="auto"/>
              <w:bottom w:val="single" w:sz="4" w:space="0" w:color="auto"/>
              <w:right w:val="single" w:sz="4" w:space="0" w:color="auto"/>
            </w:tcBorders>
            <w:vAlign w:val="center"/>
          </w:tcPr>
          <w:p w14:paraId="47202727" w14:textId="77777777" w:rsidR="0023064E" w:rsidRPr="0023064E" w:rsidRDefault="0023064E" w:rsidP="0023064E">
            <w:pPr>
              <w:suppressAutoHyphens w:val="0"/>
              <w:jc w:val="center"/>
              <w:rPr>
                <w:rFonts w:ascii="Arial" w:hAnsi="Arial" w:cs="Arial"/>
                <w:sz w:val="18"/>
                <w:szCs w:val="18"/>
                <w:lang w:val="de-DE" w:eastAsia="pl-PL"/>
              </w:rPr>
            </w:pPr>
            <w:r w:rsidRPr="0023064E">
              <w:rPr>
                <w:rFonts w:ascii="Arial" w:hAnsi="Arial" w:cs="Arial"/>
                <w:sz w:val="18"/>
                <w:szCs w:val="18"/>
                <w:lang w:val="de-DE" w:eastAsia="pl-PL"/>
              </w:rPr>
              <w:t>m</w:t>
            </w:r>
            <w:r w:rsidRPr="0023064E">
              <w:rPr>
                <w:rFonts w:ascii="Arial" w:hAnsi="Arial" w:cs="Arial"/>
                <w:sz w:val="18"/>
                <w:szCs w:val="18"/>
                <w:vertAlign w:val="subscript"/>
                <w:lang w:val="de-DE" w:eastAsia="pl-PL"/>
              </w:rPr>
              <w:t>LPC</w:t>
            </w:r>
            <w:r w:rsidRPr="0023064E">
              <w:rPr>
                <w:rFonts w:ascii="Arial" w:hAnsi="Arial" w:cs="Arial"/>
                <w:sz w:val="18"/>
                <w:szCs w:val="18"/>
                <w:lang w:val="de-DE" w:eastAsia="pl-PL"/>
              </w:rPr>
              <w:t>0,1</w:t>
            </w:r>
          </w:p>
        </w:tc>
      </w:tr>
      <w:tr w:rsidR="0023064E" w:rsidRPr="0023064E" w14:paraId="094D31C5" w14:textId="77777777" w:rsidTr="0023064E">
        <w:trPr>
          <w:cantSplit/>
        </w:trPr>
        <w:tc>
          <w:tcPr>
            <w:tcW w:w="5670" w:type="dxa"/>
            <w:tcBorders>
              <w:top w:val="single" w:sz="4" w:space="0" w:color="auto"/>
              <w:left w:val="single" w:sz="4" w:space="0" w:color="auto"/>
              <w:bottom w:val="single" w:sz="4" w:space="0" w:color="auto"/>
              <w:right w:val="single" w:sz="4" w:space="0" w:color="auto"/>
            </w:tcBorders>
          </w:tcPr>
          <w:p w14:paraId="683E8583"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Rozpad krzemianu dwuwapniowego w kruszywie z żużla wielkopie</w:t>
            </w:r>
            <w:r w:rsidRPr="0023064E">
              <w:rPr>
                <w:rFonts w:ascii="Arial" w:hAnsi="Arial" w:cs="Arial"/>
                <w:sz w:val="18"/>
                <w:szCs w:val="18"/>
                <w:lang w:eastAsia="pl-PL"/>
              </w:rPr>
              <w:softHyphen/>
              <w:t>co</w:t>
            </w:r>
            <w:r w:rsidRPr="0023064E">
              <w:rPr>
                <w:rFonts w:ascii="Arial" w:hAnsi="Arial" w:cs="Arial"/>
                <w:sz w:val="18"/>
                <w:szCs w:val="18"/>
                <w:lang w:eastAsia="pl-PL"/>
              </w:rPr>
              <w:softHyphen/>
              <w:t>wego chłodzonego powietrzem wg  PN-EN 1744-1, p. 19.1 [17]</w:t>
            </w:r>
          </w:p>
        </w:tc>
        <w:tc>
          <w:tcPr>
            <w:tcW w:w="4253" w:type="dxa"/>
            <w:tcBorders>
              <w:top w:val="single" w:sz="4" w:space="0" w:color="auto"/>
              <w:left w:val="single" w:sz="4" w:space="0" w:color="auto"/>
              <w:bottom w:val="single" w:sz="4" w:space="0" w:color="auto"/>
              <w:right w:val="single" w:sz="4" w:space="0" w:color="auto"/>
            </w:tcBorders>
            <w:vAlign w:val="center"/>
          </w:tcPr>
          <w:p w14:paraId="4194ECCC" w14:textId="77777777" w:rsidR="0023064E" w:rsidRPr="0023064E" w:rsidRDefault="0023064E" w:rsidP="0023064E">
            <w:pPr>
              <w:suppressAutoHyphens w:val="0"/>
              <w:jc w:val="center"/>
              <w:rPr>
                <w:rFonts w:ascii="Arial" w:hAnsi="Arial" w:cs="Arial"/>
                <w:sz w:val="18"/>
                <w:szCs w:val="18"/>
                <w:lang w:val="de-DE" w:eastAsia="pl-PL"/>
              </w:rPr>
            </w:pPr>
            <w:r w:rsidRPr="0023064E">
              <w:rPr>
                <w:rFonts w:ascii="Arial" w:hAnsi="Arial" w:cs="Arial"/>
                <w:sz w:val="18"/>
                <w:szCs w:val="18"/>
                <w:lang w:val="de-DE" w:eastAsia="pl-PL"/>
              </w:rPr>
              <w:t>wymagana odporność</w:t>
            </w:r>
          </w:p>
        </w:tc>
      </w:tr>
      <w:tr w:rsidR="0023064E" w:rsidRPr="0023064E" w14:paraId="4D3AE5E8" w14:textId="77777777" w:rsidTr="0023064E">
        <w:trPr>
          <w:cantSplit/>
        </w:trPr>
        <w:tc>
          <w:tcPr>
            <w:tcW w:w="5670" w:type="dxa"/>
            <w:tcBorders>
              <w:top w:val="single" w:sz="4" w:space="0" w:color="auto"/>
              <w:left w:val="single" w:sz="4" w:space="0" w:color="auto"/>
              <w:bottom w:val="single" w:sz="4" w:space="0" w:color="auto"/>
              <w:right w:val="single" w:sz="4" w:space="0" w:color="auto"/>
            </w:tcBorders>
          </w:tcPr>
          <w:p w14:paraId="717AF601"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Rozpad związków żelaza w kruszywie z żużla wielkopiecowego chłodzonego powiet</w:t>
            </w:r>
            <w:r w:rsidRPr="0023064E">
              <w:rPr>
                <w:rFonts w:ascii="Arial" w:hAnsi="Arial" w:cs="Arial"/>
                <w:sz w:val="18"/>
                <w:szCs w:val="18"/>
                <w:lang w:eastAsia="pl-PL"/>
              </w:rPr>
              <w:softHyphen/>
              <w:t>rzem wg PN-EN 1744-1, p. 19.2 [17]</w:t>
            </w:r>
          </w:p>
        </w:tc>
        <w:tc>
          <w:tcPr>
            <w:tcW w:w="4253" w:type="dxa"/>
            <w:tcBorders>
              <w:top w:val="single" w:sz="4" w:space="0" w:color="auto"/>
              <w:left w:val="single" w:sz="4" w:space="0" w:color="auto"/>
              <w:bottom w:val="single" w:sz="4" w:space="0" w:color="auto"/>
              <w:right w:val="single" w:sz="4" w:space="0" w:color="auto"/>
            </w:tcBorders>
            <w:vAlign w:val="center"/>
          </w:tcPr>
          <w:p w14:paraId="153C8159" w14:textId="77777777" w:rsidR="0023064E" w:rsidRPr="0023064E" w:rsidRDefault="0023064E" w:rsidP="0023064E">
            <w:pPr>
              <w:suppressAutoHyphens w:val="0"/>
              <w:jc w:val="center"/>
              <w:rPr>
                <w:rFonts w:ascii="Arial" w:hAnsi="Arial" w:cs="Arial"/>
                <w:sz w:val="18"/>
                <w:szCs w:val="18"/>
                <w:lang w:val="de-DE" w:eastAsia="pl-PL"/>
              </w:rPr>
            </w:pPr>
            <w:r w:rsidRPr="0023064E">
              <w:rPr>
                <w:rFonts w:ascii="Arial" w:hAnsi="Arial" w:cs="Arial"/>
                <w:sz w:val="18"/>
                <w:szCs w:val="18"/>
                <w:lang w:val="de-DE" w:eastAsia="pl-PL"/>
              </w:rPr>
              <w:t>wymagana odporność</w:t>
            </w:r>
          </w:p>
        </w:tc>
      </w:tr>
      <w:tr w:rsidR="0023064E" w:rsidRPr="0023064E" w14:paraId="25AEB336" w14:textId="77777777" w:rsidTr="0023064E">
        <w:trPr>
          <w:cantSplit/>
        </w:trPr>
        <w:tc>
          <w:tcPr>
            <w:tcW w:w="5670" w:type="dxa"/>
            <w:tcBorders>
              <w:top w:val="single" w:sz="4" w:space="0" w:color="auto"/>
              <w:left w:val="single" w:sz="4" w:space="0" w:color="auto"/>
              <w:bottom w:val="single" w:sz="4" w:space="0" w:color="auto"/>
              <w:right w:val="single" w:sz="4" w:space="0" w:color="auto"/>
            </w:tcBorders>
          </w:tcPr>
          <w:p w14:paraId="6792E66C"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Stałość objętości kru</w:t>
            </w:r>
            <w:r w:rsidRPr="0023064E">
              <w:rPr>
                <w:rFonts w:ascii="Arial" w:hAnsi="Arial" w:cs="Arial"/>
                <w:sz w:val="18"/>
                <w:szCs w:val="18"/>
                <w:lang w:eastAsia="pl-PL"/>
              </w:rPr>
              <w:softHyphen/>
              <w:t>szywa z żużla stalowniczego wg PN-EN 1744-1, p. 19.3 [17]; kat. nie wyższa niż:</w:t>
            </w:r>
          </w:p>
        </w:tc>
        <w:tc>
          <w:tcPr>
            <w:tcW w:w="4253" w:type="dxa"/>
            <w:tcBorders>
              <w:top w:val="single" w:sz="4" w:space="0" w:color="auto"/>
              <w:left w:val="single" w:sz="4" w:space="0" w:color="auto"/>
              <w:bottom w:val="single" w:sz="4" w:space="0" w:color="auto"/>
              <w:right w:val="single" w:sz="4" w:space="0" w:color="auto"/>
            </w:tcBorders>
            <w:vAlign w:val="center"/>
          </w:tcPr>
          <w:p w14:paraId="099EA1B8" w14:textId="77777777" w:rsidR="0023064E" w:rsidRPr="0023064E" w:rsidRDefault="0023064E" w:rsidP="0023064E">
            <w:pPr>
              <w:suppressAutoHyphens w:val="0"/>
              <w:jc w:val="center"/>
              <w:rPr>
                <w:rFonts w:ascii="Arial" w:hAnsi="Arial" w:cs="Arial"/>
                <w:sz w:val="18"/>
                <w:szCs w:val="18"/>
                <w:vertAlign w:val="subscript"/>
                <w:lang w:val="de-DE" w:eastAsia="pl-PL"/>
              </w:rPr>
            </w:pPr>
            <w:r w:rsidRPr="0023064E">
              <w:rPr>
                <w:rFonts w:ascii="Arial" w:hAnsi="Arial" w:cs="Arial"/>
                <w:sz w:val="18"/>
                <w:szCs w:val="18"/>
                <w:lang w:val="de-DE" w:eastAsia="pl-PL"/>
              </w:rPr>
              <w:t>V</w:t>
            </w:r>
            <w:r w:rsidRPr="0023064E">
              <w:rPr>
                <w:rFonts w:ascii="Arial" w:hAnsi="Arial" w:cs="Arial"/>
                <w:sz w:val="18"/>
                <w:szCs w:val="18"/>
                <w:vertAlign w:val="subscript"/>
                <w:lang w:val="de-DE" w:eastAsia="pl-PL"/>
              </w:rPr>
              <w:t>3,5</w:t>
            </w:r>
          </w:p>
        </w:tc>
      </w:tr>
      <w:tr w:rsidR="0023064E" w:rsidRPr="0023064E" w14:paraId="2AADC09C" w14:textId="77777777" w:rsidTr="0023064E">
        <w:trPr>
          <w:cantSplit/>
        </w:trPr>
        <w:tc>
          <w:tcPr>
            <w:tcW w:w="5670" w:type="dxa"/>
            <w:tcBorders>
              <w:top w:val="single" w:sz="4" w:space="0" w:color="auto"/>
              <w:left w:val="single" w:sz="4" w:space="0" w:color="auto"/>
              <w:bottom w:val="single" w:sz="4" w:space="0" w:color="auto"/>
              <w:right w:val="single" w:sz="4" w:space="0" w:color="auto"/>
            </w:tcBorders>
          </w:tcPr>
          <w:p w14:paraId="3A1DEE44"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Odporność kruszy</w:t>
            </w:r>
            <w:r w:rsidRPr="0023064E">
              <w:rPr>
                <w:rFonts w:ascii="Arial" w:hAnsi="Arial" w:cs="Arial"/>
                <w:sz w:val="18"/>
                <w:szCs w:val="18"/>
                <w:lang w:eastAsia="pl-PL"/>
              </w:rPr>
              <w:softHyphen/>
              <w:t>wa na ścieranie wg PN-EN 1097-1 (badana na kruszywie o wymiarze 10/14)</w:t>
            </w:r>
          </w:p>
        </w:tc>
        <w:tc>
          <w:tcPr>
            <w:tcW w:w="4253" w:type="dxa"/>
            <w:tcBorders>
              <w:top w:val="single" w:sz="4" w:space="0" w:color="auto"/>
              <w:left w:val="single" w:sz="4" w:space="0" w:color="auto"/>
              <w:bottom w:val="single" w:sz="4" w:space="0" w:color="auto"/>
              <w:right w:val="single" w:sz="4" w:space="0" w:color="auto"/>
            </w:tcBorders>
            <w:vAlign w:val="center"/>
          </w:tcPr>
          <w:p w14:paraId="294A83C4"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i/>
                <w:sz w:val="18"/>
                <w:szCs w:val="18"/>
                <w:lang w:eastAsia="pl-PL"/>
              </w:rPr>
              <w:t>M</w:t>
            </w:r>
            <w:r w:rsidRPr="0023064E">
              <w:rPr>
                <w:rFonts w:ascii="Arial" w:hAnsi="Arial" w:cs="Arial"/>
                <w:sz w:val="18"/>
                <w:szCs w:val="18"/>
                <w:vertAlign w:val="subscript"/>
                <w:lang w:eastAsia="pl-PL"/>
              </w:rPr>
              <w:t>DE</w:t>
            </w:r>
            <w:r w:rsidRPr="0023064E">
              <w:rPr>
                <w:rFonts w:ascii="Arial" w:hAnsi="Arial" w:cs="Arial"/>
                <w:sz w:val="18"/>
                <w:szCs w:val="18"/>
                <w:lang w:eastAsia="pl-PL"/>
              </w:rPr>
              <w:t>NR</w:t>
            </w:r>
          </w:p>
        </w:tc>
      </w:tr>
      <w:tr w:rsidR="0023064E" w:rsidRPr="0023064E" w14:paraId="5D70CF08" w14:textId="77777777" w:rsidTr="0023064E">
        <w:trPr>
          <w:cantSplit/>
          <w:trHeight w:val="399"/>
        </w:trPr>
        <w:tc>
          <w:tcPr>
            <w:tcW w:w="9923" w:type="dxa"/>
            <w:gridSpan w:val="2"/>
            <w:tcBorders>
              <w:top w:val="single" w:sz="4" w:space="0" w:color="auto"/>
              <w:left w:val="single" w:sz="4" w:space="0" w:color="auto"/>
              <w:bottom w:val="single" w:sz="4" w:space="0" w:color="auto"/>
              <w:right w:val="single" w:sz="4" w:space="0" w:color="auto"/>
            </w:tcBorders>
            <w:vAlign w:val="center"/>
          </w:tcPr>
          <w:p w14:paraId="66C2E24F" w14:textId="77777777" w:rsidR="0023064E" w:rsidRPr="0023064E" w:rsidRDefault="0023064E" w:rsidP="0023064E">
            <w:pPr>
              <w:suppressAutoHyphens w:val="0"/>
              <w:rPr>
                <w:rFonts w:ascii="Arial" w:hAnsi="Arial" w:cs="Arial"/>
                <w:i/>
                <w:sz w:val="18"/>
                <w:szCs w:val="18"/>
                <w:lang w:eastAsia="pl-PL"/>
              </w:rPr>
            </w:pPr>
            <w:r w:rsidRPr="0023064E">
              <w:rPr>
                <w:rFonts w:ascii="Arial" w:hAnsi="Arial" w:cs="Arial"/>
                <w:sz w:val="18"/>
                <w:szCs w:val="18"/>
                <w:vertAlign w:val="superscript"/>
                <w:lang w:eastAsia="pl-PL"/>
              </w:rPr>
              <w:t>a)</w:t>
            </w:r>
            <w:r w:rsidRPr="0023064E">
              <w:rPr>
                <w:rFonts w:ascii="Arial" w:hAnsi="Arial" w:cs="Arial"/>
                <w:i/>
                <w:sz w:val="18"/>
                <w:szCs w:val="18"/>
                <w:lang w:eastAsia="pl-PL"/>
              </w:rPr>
              <w:t>D/d &lt; 4</w:t>
            </w:r>
          </w:p>
        </w:tc>
      </w:tr>
    </w:tbl>
    <w:p w14:paraId="4BC35A0B" w14:textId="77777777" w:rsidR="0023064E" w:rsidRPr="0023064E" w:rsidRDefault="0023064E" w:rsidP="0023064E">
      <w:pPr>
        <w:suppressAutoHyphens w:val="0"/>
        <w:rPr>
          <w:rFonts w:ascii="Arial" w:hAnsi="Arial" w:cs="Arial"/>
          <w:i/>
          <w:color w:val="FF0000"/>
          <w:sz w:val="20"/>
          <w:szCs w:val="20"/>
          <w:lang w:eastAsia="pl-PL"/>
        </w:rPr>
      </w:pPr>
    </w:p>
    <w:p w14:paraId="206246AB"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20"/>
          <w:szCs w:val="20"/>
          <w:lang w:eastAsia="pl-PL"/>
        </w:rPr>
        <w:t>Składowanie kruszywa powinno się odbywać w warunkach zabezpieczających je przed zanieczyszczeniem                          i zmieszaniem z kruszywem o innym wymiarze lub pochodzeniu. Podłoże składowiska musi być równe, utwardzone i odwodnione.</w:t>
      </w:r>
      <w:r w:rsidRPr="0023064E">
        <w:rPr>
          <w:rFonts w:ascii="Arial" w:hAnsi="Arial" w:cs="Arial"/>
          <w:sz w:val="18"/>
          <w:szCs w:val="18"/>
          <w:lang w:eastAsia="pl-PL"/>
        </w:rPr>
        <w:t xml:space="preserve"> </w:t>
      </w:r>
    </w:p>
    <w:p w14:paraId="753DCC75" w14:textId="77777777" w:rsidR="0023064E" w:rsidRPr="0023064E" w:rsidRDefault="0023064E" w:rsidP="0023064E">
      <w:pPr>
        <w:suppressAutoHyphens w:val="0"/>
        <w:jc w:val="both"/>
        <w:rPr>
          <w:rFonts w:ascii="Arial" w:hAnsi="Arial" w:cs="Arial"/>
          <w:b/>
          <w:sz w:val="20"/>
          <w:szCs w:val="20"/>
          <w:u w:val="single"/>
          <w:lang w:eastAsia="pl-PL"/>
        </w:rPr>
      </w:pPr>
    </w:p>
    <w:p w14:paraId="5ED9A980" w14:textId="77777777" w:rsidR="0023064E" w:rsidRPr="0023064E" w:rsidRDefault="0023064E" w:rsidP="0023064E">
      <w:pPr>
        <w:suppressAutoHyphens w:val="0"/>
        <w:jc w:val="both"/>
        <w:rPr>
          <w:rFonts w:ascii="Arial" w:hAnsi="Arial" w:cs="Arial"/>
          <w:b/>
          <w:sz w:val="20"/>
          <w:szCs w:val="20"/>
          <w:lang w:eastAsia="pl-PL"/>
        </w:rPr>
      </w:pPr>
      <w:r w:rsidRPr="0023064E">
        <w:rPr>
          <w:rFonts w:ascii="Arial" w:hAnsi="Arial" w:cs="Arial"/>
          <w:b/>
          <w:sz w:val="20"/>
          <w:szCs w:val="20"/>
          <w:lang w:eastAsia="pl-PL"/>
        </w:rPr>
        <w:t>2.2.3. Emulsje asfaltowe modyfikowane lateksem (SBR)</w:t>
      </w:r>
    </w:p>
    <w:p w14:paraId="5F487D39"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Niniejsza SST uwzględnia jako lepiszcze do powierzchniowego utrwalenia kationowe emulsje asfaltowe modyfikowane lateksem, po akceptacji Inspektora Nadzoru dopuszcza się zastosowanie innych modyfikowanych emulsji asfaltowych. Indeks rozpadu emulsji powinien być taki, aby ulegała ona szybkiemu rozpadowi na podłożu i w kontakcie z kruszywem.</w:t>
      </w:r>
    </w:p>
    <w:p w14:paraId="7AF8D8DB" w14:textId="77777777" w:rsidR="0023064E" w:rsidRPr="0023064E" w:rsidRDefault="0023064E" w:rsidP="0023064E">
      <w:pPr>
        <w:suppressAutoHyphens w:val="0"/>
        <w:jc w:val="both"/>
        <w:rPr>
          <w:rFonts w:ascii="Arial" w:hAnsi="Arial" w:cs="Arial"/>
          <w:spacing w:val="-2"/>
          <w:sz w:val="20"/>
          <w:szCs w:val="20"/>
          <w:lang w:eastAsia="pl-PL"/>
        </w:rPr>
      </w:pPr>
      <w:r w:rsidRPr="0023064E">
        <w:rPr>
          <w:rFonts w:ascii="Arial" w:hAnsi="Arial" w:cs="Arial"/>
          <w:spacing w:val="-2"/>
          <w:sz w:val="20"/>
          <w:szCs w:val="20"/>
          <w:lang w:eastAsia="pl-PL"/>
        </w:rPr>
        <w:t xml:space="preserve">Kationowe emulsje asfaltowe modyfikowane lateksem (SBR) powinny spełniać wymagania określone w tablicy 2. </w:t>
      </w:r>
    </w:p>
    <w:p w14:paraId="37A45201"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Emulsję asfaltową można składować w opakowaniach transportowych lub w stacjonarnych zbiornikach pionowych z nalewaniem od dna. Nie należy nalewać emulsji do opakowań i zbiorników zanieczyszczonych materiałami mineralnymi.</w:t>
      </w:r>
    </w:p>
    <w:p w14:paraId="35EAC15D" w14:textId="77777777" w:rsidR="0023064E" w:rsidRPr="0023064E" w:rsidRDefault="0023064E" w:rsidP="0023064E">
      <w:pPr>
        <w:tabs>
          <w:tab w:val="left" w:pos="993"/>
        </w:tabs>
        <w:suppressAutoHyphens w:val="0"/>
        <w:spacing w:before="240"/>
        <w:ind w:left="993" w:hanging="993"/>
        <w:rPr>
          <w:rFonts w:ascii="Arial" w:hAnsi="Arial" w:cs="Arial"/>
          <w:sz w:val="20"/>
          <w:szCs w:val="20"/>
          <w:lang w:eastAsia="pl-PL"/>
        </w:rPr>
      </w:pPr>
      <w:r w:rsidRPr="0023064E">
        <w:rPr>
          <w:rFonts w:ascii="Arial" w:hAnsi="Arial" w:cs="Arial"/>
          <w:sz w:val="20"/>
          <w:szCs w:val="20"/>
          <w:lang w:eastAsia="pl-PL"/>
        </w:rPr>
        <w:t>Tablica 2.</w:t>
      </w:r>
      <w:r w:rsidRPr="0023064E">
        <w:rPr>
          <w:rFonts w:ascii="Arial" w:hAnsi="Arial" w:cs="Arial"/>
          <w:sz w:val="20"/>
          <w:szCs w:val="20"/>
          <w:lang w:eastAsia="pl-PL"/>
        </w:rPr>
        <w:tab/>
        <w:t xml:space="preserve">Wymagania dotyczące kationowych emulsji asfaltowych modyfikowanych lateksem, stosowanych </w:t>
      </w:r>
      <w:r w:rsidRPr="0023064E">
        <w:rPr>
          <w:rFonts w:ascii="Arial" w:hAnsi="Arial" w:cs="Arial"/>
          <w:sz w:val="20"/>
          <w:szCs w:val="20"/>
          <w:lang w:eastAsia="pl-PL"/>
        </w:rPr>
        <w:br/>
        <w:t>do powierzchniowych utrwaleń [28]</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1842"/>
        <w:gridCol w:w="1134"/>
        <w:gridCol w:w="993"/>
        <w:gridCol w:w="141"/>
        <w:gridCol w:w="1276"/>
        <w:gridCol w:w="992"/>
        <w:gridCol w:w="1418"/>
      </w:tblGrid>
      <w:tr w:rsidR="0023064E" w:rsidRPr="0023064E" w14:paraId="4E94C2EE" w14:textId="77777777" w:rsidTr="0023064E">
        <w:tc>
          <w:tcPr>
            <w:tcW w:w="2235" w:type="dxa"/>
            <w:vMerge w:val="restart"/>
            <w:vAlign w:val="center"/>
          </w:tcPr>
          <w:p w14:paraId="0A08CDD4"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Wymagania techniczne</w:t>
            </w:r>
          </w:p>
        </w:tc>
        <w:tc>
          <w:tcPr>
            <w:tcW w:w="1842" w:type="dxa"/>
            <w:vMerge w:val="restart"/>
            <w:vAlign w:val="center"/>
          </w:tcPr>
          <w:p w14:paraId="0ECCE49B"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Metoda badania</w:t>
            </w:r>
          </w:p>
        </w:tc>
        <w:tc>
          <w:tcPr>
            <w:tcW w:w="1134" w:type="dxa"/>
            <w:vMerge w:val="restart"/>
            <w:vAlign w:val="center"/>
          </w:tcPr>
          <w:p w14:paraId="656AD6B0"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Jednostka</w:t>
            </w:r>
          </w:p>
        </w:tc>
        <w:tc>
          <w:tcPr>
            <w:tcW w:w="2410" w:type="dxa"/>
            <w:gridSpan w:val="3"/>
            <w:vAlign w:val="center"/>
          </w:tcPr>
          <w:p w14:paraId="4EBB099C"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C69 BP3 PU                             lub</w:t>
            </w:r>
          </w:p>
          <w:p w14:paraId="786C802F"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C69 BP4 PU</w:t>
            </w:r>
          </w:p>
        </w:tc>
        <w:tc>
          <w:tcPr>
            <w:tcW w:w="2410" w:type="dxa"/>
            <w:gridSpan w:val="2"/>
            <w:vAlign w:val="center"/>
          </w:tcPr>
          <w:p w14:paraId="757E7518"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C65 BP3 PU                               lub</w:t>
            </w:r>
          </w:p>
          <w:p w14:paraId="0F5F1AD3"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C65 BP4 PU</w:t>
            </w:r>
          </w:p>
        </w:tc>
      </w:tr>
      <w:tr w:rsidR="0023064E" w:rsidRPr="0023064E" w14:paraId="07C0986B" w14:textId="77777777" w:rsidTr="0023064E">
        <w:tc>
          <w:tcPr>
            <w:tcW w:w="2235" w:type="dxa"/>
            <w:vMerge/>
            <w:vAlign w:val="center"/>
          </w:tcPr>
          <w:p w14:paraId="3C06F9BB" w14:textId="77777777" w:rsidR="0023064E" w:rsidRPr="0023064E" w:rsidRDefault="0023064E" w:rsidP="0023064E">
            <w:pPr>
              <w:suppressAutoHyphens w:val="0"/>
              <w:jc w:val="center"/>
              <w:rPr>
                <w:rFonts w:ascii="Arial" w:hAnsi="Arial" w:cs="Arial"/>
                <w:sz w:val="18"/>
                <w:szCs w:val="18"/>
                <w:lang w:eastAsia="pl-PL"/>
              </w:rPr>
            </w:pPr>
          </w:p>
        </w:tc>
        <w:tc>
          <w:tcPr>
            <w:tcW w:w="1842" w:type="dxa"/>
            <w:vMerge/>
            <w:vAlign w:val="center"/>
          </w:tcPr>
          <w:p w14:paraId="72A74988" w14:textId="77777777" w:rsidR="0023064E" w:rsidRPr="0023064E" w:rsidRDefault="0023064E" w:rsidP="0023064E">
            <w:pPr>
              <w:suppressAutoHyphens w:val="0"/>
              <w:jc w:val="center"/>
              <w:rPr>
                <w:rFonts w:ascii="Arial" w:hAnsi="Arial" w:cs="Arial"/>
                <w:sz w:val="18"/>
                <w:szCs w:val="18"/>
                <w:lang w:eastAsia="pl-PL"/>
              </w:rPr>
            </w:pPr>
          </w:p>
        </w:tc>
        <w:tc>
          <w:tcPr>
            <w:tcW w:w="1134" w:type="dxa"/>
            <w:vMerge/>
            <w:vAlign w:val="center"/>
          </w:tcPr>
          <w:p w14:paraId="16BCD501" w14:textId="77777777" w:rsidR="0023064E" w:rsidRPr="0023064E" w:rsidRDefault="0023064E" w:rsidP="0023064E">
            <w:pPr>
              <w:suppressAutoHyphens w:val="0"/>
              <w:jc w:val="center"/>
              <w:rPr>
                <w:rFonts w:ascii="Arial" w:hAnsi="Arial" w:cs="Arial"/>
                <w:sz w:val="18"/>
                <w:szCs w:val="18"/>
                <w:lang w:eastAsia="pl-PL"/>
              </w:rPr>
            </w:pPr>
          </w:p>
        </w:tc>
        <w:tc>
          <w:tcPr>
            <w:tcW w:w="993" w:type="dxa"/>
            <w:vAlign w:val="center"/>
          </w:tcPr>
          <w:p w14:paraId="65443EBC"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Klasa</w:t>
            </w:r>
          </w:p>
        </w:tc>
        <w:tc>
          <w:tcPr>
            <w:tcW w:w="1417" w:type="dxa"/>
            <w:gridSpan w:val="2"/>
            <w:vAlign w:val="center"/>
          </w:tcPr>
          <w:p w14:paraId="0627950E"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Zakres wartości</w:t>
            </w:r>
          </w:p>
        </w:tc>
        <w:tc>
          <w:tcPr>
            <w:tcW w:w="992" w:type="dxa"/>
            <w:vAlign w:val="center"/>
          </w:tcPr>
          <w:p w14:paraId="378DFCFF"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Klasa</w:t>
            </w:r>
          </w:p>
        </w:tc>
        <w:tc>
          <w:tcPr>
            <w:tcW w:w="1418" w:type="dxa"/>
            <w:vAlign w:val="center"/>
          </w:tcPr>
          <w:p w14:paraId="5D2FA457"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Zakres wartości</w:t>
            </w:r>
          </w:p>
        </w:tc>
      </w:tr>
      <w:tr w:rsidR="0023064E" w:rsidRPr="0023064E" w14:paraId="7CE0E004" w14:textId="77777777" w:rsidTr="0023064E">
        <w:tc>
          <w:tcPr>
            <w:tcW w:w="2235" w:type="dxa"/>
            <w:vAlign w:val="center"/>
          </w:tcPr>
          <w:p w14:paraId="02A3E930"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Indeks rozpadu</w:t>
            </w:r>
          </w:p>
        </w:tc>
        <w:tc>
          <w:tcPr>
            <w:tcW w:w="1842" w:type="dxa"/>
            <w:vAlign w:val="center"/>
          </w:tcPr>
          <w:p w14:paraId="65357F45"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PN-EN 13075-1 [22]</w:t>
            </w:r>
          </w:p>
        </w:tc>
        <w:tc>
          <w:tcPr>
            <w:tcW w:w="1134" w:type="dxa"/>
            <w:vAlign w:val="center"/>
          </w:tcPr>
          <w:p w14:paraId="50607A0C"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w:t>
            </w:r>
          </w:p>
        </w:tc>
        <w:tc>
          <w:tcPr>
            <w:tcW w:w="993" w:type="dxa"/>
            <w:vAlign w:val="center"/>
          </w:tcPr>
          <w:p w14:paraId="2036F222"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3 lub 4</w:t>
            </w:r>
          </w:p>
        </w:tc>
        <w:tc>
          <w:tcPr>
            <w:tcW w:w="1417" w:type="dxa"/>
            <w:gridSpan w:val="2"/>
            <w:vAlign w:val="center"/>
          </w:tcPr>
          <w:p w14:paraId="76F3B8AC"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50 do 100</w:t>
            </w:r>
          </w:p>
          <w:p w14:paraId="7F0092C5"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lub</w:t>
            </w:r>
          </w:p>
          <w:p w14:paraId="540B8C2C"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70 do 130</w:t>
            </w:r>
          </w:p>
        </w:tc>
        <w:tc>
          <w:tcPr>
            <w:tcW w:w="992" w:type="dxa"/>
            <w:vAlign w:val="center"/>
          </w:tcPr>
          <w:p w14:paraId="5A0D5085"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3 lub 4</w:t>
            </w:r>
          </w:p>
        </w:tc>
        <w:tc>
          <w:tcPr>
            <w:tcW w:w="1418" w:type="dxa"/>
            <w:vAlign w:val="center"/>
          </w:tcPr>
          <w:p w14:paraId="4BD6E4AB"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50 do 100              lub</w:t>
            </w:r>
          </w:p>
          <w:p w14:paraId="0E0F529C"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70 do 130</w:t>
            </w:r>
          </w:p>
        </w:tc>
      </w:tr>
      <w:tr w:rsidR="0023064E" w:rsidRPr="0023064E" w14:paraId="6443BB6C" w14:textId="77777777" w:rsidTr="0023064E">
        <w:trPr>
          <w:trHeight w:val="239"/>
        </w:trPr>
        <w:tc>
          <w:tcPr>
            <w:tcW w:w="2235" w:type="dxa"/>
            <w:vAlign w:val="center"/>
          </w:tcPr>
          <w:p w14:paraId="59FF063E"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Zawartość lepiszcza</w:t>
            </w:r>
          </w:p>
        </w:tc>
        <w:tc>
          <w:tcPr>
            <w:tcW w:w="1842" w:type="dxa"/>
            <w:vAlign w:val="center"/>
          </w:tcPr>
          <w:p w14:paraId="279F5E0E"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PN-EN 1428 [15]</w:t>
            </w:r>
          </w:p>
        </w:tc>
        <w:tc>
          <w:tcPr>
            <w:tcW w:w="1134" w:type="dxa"/>
            <w:vAlign w:val="center"/>
          </w:tcPr>
          <w:p w14:paraId="27E7F749"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%(m/m)</w:t>
            </w:r>
          </w:p>
        </w:tc>
        <w:tc>
          <w:tcPr>
            <w:tcW w:w="993" w:type="dxa"/>
            <w:vAlign w:val="center"/>
          </w:tcPr>
          <w:p w14:paraId="090667D7"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8</w:t>
            </w:r>
          </w:p>
        </w:tc>
        <w:tc>
          <w:tcPr>
            <w:tcW w:w="1417" w:type="dxa"/>
            <w:gridSpan w:val="2"/>
            <w:vAlign w:val="center"/>
          </w:tcPr>
          <w:p w14:paraId="55CA5F0C" w14:textId="77777777" w:rsidR="0023064E" w:rsidRPr="0023064E" w:rsidRDefault="0023064E" w:rsidP="0023064E">
            <w:pPr>
              <w:suppressAutoHyphens w:val="0"/>
              <w:jc w:val="center"/>
              <w:rPr>
                <w:rFonts w:ascii="Arial" w:hAnsi="Arial" w:cs="Arial"/>
                <w:sz w:val="18"/>
                <w:szCs w:val="18"/>
                <w:vertAlign w:val="superscript"/>
                <w:lang w:eastAsia="pl-PL"/>
              </w:rPr>
            </w:pPr>
            <w:r w:rsidRPr="0023064E">
              <w:rPr>
                <w:rFonts w:ascii="Arial" w:hAnsi="Arial" w:cs="Arial"/>
                <w:sz w:val="18"/>
                <w:szCs w:val="18"/>
                <w:lang w:eastAsia="pl-PL"/>
              </w:rPr>
              <w:t>67 do 71</w:t>
            </w:r>
          </w:p>
        </w:tc>
        <w:tc>
          <w:tcPr>
            <w:tcW w:w="992" w:type="dxa"/>
            <w:vAlign w:val="center"/>
          </w:tcPr>
          <w:p w14:paraId="4FAD3530"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6</w:t>
            </w:r>
          </w:p>
        </w:tc>
        <w:tc>
          <w:tcPr>
            <w:tcW w:w="1418" w:type="dxa"/>
            <w:vAlign w:val="center"/>
          </w:tcPr>
          <w:p w14:paraId="42DE4682"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63 do 67</w:t>
            </w:r>
          </w:p>
        </w:tc>
      </w:tr>
      <w:tr w:rsidR="0023064E" w:rsidRPr="0023064E" w14:paraId="291A0C71" w14:textId="77777777" w:rsidTr="0023064E">
        <w:tc>
          <w:tcPr>
            <w:tcW w:w="2235" w:type="dxa"/>
            <w:vAlign w:val="center"/>
          </w:tcPr>
          <w:p w14:paraId="157A020B"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 xml:space="preserve">Czas wypływu </w:t>
            </w:r>
            <w:r w:rsidRPr="0023064E">
              <w:rPr>
                <w:rFonts w:ascii="Arial" w:hAnsi="Arial" w:cs="Arial"/>
                <w:sz w:val="18"/>
                <w:szCs w:val="18"/>
                <w:lang w:eastAsia="pl-PL"/>
              </w:rPr>
              <w:br/>
              <w:t>dla Ø 2 mm w 40°C</w:t>
            </w:r>
          </w:p>
        </w:tc>
        <w:tc>
          <w:tcPr>
            <w:tcW w:w="1842" w:type="dxa"/>
            <w:vAlign w:val="center"/>
          </w:tcPr>
          <w:p w14:paraId="04AD1161"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PN-EN 12846 [19]</w:t>
            </w:r>
          </w:p>
        </w:tc>
        <w:tc>
          <w:tcPr>
            <w:tcW w:w="1134" w:type="dxa"/>
            <w:vAlign w:val="center"/>
          </w:tcPr>
          <w:p w14:paraId="7E805E3F" w14:textId="77777777" w:rsidR="0023064E" w:rsidRPr="0023064E" w:rsidRDefault="0023064E" w:rsidP="0023064E">
            <w:pPr>
              <w:suppressAutoHyphens w:val="0"/>
              <w:jc w:val="center"/>
              <w:rPr>
                <w:rFonts w:ascii="Arial" w:hAnsi="Arial" w:cs="Arial"/>
                <w:sz w:val="18"/>
                <w:szCs w:val="18"/>
                <w:lang w:eastAsia="pl-PL"/>
              </w:rPr>
            </w:pPr>
          </w:p>
          <w:p w14:paraId="1DAC96F1"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s</w:t>
            </w:r>
          </w:p>
        </w:tc>
        <w:tc>
          <w:tcPr>
            <w:tcW w:w="993" w:type="dxa"/>
            <w:vAlign w:val="center"/>
          </w:tcPr>
          <w:p w14:paraId="01275F5D" w14:textId="77777777" w:rsidR="0023064E" w:rsidRPr="0023064E" w:rsidRDefault="0023064E" w:rsidP="0023064E">
            <w:pPr>
              <w:suppressAutoHyphens w:val="0"/>
              <w:jc w:val="center"/>
              <w:rPr>
                <w:rFonts w:ascii="Arial" w:hAnsi="Arial" w:cs="Arial"/>
                <w:sz w:val="18"/>
                <w:szCs w:val="18"/>
                <w:lang w:eastAsia="pl-PL"/>
              </w:rPr>
            </w:pPr>
          </w:p>
          <w:p w14:paraId="5E823505"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0</w:t>
            </w:r>
          </w:p>
        </w:tc>
        <w:tc>
          <w:tcPr>
            <w:tcW w:w="1417" w:type="dxa"/>
            <w:gridSpan w:val="2"/>
            <w:vAlign w:val="center"/>
          </w:tcPr>
          <w:p w14:paraId="4438F089" w14:textId="77777777" w:rsidR="0023064E" w:rsidRPr="0023064E" w:rsidRDefault="0023064E" w:rsidP="0023064E">
            <w:pPr>
              <w:suppressAutoHyphens w:val="0"/>
              <w:jc w:val="center"/>
              <w:rPr>
                <w:rFonts w:ascii="Arial" w:hAnsi="Arial" w:cs="Arial"/>
                <w:sz w:val="18"/>
                <w:szCs w:val="18"/>
                <w:lang w:eastAsia="pl-PL"/>
              </w:rPr>
            </w:pPr>
          </w:p>
          <w:p w14:paraId="57709667"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NPD</w:t>
            </w:r>
          </w:p>
        </w:tc>
        <w:tc>
          <w:tcPr>
            <w:tcW w:w="992" w:type="dxa"/>
            <w:vAlign w:val="center"/>
          </w:tcPr>
          <w:p w14:paraId="1546D712" w14:textId="77777777" w:rsidR="0023064E" w:rsidRPr="0023064E" w:rsidRDefault="0023064E" w:rsidP="0023064E">
            <w:pPr>
              <w:suppressAutoHyphens w:val="0"/>
              <w:jc w:val="center"/>
              <w:rPr>
                <w:rFonts w:ascii="Arial" w:hAnsi="Arial" w:cs="Arial"/>
                <w:sz w:val="18"/>
                <w:szCs w:val="18"/>
                <w:lang w:eastAsia="pl-PL"/>
              </w:rPr>
            </w:pPr>
          </w:p>
          <w:p w14:paraId="59B5855C"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1</w:t>
            </w:r>
          </w:p>
        </w:tc>
        <w:tc>
          <w:tcPr>
            <w:tcW w:w="1418" w:type="dxa"/>
            <w:vAlign w:val="center"/>
          </w:tcPr>
          <w:p w14:paraId="23CA00A0" w14:textId="77777777" w:rsidR="0023064E" w:rsidRPr="0023064E" w:rsidRDefault="0023064E" w:rsidP="0023064E">
            <w:pPr>
              <w:suppressAutoHyphens w:val="0"/>
              <w:jc w:val="center"/>
              <w:rPr>
                <w:rFonts w:ascii="Arial" w:hAnsi="Arial" w:cs="Arial"/>
                <w:sz w:val="18"/>
                <w:szCs w:val="18"/>
                <w:lang w:eastAsia="pl-PL"/>
              </w:rPr>
            </w:pPr>
          </w:p>
          <w:p w14:paraId="1786CAAD"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TBR</w:t>
            </w:r>
          </w:p>
        </w:tc>
      </w:tr>
      <w:tr w:rsidR="0023064E" w:rsidRPr="0023064E" w14:paraId="5649BA9A" w14:textId="77777777" w:rsidTr="0023064E">
        <w:tc>
          <w:tcPr>
            <w:tcW w:w="2235" w:type="dxa"/>
            <w:vAlign w:val="center"/>
          </w:tcPr>
          <w:p w14:paraId="675C0A5D"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 xml:space="preserve">Czas wypływu </w:t>
            </w:r>
            <w:r w:rsidRPr="0023064E">
              <w:rPr>
                <w:rFonts w:ascii="Arial" w:hAnsi="Arial" w:cs="Arial"/>
                <w:sz w:val="18"/>
                <w:szCs w:val="18"/>
                <w:lang w:eastAsia="pl-PL"/>
              </w:rPr>
              <w:br/>
              <w:t>dla Ø 4 mm w 40°C</w:t>
            </w:r>
          </w:p>
        </w:tc>
        <w:tc>
          <w:tcPr>
            <w:tcW w:w="1842" w:type="dxa"/>
            <w:vAlign w:val="center"/>
          </w:tcPr>
          <w:p w14:paraId="51067E48"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PN-EN 12846 [19]</w:t>
            </w:r>
          </w:p>
        </w:tc>
        <w:tc>
          <w:tcPr>
            <w:tcW w:w="1134" w:type="dxa"/>
            <w:vAlign w:val="center"/>
          </w:tcPr>
          <w:p w14:paraId="01276A99"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s</w:t>
            </w:r>
          </w:p>
        </w:tc>
        <w:tc>
          <w:tcPr>
            <w:tcW w:w="993" w:type="dxa"/>
            <w:vAlign w:val="center"/>
          </w:tcPr>
          <w:p w14:paraId="60312C46"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1</w:t>
            </w:r>
          </w:p>
        </w:tc>
        <w:tc>
          <w:tcPr>
            <w:tcW w:w="1417" w:type="dxa"/>
            <w:gridSpan w:val="2"/>
            <w:vAlign w:val="center"/>
          </w:tcPr>
          <w:p w14:paraId="597C5837"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TBR</w:t>
            </w:r>
          </w:p>
        </w:tc>
        <w:tc>
          <w:tcPr>
            <w:tcW w:w="992" w:type="dxa"/>
            <w:vAlign w:val="center"/>
          </w:tcPr>
          <w:p w14:paraId="125112AB"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0</w:t>
            </w:r>
          </w:p>
        </w:tc>
        <w:tc>
          <w:tcPr>
            <w:tcW w:w="1418" w:type="dxa"/>
            <w:vAlign w:val="center"/>
          </w:tcPr>
          <w:p w14:paraId="4B45F80C"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NPD</w:t>
            </w:r>
          </w:p>
        </w:tc>
      </w:tr>
      <w:tr w:rsidR="0023064E" w:rsidRPr="0023064E" w14:paraId="26365434" w14:textId="77777777" w:rsidTr="0023064E">
        <w:tc>
          <w:tcPr>
            <w:tcW w:w="2235" w:type="dxa"/>
            <w:vAlign w:val="center"/>
          </w:tcPr>
          <w:p w14:paraId="65888268"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Pozostałość</w:t>
            </w:r>
            <w:r w:rsidRPr="0023064E">
              <w:rPr>
                <w:rFonts w:ascii="Arial" w:hAnsi="Arial" w:cs="Arial"/>
                <w:sz w:val="18"/>
                <w:szCs w:val="18"/>
                <w:lang w:eastAsia="pl-PL"/>
              </w:rPr>
              <w:br/>
              <w:t>na sicie 0,5 mm</w:t>
            </w:r>
          </w:p>
        </w:tc>
        <w:tc>
          <w:tcPr>
            <w:tcW w:w="1842" w:type="dxa"/>
            <w:vAlign w:val="center"/>
          </w:tcPr>
          <w:p w14:paraId="40FFAF2A"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PN-EN 1429 [16]</w:t>
            </w:r>
          </w:p>
        </w:tc>
        <w:tc>
          <w:tcPr>
            <w:tcW w:w="1134" w:type="dxa"/>
            <w:vAlign w:val="center"/>
          </w:tcPr>
          <w:p w14:paraId="2BEFC0DD"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%(m/m)</w:t>
            </w:r>
          </w:p>
        </w:tc>
        <w:tc>
          <w:tcPr>
            <w:tcW w:w="993" w:type="dxa"/>
            <w:vAlign w:val="center"/>
          </w:tcPr>
          <w:p w14:paraId="27C6B9A0"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3</w:t>
            </w:r>
          </w:p>
        </w:tc>
        <w:tc>
          <w:tcPr>
            <w:tcW w:w="1417" w:type="dxa"/>
            <w:gridSpan w:val="2"/>
            <w:vAlign w:val="center"/>
          </w:tcPr>
          <w:p w14:paraId="0DCBF2B7"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 0,2</w:t>
            </w:r>
          </w:p>
        </w:tc>
        <w:tc>
          <w:tcPr>
            <w:tcW w:w="992" w:type="dxa"/>
            <w:vAlign w:val="center"/>
          </w:tcPr>
          <w:p w14:paraId="642B03CF"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3</w:t>
            </w:r>
          </w:p>
        </w:tc>
        <w:tc>
          <w:tcPr>
            <w:tcW w:w="1418" w:type="dxa"/>
            <w:vAlign w:val="center"/>
          </w:tcPr>
          <w:p w14:paraId="613E1847"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 0,2</w:t>
            </w:r>
          </w:p>
        </w:tc>
      </w:tr>
      <w:tr w:rsidR="0023064E" w:rsidRPr="0023064E" w14:paraId="4E0FBD06" w14:textId="77777777" w:rsidTr="0023064E">
        <w:tc>
          <w:tcPr>
            <w:tcW w:w="2235" w:type="dxa"/>
            <w:vAlign w:val="center"/>
          </w:tcPr>
          <w:p w14:paraId="0D4924C3"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Trwałość po 7 dniach magazynowania</w:t>
            </w:r>
          </w:p>
        </w:tc>
        <w:tc>
          <w:tcPr>
            <w:tcW w:w="1842" w:type="dxa"/>
            <w:vAlign w:val="center"/>
          </w:tcPr>
          <w:p w14:paraId="4A140676"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PN-EN 1429 [16]</w:t>
            </w:r>
          </w:p>
        </w:tc>
        <w:tc>
          <w:tcPr>
            <w:tcW w:w="1134" w:type="dxa"/>
            <w:vAlign w:val="center"/>
          </w:tcPr>
          <w:p w14:paraId="7D48AA7D"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%(m/m)</w:t>
            </w:r>
          </w:p>
        </w:tc>
        <w:tc>
          <w:tcPr>
            <w:tcW w:w="993" w:type="dxa"/>
            <w:vAlign w:val="center"/>
          </w:tcPr>
          <w:p w14:paraId="67C18481"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4</w:t>
            </w:r>
          </w:p>
        </w:tc>
        <w:tc>
          <w:tcPr>
            <w:tcW w:w="1417" w:type="dxa"/>
            <w:gridSpan w:val="2"/>
            <w:vAlign w:val="center"/>
          </w:tcPr>
          <w:p w14:paraId="060535E3"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 0,5</w:t>
            </w:r>
          </w:p>
        </w:tc>
        <w:tc>
          <w:tcPr>
            <w:tcW w:w="992" w:type="dxa"/>
            <w:vAlign w:val="center"/>
          </w:tcPr>
          <w:p w14:paraId="10F103F5"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4</w:t>
            </w:r>
          </w:p>
        </w:tc>
        <w:tc>
          <w:tcPr>
            <w:tcW w:w="1418" w:type="dxa"/>
            <w:vAlign w:val="center"/>
          </w:tcPr>
          <w:p w14:paraId="09319437"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 0,5</w:t>
            </w:r>
          </w:p>
        </w:tc>
      </w:tr>
      <w:tr w:rsidR="0023064E" w:rsidRPr="0023064E" w14:paraId="245A4497" w14:textId="77777777" w:rsidTr="0023064E">
        <w:trPr>
          <w:trHeight w:val="363"/>
        </w:trPr>
        <w:tc>
          <w:tcPr>
            <w:tcW w:w="2235" w:type="dxa"/>
            <w:vAlign w:val="center"/>
          </w:tcPr>
          <w:p w14:paraId="4CD36E1D"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Sedymentacja</w:t>
            </w:r>
          </w:p>
        </w:tc>
        <w:tc>
          <w:tcPr>
            <w:tcW w:w="1842" w:type="dxa"/>
            <w:vAlign w:val="center"/>
          </w:tcPr>
          <w:p w14:paraId="66342DB1"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PN-EN 12847 [20]</w:t>
            </w:r>
          </w:p>
        </w:tc>
        <w:tc>
          <w:tcPr>
            <w:tcW w:w="1134" w:type="dxa"/>
            <w:vAlign w:val="center"/>
          </w:tcPr>
          <w:p w14:paraId="7AC9D35D"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%(m/m)</w:t>
            </w:r>
          </w:p>
        </w:tc>
        <w:tc>
          <w:tcPr>
            <w:tcW w:w="993" w:type="dxa"/>
            <w:vAlign w:val="center"/>
          </w:tcPr>
          <w:p w14:paraId="2BBE7E7D"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1</w:t>
            </w:r>
          </w:p>
        </w:tc>
        <w:tc>
          <w:tcPr>
            <w:tcW w:w="1417" w:type="dxa"/>
            <w:gridSpan w:val="2"/>
            <w:vAlign w:val="center"/>
          </w:tcPr>
          <w:p w14:paraId="460743DF"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TBR</w:t>
            </w:r>
          </w:p>
        </w:tc>
        <w:tc>
          <w:tcPr>
            <w:tcW w:w="992" w:type="dxa"/>
            <w:vAlign w:val="center"/>
          </w:tcPr>
          <w:p w14:paraId="1FC3A046"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1</w:t>
            </w:r>
          </w:p>
        </w:tc>
        <w:tc>
          <w:tcPr>
            <w:tcW w:w="1418" w:type="dxa"/>
            <w:vAlign w:val="center"/>
          </w:tcPr>
          <w:p w14:paraId="2EE8643D"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TBR</w:t>
            </w:r>
          </w:p>
        </w:tc>
      </w:tr>
      <w:tr w:rsidR="0023064E" w:rsidRPr="0023064E" w14:paraId="7919685A" w14:textId="77777777" w:rsidTr="0023064E">
        <w:tc>
          <w:tcPr>
            <w:tcW w:w="2235" w:type="dxa"/>
            <w:vMerge w:val="restart"/>
            <w:vAlign w:val="center"/>
          </w:tcPr>
          <w:p w14:paraId="360612D2"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Adhezja</w:t>
            </w:r>
          </w:p>
        </w:tc>
        <w:tc>
          <w:tcPr>
            <w:tcW w:w="1842" w:type="dxa"/>
            <w:vAlign w:val="center"/>
          </w:tcPr>
          <w:p w14:paraId="220CE473"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PN-EN 13614 [24]</w:t>
            </w:r>
          </w:p>
        </w:tc>
        <w:tc>
          <w:tcPr>
            <w:tcW w:w="1134" w:type="dxa"/>
            <w:vMerge w:val="restart"/>
            <w:vAlign w:val="center"/>
          </w:tcPr>
          <w:p w14:paraId="63A4C14E" w14:textId="77777777" w:rsidR="0023064E" w:rsidRPr="0023064E" w:rsidRDefault="0023064E" w:rsidP="0023064E">
            <w:pPr>
              <w:suppressAutoHyphens w:val="0"/>
              <w:ind w:left="-108" w:right="-108"/>
              <w:jc w:val="center"/>
              <w:rPr>
                <w:rFonts w:ascii="Arial" w:hAnsi="Arial" w:cs="Arial"/>
                <w:sz w:val="18"/>
                <w:szCs w:val="18"/>
                <w:lang w:eastAsia="pl-PL"/>
              </w:rPr>
            </w:pPr>
            <w:r w:rsidRPr="0023064E">
              <w:rPr>
                <w:rFonts w:ascii="Arial" w:hAnsi="Arial" w:cs="Arial"/>
                <w:sz w:val="18"/>
                <w:szCs w:val="18"/>
                <w:lang w:eastAsia="pl-PL"/>
              </w:rPr>
              <w:t>% pokrycia powierzchni</w:t>
            </w:r>
          </w:p>
        </w:tc>
        <w:tc>
          <w:tcPr>
            <w:tcW w:w="993" w:type="dxa"/>
            <w:vAlign w:val="center"/>
          </w:tcPr>
          <w:p w14:paraId="4298A9A6"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1</w:t>
            </w:r>
          </w:p>
        </w:tc>
        <w:tc>
          <w:tcPr>
            <w:tcW w:w="1417" w:type="dxa"/>
            <w:gridSpan w:val="2"/>
            <w:vAlign w:val="center"/>
          </w:tcPr>
          <w:p w14:paraId="75B116C0"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TBR</w:t>
            </w:r>
          </w:p>
        </w:tc>
        <w:tc>
          <w:tcPr>
            <w:tcW w:w="992" w:type="dxa"/>
            <w:vAlign w:val="center"/>
          </w:tcPr>
          <w:p w14:paraId="25C2AE9A"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1</w:t>
            </w:r>
          </w:p>
        </w:tc>
        <w:tc>
          <w:tcPr>
            <w:tcW w:w="1418" w:type="dxa"/>
            <w:vAlign w:val="center"/>
          </w:tcPr>
          <w:p w14:paraId="38B0FE52"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TBR</w:t>
            </w:r>
          </w:p>
        </w:tc>
      </w:tr>
      <w:tr w:rsidR="0023064E" w:rsidRPr="0023064E" w14:paraId="7201707F" w14:textId="77777777" w:rsidTr="0023064E">
        <w:tc>
          <w:tcPr>
            <w:tcW w:w="2235" w:type="dxa"/>
            <w:vMerge/>
            <w:vAlign w:val="center"/>
          </w:tcPr>
          <w:p w14:paraId="5EC5395B" w14:textId="77777777" w:rsidR="0023064E" w:rsidRPr="0023064E" w:rsidRDefault="0023064E" w:rsidP="0023064E">
            <w:pPr>
              <w:suppressAutoHyphens w:val="0"/>
              <w:jc w:val="center"/>
              <w:rPr>
                <w:rFonts w:ascii="Arial" w:hAnsi="Arial" w:cs="Arial"/>
                <w:sz w:val="18"/>
                <w:szCs w:val="18"/>
                <w:lang w:eastAsia="pl-PL"/>
              </w:rPr>
            </w:pPr>
          </w:p>
        </w:tc>
        <w:tc>
          <w:tcPr>
            <w:tcW w:w="1842" w:type="dxa"/>
            <w:vAlign w:val="center"/>
          </w:tcPr>
          <w:p w14:paraId="4F365138"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WT-3 [28]</w:t>
            </w:r>
          </w:p>
          <w:p w14:paraId="71D6A02A"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załącznik 2</w:t>
            </w:r>
          </w:p>
        </w:tc>
        <w:tc>
          <w:tcPr>
            <w:tcW w:w="1134" w:type="dxa"/>
            <w:vMerge/>
            <w:vAlign w:val="center"/>
          </w:tcPr>
          <w:p w14:paraId="51CB6EC2" w14:textId="77777777" w:rsidR="0023064E" w:rsidRPr="0023064E" w:rsidRDefault="0023064E" w:rsidP="0023064E">
            <w:pPr>
              <w:suppressAutoHyphens w:val="0"/>
              <w:jc w:val="center"/>
              <w:rPr>
                <w:rFonts w:ascii="Arial" w:hAnsi="Arial" w:cs="Arial"/>
                <w:sz w:val="18"/>
                <w:szCs w:val="18"/>
                <w:lang w:eastAsia="pl-PL"/>
              </w:rPr>
            </w:pPr>
          </w:p>
        </w:tc>
        <w:tc>
          <w:tcPr>
            <w:tcW w:w="993" w:type="dxa"/>
            <w:vAlign w:val="center"/>
          </w:tcPr>
          <w:p w14:paraId="0464D9ED"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3</w:t>
            </w:r>
          </w:p>
        </w:tc>
        <w:tc>
          <w:tcPr>
            <w:tcW w:w="1417" w:type="dxa"/>
            <w:gridSpan w:val="2"/>
            <w:vAlign w:val="center"/>
          </w:tcPr>
          <w:p w14:paraId="2C091D95"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 90</w:t>
            </w:r>
          </w:p>
        </w:tc>
        <w:tc>
          <w:tcPr>
            <w:tcW w:w="992" w:type="dxa"/>
            <w:vAlign w:val="center"/>
          </w:tcPr>
          <w:p w14:paraId="74C0B7B7"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3</w:t>
            </w:r>
          </w:p>
        </w:tc>
        <w:tc>
          <w:tcPr>
            <w:tcW w:w="1418" w:type="dxa"/>
            <w:vAlign w:val="center"/>
          </w:tcPr>
          <w:p w14:paraId="2054D879"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 90</w:t>
            </w:r>
          </w:p>
        </w:tc>
      </w:tr>
      <w:tr w:rsidR="0023064E" w:rsidRPr="0023064E" w14:paraId="588FE101" w14:textId="77777777" w:rsidTr="0023064E">
        <w:tc>
          <w:tcPr>
            <w:tcW w:w="10031" w:type="dxa"/>
            <w:gridSpan w:val="8"/>
            <w:vAlign w:val="center"/>
          </w:tcPr>
          <w:p w14:paraId="3C45B079"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 xml:space="preserve">Wymagania dotyczące lepiszczy odzyskanych z kationowych emulsji asfaltowych przez odparowanie, </w:t>
            </w:r>
            <w:r w:rsidRPr="0023064E">
              <w:rPr>
                <w:rFonts w:ascii="Arial" w:hAnsi="Arial" w:cs="Arial"/>
                <w:sz w:val="18"/>
                <w:szCs w:val="18"/>
                <w:lang w:eastAsia="pl-PL"/>
              </w:rPr>
              <w:br/>
              <w:t>zgodnie z PN-EN 13074 [21]</w:t>
            </w:r>
          </w:p>
        </w:tc>
      </w:tr>
      <w:tr w:rsidR="0023064E" w:rsidRPr="0023064E" w14:paraId="4C1AEAFD" w14:textId="77777777" w:rsidTr="0023064E">
        <w:tc>
          <w:tcPr>
            <w:tcW w:w="2235" w:type="dxa"/>
            <w:vAlign w:val="center"/>
          </w:tcPr>
          <w:p w14:paraId="22B7D568"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Penetracja</w:t>
            </w:r>
          </w:p>
          <w:p w14:paraId="0182BBCB"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w 25°C</w:t>
            </w:r>
          </w:p>
        </w:tc>
        <w:tc>
          <w:tcPr>
            <w:tcW w:w="1842" w:type="dxa"/>
            <w:vAlign w:val="center"/>
          </w:tcPr>
          <w:p w14:paraId="0F6B1964"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PN-EN 1426 [13]</w:t>
            </w:r>
          </w:p>
        </w:tc>
        <w:tc>
          <w:tcPr>
            <w:tcW w:w="1134" w:type="dxa"/>
            <w:vAlign w:val="center"/>
          </w:tcPr>
          <w:p w14:paraId="1AB9BF1D"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0,1 mm</w:t>
            </w:r>
          </w:p>
        </w:tc>
        <w:tc>
          <w:tcPr>
            <w:tcW w:w="1134" w:type="dxa"/>
            <w:gridSpan w:val="2"/>
            <w:vAlign w:val="center"/>
          </w:tcPr>
          <w:p w14:paraId="62E579D6"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4</w:t>
            </w:r>
          </w:p>
        </w:tc>
        <w:tc>
          <w:tcPr>
            <w:tcW w:w="1276" w:type="dxa"/>
            <w:vAlign w:val="center"/>
          </w:tcPr>
          <w:p w14:paraId="187FF514"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 150</w:t>
            </w:r>
          </w:p>
        </w:tc>
        <w:tc>
          <w:tcPr>
            <w:tcW w:w="992" w:type="dxa"/>
            <w:vAlign w:val="center"/>
          </w:tcPr>
          <w:p w14:paraId="7FE9B277"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4</w:t>
            </w:r>
          </w:p>
        </w:tc>
        <w:tc>
          <w:tcPr>
            <w:tcW w:w="1418" w:type="dxa"/>
            <w:vAlign w:val="center"/>
          </w:tcPr>
          <w:p w14:paraId="437073E5"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 150</w:t>
            </w:r>
          </w:p>
        </w:tc>
      </w:tr>
      <w:tr w:rsidR="0023064E" w:rsidRPr="0023064E" w14:paraId="31DF5A9C" w14:textId="77777777" w:rsidTr="0023064E">
        <w:trPr>
          <w:trHeight w:val="333"/>
        </w:trPr>
        <w:tc>
          <w:tcPr>
            <w:tcW w:w="2235" w:type="dxa"/>
            <w:vAlign w:val="center"/>
          </w:tcPr>
          <w:p w14:paraId="3FB5BABC"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Temperatura mięknienia</w:t>
            </w:r>
          </w:p>
        </w:tc>
        <w:tc>
          <w:tcPr>
            <w:tcW w:w="1842" w:type="dxa"/>
            <w:vAlign w:val="center"/>
          </w:tcPr>
          <w:p w14:paraId="39C99B6F"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PN-EN 1427 [14]</w:t>
            </w:r>
          </w:p>
        </w:tc>
        <w:tc>
          <w:tcPr>
            <w:tcW w:w="1134" w:type="dxa"/>
            <w:vAlign w:val="center"/>
          </w:tcPr>
          <w:p w14:paraId="065CC2B3"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°C</w:t>
            </w:r>
          </w:p>
        </w:tc>
        <w:tc>
          <w:tcPr>
            <w:tcW w:w="1134" w:type="dxa"/>
            <w:gridSpan w:val="2"/>
            <w:vAlign w:val="center"/>
          </w:tcPr>
          <w:p w14:paraId="2FA60A8B"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4</w:t>
            </w:r>
          </w:p>
        </w:tc>
        <w:tc>
          <w:tcPr>
            <w:tcW w:w="1276" w:type="dxa"/>
            <w:vAlign w:val="center"/>
          </w:tcPr>
          <w:p w14:paraId="0FEF5535"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 43</w:t>
            </w:r>
          </w:p>
        </w:tc>
        <w:tc>
          <w:tcPr>
            <w:tcW w:w="992" w:type="dxa"/>
            <w:vAlign w:val="center"/>
          </w:tcPr>
          <w:p w14:paraId="6BA49C81"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4</w:t>
            </w:r>
          </w:p>
        </w:tc>
        <w:tc>
          <w:tcPr>
            <w:tcW w:w="1418" w:type="dxa"/>
            <w:vAlign w:val="center"/>
          </w:tcPr>
          <w:p w14:paraId="2515014B"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 43</w:t>
            </w:r>
          </w:p>
        </w:tc>
      </w:tr>
      <w:tr w:rsidR="0023064E" w:rsidRPr="0023064E" w14:paraId="7FCD02F1" w14:textId="77777777" w:rsidTr="0023064E">
        <w:tc>
          <w:tcPr>
            <w:tcW w:w="2235" w:type="dxa"/>
            <w:vAlign w:val="center"/>
          </w:tcPr>
          <w:p w14:paraId="60A3EDA2" w14:textId="77777777" w:rsidR="0023064E" w:rsidRPr="0023064E" w:rsidRDefault="0023064E" w:rsidP="0023064E">
            <w:pPr>
              <w:suppressAutoHyphens w:val="0"/>
              <w:rPr>
                <w:rFonts w:ascii="Arial" w:hAnsi="Arial" w:cs="Arial"/>
                <w:sz w:val="18"/>
                <w:szCs w:val="18"/>
                <w:lang w:eastAsia="pl-PL"/>
              </w:rPr>
            </w:pPr>
            <w:r w:rsidRPr="0023064E">
              <w:rPr>
                <w:rFonts w:ascii="Arial" w:hAnsi="Arial" w:cs="Arial"/>
                <w:sz w:val="18"/>
                <w:szCs w:val="18"/>
                <w:lang w:eastAsia="pl-PL"/>
              </w:rPr>
              <w:t xml:space="preserve">Nawrót sprężysty </w:t>
            </w:r>
            <w:r w:rsidRPr="0023064E">
              <w:rPr>
                <w:rFonts w:ascii="Arial" w:hAnsi="Arial" w:cs="Arial"/>
                <w:sz w:val="18"/>
                <w:szCs w:val="18"/>
                <w:lang w:eastAsia="pl-PL"/>
              </w:rPr>
              <w:br/>
              <w:t>w 25°C</w:t>
            </w:r>
          </w:p>
        </w:tc>
        <w:tc>
          <w:tcPr>
            <w:tcW w:w="1842" w:type="dxa"/>
            <w:vAlign w:val="center"/>
          </w:tcPr>
          <w:p w14:paraId="0BE04D53"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PN-EN 13398 [23]</w:t>
            </w:r>
          </w:p>
        </w:tc>
        <w:tc>
          <w:tcPr>
            <w:tcW w:w="1134" w:type="dxa"/>
            <w:vAlign w:val="center"/>
          </w:tcPr>
          <w:p w14:paraId="37032B17"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w:t>
            </w:r>
          </w:p>
        </w:tc>
        <w:tc>
          <w:tcPr>
            <w:tcW w:w="1134" w:type="dxa"/>
            <w:gridSpan w:val="2"/>
            <w:vAlign w:val="center"/>
          </w:tcPr>
          <w:p w14:paraId="0F98E534"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4</w:t>
            </w:r>
          </w:p>
        </w:tc>
        <w:tc>
          <w:tcPr>
            <w:tcW w:w="1276" w:type="dxa"/>
            <w:vAlign w:val="center"/>
          </w:tcPr>
          <w:p w14:paraId="779DB92E"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 50</w:t>
            </w:r>
          </w:p>
        </w:tc>
        <w:tc>
          <w:tcPr>
            <w:tcW w:w="992" w:type="dxa"/>
            <w:vAlign w:val="center"/>
          </w:tcPr>
          <w:p w14:paraId="78D609E0"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4</w:t>
            </w:r>
          </w:p>
        </w:tc>
        <w:tc>
          <w:tcPr>
            <w:tcW w:w="1418" w:type="dxa"/>
            <w:vAlign w:val="center"/>
          </w:tcPr>
          <w:p w14:paraId="4645D36E" w14:textId="77777777" w:rsidR="0023064E" w:rsidRPr="0023064E" w:rsidRDefault="0023064E" w:rsidP="0023064E">
            <w:pPr>
              <w:suppressAutoHyphens w:val="0"/>
              <w:jc w:val="center"/>
              <w:rPr>
                <w:rFonts w:ascii="Arial" w:hAnsi="Arial" w:cs="Arial"/>
                <w:sz w:val="18"/>
                <w:szCs w:val="18"/>
                <w:lang w:eastAsia="pl-PL"/>
              </w:rPr>
            </w:pPr>
            <w:r w:rsidRPr="0023064E">
              <w:rPr>
                <w:rFonts w:ascii="Arial" w:hAnsi="Arial" w:cs="Arial"/>
                <w:sz w:val="18"/>
                <w:szCs w:val="18"/>
                <w:lang w:eastAsia="pl-PL"/>
              </w:rPr>
              <w:t>≥ 50</w:t>
            </w:r>
          </w:p>
        </w:tc>
      </w:tr>
    </w:tbl>
    <w:p w14:paraId="76F6CB89" w14:textId="77777777" w:rsidR="0023064E" w:rsidRPr="0023064E" w:rsidRDefault="0023064E" w:rsidP="0023064E">
      <w:pPr>
        <w:suppressAutoHyphens w:val="0"/>
        <w:jc w:val="both"/>
        <w:rPr>
          <w:rFonts w:ascii="Arial" w:hAnsi="Arial" w:cs="Arial"/>
          <w:b/>
          <w:sz w:val="20"/>
          <w:szCs w:val="20"/>
          <w:lang w:eastAsia="pl-PL"/>
        </w:rPr>
      </w:pPr>
    </w:p>
    <w:p w14:paraId="74EB4DDD"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b/>
          <w:sz w:val="20"/>
          <w:szCs w:val="20"/>
          <w:lang w:eastAsia="pl-PL"/>
        </w:rPr>
        <w:t>3.Sprzęt</w:t>
      </w:r>
    </w:p>
    <w:p w14:paraId="0217044F" w14:textId="77777777" w:rsidR="0023064E" w:rsidRPr="0023064E" w:rsidRDefault="0023064E" w:rsidP="0023064E">
      <w:pPr>
        <w:suppressAutoHyphens w:val="0"/>
        <w:jc w:val="both"/>
        <w:rPr>
          <w:rFonts w:ascii="Arial" w:hAnsi="Arial" w:cs="Arial"/>
          <w:b/>
          <w:sz w:val="20"/>
          <w:szCs w:val="20"/>
          <w:lang w:eastAsia="pl-PL"/>
        </w:rPr>
      </w:pPr>
      <w:r w:rsidRPr="0023064E">
        <w:rPr>
          <w:rFonts w:ascii="Arial" w:hAnsi="Arial" w:cs="Arial"/>
          <w:b/>
          <w:sz w:val="20"/>
          <w:szCs w:val="20"/>
          <w:lang w:eastAsia="pl-PL"/>
        </w:rPr>
        <w:t>3.1 Wymagania dotyczące sprzętu.</w:t>
      </w:r>
    </w:p>
    <w:p w14:paraId="480D0944"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Wykonawca jest zobowiązany do używania jedynie takiego sprzętu, który nie spowoduje niekorzystnego wpływu </w:t>
      </w:r>
      <w:r w:rsidRPr="0023064E">
        <w:rPr>
          <w:rFonts w:ascii="Arial" w:hAnsi="Arial" w:cs="Arial"/>
          <w:sz w:val="20"/>
          <w:szCs w:val="20"/>
          <w:lang w:eastAsia="pl-PL"/>
        </w:rPr>
        <w:br/>
        <w:t xml:space="preserve">na jakość wykonywanych robót. Sprzęt powinien być zgodny z ofertą wykonawcy i zaakceptowany przez Przedstawiciela Zamawiającego/Inspektora Nadzoru. Sprzęt nie gwarantujący zachowania warunków umowy, zostanie przez Przedstawiciela Zamawiającego/Inspektora Nadzoru zdyskwalifikowany i nie dopuszczony                       do robót. </w:t>
      </w:r>
    </w:p>
    <w:p w14:paraId="372942E2"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 </w:t>
      </w:r>
    </w:p>
    <w:p w14:paraId="44F7A607" w14:textId="77777777" w:rsidR="0023064E" w:rsidRPr="0023064E" w:rsidRDefault="0023064E" w:rsidP="0023064E">
      <w:pPr>
        <w:suppressAutoHyphens w:val="0"/>
        <w:jc w:val="both"/>
        <w:rPr>
          <w:rFonts w:ascii="Arial" w:hAnsi="Arial" w:cs="Arial"/>
          <w:b/>
          <w:sz w:val="20"/>
          <w:szCs w:val="20"/>
          <w:lang w:eastAsia="pl-PL"/>
        </w:rPr>
      </w:pPr>
      <w:r w:rsidRPr="0023064E">
        <w:rPr>
          <w:rFonts w:ascii="Arial" w:hAnsi="Arial" w:cs="Arial"/>
          <w:b/>
          <w:sz w:val="20"/>
          <w:szCs w:val="20"/>
          <w:lang w:eastAsia="pl-PL"/>
        </w:rPr>
        <w:t>3.2. Sprzęt stosowany do wykonania podwójnego</w:t>
      </w:r>
      <w:r w:rsidRPr="0023064E">
        <w:rPr>
          <w:rFonts w:ascii="Arial" w:hAnsi="Arial" w:cs="Arial"/>
          <w:b/>
          <w:color w:val="FF0000"/>
          <w:sz w:val="20"/>
          <w:szCs w:val="20"/>
          <w:lang w:eastAsia="pl-PL"/>
        </w:rPr>
        <w:t xml:space="preserve"> </w:t>
      </w:r>
      <w:r w:rsidRPr="0023064E">
        <w:rPr>
          <w:rFonts w:ascii="Arial" w:hAnsi="Arial" w:cs="Arial"/>
          <w:b/>
          <w:sz w:val="20"/>
          <w:szCs w:val="20"/>
          <w:lang w:eastAsia="pl-PL"/>
        </w:rPr>
        <w:t>powierzchniowego utrwalenia nawierzchni</w:t>
      </w:r>
    </w:p>
    <w:p w14:paraId="6BA930C8"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Przy wykonywaniu robót Wykonawca w zależności od potrzeb, powinien wykazać się możliwością korzystania ze sprzętu dostosowanego do przyjętej metody robót, jak:</w:t>
      </w:r>
    </w:p>
    <w:p w14:paraId="54C16B7B" w14:textId="77777777" w:rsidR="0023064E" w:rsidRPr="0023064E" w:rsidRDefault="0023064E" w:rsidP="00D65839">
      <w:pPr>
        <w:numPr>
          <w:ilvl w:val="0"/>
          <w:numId w:val="116"/>
        </w:numPr>
        <w:tabs>
          <w:tab w:val="num" w:pos="284"/>
        </w:tabs>
        <w:suppressAutoHyphens w:val="0"/>
        <w:overflowPunct w:val="0"/>
        <w:autoSpaceDE w:val="0"/>
        <w:autoSpaceDN w:val="0"/>
        <w:adjustRightInd w:val="0"/>
        <w:ind w:left="284" w:hanging="284"/>
        <w:jc w:val="both"/>
        <w:textAlignment w:val="baseline"/>
        <w:rPr>
          <w:rFonts w:ascii="Arial" w:hAnsi="Arial" w:cs="Arial"/>
          <w:sz w:val="20"/>
          <w:szCs w:val="20"/>
          <w:lang w:eastAsia="pl-PL"/>
        </w:rPr>
      </w:pPr>
      <w:r w:rsidRPr="0023064E">
        <w:rPr>
          <w:rFonts w:ascii="Arial" w:hAnsi="Arial" w:cs="Arial"/>
          <w:sz w:val="20"/>
          <w:szCs w:val="20"/>
          <w:lang w:eastAsia="pl-PL"/>
        </w:rPr>
        <w:t>szczotka mechaniczna wykonana z twardych elementów czyszczących (służąca do zdrapywania i usuwania zanieczyszczeń)</w:t>
      </w:r>
    </w:p>
    <w:p w14:paraId="1B452D38" w14:textId="77777777" w:rsidR="0023064E" w:rsidRPr="0023064E" w:rsidRDefault="0023064E" w:rsidP="00D65839">
      <w:pPr>
        <w:numPr>
          <w:ilvl w:val="0"/>
          <w:numId w:val="116"/>
        </w:numPr>
        <w:tabs>
          <w:tab w:val="num" w:pos="284"/>
        </w:tabs>
        <w:suppressAutoHyphens w:val="0"/>
        <w:overflowPunct w:val="0"/>
        <w:autoSpaceDE w:val="0"/>
        <w:autoSpaceDN w:val="0"/>
        <w:adjustRightInd w:val="0"/>
        <w:ind w:left="284" w:hanging="284"/>
        <w:jc w:val="both"/>
        <w:textAlignment w:val="baseline"/>
        <w:rPr>
          <w:rFonts w:ascii="Arial" w:hAnsi="Arial" w:cs="Arial"/>
          <w:sz w:val="20"/>
          <w:szCs w:val="20"/>
          <w:lang w:eastAsia="pl-PL"/>
        </w:rPr>
      </w:pPr>
      <w:r w:rsidRPr="0023064E">
        <w:rPr>
          <w:rFonts w:ascii="Arial" w:hAnsi="Arial" w:cs="Arial"/>
          <w:sz w:val="20"/>
          <w:szCs w:val="20"/>
          <w:lang w:eastAsia="pl-PL"/>
        </w:rPr>
        <w:t>szczotka miękka służąca do zamiatania i usuwania niezwiązanych ziaren kruszywa</w:t>
      </w:r>
    </w:p>
    <w:p w14:paraId="47E48786" w14:textId="77777777" w:rsidR="0023064E" w:rsidRPr="0023064E" w:rsidRDefault="0023064E" w:rsidP="00D65839">
      <w:pPr>
        <w:numPr>
          <w:ilvl w:val="0"/>
          <w:numId w:val="116"/>
        </w:numPr>
        <w:tabs>
          <w:tab w:val="num" w:pos="284"/>
        </w:tabs>
        <w:suppressAutoHyphens w:val="0"/>
        <w:overflowPunct w:val="0"/>
        <w:autoSpaceDE w:val="0"/>
        <w:autoSpaceDN w:val="0"/>
        <w:adjustRightInd w:val="0"/>
        <w:ind w:left="284" w:hanging="284"/>
        <w:jc w:val="both"/>
        <w:textAlignment w:val="baseline"/>
        <w:rPr>
          <w:rFonts w:ascii="Arial" w:hAnsi="Arial" w:cs="Arial"/>
          <w:sz w:val="20"/>
          <w:szCs w:val="20"/>
          <w:lang w:eastAsia="pl-PL"/>
        </w:rPr>
      </w:pPr>
      <w:r w:rsidRPr="0023064E">
        <w:rPr>
          <w:rFonts w:ascii="Arial" w:hAnsi="Arial" w:cs="Arial"/>
          <w:sz w:val="20"/>
          <w:szCs w:val="20"/>
          <w:lang w:eastAsia="pl-PL"/>
        </w:rPr>
        <w:t>kombajn do powierzchniowego utrwalenia nawierzchni szer. robocza, max.3,5 m z elektronicznym sterowaniem pozwalający na precyzyjne dozowanie lepiszcza i kruszywa</w:t>
      </w:r>
    </w:p>
    <w:p w14:paraId="252FF2C7" w14:textId="77777777" w:rsidR="0023064E" w:rsidRPr="0023064E" w:rsidRDefault="0023064E" w:rsidP="00D65839">
      <w:pPr>
        <w:numPr>
          <w:ilvl w:val="0"/>
          <w:numId w:val="116"/>
        </w:numPr>
        <w:tabs>
          <w:tab w:val="num" w:pos="284"/>
        </w:tabs>
        <w:suppressAutoHyphens w:val="0"/>
        <w:overflowPunct w:val="0"/>
        <w:autoSpaceDE w:val="0"/>
        <w:autoSpaceDN w:val="0"/>
        <w:adjustRightInd w:val="0"/>
        <w:ind w:left="284" w:hanging="284"/>
        <w:jc w:val="both"/>
        <w:textAlignment w:val="baseline"/>
        <w:rPr>
          <w:rFonts w:ascii="Arial" w:hAnsi="Arial" w:cs="Arial"/>
          <w:sz w:val="20"/>
          <w:szCs w:val="20"/>
          <w:lang w:eastAsia="pl-PL"/>
        </w:rPr>
      </w:pPr>
      <w:r w:rsidRPr="0023064E">
        <w:rPr>
          <w:rFonts w:ascii="Arial" w:hAnsi="Arial" w:cs="Arial"/>
          <w:sz w:val="20"/>
          <w:szCs w:val="20"/>
          <w:lang w:eastAsia="pl-PL"/>
        </w:rPr>
        <w:t>walec drogowy ogumiony.</w:t>
      </w:r>
    </w:p>
    <w:p w14:paraId="3B8180A1" w14:textId="77777777" w:rsidR="0023064E" w:rsidRPr="0023064E" w:rsidRDefault="0023064E" w:rsidP="00D65839">
      <w:pPr>
        <w:numPr>
          <w:ilvl w:val="0"/>
          <w:numId w:val="116"/>
        </w:numPr>
        <w:tabs>
          <w:tab w:val="num" w:pos="284"/>
        </w:tabs>
        <w:suppressAutoHyphens w:val="0"/>
        <w:overflowPunct w:val="0"/>
        <w:autoSpaceDE w:val="0"/>
        <w:autoSpaceDN w:val="0"/>
        <w:adjustRightInd w:val="0"/>
        <w:ind w:left="284" w:hanging="284"/>
        <w:jc w:val="both"/>
        <w:textAlignment w:val="baseline"/>
        <w:rPr>
          <w:rFonts w:ascii="Arial" w:hAnsi="Arial" w:cs="Arial"/>
          <w:sz w:val="20"/>
          <w:szCs w:val="20"/>
          <w:lang w:eastAsia="pl-PL"/>
        </w:rPr>
      </w:pPr>
      <w:r w:rsidRPr="0023064E">
        <w:rPr>
          <w:rFonts w:ascii="Arial" w:hAnsi="Arial" w:cs="Arial"/>
          <w:sz w:val="20"/>
          <w:szCs w:val="20"/>
          <w:lang w:eastAsia="pl-PL"/>
        </w:rPr>
        <w:t>drobny sprzęt t.j.: przecinarki do obcięcia krawędzi uszkodzonego pokrowca szczotki ręczne, sprężarki, szczotki mechaniczne, łopaty, taczki itp.,</w:t>
      </w:r>
    </w:p>
    <w:p w14:paraId="72306D23" w14:textId="77777777" w:rsidR="0023064E" w:rsidRPr="0023064E" w:rsidRDefault="0023064E" w:rsidP="00D65839">
      <w:pPr>
        <w:numPr>
          <w:ilvl w:val="0"/>
          <w:numId w:val="116"/>
        </w:numPr>
        <w:tabs>
          <w:tab w:val="num" w:pos="284"/>
        </w:tabs>
        <w:suppressAutoHyphens w:val="0"/>
        <w:overflowPunct w:val="0"/>
        <w:autoSpaceDE w:val="0"/>
        <w:autoSpaceDN w:val="0"/>
        <w:adjustRightInd w:val="0"/>
        <w:ind w:left="284" w:hanging="284"/>
        <w:jc w:val="both"/>
        <w:textAlignment w:val="baseline"/>
        <w:rPr>
          <w:rFonts w:ascii="Arial" w:hAnsi="Arial" w:cs="Arial"/>
          <w:sz w:val="20"/>
          <w:szCs w:val="20"/>
          <w:lang w:eastAsia="pl-PL"/>
        </w:rPr>
      </w:pPr>
      <w:r w:rsidRPr="0023064E">
        <w:rPr>
          <w:rFonts w:ascii="Arial" w:hAnsi="Arial" w:cs="Arial"/>
          <w:sz w:val="20"/>
          <w:szCs w:val="20"/>
          <w:lang w:eastAsia="pl-PL"/>
        </w:rPr>
        <w:t>w miejscach niedostępnych dla sprzętu mechanicznego, po uzgodnieniu z Inspektorem Nadzoru dopuszcza się użycie sprzętu ręcznego t.j.: szczotki ręczne, skrapiarki ręczne, walce, ubijaki ręczne i sprzęt pomocniczy</w:t>
      </w:r>
    </w:p>
    <w:p w14:paraId="46D7D0F3" w14:textId="77777777" w:rsidR="0023064E" w:rsidRPr="0023064E" w:rsidRDefault="0023064E" w:rsidP="0023064E">
      <w:pPr>
        <w:suppressAutoHyphens w:val="0"/>
        <w:overflowPunct w:val="0"/>
        <w:autoSpaceDE w:val="0"/>
        <w:autoSpaceDN w:val="0"/>
        <w:adjustRightInd w:val="0"/>
        <w:jc w:val="both"/>
        <w:textAlignment w:val="baseline"/>
        <w:rPr>
          <w:rFonts w:ascii="Arial" w:hAnsi="Arial" w:cs="Arial"/>
          <w:sz w:val="20"/>
          <w:szCs w:val="20"/>
          <w:lang w:eastAsia="pl-PL"/>
        </w:rPr>
      </w:pPr>
      <w:r w:rsidRPr="0023064E">
        <w:rPr>
          <w:rFonts w:ascii="Arial" w:hAnsi="Arial" w:cs="Arial"/>
          <w:sz w:val="20"/>
          <w:szCs w:val="20"/>
          <w:lang w:eastAsia="pl-PL"/>
        </w:rPr>
        <w:t>Sprzęt powinien odpowiadać wymaganiom określonym w SST, instrukcjach producentów lub propozycji Wykonawcy i powinien być zaakceptowany przez Przedstawiciela Zamawiającego/Inspektora Nadzoru.</w:t>
      </w:r>
    </w:p>
    <w:p w14:paraId="6077D038"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Dopuszczalne jest stosowanie alternatywnego sprzętu. Jednak każdorazowo sprzęt taki musi uzyskać akceptację Przedstawiciela Zamawiającego/Inspektora Nadzoru przed złożeniem oferty.</w:t>
      </w:r>
    </w:p>
    <w:p w14:paraId="6F7BDB4B"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Akceptacja proponowanego alternatywnego sprzętu musi być dołączona do oferty.</w:t>
      </w:r>
    </w:p>
    <w:p w14:paraId="7D98BC1C" w14:textId="77777777" w:rsidR="0023064E" w:rsidRPr="0023064E" w:rsidRDefault="0023064E" w:rsidP="0023064E">
      <w:pPr>
        <w:numPr>
          <w:ilvl w:val="12"/>
          <w:numId w:val="0"/>
        </w:numPr>
        <w:suppressAutoHyphens w:val="0"/>
        <w:jc w:val="both"/>
        <w:rPr>
          <w:rFonts w:ascii="Arial" w:hAnsi="Arial" w:cs="Arial"/>
          <w:sz w:val="20"/>
          <w:szCs w:val="20"/>
          <w:lang w:eastAsia="pl-PL"/>
        </w:rPr>
      </w:pPr>
    </w:p>
    <w:p w14:paraId="677585B7"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b/>
          <w:sz w:val="20"/>
          <w:szCs w:val="20"/>
          <w:lang w:eastAsia="pl-PL"/>
        </w:rPr>
        <w:t>4.Transport</w:t>
      </w:r>
    </w:p>
    <w:p w14:paraId="2297ADF3" w14:textId="77777777" w:rsidR="0023064E" w:rsidRPr="0023064E" w:rsidRDefault="0023064E" w:rsidP="0023064E">
      <w:pPr>
        <w:suppressAutoHyphens w:val="0"/>
        <w:ind w:left="426" w:hanging="426"/>
        <w:jc w:val="both"/>
        <w:rPr>
          <w:rFonts w:ascii="Arial" w:hAnsi="Arial" w:cs="Arial"/>
          <w:b/>
          <w:sz w:val="20"/>
          <w:szCs w:val="20"/>
          <w:lang w:eastAsia="pl-PL"/>
        </w:rPr>
      </w:pPr>
      <w:r w:rsidRPr="0023064E">
        <w:rPr>
          <w:rFonts w:ascii="Arial" w:hAnsi="Arial" w:cs="Arial"/>
          <w:b/>
          <w:sz w:val="20"/>
          <w:szCs w:val="20"/>
          <w:lang w:eastAsia="pl-PL"/>
        </w:rPr>
        <w:t>4.1</w:t>
      </w:r>
      <w:r w:rsidRPr="0023064E">
        <w:rPr>
          <w:rFonts w:ascii="Arial" w:hAnsi="Arial" w:cs="Arial"/>
          <w:sz w:val="20"/>
          <w:szCs w:val="20"/>
          <w:lang w:eastAsia="pl-PL"/>
        </w:rPr>
        <w:t xml:space="preserve">. </w:t>
      </w:r>
      <w:r w:rsidRPr="0023064E">
        <w:rPr>
          <w:rFonts w:ascii="Arial" w:hAnsi="Arial" w:cs="Arial"/>
          <w:b/>
          <w:sz w:val="20"/>
          <w:szCs w:val="20"/>
          <w:lang w:eastAsia="pl-PL"/>
        </w:rPr>
        <w:t>Ogólne wymagania dotyczące transportu</w:t>
      </w:r>
    </w:p>
    <w:p w14:paraId="2FF90F68" w14:textId="77777777" w:rsidR="0023064E" w:rsidRPr="0023064E" w:rsidRDefault="0023064E" w:rsidP="0023064E">
      <w:pPr>
        <w:suppressAutoHyphens w:val="0"/>
        <w:ind w:left="426" w:hanging="426"/>
        <w:jc w:val="both"/>
        <w:rPr>
          <w:rFonts w:ascii="Arial" w:hAnsi="Arial" w:cs="Arial"/>
          <w:sz w:val="20"/>
          <w:szCs w:val="20"/>
          <w:lang w:eastAsia="pl-PL"/>
        </w:rPr>
      </w:pPr>
      <w:r w:rsidRPr="0023064E">
        <w:rPr>
          <w:rFonts w:ascii="Arial" w:hAnsi="Arial" w:cs="Arial"/>
          <w:sz w:val="20"/>
          <w:szCs w:val="20"/>
          <w:lang w:eastAsia="pl-PL"/>
        </w:rPr>
        <w:t>Wymagania dotyczące transportu podano w SST D-M-00.00.00 „Wymagania ogólne” [1]  pkt 4.</w:t>
      </w:r>
    </w:p>
    <w:p w14:paraId="00D0D13E" w14:textId="77777777" w:rsidR="0023064E" w:rsidRPr="0023064E" w:rsidRDefault="0023064E" w:rsidP="0023064E">
      <w:pPr>
        <w:suppressAutoHyphens w:val="0"/>
        <w:ind w:left="426" w:hanging="426"/>
        <w:jc w:val="both"/>
        <w:rPr>
          <w:rFonts w:ascii="Arial" w:hAnsi="Arial" w:cs="Arial"/>
          <w:sz w:val="20"/>
          <w:szCs w:val="20"/>
          <w:lang w:eastAsia="pl-PL"/>
        </w:rPr>
      </w:pPr>
    </w:p>
    <w:p w14:paraId="65F7DD6F" w14:textId="77777777" w:rsidR="0023064E" w:rsidRPr="0023064E" w:rsidRDefault="0023064E" w:rsidP="0023064E">
      <w:pPr>
        <w:suppressAutoHyphens w:val="0"/>
        <w:ind w:left="360" w:hanging="360"/>
        <w:jc w:val="both"/>
        <w:rPr>
          <w:rFonts w:ascii="Arial" w:hAnsi="Arial" w:cs="Arial"/>
          <w:b/>
          <w:sz w:val="20"/>
          <w:szCs w:val="20"/>
          <w:lang w:eastAsia="pl-PL"/>
        </w:rPr>
      </w:pPr>
      <w:r w:rsidRPr="0023064E">
        <w:rPr>
          <w:rFonts w:ascii="Arial" w:hAnsi="Arial" w:cs="Arial"/>
          <w:b/>
          <w:sz w:val="20"/>
          <w:szCs w:val="20"/>
          <w:lang w:eastAsia="pl-PL"/>
        </w:rPr>
        <w:t>4.2.</w:t>
      </w:r>
      <w:r w:rsidRPr="0023064E">
        <w:rPr>
          <w:rFonts w:ascii="Arial" w:hAnsi="Arial" w:cs="Arial"/>
          <w:sz w:val="20"/>
          <w:szCs w:val="20"/>
          <w:lang w:eastAsia="pl-PL"/>
        </w:rPr>
        <w:t xml:space="preserve"> </w:t>
      </w:r>
      <w:r w:rsidRPr="0023064E">
        <w:rPr>
          <w:rFonts w:ascii="Arial" w:hAnsi="Arial" w:cs="Arial"/>
          <w:b/>
          <w:sz w:val="20"/>
          <w:szCs w:val="20"/>
          <w:lang w:eastAsia="pl-PL"/>
        </w:rPr>
        <w:t>Transport materiałów</w:t>
      </w:r>
    </w:p>
    <w:p w14:paraId="70F6E814"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Kruszywa można przewozić dowolnymi środkami transportu, w warunkach zabezpieczających je przed zanieczyszczeniem, zmieszaniem z innymi materiałami i nadmiernym zawilgoceniem.</w:t>
      </w:r>
    </w:p>
    <w:p w14:paraId="4B323D21"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Emulsję asfaltową można transportować w zamkniętych cysternach, autocysternach, beczkach i innych opakowaniach, pod warunkiem, że nie będą korodowały pod wpływem emulsji i nie będą powodowały jej rozpadu. Nie należy używać do transportu opakowań z metali lekkich (może zachodzić wydzielanie wodoru                        i groźba wybuchu przy emulsjach o pH ≤ 4).</w:t>
      </w:r>
    </w:p>
    <w:p w14:paraId="615FEA30" w14:textId="77777777" w:rsidR="0023064E" w:rsidRPr="0023064E" w:rsidRDefault="0023064E" w:rsidP="0023064E">
      <w:pPr>
        <w:numPr>
          <w:ilvl w:val="12"/>
          <w:numId w:val="0"/>
        </w:numPr>
        <w:suppressAutoHyphens w:val="0"/>
        <w:ind w:left="283" w:hanging="283"/>
        <w:jc w:val="both"/>
        <w:rPr>
          <w:rFonts w:ascii="Arial" w:hAnsi="Arial" w:cs="Arial"/>
          <w:sz w:val="20"/>
          <w:szCs w:val="20"/>
          <w:lang w:eastAsia="pl-PL"/>
        </w:rPr>
      </w:pPr>
    </w:p>
    <w:p w14:paraId="37A80D0D"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b/>
          <w:sz w:val="20"/>
          <w:szCs w:val="20"/>
          <w:lang w:eastAsia="pl-PL"/>
        </w:rPr>
        <w:t>5.Wykonanie robót</w:t>
      </w:r>
    </w:p>
    <w:p w14:paraId="45098EDA" w14:textId="77777777" w:rsidR="0023064E" w:rsidRPr="0023064E" w:rsidRDefault="0023064E" w:rsidP="0023064E">
      <w:pPr>
        <w:keepNext/>
        <w:suppressAutoHyphens w:val="0"/>
        <w:jc w:val="both"/>
        <w:outlineLvl w:val="1"/>
        <w:rPr>
          <w:rFonts w:ascii="Arial" w:hAnsi="Arial" w:cs="Arial"/>
          <w:b/>
          <w:bCs/>
          <w:iCs/>
          <w:sz w:val="20"/>
          <w:szCs w:val="20"/>
          <w:lang w:eastAsia="pl-PL"/>
        </w:rPr>
      </w:pPr>
      <w:bookmarkStart w:id="25" w:name="_Toc316558825"/>
      <w:r w:rsidRPr="0023064E">
        <w:rPr>
          <w:rFonts w:ascii="Arial" w:hAnsi="Arial" w:cs="Arial"/>
          <w:b/>
          <w:bCs/>
          <w:iCs/>
          <w:sz w:val="20"/>
          <w:szCs w:val="20"/>
          <w:lang w:eastAsia="pl-PL"/>
        </w:rPr>
        <w:t>5.1. Ogólne zasady wykonania robót</w:t>
      </w:r>
      <w:bookmarkEnd w:id="25"/>
    </w:p>
    <w:p w14:paraId="1ABA26F3" w14:textId="77777777" w:rsidR="0023064E" w:rsidRPr="0023064E" w:rsidRDefault="0023064E" w:rsidP="0023064E">
      <w:pPr>
        <w:tabs>
          <w:tab w:val="left" w:pos="0"/>
          <w:tab w:val="left" w:pos="567"/>
          <w:tab w:val="left" w:pos="851"/>
          <w:tab w:val="right" w:leader="dot" w:pos="8505"/>
        </w:tabs>
        <w:suppressAutoHyphens w:val="0"/>
        <w:jc w:val="both"/>
        <w:rPr>
          <w:rFonts w:ascii="Arial" w:hAnsi="Arial" w:cs="Arial"/>
          <w:sz w:val="20"/>
          <w:szCs w:val="20"/>
          <w:lang w:eastAsia="pl-PL"/>
        </w:rPr>
      </w:pPr>
      <w:r w:rsidRPr="0023064E">
        <w:rPr>
          <w:rFonts w:ascii="Arial" w:hAnsi="Arial" w:cs="Arial"/>
          <w:sz w:val="20"/>
          <w:szCs w:val="20"/>
          <w:lang w:eastAsia="pl-PL"/>
        </w:rPr>
        <w:t>Ogólne zasady wykonania robót podano w SST D-M-00.00.00 „Wymagania ogólne” [1] pkt 5.</w:t>
      </w:r>
    </w:p>
    <w:p w14:paraId="72750560" w14:textId="77777777" w:rsidR="0023064E" w:rsidRPr="0023064E" w:rsidRDefault="0023064E" w:rsidP="0023064E">
      <w:pPr>
        <w:tabs>
          <w:tab w:val="left" w:pos="0"/>
          <w:tab w:val="left" w:pos="567"/>
          <w:tab w:val="left" w:pos="851"/>
          <w:tab w:val="right" w:leader="dot" w:pos="8505"/>
        </w:tabs>
        <w:suppressAutoHyphens w:val="0"/>
        <w:jc w:val="both"/>
        <w:rPr>
          <w:rFonts w:ascii="Arial" w:hAnsi="Arial" w:cs="Arial"/>
          <w:sz w:val="20"/>
          <w:szCs w:val="20"/>
          <w:lang w:eastAsia="pl-PL"/>
        </w:rPr>
      </w:pPr>
    </w:p>
    <w:p w14:paraId="0E5C308F" w14:textId="77777777" w:rsidR="0023064E" w:rsidRPr="0023064E" w:rsidRDefault="0023064E" w:rsidP="00D65839">
      <w:pPr>
        <w:keepNext/>
        <w:numPr>
          <w:ilvl w:val="1"/>
          <w:numId w:val="117"/>
        </w:numPr>
        <w:suppressAutoHyphens w:val="0"/>
        <w:overflowPunct w:val="0"/>
        <w:autoSpaceDE w:val="0"/>
        <w:autoSpaceDN w:val="0"/>
        <w:adjustRightInd w:val="0"/>
        <w:jc w:val="both"/>
        <w:textAlignment w:val="baseline"/>
        <w:outlineLvl w:val="1"/>
        <w:rPr>
          <w:rFonts w:ascii="Arial" w:hAnsi="Arial" w:cs="Arial"/>
          <w:b/>
          <w:bCs/>
          <w:iCs/>
          <w:sz w:val="20"/>
          <w:szCs w:val="20"/>
          <w:lang w:eastAsia="pl-PL"/>
        </w:rPr>
      </w:pPr>
      <w:bookmarkStart w:id="26" w:name="_Toc316558826"/>
      <w:r w:rsidRPr="0023064E">
        <w:rPr>
          <w:rFonts w:ascii="Arial" w:hAnsi="Arial" w:cs="Arial"/>
          <w:b/>
          <w:bCs/>
          <w:iCs/>
          <w:sz w:val="20"/>
          <w:szCs w:val="20"/>
          <w:lang w:eastAsia="pl-PL"/>
        </w:rPr>
        <w:t>Zasady wykonywania robót</w:t>
      </w:r>
      <w:bookmarkEnd w:id="26"/>
    </w:p>
    <w:p w14:paraId="01BF9B05" w14:textId="77777777" w:rsidR="0023064E" w:rsidRPr="0023064E" w:rsidRDefault="0023064E" w:rsidP="0023064E">
      <w:pPr>
        <w:suppressAutoHyphens w:val="0"/>
        <w:jc w:val="both"/>
        <w:rPr>
          <w:rFonts w:ascii="Arial" w:hAnsi="Arial" w:cs="Arial"/>
          <w:strike/>
          <w:sz w:val="20"/>
          <w:szCs w:val="20"/>
          <w:lang w:eastAsia="pl-PL"/>
        </w:rPr>
      </w:pPr>
      <w:r w:rsidRPr="0023064E">
        <w:rPr>
          <w:rFonts w:ascii="Arial" w:hAnsi="Arial" w:cs="Arial"/>
          <w:sz w:val="20"/>
          <w:szCs w:val="20"/>
          <w:lang w:eastAsia="pl-PL"/>
        </w:rPr>
        <w:t xml:space="preserve">Sposób wykonania robót powinien być zgodny z dokumentacją przetargową i ST. </w:t>
      </w:r>
    </w:p>
    <w:p w14:paraId="2EAAC3B8"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Podstawowe czynności przy wykonywaniu robót obejmują:</w:t>
      </w:r>
    </w:p>
    <w:p w14:paraId="68232676" w14:textId="77777777" w:rsidR="0023064E" w:rsidRPr="0023064E" w:rsidRDefault="0023064E" w:rsidP="0023064E">
      <w:pPr>
        <w:suppressAutoHyphens w:val="0"/>
        <w:overflowPunct w:val="0"/>
        <w:autoSpaceDE w:val="0"/>
        <w:autoSpaceDN w:val="0"/>
        <w:adjustRightInd w:val="0"/>
        <w:ind w:left="567" w:hanging="284"/>
        <w:jc w:val="both"/>
        <w:textAlignment w:val="baseline"/>
        <w:rPr>
          <w:rFonts w:ascii="Arial" w:hAnsi="Arial" w:cs="Arial"/>
          <w:sz w:val="20"/>
          <w:szCs w:val="20"/>
          <w:lang w:eastAsia="pl-PL"/>
        </w:rPr>
      </w:pPr>
      <w:r w:rsidRPr="0023064E">
        <w:rPr>
          <w:rFonts w:ascii="Arial" w:hAnsi="Arial" w:cs="Arial"/>
          <w:sz w:val="20"/>
          <w:szCs w:val="20"/>
          <w:lang w:eastAsia="pl-PL"/>
        </w:rPr>
        <w:t xml:space="preserve">-   roboty przygotowawcze, </w:t>
      </w:r>
    </w:p>
    <w:p w14:paraId="27876BB0" w14:textId="77777777" w:rsidR="0023064E" w:rsidRPr="0023064E" w:rsidRDefault="0023064E" w:rsidP="0023064E">
      <w:pPr>
        <w:suppressAutoHyphens w:val="0"/>
        <w:overflowPunct w:val="0"/>
        <w:autoSpaceDE w:val="0"/>
        <w:autoSpaceDN w:val="0"/>
        <w:adjustRightInd w:val="0"/>
        <w:ind w:left="283"/>
        <w:jc w:val="both"/>
        <w:textAlignment w:val="baseline"/>
        <w:rPr>
          <w:rFonts w:ascii="Arial" w:hAnsi="Arial" w:cs="Arial"/>
          <w:sz w:val="20"/>
          <w:szCs w:val="20"/>
          <w:lang w:eastAsia="pl-PL"/>
        </w:rPr>
      </w:pPr>
      <w:r w:rsidRPr="0023064E">
        <w:rPr>
          <w:rFonts w:ascii="Arial" w:hAnsi="Arial" w:cs="Arial"/>
          <w:sz w:val="20"/>
          <w:szCs w:val="20"/>
          <w:lang w:eastAsia="pl-PL"/>
        </w:rPr>
        <w:t>-   wykonanie odcinka próbnego,</w:t>
      </w:r>
    </w:p>
    <w:p w14:paraId="113B0B38" w14:textId="77777777" w:rsidR="0023064E" w:rsidRPr="0023064E" w:rsidRDefault="0023064E" w:rsidP="0023064E">
      <w:pPr>
        <w:suppressAutoHyphens w:val="0"/>
        <w:overflowPunct w:val="0"/>
        <w:autoSpaceDE w:val="0"/>
        <w:autoSpaceDN w:val="0"/>
        <w:adjustRightInd w:val="0"/>
        <w:ind w:left="283"/>
        <w:jc w:val="both"/>
        <w:textAlignment w:val="baseline"/>
        <w:rPr>
          <w:rFonts w:ascii="Arial" w:hAnsi="Arial" w:cs="Arial"/>
          <w:sz w:val="20"/>
          <w:szCs w:val="20"/>
          <w:lang w:eastAsia="pl-PL"/>
        </w:rPr>
      </w:pPr>
      <w:r w:rsidRPr="0023064E">
        <w:rPr>
          <w:rFonts w:ascii="Arial" w:hAnsi="Arial" w:cs="Arial"/>
          <w:sz w:val="20"/>
          <w:szCs w:val="20"/>
          <w:lang w:eastAsia="pl-PL"/>
        </w:rPr>
        <w:t>-   podwójne powierzchniowe utrwalenie,</w:t>
      </w:r>
    </w:p>
    <w:p w14:paraId="212A1360" w14:textId="77777777" w:rsidR="0023064E" w:rsidRPr="0023064E" w:rsidRDefault="0023064E" w:rsidP="0023064E">
      <w:pPr>
        <w:suppressAutoHyphens w:val="0"/>
        <w:overflowPunct w:val="0"/>
        <w:autoSpaceDE w:val="0"/>
        <w:autoSpaceDN w:val="0"/>
        <w:adjustRightInd w:val="0"/>
        <w:ind w:left="284"/>
        <w:jc w:val="both"/>
        <w:textAlignment w:val="baseline"/>
        <w:rPr>
          <w:rFonts w:ascii="Arial" w:hAnsi="Arial" w:cs="Arial"/>
          <w:sz w:val="20"/>
          <w:szCs w:val="20"/>
          <w:lang w:eastAsia="pl-PL"/>
        </w:rPr>
      </w:pPr>
      <w:r w:rsidRPr="0023064E">
        <w:rPr>
          <w:rFonts w:ascii="Arial" w:hAnsi="Arial" w:cs="Arial"/>
          <w:sz w:val="20"/>
          <w:szCs w:val="20"/>
          <w:lang w:eastAsia="pl-PL"/>
        </w:rPr>
        <w:t>-   roboty wykończeniowe.</w:t>
      </w:r>
    </w:p>
    <w:p w14:paraId="66360DE8" w14:textId="77777777" w:rsidR="0023064E" w:rsidRPr="0023064E" w:rsidRDefault="0023064E" w:rsidP="0023064E">
      <w:pPr>
        <w:suppressAutoHyphens w:val="0"/>
        <w:overflowPunct w:val="0"/>
        <w:autoSpaceDE w:val="0"/>
        <w:autoSpaceDN w:val="0"/>
        <w:adjustRightInd w:val="0"/>
        <w:ind w:left="284"/>
        <w:jc w:val="both"/>
        <w:textAlignment w:val="baseline"/>
        <w:rPr>
          <w:rFonts w:ascii="Arial" w:hAnsi="Arial" w:cs="Arial"/>
          <w:sz w:val="20"/>
          <w:szCs w:val="20"/>
          <w:lang w:eastAsia="pl-PL"/>
        </w:rPr>
      </w:pPr>
    </w:p>
    <w:p w14:paraId="42C07AC9" w14:textId="77777777" w:rsidR="0023064E" w:rsidRPr="0023064E" w:rsidRDefault="0023064E" w:rsidP="0023064E">
      <w:pPr>
        <w:keepNext/>
        <w:suppressAutoHyphens w:val="0"/>
        <w:jc w:val="both"/>
        <w:outlineLvl w:val="1"/>
        <w:rPr>
          <w:rFonts w:ascii="Arial" w:hAnsi="Arial" w:cs="Arial"/>
          <w:b/>
          <w:bCs/>
          <w:iCs/>
          <w:sz w:val="20"/>
          <w:szCs w:val="20"/>
          <w:lang w:eastAsia="pl-PL"/>
        </w:rPr>
      </w:pPr>
      <w:bookmarkStart w:id="27" w:name="_Toc316558827"/>
      <w:r w:rsidRPr="0023064E">
        <w:rPr>
          <w:rFonts w:ascii="Arial" w:hAnsi="Arial" w:cs="Arial"/>
          <w:b/>
          <w:bCs/>
          <w:iCs/>
          <w:sz w:val="20"/>
          <w:szCs w:val="20"/>
          <w:lang w:eastAsia="pl-PL"/>
        </w:rPr>
        <w:t>5.3. Roboty przygotowawcze</w:t>
      </w:r>
      <w:bookmarkEnd w:id="27"/>
    </w:p>
    <w:p w14:paraId="6D33545F"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Tuż przed przystąpieniem do rozkładania emulsji, nawierzchnia musi być dokładnie oczyszczona za pomocą szczotek mechanicznych, a dla usunięcia pyłu, którego najwięcej gromadzi się przy krawędzi, zaleca się stosować pneumatyczne urządzenie pochłaniające lub dmuchawę.</w:t>
      </w:r>
    </w:p>
    <w:p w14:paraId="6538BB2B"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Do rozpoczęcia robót zasadniczych, dotyczących wykonania podwójnego powierzchniowego utrwalenia można przystąpić po odebraniu przygotowanego podłoża przez Inspektora Nadzoru.</w:t>
      </w:r>
    </w:p>
    <w:p w14:paraId="4C7147CC" w14:textId="77777777" w:rsidR="0023064E" w:rsidRPr="0023064E" w:rsidRDefault="0023064E" w:rsidP="0023064E">
      <w:pPr>
        <w:suppressAutoHyphens w:val="0"/>
        <w:jc w:val="both"/>
        <w:rPr>
          <w:rFonts w:ascii="Arial" w:hAnsi="Arial" w:cs="Arial"/>
          <w:sz w:val="20"/>
          <w:szCs w:val="20"/>
          <w:lang w:eastAsia="pl-PL"/>
        </w:rPr>
      </w:pPr>
      <w:bookmarkStart w:id="28" w:name="_Toc316558830"/>
    </w:p>
    <w:p w14:paraId="30DC3B85" w14:textId="77777777" w:rsidR="0023064E" w:rsidRPr="0023064E" w:rsidRDefault="0023064E" w:rsidP="0023064E">
      <w:pPr>
        <w:suppressAutoHyphens w:val="0"/>
        <w:jc w:val="both"/>
        <w:rPr>
          <w:rFonts w:ascii="Arial" w:hAnsi="Arial" w:cs="Arial"/>
          <w:b/>
          <w:sz w:val="20"/>
          <w:szCs w:val="20"/>
          <w:lang w:eastAsia="pl-PL"/>
        </w:rPr>
      </w:pPr>
      <w:r w:rsidRPr="0023064E">
        <w:rPr>
          <w:rFonts w:ascii="Arial" w:hAnsi="Arial" w:cs="Arial"/>
          <w:b/>
          <w:sz w:val="20"/>
          <w:szCs w:val="20"/>
          <w:lang w:eastAsia="pl-PL"/>
        </w:rPr>
        <w:t>5.4. Odcinek próbny</w:t>
      </w:r>
    </w:p>
    <w:p w14:paraId="0BE43210"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Na co najmniej 5 dni roboczych przed przystąpieniem do wykonywania podwójnego powierzchniowego utrwalenia, przewiduje się wykonanie odcinka próbnego. </w:t>
      </w:r>
    </w:p>
    <w:p w14:paraId="4C6153FF"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Odcinek próbny powinien być zlokalizowany w miejscu zatwierdzonym przez Przedstawiciela Zamawiającego/ Inspektora Nadzoru. Powierzchnia odcinka próbnego powinna wynosić co najmniej 150 m2, a długość co najmniej 50 m.                            </w:t>
      </w:r>
    </w:p>
    <w:p w14:paraId="4CE042B7"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Wartość wykonania odcinka próbnego należy wkalkulować w całość zadania. </w:t>
      </w:r>
    </w:p>
    <w:p w14:paraId="526C4198"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Każdorazowo odcinek próbny należy wykonać:</w:t>
      </w:r>
    </w:p>
    <w:p w14:paraId="1E1D3944"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t>
      </w:r>
      <w:r w:rsidRPr="0023064E">
        <w:rPr>
          <w:rFonts w:ascii="Arial" w:hAnsi="Arial" w:cs="Arial"/>
          <w:sz w:val="20"/>
          <w:szCs w:val="20"/>
          <w:lang w:eastAsia="pl-PL"/>
        </w:rPr>
        <w:tab/>
        <w:t>przy zmianie urządzenia rozkładającego,</w:t>
      </w:r>
    </w:p>
    <w:p w14:paraId="622A9F65"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t>
      </w:r>
      <w:r w:rsidRPr="0023064E">
        <w:rPr>
          <w:rFonts w:ascii="Arial" w:hAnsi="Arial" w:cs="Arial"/>
          <w:sz w:val="20"/>
          <w:szCs w:val="20"/>
          <w:lang w:eastAsia="pl-PL"/>
        </w:rPr>
        <w:tab/>
        <w:t>przy zmianie dostawcy kruszyw lub emulsji,</w:t>
      </w:r>
    </w:p>
    <w:p w14:paraId="1831E0A7"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t>
      </w:r>
      <w:r w:rsidRPr="0023064E">
        <w:rPr>
          <w:rFonts w:ascii="Arial" w:hAnsi="Arial" w:cs="Arial"/>
          <w:sz w:val="20"/>
          <w:szCs w:val="20"/>
          <w:lang w:eastAsia="pl-PL"/>
        </w:rPr>
        <w:tab/>
        <w:t>w wypadku zaistnienia wątpliwości co do jakości wykonania warstwy..</w:t>
      </w:r>
    </w:p>
    <w:p w14:paraId="4C841CEA"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Celem wykonania odcinka próbnego jest:</w:t>
      </w:r>
    </w:p>
    <w:p w14:paraId="03562A55"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t>
      </w:r>
      <w:r w:rsidRPr="0023064E">
        <w:rPr>
          <w:rFonts w:ascii="Arial" w:hAnsi="Arial" w:cs="Arial"/>
          <w:sz w:val="20"/>
          <w:szCs w:val="20"/>
          <w:lang w:eastAsia="pl-PL"/>
        </w:rPr>
        <w:tab/>
        <w:t>stwierdzenie czy użyty sprzęt jest właściwy,</w:t>
      </w:r>
    </w:p>
    <w:p w14:paraId="1BA2B2E2"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t>
      </w:r>
      <w:r w:rsidRPr="0023064E">
        <w:rPr>
          <w:rFonts w:ascii="Arial" w:hAnsi="Arial" w:cs="Arial"/>
          <w:sz w:val="20"/>
          <w:szCs w:val="20"/>
          <w:lang w:eastAsia="pl-PL"/>
        </w:rPr>
        <w:tab/>
        <w:t>określenie ilości dozowanej emulsji i kruszywa,</w:t>
      </w:r>
    </w:p>
    <w:p w14:paraId="4BB53DD3"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t>
      </w:r>
      <w:r w:rsidRPr="0023064E">
        <w:rPr>
          <w:rFonts w:ascii="Arial" w:hAnsi="Arial" w:cs="Arial"/>
          <w:sz w:val="20"/>
          <w:szCs w:val="20"/>
          <w:lang w:eastAsia="pl-PL"/>
        </w:rPr>
        <w:tab/>
        <w:t>określenie potrzebnej ilości przejść walców dla uzyskania wymaganego efektu końcowego.</w:t>
      </w:r>
    </w:p>
    <w:p w14:paraId="0311AA90"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Do wykonania odcinka próbnego Wykonawca użyje takich materiałów oraz sprzętu, jakie będą stosowane do wykonania warstwy nawierzchni. </w:t>
      </w:r>
    </w:p>
    <w:p w14:paraId="57C900CC"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Wykonawca może przystąpić do wykonywania warstwy powierzchniowego utrwalenia po zaakceptowaniu przez Przedstawiciela Zamawiającego/Inspektora Nadzoru wyników badań i prób z odcinka próbnego warstwy.</w:t>
      </w:r>
    </w:p>
    <w:p w14:paraId="55306B93"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Z każdego odcinka próbnego wykonuje się badania wydatku emulsji użytej do skropienia. W wypadku wątpliwości, co do prawidłowości przeprowadzonych badań, Przedstawiciel Zamawiającego/Inspektor Nadzoru może zażądać badań uzupełniających lub zlecić je do innego laboratorium. </w:t>
      </w:r>
    </w:p>
    <w:p w14:paraId="3D9BD299"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Zwiększenie ilości badań nie może rościć żądań Wykonawcy o dodatkową zapłatę.</w:t>
      </w:r>
    </w:p>
    <w:p w14:paraId="1DEB1C83" w14:textId="77777777" w:rsidR="0023064E" w:rsidRPr="0023064E" w:rsidRDefault="0023064E" w:rsidP="0023064E">
      <w:pPr>
        <w:suppressAutoHyphens w:val="0"/>
        <w:jc w:val="both"/>
        <w:rPr>
          <w:rFonts w:ascii="Arial" w:hAnsi="Arial" w:cs="Arial"/>
          <w:sz w:val="20"/>
          <w:szCs w:val="20"/>
          <w:lang w:eastAsia="pl-PL"/>
        </w:rPr>
      </w:pPr>
    </w:p>
    <w:bookmarkEnd w:id="28"/>
    <w:p w14:paraId="3B8B2E7D" w14:textId="77777777" w:rsidR="0023064E" w:rsidRPr="0023064E" w:rsidRDefault="0023064E" w:rsidP="0023064E">
      <w:pPr>
        <w:suppressAutoHyphens w:val="0"/>
        <w:jc w:val="both"/>
        <w:rPr>
          <w:rFonts w:ascii="Arial" w:hAnsi="Arial" w:cs="Arial"/>
          <w:b/>
          <w:sz w:val="20"/>
          <w:szCs w:val="20"/>
          <w:lang w:eastAsia="pl-PL"/>
        </w:rPr>
      </w:pPr>
      <w:r w:rsidRPr="0023064E">
        <w:rPr>
          <w:rFonts w:ascii="Arial" w:hAnsi="Arial" w:cs="Arial"/>
          <w:b/>
          <w:sz w:val="20"/>
          <w:szCs w:val="20"/>
          <w:lang w:eastAsia="pl-PL"/>
        </w:rPr>
        <w:t>5.5. Powierzchniowe utrwalenie</w:t>
      </w:r>
    </w:p>
    <w:p w14:paraId="658350B8"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Podwójne powierzchniowe utrwalenie należy wykonywać przy użyciu kombajnu rozkładającego jednocześnie emulsję i kruszywo wraz ze wstępnym zagęszczeniem. Ilość emulsji użytej do skropienia w przeliczeniu na pozostałe lepiszcze powinna wynosić od 0,9 do 1,1 kg/m</w:t>
      </w:r>
      <w:r w:rsidRPr="0023064E">
        <w:rPr>
          <w:rFonts w:ascii="Arial" w:hAnsi="Arial" w:cs="Arial"/>
          <w:sz w:val="20"/>
          <w:szCs w:val="20"/>
          <w:vertAlign w:val="superscript"/>
          <w:lang w:eastAsia="pl-PL"/>
        </w:rPr>
        <w:t>2</w:t>
      </w:r>
      <w:r w:rsidRPr="0023064E">
        <w:rPr>
          <w:rFonts w:ascii="Arial" w:hAnsi="Arial" w:cs="Arial"/>
          <w:sz w:val="20"/>
          <w:szCs w:val="20"/>
          <w:lang w:eastAsia="pl-PL"/>
        </w:rPr>
        <w:t xml:space="preserve">. Dokładną ilość dozowanej emulsji należy ustalić na odcinku próbnym. Grysy powinny być rozkładane równomierną warstwą, na świeżo rozłożonej warstwie emulsji. </w:t>
      </w:r>
    </w:p>
    <w:p w14:paraId="79BC7E7A"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Ilość dozowanego grysu powinna wynosić od 15 do 20 kg/m</w:t>
      </w:r>
      <w:r w:rsidRPr="0023064E">
        <w:rPr>
          <w:rFonts w:ascii="Arial" w:hAnsi="Arial" w:cs="Arial"/>
          <w:sz w:val="20"/>
          <w:szCs w:val="20"/>
          <w:vertAlign w:val="superscript"/>
          <w:lang w:eastAsia="pl-PL"/>
        </w:rPr>
        <w:t>2</w:t>
      </w:r>
      <w:r w:rsidRPr="0023064E">
        <w:rPr>
          <w:rFonts w:ascii="Arial" w:hAnsi="Arial" w:cs="Arial"/>
          <w:sz w:val="20"/>
          <w:szCs w:val="20"/>
          <w:lang w:eastAsia="pl-PL"/>
        </w:rPr>
        <w:t>. Dokładną ilość należy ustalić na odcinku próbnym.</w:t>
      </w:r>
    </w:p>
    <w:p w14:paraId="4F4D1424"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Po rozłożeniu grysów należy dokonać ich wałowania walcem ogumionym dla wciśnięcia ziaren w emulsję </w:t>
      </w:r>
      <w:r w:rsidRPr="0023064E">
        <w:rPr>
          <w:rFonts w:ascii="Arial" w:hAnsi="Arial" w:cs="Arial"/>
          <w:sz w:val="20"/>
          <w:szCs w:val="20"/>
          <w:lang w:eastAsia="pl-PL"/>
        </w:rPr>
        <w:br/>
        <w:t xml:space="preserve">i wstępnego utwierdzenia w nawierzchni. Ostateczne utwierdzenie ziaren grysów następuje dopiero po kilku dniach pod wpływem ruchu. </w:t>
      </w:r>
    </w:p>
    <w:p w14:paraId="5B0A92CD"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Powierzchniowe utrwalenie można wykonywać w okresie, gdy temperatura otoczenia nie jest niższa od +15°C.</w:t>
      </w:r>
    </w:p>
    <w:p w14:paraId="3FAEA7A0"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Nie dopuszcza się przystąpienia do robót podczas opadów atmosferycznych i silnego wiatru.</w:t>
      </w:r>
    </w:p>
    <w:p w14:paraId="2A618735"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ab/>
      </w:r>
    </w:p>
    <w:p w14:paraId="7A8CCD2C" w14:textId="77777777" w:rsidR="0023064E" w:rsidRPr="0023064E" w:rsidRDefault="0023064E" w:rsidP="0023064E">
      <w:pPr>
        <w:keepNext/>
        <w:suppressAutoHyphens w:val="0"/>
        <w:jc w:val="both"/>
        <w:outlineLvl w:val="1"/>
        <w:rPr>
          <w:rFonts w:ascii="Arial" w:hAnsi="Arial" w:cs="Arial"/>
          <w:b/>
          <w:bCs/>
          <w:iCs/>
          <w:sz w:val="20"/>
          <w:szCs w:val="20"/>
          <w:lang w:eastAsia="pl-PL"/>
        </w:rPr>
      </w:pPr>
      <w:bookmarkStart w:id="29" w:name="_Toc316558834"/>
      <w:r w:rsidRPr="0023064E">
        <w:rPr>
          <w:rFonts w:ascii="Arial" w:hAnsi="Arial" w:cs="Arial"/>
          <w:b/>
          <w:bCs/>
          <w:iCs/>
          <w:sz w:val="20"/>
          <w:szCs w:val="20"/>
          <w:lang w:eastAsia="pl-PL"/>
        </w:rPr>
        <w:t>5.6. Roboty wykończeniowe</w:t>
      </w:r>
      <w:bookmarkEnd w:id="29"/>
    </w:p>
    <w:p w14:paraId="06A817C9"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Roboty wykończeniowe powinny być zgodne z dokumentacją przetargową i SST. Do robót wykończeniowych należą prace związane z dostosowaniem wykonanych robót do istniejących warunków terenowych, takie jak:</w:t>
      </w:r>
    </w:p>
    <w:p w14:paraId="79A524CD" w14:textId="77777777" w:rsidR="0023064E" w:rsidRPr="0023064E" w:rsidRDefault="0023064E" w:rsidP="00D65839">
      <w:pPr>
        <w:numPr>
          <w:ilvl w:val="0"/>
          <w:numId w:val="119"/>
        </w:numPr>
        <w:suppressAutoHyphens w:val="0"/>
        <w:overflowPunct w:val="0"/>
        <w:autoSpaceDE w:val="0"/>
        <w:autoSpaceDN w:val="0"/>
        <w:adjustRightInd w:val="0"/>
        <w:contextualSpacing/>
        <w:jc w:val="both"/>
        <w:textAlignment w:val="baseline"/>
        <w:rPr>
          <w:rFonts w:ascii="Arial" w:hAnsi="Arial" w:cs="Arial"/>
          <w:sz w:val="20"/>
          <w:szCs w:val="20"/>
          <w:lang w:eastAsia="pl-PL"/>
        </w:rPr>
      </w:pPr>
      <w:r w:rsidRPr="0023064E">
        <w:rPr>
          <w:rFonts w:ascii="Arial" w:hAnsi="Arial" w:cs="Arial"/>
          <w:sz w:val="20"/>
          <w:szCs w:val="20"/>
          <w:lang w:eastAsia="pl-PL"/>
        </w:rPr>
        <w:t>uprzątnięcie nadmiaru wysypanego grysu,</w:t>
      </w:r>
    </w:p>
    <w:p w14:paraId="4F81C1CF" w14:textId="77777777" w:rsidR="0023064E" w:rsidRPr="0023064E" w:rsidRDefault="0023064E" w:rsidP="00D65839">
      <w:pPr>
        <w:numPr>
          <w:ilvl w:val="0"/>
          <w:numId w:val="119"/>
        </w:numPr>
        <w:suppressAutoHyphens w:val="0"/>
        <w:overflowPunct w:val="0"/>
        <w:autoSpaceDE w:val="0"/>
        <w:autoSpaceDN w:val="0"/>
        <w:adjustRightInd w:val="0"/>
        <w:contextualSpacing/>
        <w:jc w:val="both"/>
        <w:textAlignment w:val="baseline"/>
        <w:rPr>
          <w:rFonts w:ascii="Arial" w:hAnsi="Arial" w:cs="Arial"/>
          <w:sz w:val="20"/>
          <w:szCs w:val="20"/>
          <w:lang w:eastAsia="pl-PL"/>
        </w:rPr>
      </w:pPr>
      <w:r w:rsidRPr="0023064E">
        <w:rPr>
          <w:rFonts w:ascii="Arial" w:hAnsi="Arial" w:cs="Arial"/>
          <w:sz w:val="20"/>
          <w:szCs w:val="20"/>
          <w:lang w:eastAsia="pl-PL"/>
        </w:rPr>
        <w:t>usunięcie urządzeń regulacji ruchu,</w:t>
      </w:r>
    </w:p>
    <w:p w14:paraId="3FF50D6C" w14:textId="77777777" w:rsidR="0023064E" w:rsidRPr="0023064E" w:rsidRDefault="0023064E" w:rsidP="00D65839">
      <w:pPr>
        <w:numPr>
          <w:ilvl w:val="0"/>
          <w:numId w:val="119"/>
        </w:numPr>
        <w:suppressAutoHyphens w:val="0"/>
        <w:overflowPunct w:val="0"/>
        <w:autoSpaceDE w:val="0"/>
        <w:autoSpaceDN w:val="0"/>
        <w:adjustRightInd w:val="0"/>
        <w:contextualSpacing/>
        <w:jc w:val="both"/>
        <w:textAlignment w:val="baseline"/>
        <w:rPr>
          <w:rFonts w:ascii="Arial" w:hAnsi="Arial" w:cs="Arial"/>
          <w:sz w:val="20"/>
          <w:szCs w:val="20"/>
          <w:lang w:eastAsia="pl-PL"/>
        </w:rPr>
      </w:pPr>
      <w:r w:rsidRPr="0023064E">
        <w:rPr>
          <w:rFonts w:ascii="Arial" w:hAnsi="Arial" w:cs="Arial"/>
          <w:sz w:val="20"/>
          <w:szCs w:val="20"/>
          <w:lang w:eastAsia="pl-PL"/>
        </w:rPr>
        <w:t>roboty porządkujące otoczenie terenu robót.</w:t>
      </w:r>
    </w:p>
    <w:p w14:paraId="3710BF4D" w14:textId="77777777" w:rsidR="0023064E" w:rsidRPr="0023064E" w:rsidRDefault="0023064E" w:rsidP="0023064E">
      <w:pPr>
        <w:suppressAutoHyphens w:val="0"/>
        <w:jc w:val="both"/>
        <w:rPr>
          <w:rFonts w:ascii="Arial" w:hAnsi="Arial" w:cs="Arial"/>
          <w:b/>
          <w:sz w:val="20"/>
          <w:szCs w:val="20"/>
          <w:lang w:eastAsia="pl-PL"/>
        </w:rPr>
      </w:pPr>
    </w:p>
    <w:p w14:paraId="1887C95D"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b/>
          <w:sz w:val="20"/>
          <w:szCs w:val="20"/>
          <w:lang w:eastAsia="pl-PL"/>
        </w:rPr>
        <w:t>6. Kontrola jakości robót</w:t>
      </w:r>
    </w:p>
    <w:p w14:paraId="2C44A6D7" w14:textId="77777777" w:rsidR="0023064E" w:rsidRPr="0023064E" w:rsidRDefault="0023064E" w:rsidP="0023064E">
      <w:pPr>
        <w:keepNext/>
        <w:suppressAutoHyphens w:val="0"/>
        <w:jc w:val="both"/>
        <w:outlineLvl w:val="1"/>
        <w:rPr>
          <w:rFonts w:ascii="Arial" w:hAnsi="Arial" w:cs="Arial"/>
          <w:b/>
          <w:bCs/>
          <w:iCs/>
          <w:sz w:val="20"/>
          <w:szCs w:val="20"/>
          <w:lang w:eastAsia="pl-PL"/>
        </w:rPr>
      </w:pPr>
      <w:bookmarkStart w:id="30" w:name="_Toc316558835"/>
    </w:p>
    <w:p w14:paraId="60C14678" w14:textId="77777777" w:rsidR="0023064E" w:rsidRPr="0023064E" w:rsidRDefault="0023064E" w:rsidP="0023064E">
      <w:pPr>
        <w:keepNext/>
        <w:suppressAutoHyphens w:val="0"/>
        <w:jc w:val="both"/>
        <w:outlineLvl w:val="1"/>
        <w:rPr>
          <w:rFonts w:ascii="Arial" w:hAnsi="Arial" w:cs="Arial"/>
          <w:b/>
          <w:bCs/>
          <w:iCs/>
          <w:sz w:val="20"/>
          <w:szCs w:val="20"/>
          <w:lang w:eastAsia="pl-PL"/>
        </w:rPr>
      </w:pPr>
      <w:r w:rsidRPr="0023064E">
        <w:rPr>
          <w:rFonts w:ascii="Arial" w:hAnsi="Arial" w:cs="Arial"/>
          <w:b/>
          <w:bCs/>
          <w:iCs/>
          <w:sz w:val="20"/>
          <w:szCs w:val="20"/>
          <w:lang w:eastAsia="pl-PL"/>
        </w:rPr>
        <w:t>6.1. Ogólne zasady kontroli jakości robót</w:t>
      </w:r>
    </w:p>
    <w:p w14:paraId="71B9448E"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Ogólne zasady kontroli jakości robót podano w SST D-M-00.00.00 „Wymagania ogólne” [1] pkt 6.</w:t>
      </w:r>
    </w:p>
    <w:p w14:paraId="6B87E90E" w14:textId="77777777" w:rsidR="0023064E" w:rsidRPr="0023064E" w:rsidRDefault="0023064E" w:rsidP="0023064E">
      <w:pPr>
        <w:keepNext/>
        <w:suppressAutoHyphens w:val="0"/>
        <w:jc w:val="both"/>
        <w:outlineLvl w:val="1"/>
        <w:rPr>
          <w:rFonts w:ascii="Arial" w:hAnsi="Arial" w:cs="Arial"/>
          <w:b/>
          <w:bCs/>
          <w:iCs/>
          <w:sz w:val="20"/>
          <w:szCs w:val="20"/>
          <w:lang w:eastAsia="pl-PL"/>
        </w:rPr>
      </w:pPr>
      <w:bookmarkStart w:id="31" w:name="_Toc316558836"/>
    </w:p>
    <w:p w14:paraId="5804A676" w14:textId="77777777" w:rsidR="0023064E" w:rsidRPr="0023064E" w:rsidRDefault="0023064E" w:rsidP="0023064E">
      <w:pPr>
        <w:keepNext/>
        <w:suppressAutoHyphens w:val="0"/>
        <w:jc w:val="both"/>
        <w:outlineLvl w:val="1"/>
        <w:rPr>
          <w:rFonts w:ascii="Arial" w:hAnsi="Arial" w:cs="Arial"/>
          <w:b/>
          <w:bCs/>
          <w:iCs/>
          <w:sz w:val="20"/>
          <w:szCs w:val="20"/>
          <w:lang w:eastAsia="pl-PL"/>
        </w:rPr>
      </w:pPr>
      <w:r w:rsidRPr="0023064E">
        <w:rPr>
          <w:rFonts w:ascii="Arial" w:hAnsi="Arial" w:cs="Arial"/>
          <w:b/>
          <w:bCs/>
          <w:iCs/>
          <w:sz w:val="20"/>
          <w:szCs w:val="20"/>
          <w:lang w:eastAsia="pl-PL"/>
        </w:rPr>
        <w:t>6.2. Badania przed przystąpieniem do robót</w:t>
      </w:r>
      <w:bookmarkEnd w:id="31"/>
    </w:p>
    <w:p w14:paraId="4572D7C1"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Przed przystąpieniem do robót Wykonawca powinien:</w:t>
      </w:r>
    </w:p>
    <w:p w14:paraId="61CBED9D" w14:textId="77777777" w:rsidR="0023064E" w:rsidRPr="0023064E" w:rsidRDefault="0023064E" w:rsidP="0023064E">
      <w:pPr>
        <w:tabs>
          <w:tab w:val="left" w:pos="284"/>
          <w:tab w:val="left" w:pos="567"/>
          <w:tab w:val="left" w:pos="709"/>
        </w:tabs>
        <w:suppressAutoHyphens w:val="0"/>
        <w:overflowPunct w:val="0"/>
        <w:autoSpaceDE w:val="0"/>
        <w:autoSpaceDN w:val="0"/>
        <w:adjustRightInd w:val="0"/>
        <w:ind w:left="567" w:hanging="567"/>
        <w:jc w:val="both"/>
        <w:textAlignment w:val="baseline"/>
        <w:rPr>
          <w:rFonts w:ascii="Arial" w:hAnsi="Arial" w:cs="Arial"/>
          <w:sz w:val="20"/>
          <w:szCs w:val="20"/>
          <w:lang w:eastAsia="pl-PL"/>
        </w:rPr>
      </w:pPr>
      <w:r w:rsidRPr="0023064E">
        <w:rPr>
          <w:rFonts w:ascii="Arial" w:hAnsi="Arial" w:cs="Arial"/>
          <w:sz w:val="20"/>
          <w:szCs w:val="20"/>
          <w:lang w:eastAsia="pl-PL"/>
        </w:rPr>
        <w:t xml:space="preserve">     -   uzyskać wymagane dokumenty, dopuszczające wyroby budowlane do obrotu i powszechnego stosowania (np. stwierdzenie o oznakowaniu materiału znakiem CE lub znakiem budowlanym B, certyfikat zgodności,  deklarację zgodności, aprobatę techniczną, ew. badania materiałów wykonane przez dostawców itp.),</w:t>
      </w:r>
    </w:p>
    <w:p w14:paraId="67678C74" w14:textId="77777777" w:rsidR="0023064E" w:rsidRPr="0023064E" w:rsidRDefault="0023064E" w:rsidP="0023064E">
      <w:pPr>
        <w:suppressAutoHyphens w:val="0"/>
        <w:overflowPunct w:val="0"/>
        <w:autoSpaceDE w:val="0"/>
        <w:autoSpaceDN w:val="0"/>
        <w:adjustRightInd w:val="0"/>
        <w:ind w:left="567" w:hanging="567"/>
        <w:jc w:val="both"/>
        <w:textAlignment w:val="baseline"/>
        <w:rPr>
          <w:rFonts w:ascii="Arial" w:hAnsi="Arial" w:cs="Arial"/>
          <w:sz w:val="20"/>
          <w:szCs w:val="20"/>
          <w:lang w:eastAsia="pl-PL"/>
        </w:rPr>
      </w:pPr>
      <w:r w:rsidRPr="0023064E">
        <w:rPr>
          <w:rFonts w:ascii="Arial" w:hAnsi="Arial" w:cs="Arial"/>
          <w:sz w:val="20"/>
          <w:szCs w:val="20"/>
          <w:lang w:eastAsia="pl-PL"/>
        </w:rPr>
        <w:t xml:space="preserve">     - ewentualnie wykonać własne badania właściwości materiałów przeznaczonych do wykonania robót  określone  przez Przedstawiciela Zamawiającego/Inspektora Nadzoru.</w:t>
      </w:r>
    </w:p>
    <w:p w14:paraId="0A8437FA"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Wszystkie dokumenty oraz wyniki badań Wykonawca przedstawia Przedstawicielowi Zamawiającego/ Inspektorowi Nadzoru do akceptacji.</w:t>
      </w:r>
    </w:p>
    <w:p w14:paraId="0D6432A3" w14:textId="77777777" w:rsidR="0023064E" w:rsidRPr="0023064E" w:rsidRDefault="0023064E" w:rsidP="0023064E">
      <w:pPr>
        <w:suppressAutoHyphens w:val="0"/>
        <w:jc w:val="both"/>
        <w:rPr>
          <w:rFonts w:ascii="Arial" w:hAnsi="Arial" w:cs="Arial"/>
          <w:sz w:val="20"/>
          <w:szCs w:val="20"/>
          <w:lang w:eastAsia="pl-PL"/>
        </w:rPr>
      </w:pPr>
    </w:p>
    <w:p w14:paraId="57F74F43" w14:textId="77777777" w:rsidR="0023064E" w:rsidRPr="0023064E" w:rsidRDefault="0023064E" w:rsidP="0023064E">
      <w:pPr>
        <w:keepNext/>
        <w:numPr>
          <w:ilvl w:val="12"/>
          <w:numId w:val="0"/>
        </w:numPr>
        <w:suppressAutoHyphens w:val="0"/>
        <w:outlineLvl w:val="1"/>
        <w:rPr>
          <w:rFonts w:ascii="Arial" w:hAnsi="Arial" w:cs="Arial"/>
          <w:b/>
          <w:bCs/>
          <w:iCs/>
          <w:sz w:val="20"/>
          <w:szCs w:val="20"/>
          <w:lang w:eastAsia="pl-PL"/>
        </w:rPr>
      </w:pPr>
      <w:bookmarkStart w:id="32" w:name="_Toc316558752"/>
      <w:r w:rsidRPr="0023064E">
        <w:rPr>
          <w:rFonts w:ascii="Arial" w:hAnsi="Arial" w:cs="Arial"/>
          <w:b/>
          <w:bCs/>
          <w:iCs/>
          <w:sz w:val="20"/>
          <w:szCs w:val="20"/>
          <w:lang w:eastAsia="pl-PL"/>
        </w:rPr>
        <w:t>6.3. Badania w czasie robót</w:t>
      </w:r>
      <w:bookmarkEnd w:id="32"/>
    </w:p>
    <w:p w14:paraId="45A89215" w14:textId="77777777" w:rsidR="0023064E" w:rsidRPr="0023064E" w:rsidRDefault="0023064E" w:rsidP="0023064E">
      <w:pPr>
        <w:keepNext/>
        <w:numPr>
          <w:ilvl w:val="12"/>
          <w:numId w:val="0"/>
        </w:numPr>
        <w:suppressAutoHyphens w:val="0"/>
        <w:jc w:val="both"/>
        <w:outlineLvl w:val="1"/>
        <w:rPr>
          <w:rFonts w:ascii="Arial" w:hAnsi="Arial" w:cs="Arial"/>
          <w:b/>
          <w:bCs/>
          <w:iCs/>
          <w:sz w:val="20"/>
          <w:szCs w:val="20"/>
          <w:lang w:eastAsia="pl-PL"/>
        </w:rPr>
      </w:pPr>
    </w:p>
    <w:p w14:paraId="6EF91A2D"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b/>
          <w:sz w:val="20"/>
          <w:szCs w:val="20"/>
          <w:lang w:eastAsia="pl-PL"/>
        </w:rPr>
        <w:t>6.3.1. Uwagi ogólne</w:t>
      </w:r>
    </w:p>
    <w:p w14:paraId="656E156D"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Badania dzielą się na:</w:t>
      </w:r>
    </w:p>
    <w:p w14:paraId="4B38D1C9" w14:textId="77777777" w:rsidR="0023064E" w:rsidRPr="0023064E" w:rsidRDefault="0023064E" w:rsidP="00D65839">
      <w:pPr>
        <w:numPr>
          <w:ilvl w:val="0"/>
          <w:numId w:val="120"/>
        </w:numPr>
        <w:suppressAutoHyphens w:val="0"/>
        <w:overflowPunct w:val="0"/>
        <w:autoSpaceDE w:val="0"/>
        <w:autoSpaceDN w:val="0"/>
        <w:adjustRightInd w:val="0"/>
        <w:jc w:val="both"/>
        <w:textAlignment w:val="baseline"/>
        <w:rPr>
          <w:rFonts w:ascii="Arial" w:hAnsi="Arial" w:cs="Arial"/>
          <w:sz w:val="20"/>
          <w:szCs w:val="20"/>
          <w:lang w:eastAsia="pl-PL"/>
        </w:rPr>
      </w:pPr>
      <w:r w:rsidRPr="0023064E">
        <w:rPr>
          <w:rFonts w:ascii="Arial" w:hAnsi="Arial" w:cs="Arial"/>
          <w:sz w:val="20"/>
          <w:szCs w:val="20"/>
          <w:lang w:eastAsia="pl-PL"/>
        </w:rPr>
        <w:t>badania wykonawcy (w ramach własnego nadzoru),</w:t>
      </w:r>
    </w:p>
    <w:p w14:paraId="5DD4E808" w14:textId="77777777" w:rsidR="0023064E" w:rsidRPr="0023064E" w:rsidRDefault="0023064E" w:rsidP="00D65839">
      <w:pPr>
        <w:numPr>
          <w:ilvl w:val="0"/>
          <w:numId w:val="120"/>
        </w:numPr>
        <w:suppressAutoHyphens w:val="0"/>
        <w:overflowPunct w:val="0"/>
        <w:autoSpaceDE w:val="0"/>
        <w:autoSpaceDN w:val="0"/>
        <w:adjustRightInd w:val="0"/>
        <w:jc w:val="both"/>
        <w:textAlignment w:val="baseline"/>
        <w:rPr>
          <w:rFonts w:ascii="Arial" w:hAnsi="Arial" w:cs="Arial"/>
          <w:sz w:val="20"/>
          <w:szCs w:val="20"/>
          <w:lang w:eastAsia="pl-PL"/>
        </w:rPr>
      </w:pPr>
      <w:r w:rsidRPr="0023064E">
        <w:rPr>
          <w:rFonts w:ascii="Arial" w:hAnsi="Arial" w:cs="Arial"/>
          <w:sz w:val="20"/>
          <w:szCs w:val="20"/>
          <w:lang w:eastAsia="pl-PL"/>
        </w:rPr>
        <w:t>badania kontrolne (w ramach nadzoru Zleceniodawcy – Przedstawiciela Zamawiającego/Inspektora Nadzoru).</w:t>
      </w:r>
    </w:p>
    <w:p w14:paraId="4BD656D8" w14:textId="77777777" w:rsidR="0023064E" w:rsidRPr="0023064E" w:rsidRDefault="0023064E" w:rsidP="00D65839">
      <w:pPr>
        <w:numPr>
          <w:ilvl w:val="0"/>
          <w:numId w:val="120"/>
        </w:numPr>
        <w:suppressAutoHyphens w:val="0"/>
        <w:overflowPunct w:val="0"/>
        <w:autoSpaceDE w:val="0"/>
        <w:autoSpaceDN w:val="0"/>
        <w:adjustRightInd w:val="0"/>
        <w:jc w:val="both"/>
        <w:textAlignment w:val="baseline"/>
        <w:rPr>
          <w:rFonts w:ascii="Arial" w:hAnsi="Arial" w:cs="Arial"/>
          <w:sz w:val="20"/>
          <w:szCs w:val="20"/>
          <w:lang w:eastAsia="pl-PL"/>
        </w:rPr>
      </w:pPr>
      <w:r w:rsidRPr="0023064E">
        <w:rPr>
          <w:rFonts w:ascii="Arial" w:hAnsi="Arial" w:cs="Arial"/>
          <w:sz w:val="20"/>
          <w:szCs w:val="20"/>
          <w:lang w:eastAsia="pl-PL"/>
        </w:rPr>
        <w:t>badania arbitrażowe</w:t>
      </w:r>
    </w:p>
    <w:p w14:paraId="78CE716F" w14:textId="77777777" w:rsidR="0023064E" w:rsidRPr="0023064E" w:rsidRDefault="0023064E" w:rsidP="0023064E">
      <w:pPr>
        <w:suppressAutoHyphens w:val="0"/>
        <w:overflowPunct w:val="0"/>
        <w:autoSpaceDE w:val="0"/>
        <w:autoSpaceDN w:val="0"/>
        <w:adjustRightInd w:val="0"/>
        <w:jc w:val="both"/>
        <w:textAlignment w:val="baseline"/>
        <w:rPr>
          <w:rFonts w:ascii="Arial" w:hAnsi="Arial" w:cs="Arial"/>
          <w:sz w:val="20"/>
          <w:szCs w:val="20"/>
          <w:lang w:eastAsia="pl-PL"/>
        </w:rPr>
      </w:pPr>
    </w:p>
    <w:p w14:paraId="22E2AEC8"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b/>
          <w:sz w:val="20"/>
          <w:szCs w:val="20"/>
          <w:lang w:eastAsia="pl-PL"/>
        </w:rPr>
        <w:t>6.3.2. Badania Wykonawcy</w:t>
      </w:r>
    </w:p>
    <w:bookmarkEnd w:id="30"/>
    <w:p w14:paraId="6D57E115"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Badania Wykonawcy są wykonywane przez Wykonawcę lub jego zleceniobiorców celem sprawdzenia, </w:t>
      </w:r>
      <w:r w:rsidRPr="0023064E">
        <w:rPr>
          <w:rFonts w:ascii="Arial" w:hAnsi="Arial" w:cs="Arial"/>
          <w:sz w:val="20"/>
          <w:szCs w:val="20"/>
          <w:lang w:eastAsia="pl-PL"/>
        </w:rPr>
        <w:br/>
        <w:t>czy jakość materiałów budowlanych (emulsji, kruszywa itp.) oraz gotowej warstwy (równość, ilość i równomierność dozowanego lepiszcza i kruszywa, itp.) spełniają wymagania określone w SST.</w:t>
      </w:r>
    </w:p>
    <w:p w14:paraId="5F62C5D5"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Wykonawca powinien wykonywać te badania podczas realizacji robót, z niezbędną starannością </w:t>
      </w:r>
      <w:r w:rsidRPr="0023064E">
        <w:rPr>
          <w:rFonts w:ascii="Arial" w:hAnsi="Arial" w:cs="Arial"/>
          <w:sz w:val="20"/>
          <w:szCs w:val="20"/>
          <w:lang w:eastAsia="pl-PL"/>
        </w:rPr>
        <w:br/>
        <w:t>i w wymaganym zakresie. Wyniki należy zapisywać w protokołach. W razie stwierdzenia uchybień w stosunku do wymagań SST, ich przyczyny należy niezwłocznie usunąć.</w:t>
      </w:r>
    </w:p>
    <w:p w14:paraId="6B4C6919"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Wyniki badań Wykonawcy należy przekazywać zleceniodawcy. Przedstawiciel Zamawiającego/Inspektor Nadzoru może zdecydować o dokonaniu odbioru na podstawie badań Wykonawcy. W razie zastrzeżeń Przedstawiciel Zamawiającego/Inspektor Nadzoru może przeprowadzić badania kontrolne według punktu 6.3.3.</w:t>
      </w:r>
    </w:p>
    <w:p w14:paraId="6D68D36C" w14:textId="77777777" w:rsidR="0023064E" w:rsidRPr="0023064E" w:rsidRDefault="0023064E" w:rsidP="0023064E">
      <w:pPr>
        <w:suppressAutoHyphens w:val="0"/>
        <w:rPr>
          <w:rFonts w:ascii="Arial" w:hAnsi="Arial" w:cs="Arial"/>
          <w:sz w:val="18"/>
          <w:szCs w:val="20"/>
          <w:lang w:eastAsia="pl-PL"/>
        </w:rPr>
      </w:pPr>
    </w:p>
    <w:p w14:paraId="6983D370" w14:textId="77777777" w:rsidR="0023064E" w:rsidRPr="0023064E" w:rsidRDefault="0023064E" w:rsidP="0023064E">
      <w:pPr>
        <w:suppressAutoHyphens w:val="0"/>
        <w:jc w:val="both"/>
        <w:rPr>
          <w:rFonts w:ascii="Arial" w:hAnsi="Arial" w:cs="Arial"/>
          <w:color w:val="FF0000"/>
          <w:sz w:val="20"/>
          <w:szCs w:val="20"/>
          <w:lang w:eastAsia="pl-PL"/>
        </w:rPr>
      </w:pPr>
      <w:r w:rsidRPr="0023064E">
        <w:rPr>
          <w:rFonts w:ascii="Arial" w:hAnsi="Arial" w:cs="Arial"/>
          <w:sz w:val="20"/>
          <w:szCs w:val="20"/>
          <w:lang w:eastAsia="pl-PL"/>
        </w:rPr>
        <w:t>Rodzaje badań Wykonawcy przy wykonywaniu robót związanych z wykonaniem powierzchniowego utrwalenia podano w tablicy 3.</w:t>
      </w:r>
    </w:p>
    <w:p w14:paraId="01535D9D" w14:textId="77777777" w:rsidR="0023064E" w:rsidRPr="0023064E" w:rsidRDefault="0023064E" w:rsidP="0023064E">
      <w:pPr>
        <w:suppressAutoHyphens w:val="0"/>
        <w:rPr>
          <w:rFonts w:ascii="Arial" w:hAnsi="Arial" w:cs="Arial"/>
          <w:sz w:val="18"/>
          <w:szCs w:val="20"/>
          <w:lang w:eastAsia="pl-PL"/>
        </w:rPr>
      </w:pPr>
    </w:p>
    <w:p w14:paraId="763AEF0D" w14:textId="77777777" w:rsidR="0023064E" w:rsidRPr="0023064E" w:rsidRDefault="0023064E" w:rsidP="0023064E">
      <w:pPr>
        <w:suppressAutoHyphens w:val="0"/>
        <w:spacing w:before="120"/>
        <w:rPr>
          <w:rFonts w:ascii="Arial" w:hAnsi="Arial" w:cs="Arial"/>
          <w:sz w:val="20"/>
          <w:szCs w:val="20"/>
          <w:lang w:eastAsia="pl-PL"/>
        </w:rPr>
      </w:pPr>
      <w:r w:rsidRPr="0023064E">
        <w:rPr>
          <w:rFonts w:ascii="Arial" w:hAnsi="Arial" w:cs="Arial"/>
          <w:sz w:val="20"/>
          <w:szCs w:val="20"/>
          <w:lang w:eastAsia="pl-PL"/>
        </w:rPr>
        <w:t>Tablica 3. Rodzaje badań Wykonawcy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
        <w:gridCol w:w="5520"/>
        <w:gridCol w:w="2600"/>
      </w:tblGrid>
      <w:tr w:rsidR="0023064E" w:rsidRPr="0023064E" w14:paraId="11E852F8" w14:textId="77777777" w:rsidTr="0023064E">
        <w:tc>
          <w:tcPr>
            <w:tcW w:w="774" w:type="dxa"/>
          </w:tcPr>
          <w:p w14:paraId="4DF1CD91"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Lp.</w:t>
            </w:r>
          </w:p>
        </w:tc>
        <w:tc>
          <w:tcPr>
            <w:tcW w:w="5520" w:type="dxa"/>
            <w:vAlign w:val="center"/>
          </w:tcPr>
          <w:p w14:paraId="50682531"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Rodzaj badań</w:t>
            </w:r>
          </w:p>
        </w:tc>
        <w:tc>
          <w:tcPr>
            <w:tcW w:w="2600" w:type="dxa"/>
          </w:tcPr>
          <w:p w14:paraId="4667A9C2"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Minimalna częstotliwość badań i pomiarów</w:t>
            </w:r>
          </w:p>
        </w:tc>
      </w:tr>
      <w:tr w:rsidR="0023064E" w:rsidRPr="0023064E" w14:paraId="3428CAF2" w14:textId="77777777" w:rsidTr="0023064E">
        <w:tc>
          <w:tcPr>
            <w:tcW w:w="774" w:type="dxa"/>
            <w:vAlign w:val="center"/>
          </w:tcPr>
          <w:p w14:paraId="18C39F41"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1</w:t>
            </w:r>
          </w:p>
        </w:tc>
        <w:tc>
          <w:tcPr>
            <w:tcW w:w="5520" w:type="dxa"/>
            <w:vAlign w:val="center"/>
          </w:tcPr>
          <w:p w14:paraId="23C14C11"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Badanie właściwości kruszywa wg tablicy 1.</w:t>
            </w:r>
          </w:p>
        </w:tc>
        <w:tc>
          <w:tcPr>
            <w:tcW w:w="2600" w:type="dxa"/>
            <w:vAlign w:val="center"/>
          </w:tcPr>
          <w:p w14:paraId="498FFEA5"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dla każdej partii kruszywa</w:t>
            </w:r>
          </w:p>
        </w:tc>
      </w:tr>
      <w:tr w:rsidR="0023064E" w:rsidRPr="0023064E" w14:paraId="61E6FFEB" w14:textId="77777777" w:rsidTr="0023064E">
        <w:tc>
          <w:tcPr>
            <w:tcW w:w="774" w:type="dxa"/>
            <w:vAlign w:val="center"/>
          </w:tcPr>
          <w:p w14:paraId="1BFE78F0"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2</w:t>
            </w:r>
          </w:p>
        </w:tc>
        <w:tc>
          <w:tcPr>
            <w:tcW w:w="5520" w:type="dxa"/>
            <w:vAlign w:val="center"/>
          </w:tcPr>
          <w:p w14:paraId="0C724C8F"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Badanie emulsji (barwa, jednorodność, lepkość i indeks rozpadu).</w:t>
            </w:r>
          </w:p>
        </w:tc>
        <w:tc>
          <w:tcPr>
            <w:tcW w:w="2600" w:type="dxa"/>
            <w:vAlign w:val="center"/>
          </w:tcPr>
          <w:p w14:paraId="17EFB45D"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dla każdej dostawy</w:t>
            </w:r>
          </w:p>
        </w:tc>
      </w:tr>
      <w:tr w:rsidR="0023064E" w:rsidRPr="0023064E" w14:paraId="4A2D9F1B" w14:textId="77777777" w:rsidTr="0023064E">
        <w:tc>
          <w:tcPr>
            <w:tcW w:w="774" w:type="dxa"/>
            <w:vAlign w:val="center"/>
          </w:tcPr>
          <w:p w14:paraId="75F4B3AF"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3</w:t>
            </w:r>
          </w:p>
        </w:tc>
        <w:tc>
          <w:tcPr>
            <w:tcW w:w="5520" w:type="dxa"/>
            <w:vAlign w:val="center"/>
          </w:tcPr>
          <w:p w14:paraId="479E2E32"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Sprawdzenie stanu czystości nawierzchni</w:t>
            </w:r>
          </w:p>
        </w:tc>
        <w:tc>
          <w:tcPr>
            <w:tcW w:w="2600" w:type="dxa"/>
            <w:vAlign w:val="center"/>
          </w:tcPr>
          <w:p w14:paraId="1A5F041D"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w sposób ciągły</w:t>
            </w:r>
          </w:p>
        </w:tc>
      </w:tr>
      <w:tr w:rsidR="0023064E" w:rsidRPr="0023064E" w14:paraId="06982849" w14:textId="77777777" w:rsidTr="0023064E">
        <w:tc>
          <w:tcPr>
            <w:tcW w:w="774" w:type="dxa"/>
            <w:vAlign w:val="center"/>
          </w:tcPr>
          <w:p w14:paraId="533DAF17"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4</w:t>
            </w:r>
          </w:p>
        </w:tc>
        <w:tc>
          <w:tcPr>
            <w:tcW w:w="5520" w:type="dxa"/>
            <w:vAlign w:val="center"/>
          </w:tcPr>
          <w:p w14:paraId="0072EEDC"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Sprawdzenie dozowania lepiszcza</w:t>
            </w:r>
          </w:p>
        </w:tc>
        <w:tc>
          <w:tcPr>
            <w:tcW w:w="2600" w:type="dxa"/>
            <w:vMerge w:val="restart"/>
            <w:vAlign w:val="center"/>
          </w:tcPr>
          <w:p w14:paraId="544217CE"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przed rozpoczęciem robót (odcinek próbny) i na każde 3000 m</w:t>
            </w:r>
            <w:r w:rsidRPr="0023064E">
              <w:rPr>
                <w:rFonts w:ascii="Arial" w:hAnsi="Arial" w:cs="Arial"/>
                <w:sz w:val="20"/>
                <w:szCs w:val="20"/>
                <w:vertAlign w:val="superscript"/>
                <w:lang w:eastAsia="pl-PL"/>
              </w:rPr>
              <w:t>2</w:t>
            </w:r>
            <w:r w:rsidRPr="0023064E">
              <w:rPr>
                <w:rFonts w:ascii="Arial" w:hAnsi="Arial" w:cs="Arial"/>
                <w:sz w:val="20"/>
                <w:szCs w:val="20"/>
                <w:lang w:eastAsia="pl-PL"/>
              </w:rPr>
              <w:t xml:space="preserve"> </w:t>
            </w:r>
          </w:p>
        </w:tc>
      </w:tr>
      <w:tr w:rsidR="0023064E" w:rsidRPr="0023064E" w14:paraId="4DEA436F" w14:textId="77777777" w:rsidTr="0023064E">
        <w:tc>
          <w:tcPr>
            <w:tcW w:w="774" w:type="dxa"/>
            <w:vAlign w:val="center"/>
          </w:tcPr>
          <w:p w14:paraId="164E2D6C"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5</w:t>
            </w:r>
          </w:p>
        </w:tc>
        <w:tc>
          <w:tcPr>
            <w:tcW w:w="5520" w:type="dxa"/>
            <w:vAlign w:val="center"/>
          </w:tcPr>
          <w:p w14:paraId="503144DA"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Sprawdzenie dozowania kruszywa</w:t>
            </w:r>
          </w:p>
        </w:tc>
        <w:tc>
          <w:tcPr>
            <w:tcW w:w="2600" w:type="dxa"/>
            <w:vMerge/>
            <w:vAlign w:val="center"/>
          </w:tcPr>
          <w:p w14:paraId="0D2B3704" w14:textId="77777777" w:rsidR="0023064E" w:rsidRPr="0023064E" w:rsidRDefault="0023064E" w:rsidP="0023064E">
            <w:pPr>
              <w:suppressAutoHyphens w:val="0"/>
              <w:rPr>
                <w:rFonts w:ascii="Arial" w:hAnsi="Arial" w:cs="Arial"/>
                <w:sz w:val="20"/>
                <w:szCs w:val="20"/>
                <w:lang w:eastAsia="pl-PL"/>
              </w:rPr>
            </w:pPr>
          </w:p>
        </w:tc>
      </w:tr>
      <w:tr w:rsidR="0023064E" w:rsidRPr="0023064E" w14:paraId="36974FDD" w14:textId="77777777" w:rsidTr="0023064E">
        <w:tc>
          <w:tcPr>
            <w:tcW w:w="774" w:type="dxa"/>
            <w:vAlign w:val="center"/>
          </w:tcPr>
          <w:p w14:paraId="2F29CEE5"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6</w:t>
            </w:r>
          </w:p>
        </w:tc>
        <w:tc>
          <w:tcPr>
            <w:tcW w:w="5520" w:type="dxa"/>
            <w:vAlign w:val="center"/>
          </w:tcPr>
          <w:p w14:paraId="71F2EB4C"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Sprawdzenie temperatury otoczenia i nawierzchni</w:t>
            </w:r>
          </w:p>
        </w:tc>
        <w:tc>
          <w:tcPr>
            <w:tcW w:w="2600" w:type="dxa"/>
            <w:vAlign w:val="center"/>
          </w:tcPr>
          <w:p w14:paraId="0F39C716"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codziennie przed rozpoczęciem robót</w:t>
            </w:r>
          </w:p>
        </w:tc>
      </w:tr>
      <w:tr w:rsidR="0023064E" w:rsidRPr="0023064E" w14:paraId="390AF53C" w14:textId="77777777" w:rsidTr="0023064E">
        <w:tc>
          <w:tcPr>
            <w:tcW w:w="774" w:type="dxa"/>
            <w:vAlign w:val="center"/>
          </w:tcPr>
          <w:p w14:paraId="65DFA5F4"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7</w:t>
            </w:r>
          </w:p>
        </w:tc>
        <w:tc>
          <w:tcPr>
            <w:tcW w:w="5520" w:type="dxa"/>
            <w:vAlign w:val="center"/>
          </w:tcPr>
          <w:p w14:paraId="4FEE6538"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Sprawdzenie temperatury lepiszcza</w:t>
            </w:r>
          </w:p>
        </w:tc>
        <w:tc>
          <w:tcPr>
            <w:tcW w:w="2600" w:type="dxa"/>
            <w:vAlign w:val="center"/>
          </w:tcPr>
          <w:p w14:paraId="07ADFE8C"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minimum 3 razy na zmianę roboczą</w:t>
            </w:r>
          </w:p>
        </w:tc>
      </w:tr>
      <w:tr w:rsidR="0023064E" w:rsidRPr="0023064E" w14:paraId="2FE15B35" w14:textId="77777777" w:rsidTr="0023064E">
        <w:tc>
          <w:tcPr>
            <w:tcW w:w="774" w:type="dxa"/>
            <w:vAlign w:val="center"/>
          </w:tcPr>
          <w:p w14:paraId="746ED75C"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8</w:t>
            </w:r>
          </w:p>
        </w:tc>
        <w:tc>
          <w:tcPr>
            <w:tcW w:w="5520" w:type="dxa"/>
            <w:vAlign w:val="center"/>
          </w:tcPr>
          <w:p w14:paraId="5B48D915"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Pomiary szerokości i spadków powierzchniowego utrwalenia</w:t>
            </w:r>
          </w:p>
        </w:tc>
        <w:tc>
          <w:tcPr>
            <w:tcW w:w="2600" w:type="dxa"/>
            <w:vMerge w:val="restart"/>
            <w:vAlign w:val="center"/>
          </w:tcPr>
          <w:p w14:paraId="14BCF3CA"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co 100 m</w:t>
            </w:r>
          </w:p>
        </w:tc>
      </w:tr>
      <w:tr w:rsidR="0023064E" w:rsidRPr="0023064E" w14:paraId="54C3C6BB" w14:textId="77777777" w:rsidTr="0023064E">
        <w:tc>
          <w:tcPr>
            <w:tcW w:w="774" w:type="dxa"/>
            <w:vAlign w:val="center"/>
          </w:tcPr>
          <w:p w14:paraId="7374DD63"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9</w:t>
            </w:r>
          </w:p>
        </w:tc>
        <w:tc>
          <w:tcPr>
            <w:tcW w:w="5520" w:type="dxa"/>
            <w:vAlign w:val="center"/>
          </w:tcPr>
          <w:p w14:paraId="655E16B3"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Pomiary równości poprzecznej i podłużnej 4 m łatą i klinem przed i po wykonaniu robót</w:t>
            </w:r>
          </w:p>
        </w:tc>
        <w:tc>
          <w:tcPr>
            <w:tcW w:w="2600" w:type="dxa"/>
            <w:vMerge/>
            <w:vAlign w:val="center"/>
          </w:tcPr>
          <w:p w14:paraId="6599B50E" w14:textId="77777777" w:rsidR="0023064E" w:rsidRPr="0023064E" w:rsidRDefault="0023064E" w:rsidP="0023064E">
            <w:pPr>
              <w:suppressAutoHyphens w:val="0"/>
              <w:rPr>
                <w:rFonts w:ascii="Arial" w:hAnsi="Arial" w:cs="Arial"/>
                <w:sz w:val="20"/>
                <w:szCs w:val="20"/>
                <w:lang w:eastAsia="pl-PL"/>
              </w:rPr>
            </w:pPr>
          </w:p>
        </w:tc>
      </w:tr>
      <w:tr w:rsidR="0023064E" w:rsidRPr="0023064E" w14:paraId="3D51B7CE" w14:textId="77777777" w:rsidTr="0023064E">
        <w:tc>
          <w:tcPr>
            <w:tcW w:w="774" w:type="dxa"/>
            <w:vAlign w:val="center"/>
          </w:tcPr>
          <w:p w14:paraId="75ABDC4E"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10</w:t>
            </w:r>
          </w:p>
        </w:tc>
        <w:tc>
          <w:tcPr>
            <w:tcW w:w="5520" w:type="dxa"/>
            <w:vAlign w:val="center"/>
          </w:tcPr>
          <w:p w14:paraId="5D2F9D83"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Ocena wyglądu zewnętrznego powierzchniowego utrwalenia</w:t>
            </w:r>
          </w:p>
        </w:tc>
        <w:tc>
          <w:tcPr>
            <w:tcW w:w="2600" w:type="dxa"/>
            <w:vAlign w:val="center"/>
          </w:tcPr>
          <w:p w14:paraId="06BA8A21"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w sposób ciągły</w:t>
            </w:r>
          </w:p>
        </w:tc>
      </w:tr>
    </w:tbl>
    <w:p w14:paraId="03052CEF" w14:textId="77777777" w:rsidR="0023064E" w:rsidRPr="0023064E" w:rsidRDefault="0023064E" w:rsidP="0023064E">
      <w:pPr>
        <w:suppressAutoHyphens w:val="0"/>
        <w:rPr>
          <w:rFonts w:ascii="Arial" w:hAnsi="Arial" w:cs="Arial"/>
          <w:b/>
          <w:sz w:val="20"/>
          <w:szCs w:val="20"/>
          <w:lang w:eastAsia="pl-PL"/>
        </w:rPr>
      </w:pPr>
    </w:p>
    <w:p w14:paraId="78999128"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Wszystkie wymienione w tabeli nr 3 badania i pomiary Wykonawcy powinny być udokumentowane w formie papierowej i załączone do dokumentów odbiorowych. Forma dokumentacji z powyższych badań i pomiarów powinna być uzgodniona z Inspektorem Nadzoru.</w:t>
      </w:r>
    </w:p>
    <w:p w14:paraId="36629E8D" w14:textId="77777777" w:rsidR="0023064E" w:rsidRPr="0023064E" w:rsidRDefault="0023064E" w:rsidP="0023064E">
      <w:pPr>
        <w:suppressAutoHyphens w:val="0"/>
        <w:rPr>
          <w:rFonts w:ascii="Arial" w:hAnsi="Arial" w:cs="Arial"/>
          <w:sz w:val="20"/>
          <w:szCs w:val="20"/>
          <w:lang w:eastAsia="pl-PL"/>
        </w:rPr>
      </w:pPr>
    </w:p>
    <w:p w14:paraId="00694ABD" w14:textId="77777777" w:rsidR="0023064E" w:rsidRPr="0023064E" w:rsidRDefault="0023064E" w:rsidP="0023064E">
      <w:pPr>
        <w:suppressAutoHyphens w:val="0"/>
        <w:spacing w:before="120" w:after="120"/>
        <w:jc w:val="both"/>
        <w:rPr>
          <w:rFonts w:ascii="Arial" w:hAnsi="Arial" w:cs="Arial"/>
          <w:b/>
          <w:sz w:val="20"/>
          <w:szCs w:val="20"/>
          <w:lang w:eastAsia="pl-PL"/>
        </w:rPr>
      </w:pPr>
      <w:r w:rsidRPr="0023064E">
        <w:rPr>
          <w:rFonts w:ascii="Arial" w:hAnsi="Arial" w:cs="Arial"/>
          <w:b/>
          <w:sz w:val="20"/>
          <w:szCs w:val="20"/>
          <w:lang w:eastAsia="pl-PL"/>
        </w:rPr>
        <w:t>6.3.3. Badania kontrolne</w:t>
      </w:r>
    </w:p>
    <w:p w14:paraId="6264DB06" w14:textId="77777777" w:rsidR="0023064E" w:rsidRPr="0023064E" w:rsidRDefault="0023064E" w:rsidP="0023064E">
      <w:pPr>
        <w:suppressAutoHyphens w:val="0"/>
        <w:spacing w:before="120" w:after="120"/>
        <w:jc w:val="both"/>
        <w:rPr>
          <w:rFonts w:ascii="Arial" w:hAnsi="Arial" w:cs="Arial"/>
          <w:sz w:val="20"/>
          <w:szCs w:val="20"/>
          <w:lang w:eastAsia="pl-PL"/>
        </w:rPr>
      </w:pPr>
      <w:r w:rsidRPr="0023064E">
        <w:rPr>
          <w:rFonts w:ascii="Arial" w:hAnsi="Arial" w:cs="Arial"/>
          <w:sz w:val="20"/>
          <w:szCs w:val="20"/>
          <w:lang w:eastAsia="pl-PL"/>
        </w:rPr>
        <w:t>Badania kontrolne są badaniami Przedstawiciela Zamawiającego/Inspektora Nadzoru, których celem jest sprawdzenie, czy jakość materiałów budowlanych oraz gotowej warstwy spełniają wymagania określone w SST. Badania kontrolne prowadzone są w laboratorium Zamawiającego.. Nadzór nad pobieraniem próbek i wykonaniem badań na miejscu budowy zajmuje się Przedstawiciel Zamawiającego/ Inspektor Nadzoru w obecności Wykonawcy. Wykonawca ma obowiązek swoim sprzętem pobrać wszystkie możliwe próbki do badań kontrolnych, w miejscach wskazanych przez Przedstawiciela Zamawiającego/Inspektora Nadzoru. Badania odbywają się również wtedy, gdy Wykonawca zostanie w porę powiadomiony o ich terminie, jednak nie będzie przy nich obecny.</w:t>
      </w:r>
    </w:p>
    <w:p w14:paraId="52334F05"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Rodzaje badań kontrolnych przy wykonywaniu robót związanych z wykonaniem powierzchniowego utrwalenia podano w tablicy 4.</w:t>
      </w:r>
    </w:p>
    <w:p w14:paraId="156B52E1" w14:textId="77777777" w:rsidR="0023064E" w:rsidRPr="0023064E" w:rsidRDefault="0023064E" w:rsidP="0023064E">
      <w:pPr>
        <w:suppressAutoHyphens w:val="0"/>
        <w:rPr>
          <w:rFonts w:ascii="Arial" w:hAnsi="Arial" w:cs="Arial"/>
          <w:sz w:val="14"/>
          <w:szCs w:val="20"/>
          <w:lang w:eastAsia="pl-PL"/>
        </w:rPr>
      </w:pPr>
    </w:p>
    <w:p w14:paraId="51572FF8" w14:textId="77777777" w:rsidR="0023064E" w:rsidRPr="0023064E" w:rsidRDefault="0023064E" w:rsidP="0023064E">
      <w:pPr>
        <w:suppressAutoHyphens w:val="0"/>
        <w:spacing w:before="120"/>
        <w:rPr>
          <w:rFonts w:ascii="Arial" w:hAnsi="Arial" w:cs="Arial"/>
          <w:sz w:val="20"/>
          <w:szCs w:val="20"/>
          <w:lang w:eastAsia="pl-PL"/>
        </w:rPr>
      </w:pPr>
      <w:r w:rsidRPr="0023064E">
        <w:rPr>
          <w:rFonts w:ascii="Arial" w:hAnsi="Arial" w:cs="Arial"/>
          <w:sz w:val="20"/>
          <w:szCs w:val="20"/>
          <w:lang w:eastAsia="pl-PL"/>
        </w:rPr>
        <w:t>Tablica 4. Rodzaje badań kontrolnych (Zamawiającego)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
        <w:gridCol w:w="5520"/>
        <w:gridCol w:w="2600"/>
      </w:tblGrid>
      <w:tr w:rsidR="0023064E" w:rsidRPr="0023064E" w14:paraId="3954FDC5" w14:textId="77777777" w:rsidTr="0023064E">
        <w:tc>
          <w:tcPr>
            <w:tcW w:w="774" w:type="dxa"/>
          </w:tcPr>
          <w:p w14:paraId="18D819B5"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Lp.</w:t>
            </w:r>
          </w:p>
        </w:tc>
        <w:tc>
          <w:tcPr>
            <w:tcW w:w="5520" w:type="dxa"/>
            <w:vAlign w:val="center"/>
          </w:tcPr>
          <w:p w14:paraId="355EFBB6"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Rodzaj badań</w:t>
            </w:r>
          </w:p>
        </w:tc>
        <w:tc>
          <w:tcPr>
            <w:tcW w:w="2600" w:type="dxa"/>
          </w:tcPr>
          <w:p w14:paraId="17EB4F7C"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Minimalna częstotliwość badań i pomiarów</w:t>
            </w:r>
          </w:p>
        </w:tc>
      </w:tr>
      <w:tr w:rsidR="0023064E" w:rsidRPr="0023064E" w14:paraId="2A81CE2B" w14:textId="77777777" w:rsidTr="0023064E">
        <w:tc>
          <w:tcPr>
            <w:tcW w:w="774" w:type="dxa"/>
            <w:vAlign w:val="center"/>
          </w:tcPr>
          <w:p w14:paraId="0C98517A"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1</w:t>
            </w:r>
          </w:p>
        </w:tc>
        <w:tc>
          <w:tcPr>
            <w:tcW w:w="5520" w:type="dxa"/>
            <w:vAlign w:val="center"/>
          </w:tcPr>
          <w:p w14:paraId="4A7A5FCE"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Badanie właściwości kruszywa wg tablicy 1.</w:t>
            </w:r>
          </w:p>
        </w:tc>
        <w:tc>
          <w:tcPr>
            <w:tcW w:w="2600" w:type="dxa"/>
            <w:vMerge w:val="restart"/>
            <w:vAlign w:val="center"/>
          </w:tcPr>
          <w:p w14:paraId="53BA3B4D"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Wg potrzeb na polecenie Inspektora Nadzoru</w:t>
            </w:r>
          </w:p>
        </w:tc>
      </w:tr>
      <w:tr w:rsidR="0023064E" w:rsidRPr="0023064E" w14:paraId="372EF1A2" w14:textId="77777777" w:rsidTr="0023064E">
        <w:tc>
          <w:tcPr>
            <w:tcW w:w="774" w:type="dxa"/>
            <w:vAlign w:val="center"/>
          </w:tcPr>
          <w:p w14:paraId="50CF0F40"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2</w:t>
            </w:r>
          </w:p>
        </w:tc>
        <w:tc>
          <w:tcPr>
            <w:tcW w:w="5520" w:type="dxa"/>
            <w:vAlign w:val="center"/>
          </w:tcPr>
          <w:p w14:paraId="3288FCF7"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Badanie emulsji (barwa, jednorodność, lepkość i indeks rozpadu).</w:t>
            </w:r>
          </w:p>
        </w:tc>
        <w:tc>
          <w:tcPr>
            <w:tcW w:w="2600" w:type="dxa"/>
            <w:vMerge/>
            <w:vAlign w:val="center"/>
          </w:tcPr>
          <w:p w14:paraId="4C5D6D17" w14:textId="77777777" w:rsidR="0023064E" w:rsidRPr="0023064E" w:rsidRDefault="0023064E" w:rsidP="0023064E">
            <w:pPr>
              <w:suppressAutoHyphens w:val="0"/>
              <w:rPr>
                <w:rFonts w:ascii="Arial" w:hAnsi="Arial" w:cs="Arial"/>
                <w:sz w:val="20"/>
                <w:szCs w:val="20"/>
                <w:lang w:eastAsia="pl-PL"/>
              </w:rPr>
            </w:pPr>
          </w:p>
        </w:tc>
      </w:tr>
      <w:tr w:rsidR="0023064E" w:rsidRPr="0023064E" w14:paraId="476031C5" w14:textId="77777777" w:rsidTr="0023064E">
        <w:tc>
          <w:tcPr>
            <w:tcW w:w="774" w:type="dxa"/>
            <w:vAlign w:val="center"/>
          </w:tcPr>
          <w:p w14:paraId="1EF8AB5F"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3</w:t>
            </w:r>
          </w:p>
        </w:tc>
        <w:tc>
          <w:tcPr>
            <w:tcW w:w="5520" w:type="dxa"/>
            <w:vAlign w:val="center"/>
          </w:tcPr>
          <w:p w14:paraId="44D314FB"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Sprawdzenie stanu czystości nawierzchni</w:t>
            </w:r>
          </w:p>
        </w:tc>
        <w:tc>
          <w:tcPr>
            <w:tcW w:w="2600" w:type="dxa"/>
            <w:vMerge/>
            <w:vAlign w:val="center"/>
          </w:tcPr>
          <w:p w14:paraId="70D8C73C" w14:textId="77777777" w:rsidR="0023064E" w:rsidRPr="0023064E" w:rsidRDefault="0023064E" w:rsidP="0023064E">
            <w:pPr>
              <w:suppressAutoHyphens w:val="0"/>
              <w:rPr>
                <w:rFonts w:ascii="Arial" w:hAnsi="Arial" w:cs="Arial"/>
                <w:sz w:val="20"/>
                <w:szCs w:val="20"/>
                <w:lang w:eastAsia="pl-PL"/>
              </w:rPr>
            </w:pPr>
          </w:p>
        </w:tc>
      </w:tr>
      <w:tr w:rsidR="0023064E" w:rsidRPr="0023064E" w14:paraId="3FD66B83" w14:textId="77777777" w:rsidTr="0023064E">
        <w:tc>
          <w:tcPr>
            <w:tcW w:w="774" w:type="dxa"/>
            <w:vAlign w:val="center"/>
          </w:tcPr>
          <w:p w14:paraId="50623ED6"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4</w:t>
            </w:r>
          </w:p>
        </w:tc>
        <w:tc>
          <w:tcPr>
            <w:tcW w:w="5520" w:type="dxa"/>
            <w:vAlign w:val="center"/>
          </w:tcPr>
          <w:p w14:paraId="641183A3"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Sprawdzenie dozowania lepiszcza</w:t>
            </w:r>
          </w:p>
        </w:tc>
        <w:tc>
          <w:tcPr>
            <w:tcW w:w="2600" w:type="dxa"/>
            <w:vMerge/>
            <w:vAlign w:val="center"/>
          </w:tcPr>
          <w:p w14:paraId="0EF3F3A3" w14:textId="77777777" w:rsidR="0023064E" w:rsidRPr="0023064E" w:rsidRDefault="0023064E" w:rsidP="0023064E">
            <w:pPr>
              <w:suppressAutoHyphens w:val="0"/>
              <w:rPr>
                <w:rFonts w:ascii="Arial" w:hAnsi="Arial" w:cs="Arial"/>
                <w:sz w:val="20"/>
                <w:szCs w:val="20"/>
                <w:lang w:eastAsia="pl-PL"/>
              </w:rPr>
            </w:pPr>
          </w:p>
        </w:tc>
      </w:tr>
      <w:tr w:rsidR="0023064E" w:rsidRPr="0023064E" w14:paraId="3AC21505" w14:textId="77777777" w:rsidTr="0023064E">
        <w:tc>
          <w:tcPr>
            <w:tcW w:w="774" w:type="dxa"/>
            <w:vAlign w:val="center"/>
          </w:tcPr>
          <w:p w14:paraId="1FE75C61"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5</w:t>
            </w:r>
          </w:p>
        </w:tc>
        <w:tc>
          <w:tcPr>
            <w:tcW w:w="5520" w:type="dxa"/>
            <w:vAlign w:val="center"/>
          </w:tcPr>
          <w:p w14:paraId="09CFBC46"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Sprawdzenie dozowania kruszywa</w:t>
            </w:r>
          </w:p>
        </w:tc>
        <w:tc>
          <w:tcPr>
            <w:tcW w:w="2600" w:type="dxa"/>
            <w:vMerge/>
            <w:vAlign w:val="center"/>
          </w:tcPr>
          <w:p w14:paraId="01768467" w14:textId="77777777" w:rsidR="0023064E" w:rsidRPr="0023064E" w:rsidRDefault="0023064E" w:rsidP="0023064E">
            <w:pPr>
              <w:suppressAutoHyphens w:val="0"/>
              <w:rPr>
                <w:rFonts w:ascii="Arial" w:hAnsi="Arial" w:cs="Arial"/>
                <w:sz w:val="20"/>
                <w:szCs w:val="20"/>
                <w:lang w:eastAsia="pl-PL"/>
              </w:rPr>
            </w:pPr>
          </w:p>
        </w:tc>
      </w:tr>
      <w:tr w:rsidR="0023064E" w:rsidRPr="0023064E" w14:paraId="397F63B4" w14:textId="77777777" w:rsidTr="0023064E">
        <w:tc>
          <w:tcPr>
            <w:tcW w:w="774" w:type="dxa"/>
            <w:vAlign w:val="center"/>
          </w:tcPr>
          <w:p w14:paraId="42AD4419"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6</w:t>
            </w:r>
          </w:p>
        </w:tc>
        <w:tc>
          <w:tcPr>
            <w:tcW w:w="5520" w:type="dxa"/>
            <w:vAlign w:val="center"/>
          </w:tcPr>
          <w:p w14:paraId="0C1A4BE0"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Sprawdzenie temperatury otoczenia i nawierzchni</w:t>
            </w:r>
          </w:p>
        </w:tc>
        <w:tc>
          <w:tcPr>
            <w:tcW w:w="2600" w:type="dxa"/>
            <w:vMerge/>
            <w:vAlign w:val="center"/>
          </w:tcPr>
          <w:p w14:paraId="67DD8D37" w14:textId="77777777" w:rsidR="0023064E" w:rsidRPr="0023064E" w:rsidRDefault="0023064E" w:rsidP="0023064E">
            <w:pPr>
              <w:suppressAutoHyphens w:val="0"/>
              <w:rPr>
                <w:rFonts w:ascii="Arial" w:hAnsi="Arial" w:cs="Arial"/>
                <w:sz w:val="20"/>
                <w:szCs w:val="20"/>
                <w:lang w:eastAsia="pl-PL"/>
              </w:rPr>
            </w:pPr>
          </w:p>
        </w:tc>
      </w:tr>
      <w:tr w:rsidR="0023064E" w:rsidRPr="0023064E" w14:paraId="045DC922" w14:textId="77777777" w:rsidTr="0023064E">
        <w:tc>
          <w:tcPr>
            <w:tcW w:w="774" w:type="dxa"/>
            <w:vAlign w:val="center"/>
          </w:tcPr>
          <w:p w14:paraId="6720B95E"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7</w:t>
            </w:r>
          </w:p>
        </w:tc>
        <w:tc>
          <w:tcPr>
            <w:tcW w:w="5520" w:type="dxa"/>
            <w:vAlign w:val="center"/>
          </w:tcPr>
          <w:p w14:paraId="6D744834"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Sprawdzenie temperatury lepiszcza</w:t>
            </w:r>
          </w:p>
        </w:tc>
        <w:tc>
          <w:tcPr>
            <w:tcW w:w="2600" w:type="dxa"/>
            <w:vMerge/>
            <w:vAlign w:val="center"/>
          </w:tcPr>
          <w:p w14:paraId="2102D2CD" w14:textId="77777777" w:rsidR="0023064E" w:rsidRPr="0023064E" w:rsidRDefault="0023064E" w:rsidP="0023064E">
            <w:pPr>
              <w:suppressAutoHyphens w:val="0"/>
              <w:rPr>
                <w:rFonts w:ascii="Arial" w:hAnsi="Arial" w:cs="Arial"/>
                <w:sz w:val="20"/>
                <w:szCs w:val="20"/>
                <w:lang w:eastAsia="pl-PL"/>
              </w:rPr>
            </w:pPr>
          </w:p>
        </w:tc>
      </w:tr>
      <w:tr w:rsidR="0023064E" w:rsidRPr="0023064E" w14:paraId="05C1FD8D" w14:textId="77777777" w:rsidTr="0023064E">
        <w:tc>
          <w:tcPr>
            <w:tcW w:w="774" w:type="dxa"/>
            <w:vAlign w:val="center"/>
          </w:tcPr>
          <w:p w14:paraId="1CF9DBD8"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8</w:t>
            </w:r>
          </w:p>
        </w:tc>
        <w:tc>
          <w:tcPr>
            <w:tcW w:w="5520" w:type="dxa"/>
            <w:vAlign w:val="center"/>
          </w:tcPr>
          <w:p w14:paraId="3873B3AD"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Pomiary szerokości i spadków powierzchniowego utrwalenia</w:t>
            </w:r>
          </w:p>
        </w:tc>
        <w:tc>
          <w:tcPr>
            <w:tcW w:w="2600" w:type="dxa"/>
            <w:vMerge/>
            <w:vAlign w:val="center"/>
          </w:tcPr>
          <w:p w14:paraId="49C0D541" w14:textId="77777777" w:rsidR="0023064E" w:rsidRPr="0023064E" w:rsidRDefault="0023064E" w:rsidP="0023064E">
            <w:pPr>
              <w:suppressAutoHyphens w:val="0"/>
              <w:rPr>
                <w:rFonts w:ascii="Arial" w:hAnsi="Arial" w:cs="Arial"/>
                <w:sz w:val="20"/>
                <w:szCs w:val="20"/>
                <w:lang w:eastAsia="pl-PL"/>
              </w:rPr>
            </w:pPr>
          </w:p>
        </w:tc>
      </w:tr>
      <w:tr w:rsidR="0023064E" w:rsidRPr="0023064E" w14:paraId="49E2E670" w14:textId="77777777" w:rsidTr="0023064E">
        <w:tc>
          <w:tcPr>
            <w:tcW w:w="774" w:type="dxa"/>
            <w:vAlign w:val="center"/>
          </w:tcPr>
          <w:p w14:paraId="7E28C304"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9</w:t>
            </w:r>
          </w:p>
        </w:tc>
        <w:tc>
          <w:tcPr>
            <w:tcW w:w="5520" w:type="dxa"/>
            <w:vAlign w:val="center"/>
          </w:tcPr>
          <w:p w14:paraId="7CCE6483"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Pomiary równości poprzecznej i podłużnej 4 m łatą i klinem przed i po wykonaniu robót</w:t>
            </w:r>
          </w:p>
        </w:tc>
        <w:tc>
          <w:tcPr>
            <w:tcW w:w="2600" w:type="dxa"/>
            <w:vMerge/>
            <w:vAlign w:val="center"/>
          </w:tcPr>
          <w:p w14:paraId="14F303BB" w14:textId="77777777" w:rsidR="0023064E" w:rsidRPr="0023064E" w:rsidRDefault="0023064E" w:rsidP="0023064E">
            <w:pPr>
              <w:suppressAutoHyphens w:val="0"/>
              <w:rPr>
                <w:rFonts w:ascii="Arial" w:hAnsi="Arial" w:cs="Arial"/>
                <w:sz w:val="20"/>
                <w:szCs w:val="20"/>
                <w:lang w:eastAsia="pl-PL"/>
              </w:rPr>
            </w:pPr>
          </w:p>
        </w:tc>
      </w:tr>
      <w:tr w:rsidR="0023064E" w:rsidRPr="0023064E" w14:paraId="6AB20A0E" w14:textId="77777777" w:rsidTr="0023064E">
        <w:tc>
          <w:tcPr>
            <w:tcW w:w="774" w:type="dxa"/>
            <w:vAlign w:val="center"/>
          </w:tcPr>
          <w:p w14:paraId="20AF37CC"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10</w:t>
            </w:r>
          </w:p>
        </w:tc>
        <w:tc>
          <w:tcPr>
            <w:tcW w:w="5520" w:type="dxa"/>
            <w:vAlign w:val="center"/>
          </w:tcPr>
          <w:p w14:paraId="7CFC502B"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Ocena wyglądu zewnętrznego powierzchniowego utrwalenia</w:t>
            </w:r>
          </w:p>
        </w:tc>
        <w:tc>
          <w:tcPr>
            <w:tcW w:w="2600" w:type="dxa"/>
            <w:vMerge w:val="restart"/>
            <w:vAlign w:val="center"/>
          </w:tcPr>
          <w:p w14:paraId="769C7143"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Wg potrzeb na polecenie Inspektora Nadzoru</w:t>
            </w:r>
          </w:p>
        </w:tc>
      </w:tr>
      <w:tr w:rsidR="0023064E" w:rsidRPr="0023064E" w14:paraId="7C4755F5" w14:textId="77777777" w:rsidTr="0023064E">
        <w:tc>
          <w:tcPr>
            <w:tcW w:w="774" w:type="dxa"/>
            <w:vAlign w:val="center"/>
          </w:tcPr>
          <w:p w14:paraId="4B389885" w14:textId="77777777" w:rsidR="0023064E" w:rsidRPr="0023064E" w:rsidRDefault="0023064E" w:rsidP="0023064E">
            <w:pPr>
              <w:suppressAutoHyphens w:val="0"/>
              <w:spacing w:before="40" w:after="40"/>
              <w:jc w:val="center"/>
              <w:rPr>
                <w:rFonts w:ascii="Arial" w:hAnsi="Arial" w:cs="Arial"/>
                <w:sz w:val="20"/>
                <w:szCs w:val="20"/>
                <w:lang w:eastAsia="pl-PL"/>
              </w:rPr>
            </w:pPr>
            <w:r w:rsidRPr="0023064E">
              <w:rPr>
                <w:rFonts w:ascii="Arial" w:hAnsi="Arial" w:cs="Arial"/>
                <w:sz w:val="20"/>
                <w:szCs w:val="20"/>
                <w:lang w:eastAsia="pl-PL"/>
              </w:rPr>
              <w:t>11</w:t>
            </w:r>
          </w:p>
        </w:tc>
        <w:tc>
          <w:tcPr>
            <w:tcW w:w="5520" w:type="dxa"/>
            <w:vAlign w:val="center"/>
          </w:tcPr>
          <w:p w14:paraId="55401390"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Właściwości przeciwpoślizgowe</w:t>
            </w:r>
          </w:p>
        </w:tc>
        <w:tc>
          <w:tcPr>
            <w:tcW w:w="2600" w:type="dxa"/>
            <w:vMerge/>
            <w:vAlign w:val="center"/>
          </w:tcPr>
          <w:p w14:paraId="163B4EB6" w14:textId="77777777" w:rsidR="0023064E" w:rsidRPr="0023064E" w:rsidRDefault="0023064E" w:rsidP="0023064E">
            <w:pPr>
              <w:suppressAutoHyphens w:val="0"/>
              <w:rPr>
                <w:rFonts w:ascii="Arial" w:hAnsi="Arial" w:cs="Arial"/>
                <w:sz w:val="20"/>
                <w:szCs w:val="20"/>
                <w:lang w:eastAsia="pl-PL"/>
              </w:rPr>
            </w:pPr>
          </w:p>
        </w:tc>
      </w:tr>
    </w:tbl>
    <w:p w14:paraId="57B9A0E6" w14:textId="77777777" w:rsidR="0023064E" w:rsidRPr="0023064E" w:rsidRDefault="0023064E" w:rsidP="0023064E">
      <w:pPr>
        <w:suppressAutoHyphens w:val="0"/>
        <w:rPr>
          <w:rFonts w:ascii="Arial" w:hAnsi="Arial" w:cs="Arial"/>
          <w:b/>
          <w:sz w:val="20"/>
          <w:szCs w:val="20"/>
          <w:lang w:eastAsia="pl-PL"/>
        </w:rPr>
      </w:pPr>
    </w:p>
    <w:p w14:paraId="075E6C01"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b/>
          <w:sz w:val="20"/>
          <w:szCs w:val="20"/>
          <w:lang w:eastAsia="pl-PL"/>
        </w:rPr>
        <w:t>6.3.4. Badania kontrolne dodatkowe</w:t>
      </w:r>
      <w:r w:rsidRPr="0023064E">
        <w:rPr>
          <w:rFonts w:ascii="Arial" w:hAnsi="Arial" w:cs="Arial"/>
          <w:sz w:val="20"/>
          <w:szCs w:val="20"/>
          <w:lang w:eastAsia="pl-PL"/>
        </w:rPr>
        <w:t xml:space="preserve">  </w:t>
      </w:r>
    </w:p>
    <w:p w14:paraId="4C620AAD"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 wypadku uznania, że jeden z wyników badań kontrolnych nie jest reprezentatywny dla ocenianego odcinka budowy, Wykonawca ma prawo żądać przeprowadzenia badań kontrolnych dodatkowych.</w:t>
      </w:r>
    </w:p>
    <w:p w14:paraId="68405E0B"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Przedstawiciel Zamawiającego/Inspektor Nadzoru i Wykonawca decydują wspólnie o miejscach pobierania próbek i wyznaczeniu odcinków częściowych ocenianego odcinka budowy. Jeżeli odcinek częściowy przyporządkowany do badań kontrolnych nie może być jednoznacznie i zgodnie wyznaczony, to odcinek ten nie powinien być mniejszy niż 20% ocenianego odcinka budowy.</w:t>
      </w:r>
    </w:p>
    <w:p w14:paraId="0864CBFA"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Do odbioru uwzględniane są wyniki badań kontrolnych i badań kontrolnych dodatkowych do wyznaczonych odcinków częściowych.</w:t>
      </w:r>
    </w:p>
    <w:p w14:paraId="1DF1F297"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Koszty badań kontrolnych dodatkowych zażądanych przez Wykonawcę ponosi Wykonawca.</w:t>
      </w:r>
    </w:p>
    <w:p w14:paraId="65F44A3E" w14:textId="77777777" w:rsidR="0023064E" w:rsidRPr="0023064E" w:rsidRDefault="0023064E" w:rsidP="0023064E">
      <w:pPr>
        <w:suppressAutoHyphens w:val="0"/>
        <w:jc w:val="both"/>
        <w:rPr>
          <w:rFonts w:ascii="Arial" w:hAnsi="Arial" w:cs="Arial"/>
          <w:sz w:val="20"/>
          <w:szCs w:val="20"/>
          <w:lang w:eastAsia="pl-PL"/>
        </w:rPr>
      </w:pPr>
    </w:p>
    <w:p w14:paraId="67D11FFC" w14:textId="77777777" w:rsidR="0023064E" w:rsidRPr="0023064E" w:rsidRDefault="0023064E" w:rsidP="0023064E">
      <w:pPr>
        <w:suppressAutoHyphens w:val="0"/>
        <w:spacing w:before="120"/>
        <w:rPr>
          <w:rFonts w:ascii="Arial" w:hAnsi="Arial" w:cs="Arial"/>
          <w:b/>
          <w:sz w:val="20"/>
          <w:szCs w:val="20"/>
          <w:lang w:eastAsia="pl-PL"/>
        </w:rPr>
      </w:pPr>
      <w:r w:rsidRPr="0023064E">
        <w:rPr>
          <w:rFonts w:ascii="Arial" w:hAnsi="Arial" w:cs="Arial"/>
          <w:b/>
          <w:sz w:val="20"/>
          <w:szCs w:val="20"/>
          <w:lang w:eastAsia="pl-PL"/>
        </w:rPr>
        <w:t>6.3.5. Badania arbitrażowe</w:t>
      </w:r>
    </w:p>
    <w:p w14:paraId="5CC5033A"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Badania arbitrażowe są powtórzeniem badań kontrolnych, co do których istnieją uzasadnione wątpliwości ze strony Wykonawcy (np. na podstawie własnych badań). Badania arbitrażowe wykonuje na wniosek  Wykonawcy niezależne, akredytowane laboratorium, które nie wykonywało badań kontrolnych.</w:t>
      </w:r>
    </w:p>
    <w:p w14:paraId="0D19AB81"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Koszty badań arbitrażowych wraz ze wszystkimi kosztami ubocznymi ponosi Wykonawca. </w:t>
      </w:r>
    </w:p>
    <w:p w14:paraId="2CD528C4" w14:textId="77777777" w:rsidR="0023064E" w:rsidRPr="0023064E" w:rsidRDefault="0023064E" w:rsidP="0023064E">
      <w:pPr>
        <w:suppressAutoHyphens w:val="0"/>
        <w:rPr>
          <w:rFonts w:ascii="Arial" w:hAnsi="Arial" w:cs="Arial"/>
          <w:sz w:val="20"/>
          <w:szCs w:val="20"/>
          <w:lang w:eastAsia="pl-PL"/>
        </w:rPr>
      </w:pPr>
    </w:p>
    <w:p w14:paraId="0889A3D3" w14:textId="77777777" w:rsidR="0023064E" w:rsidRPr="0023064E" w:rsidRDefault="0023064E" w:rsidP="0023064E">
      <w:pPr>
        <w:suppressAutoHyphens w:val="0"/>
        <w:rPr>
          <w:rFonts w:ascii="Arial" w:hAnsi="Arial" w:cs="Arial"/>
          <w:sz w:val="20"/>
          <w:szCs w:val="20"/>
          <w:lang w:eastAsia="pl-PL"/>
        </w:rPr>
      </w:pPr>
    </w:p>
    <w:p w14:paraId="235E871B" w14:textId="77777777" w:rsidR="0023064E" w:rsidRPr="0023064E" w:rsidRDefault="0023064E" w:rsidP="0023064E">
      <w:pPr>
        <w:suppressAutoHyphens w:val="0"/>
        <w:rPr>
          <w:rFonts w:ascii="Arial" w:hAnsi="Arial" w:cs="Arial"/>
          <w:b/>
          <w:sz w:val="20"/>
          <w:szCs w:val="20"/>
          <w:lang w:eastAsia="pl-PL"/>
        </w:rPr>
      </w:pPr>
      <w:r w:rsidRPr="0023064E">
        <w:rPr>
          <w:rFonts w:ascii="Arial" w:hAnsi="Arial" w:cs="Arial"/>
          <w:b/>
          <w:sz w:val="20"/>
          <w:szCs w:val="20"/>
          <w:lang w:eastAsia="pl-PL"/>
        </w:rPr>
        <w:t>6.4. Właściwości materiałów i wykonanej warstwy powierzchniowego utrwalenia</w:t>
      </w:r>
    </w:p>
    <w:p w14:paraId="7C71EC26" w14:textId="77777777" w:rsidR="0023064E" w:rsidRPr="0023064E" w:rsidRDefault="0023064E" w:rsidP="0023064E">
      <w:pPr>
        <w:suppressAutoHyphens w:val="0"/>
        <w:rPr>
          <w:rFonts w:ascii="Arial" w:hAnsi="Arial" w:cs="Arial"/>
          <w:b/>
          <w:sz w:val="20"/>
          <w:szCs w:val="20"/>
          <w:lang w:eastAsia="pl-PL"/>
        </w:rPr>
      </w:pPr>
    </w:p>
    <w:p w14:paraId="397D69BD" w14:textId="77777777" w:rsidR="0023064E" w:rsidRPr="0023064E" w:rsidRDefault="0023064E" w:rsidP="0023064E">
      <w:pPr>
        <w:suppressAutoHyphens w:val="0"/>
        <w:rPr>
          <w:rFonts w:ascii="Arial" w:hAnsi="Arial" w:cs="Arial"/>
          <w:b/>
          <w:sz w:val="20"/>
          <w:szCs w:val="20"/>
          <w:lang w:eastAsia="pl-PL"/>
        </w:rPr>
      </w:pPr>
      <w:r w:rsidRPr="0023064E">
        <w:rPr>
          <w:rFonts w:ascii="Arial" w:hAnsi="Arial" w:cs="Arial"/>
          <w:b/>
          <w:sz w:val="20"/>
          <w:szCs w:val="20"/>
          <w:lang w:eastAsia="pl-PL"/>
        </w:rPr>
        <w:t>6.4.1. Właściwości kruszywa</w:t>
      </w:r>
    </w:p>
    <w:p w14:paraId="1B4E3BEC"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Właściwości kruszywa należy badać dla każdej partii. Wyniki badań powinny być zgodne z wymaganiami podanymi w pkt 2.2.</w:t>
      </w:r>
    </w:p>
    <w:p w14:paraId="235D926B" w14:textId="77777777" w:rsidR="0023064E" w:rsidRPr="0023064E" w:rsidRDefault="0023064E" w:rsidP="0023064E">
      <w:pPr>
        <w:suppressAutoHyphens w:val="0"/>
        <w:rPr>
          <w:rFonts w:ascii="Arial" w:hAnsi="Arial" w:cs="Arial"/>
          <w:sz w:val="20"/>
          <w:szCs w:val="20"/>
          <w:lang w:eastAsia="pl-PL"/>
        </w:rPr>
      </w:pPr>
    </w:p>
    <w:p w14:paraId="57C6E9DD" w14:textId="77777777" w:rsidR="0023064E" w:rsidRPr="0023064E" w:rsidRDefault="0023064E" w:rsidP="0023064E">
      <w:pPr>
        <w:suppressAutoHyphens w:val="0"/>
        <w:rPr>
          <w:rFonts w:ascii="Arial" w:hAnsi="Arial" w:cs="Arial"/>
          <w:b/>
          <w:sz w:val="20"/>
          <w:szCs w:val="20"/>
          <w:lang w:eastAsia="pl-PL"/>
        </w:rPr>
      </w:pPr>
      <w:r w:rsidRPr="0023064E">
        <w:rPr>
          <w:rFonts w:ascii="Arial" w:hAnsi="Arial" w:cs="Arial"/>
          <w:b/>
          <w:sz w:val="20"/>
          <w:szCs w:val="20"/>
          <w:lang w:eastAsia="pl-PL"/>
        </w:rPr>
        <w:t>6.4.2. Właściwości emulsji asfaltowej</w:t>
      </w:r>
    </w:p>
    <w:p w14:paraId="050698B5"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Właściwości emulsji należy badać dla każdej dostawy. Wyniki badań powinny być zgodne z wymaganiami podanymi w pkt 2.2.</w:t>
      </w:r>
    </w:p>
    <w:p w14:paraId="691D0DED" w14:textId="77777777" w:rsidR="0023064E" w:rsidRPr="0023064E" w:rsidRDefault="0023064E" w:rsidP="0023064E">
      <w:pPr>
        <w:suppressAutoHyphens w:val="0"/>
        <w:rPr>
          <w:rFonts w:ascii="Arial" w:hAnsi="Arial" w:cs="Arial"/>
          <w:sz w:val="20"/>
          <w:szCs w:val="20"/>
          <w:lang w:eastAsia="pl-PL"/>
        </w:rPr>
      </w:pPr>
    </w:p>
    <w:p w14:paraId="1AAC2374" w14:textId="77777777" w:rsidR="0023064E" w:rsidRPr="0023064E" w:rsidRDefault="0023064E" w:rsidP="0023064E">
      <w:pPr>
        <w:suppressAutoHyphens w:val="0"/>
        <w:rPr>
          <w:rFonts w:ascii="Arial" w:hAnsi="Arial" w:cs="Arial"/>
          <w:b/>
          <w:sz w:val="20"/>
          <w:szCs w:val="20"/>
          <w:lang w:eastAsia="pl-PL"/>
        </w:rPr>
      </w:pPr>
      <w:r w:rsidRPr="0023064E">
        <w:rPr>
          <w:rFonts w:ascii="Arial" w:hAnsi="Arial" w:cs="Arial"/>
          <w:b/>
          <w:sz w:val="20"/>
          <w:szCs w:val="20"/>
          <w:lang w:eastAsia="pl-PL"/>
        </w:rPr>
        <w:t>6.4.3. Sprawdzanie stanu czystości nawierzchni</w:t>
      </w:r>
    </w:p>
    <w:p w14:paraId="58D8D143"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 xml:space="preserve">W trakcie prowadzonych robót Wykonawca powinien sprawdzać stan powierzchni nawierzchni, na której ma być wykonane powierzchniowe utrwalenie, zgodnie z pkt 5.3 </w:t>
      </w:r>
    </w:p>
    <w:p w14:paraId="10E0D30E" w14:textId="77777777" w:rsidR="0023064E" w:rsidRPr="0023064E" w:rsidRDefault="0023064E" w:rsidP="0023064E">
      <w:pPr>
        <w:suppressAutoHyphens w:val="0"/>
        <w:rPr>
          <w:rFonts w:ascii="Arial" w:hAnsi="Arial" w:cs="Arial"/>
          <w:sz w:val="20"/>
          <w:szCs w:val="20"/>
          <w:lang w:eastAsia="pl-PL"/>
        </w:rPr>
      </w:pPr>
    </w:p>
    <w:p w14:paraId="1C0D8027" w14:textId="77777777" w:rsidR="0023064E" w:rsidRPr="0023064E" w:rsidRDefault="0023064E" w:rsidP="0023064E">
      <w:pPr>
        <w:suppressAutoHyphens w:val="0"/>
        <w:rPr>
          <w:rFonts w:ascii="Arial" w:hAnsi="Arial" w:cs="Arial"/>
          <w:b/>
          <w:sz w:val="20"/>
          <w:szCs w:val="20"/>
          <w:lang w:eastAsia="pl-PL"/>
        </w:rPr>
      </w:pPr>
      <w:r w:rsidRPr="0023064E">
        <w:rPr>
          <w:rFonts w:ascii="Arial" w:hAnsi="Arial" w:cs="Arial"/>
          <w:b/>
          <w:sz w:val="20"/>
          <w:szCs w:val="20"/>
          <w:lang w:eastAsia="pl-PL"/>
        </w:rPr>
        <w:t>6.4.4. Sprawdzanie dozowania lepiszcza i kruszywa</w:t>
      </w:r>
    </w:p>
    <w:p w14:paraId="4CFA1742"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Dozowanie ilości lepiszcza i kruszywa należy wykonywać jak badania testowe, według metod opisanych </w:t>
      </w:r>
      <w:r w:rsidRPr="0023064E">
        <w:rPr>
          <w:rFonts w:ascii="Arial" w:hAnsi="Arial" w:cs="Arial"/>
          <w:sz w:val="20"/>
          <w:szCs w:val="20"/>
          <w:lang w:eastAsia="pl-PL"/>
        </w:rPr>
        <w:br/>
        <w:t>w opracowaniu GDDP [30]</w:t>
      </w:r>
      <w:r w:rsidRPr="0023064E">
        <w:rPr>
          <w:rFonts w:ascii="Arial" w:hAnsi="Arial" w:cs="Arial"/>
          <w:color w:val="FF0000"/>
          <w:sz w:val="20"/>
          <w:szCs w:val="20"/>
          <w:lang w:eastAsia="pl-PL"/>
        </w:rPr>
        <w:t>.</w:t>
      </w:r>
    </w:p>
    <w:p w14:paraId="315B1692" w14:textId="77777777" w:rsidR="0023064E" w:rsidRPr="0023064E" w:rsidRDefault="0023064E" w:rsidP="0023064E">
      <w:pPr>
        <w:suppressAutoHyphens w:val="0"/>
        <w:rPr>
          <w:rFonts w:ascii="Arial" w:hAnsi="Arial" w:cs="Arial"/>
          <w:sz w:val="20"/>
          <w:szCs w:val="20"/>
          <w:lang w:eastAsia="pl-PL"/>
        </w:rPr>
      </w:pPr>
    </w:p>
    <w:p w14:paraId="0E7D9F7B" w14:textId="77777777" w:rsidR="0023064E" w:rsidRPr="0023064E" w:rsidRDefault="0023064E" w:rsidP="0023064E">
      <w:pPr>
        <w:suppressAutoHyphens w:val="0"/>
        <w:rPr>
          <w:rFonts w:ascii="Arial" w:hAnsi="Arial" w:cs="Arial"/>
          <w:b/>
          <w:sz w:val="20"/>
          <w:szCs w:val="20"/>
          <w:lang w:eastAsia="pl-PL"/>
        </w:rPr>
      </w:pPr>
      <w:r w:rsidRPr="0023064E">
        <w:rPr>
          <w:rFonts w:ascii="Arial" w:hAnsi="Arial" w:cs="Arial"/>
          <w:b/>
          <w:sz w:val="20"/>
          <w:szCs w:val="20"/>
          <w:lang w:eastAsia="pl-PL"/>
        </w:rPr>
        <w:t>6.4.5. Sprawdzenie temperatury otoczenia i nawierzchni</w:t>
      </w:r>
    </w:p>
    <w:p w14:paraId="045BED41"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 xml:space="preserve">Wykonawca zobowiązany jest do prowadzenia codziennych pomiarów temperatury otoczenia i nawierzchni, </w:t>
      </w:r>
      <w:r w:rsidRPr="0023064E">
        <w:rPr>
          <w:rFonts w:ascii="Arial" w:hAnsi="Arial" w:cs="Arial"/>
          <w:sz w:val="20"/>
          <w:szCs w:val="20"/>
          <w:lang w:eastAsia="pl-PL"/>
        </w:rPr>
        <w:br/>
        <w:t>co do zgodności z wymaganiami określonymi w pkt 5.5.</w:t>
      </w:r>
    </w:p>
    <w:p w14:paraId="55A99999" w14:textId="77777777" w:rsidR="0023064E" w:rsidRPr="0023064E" w:rsidRDefault="0023064E" w:rsidP="0023064E">
      <w:pPr>
        <w:suppressAutoHyphens w:val="0"/>
        <w:rPr>
          <w:rFonts w:ascii="Arial" w:hAnsi="Arial" w:cs="Arial"/>
          <w:sz w:val="20"/>
          <w:szCs w:val="20"/>
          <w:lang w:eastAsia="pl-PL"/>
        </w:rPr>
      </w:pPr>
    </w:p>
    <w:p w14:paraId="66766B41" w14:textId="77777777" w:rsidR="0023064E" w:rsidRPr="0023064E" w:rsidRDefault="0023064E" w:rsidP="0023064E">
      <w:pPr>
        <w:suppressAutoHyphens w:val="0"/>
        <w:rPr>
          <w:rFonts w:ascii="Arial" w:hAnsi="Arial" w:cs="Arial"/>
          <w:b/>
          <w:sz w:val="20"/>
          <w:szCs w:val="20"/>
          <w:lang w:eastAsia="pl-PL"/>
        </w:rPr>
      </w:pPr>
      <w:r w:rsidRPr="0023064E">
        <w:rPr>
          <w:rFonts w:ascii="Arial" w:hAnsi="Arial" w:cs="Arial"/>
          <w:b/>
          <w:sz w:val="20"/>
          <w:szCs w:val="20"/>
          <w:lang w:eastAsia="pl-PL"/>
        </w:rPr>
        <w:t>6.4.6. Sprawdzanie temperatury lepiszcza</w:t>
      </w:r>
    </w:p>
    <w:p w14:paraId="67FD934C"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 xml:space="preserve">Wykonawca jest zobowiązany do prowadzenia stałych pomiarów temperatury lepiszcza, co do zgodności </w:t>
      </w:r>
      <w:r w:rsidRPr="0023064E">
        <w:rPr>
          <w:rFonts w:ascii="Arial" w:hAnsi="Arial" w:cs="Arial"/>
          <w:sz w:val="20"/>
          <w:szCs w:val="20"/>
          <w:lang w:eastAsia="pl-PL"/>
        </w:rPr>
        <w:br/>
        <w:t>z wymaganiami producenta.</w:t>
      </w:r>
    </w:p>
    <w:p w14:paraId="0608C007" w14:textId="77777777" w:rsidR="0023064E" w:rsidRPr="0023064E" w:rsidRDefault="0023064E" w:rsidP="0023064E">
      <w:pPr>
        <w:suppressAutoHyphens w:val="0"/>
        <w:rPr>
          <w:rFonts w:ascii="Arial" w:hAnsi="Arial" w:cs="Arial"/>
          <w:sz w:val="20"/>
          <w:szCs w:val="20"/>
          <w:lang w:eastAsia="pl-PL"/>
        </w:rPr>
      </w:pPr>
    </w:p>
    <w:p w14:paraId="18BB71DC" w14:textId="77777777" w:rsidR="0023064E" w:rsidRPr="0023064E" w:rsidRDefault="0023064E" w:rsidP="0023064E">
      <w:pPr>
        <w:suppressAutoHyphens w:val="0"/>
        <w:rPr>
          <w:rFonts w:ascii="Arial" w:hAnsi="Arial" w:cs="Arial"/>
          <w:b/>
          <w:sz w:val="20"/>
          <w:szCs w:val="20"/>
          <w:lang w:eastAsia="pl-PL"/>
        </w:rPr>
      </w:pPr>
      <w:r w:rsidRPr="0023064E">
        <w:rPr>
          <w:rFonts w:ascii="Arial" w:hAnsi="Arial" w:cs="Arial"/>
          <w:b/>
          <w:sz w:val="20"/>
          <w:szCs w:val="20"/>
          <w:lang w:eastAsia="pl-PL"/>
        </w:rPr>
        <w:t>6.4.7. Badania dotyczące cech geometrycznych wykonanego powierzchniowego utrwalenia</w:t>
      </w:r>
    </w:p>
    <w:p w14:paraId="6A0BC9EE" w14:textId="77777777" w:rsidR="0023064E" w:rsidRPr="0023064E" w:rsidRDefault="0023064E" w:rsidP="0023064E">
      <w:pPr>
        <w:suppressAutoHyphens w:val="0"/>
        <w:rPr>
          <w:rFonts w:ascii="Arial" w:hAnsi="Arial" w:cs="Arial"/>
          <w:b/>
          <w:sz w:val="20"/>
          <w:szCs w:val="20"/>
          <w:lang w:eastAsia="pl-PL"/>
        </w:rPr>
      </w:pPr>
      <w:r w:rsidRPr="0023064E">
        <w:rPr>
          <w:rFonts w:ascii="Arial" w:hAnsi="Arial" w:cs="Arial"/>
          <w:b/>
          <w:sz w:val="20"/>
          <w:szCs w:val="20"/>
          <w:lang w:eastAsia="pl-PL"/>
        </w:rPr>
        <w:t>6.4.7.1. Szerokość nawierzchni</w:t>
      </w:r>
    </w:p>
    <w:p w14:paraId="614E9476"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Po zakończeniu robót Wykonawca w obecności Inspektora Nadzoru dokonuje pomiaru szerokości powierzchniowego utrwalenia z dokładnością do ± 1 cm. Szerokość nie powinna się różnić od projektowanej więcej niż o ± 5 cm.</w:t>
      </w:r>
    </w:p>
    <w:p w14:paraId="1EA26D61" w14:textId="77777777" w:rsidR="0023064E" w:rsidRPr="0023064E" w:rsidRDefault="0023064E" w:rsidP="0023064E">
      <w:pPr>
        <w:suppressAutoHyphens w:val="0"/>
        <w:jc w:val="both"/>
        <w:rPr>
          <w:rFonts w:ascii="Arial" w:hAnsi="Arial" w:cs="Arial"/>
          <w:sz w:val="20"/>
          <w:szCs w:val="20"/>
          <w:lang w:eastAsia="pl-PL"/>
        </w:rPr>
      </w:pPr>
    </w:p>
    <w:p w14:paraId="584AD50A" w14:textId="77777777" w:rsidR="0023064E" w:rsidRPr="0023064E" w:rsidRDefault="0023064E" w:rsidP="0023064E">
      <w:pPr>
        <w:suppressAutoHyphens w:val="0"/>
        <w:jc w:val="both"/>
        <w:rPr>
          <w:rFonts w:ascii="Arial" w:hAnsi="Arial" w:cs="Arial"/>
          <w:b/>
          <w:strike/>
          <w:sz w:val="20"/>
          <w:szCs w:val="20"/>
          <w:lang w:eastAsia="pl-PL"/>
        </w:rPr>
      </w:pPr>
      <w:r w:rsidRPr="0023064E">
        <w:rPr>
          <w:rFonts w:ascii="Arial" w:hAnsi="Arial" w:cs="Arial"/>
          <w:b/>
          <w:sz w:val="20"/>
          <w:szCs w:val="20"/>
          <w:lang w:eastAsia="pl-PL"/>
        </w:rPr>
        <w:t>6.4.7.2. Spadki poprzeczne</w:t>
      </w:r>
    </w:p>
    <w:p w14:paraId="49DBC051"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Spadki poprzeczne nawierzchni należy badać nie rzadziej niż co 100 m oraz w punktach głównych łuków poziomych. Spadki poprzeczne powinny być zgodne z ustaleniami Inspektora Nadzoru z tolerancją ± 0,5%.</w:t>
      </w:r>
    </w:p>
    <w:p w14:paraId="0E6DBB8B" w14:textId="77777777" w:rsidR="0023064E" w:rsidRPr="0023064E" w:rsidRDefault="0023064E" w:rsidP="0023064E">
      <w:pPr>
        <w:suppressAutoHyphens w:val="0"/>
        <w:jc w:val="both"/>
        <w:rPr>
          <w:rFonts w:ascii="Arial" w:hAnsi="Arial" w:cs="Arial"/>
          <w:sz w:val="20"/>
          <w:szCs w:val="20"/>
          <w:lang w:eastAsia="pl-PL"/>
        </w:rPr>
      </w:pPr>
    </w:p>
    <w:p w14:paraId="22C08E5A" w14:textId="77777777" w:rsidR="0023064E" w:rsidRPr="0023064E" w:rsidRDefault="0023064E" w:rsidP="0023064E">
      <w:pPr>
        <w:suppressAutoHyphens w:val="0"/>
        <w:jc w:val="both"/>
        <w:rPr>
          <w:rFonts w:ascii="Arial" w:hAnsi="Arial" w:cs="Arial"/>
          <w:sz w:val="20"/>
          <w:szCs w:val="20"/>
          <w:lang w:eastAsia="pl-PL"/>
        </w:rPr>
      </w:pPr>
    </w:p>
    <w:p w14:paraId="5021D7C7" w14:textId="77777777" w:rsidR="0023064E" w:rsidRPr="0023064E" w:rsidRDefault="0023064E" w:rsidP="0023064E">
      <w:pPr>
        <w:suppressAutoHyphens w:val="0"/>
        <w:rPr>
          <w:rFonts w:ascii="Arial" w:hAnsi="Arial" w:cs="Arial"/>
          <w:b/>
          <w:sz w:val="20"/>
          <w:szCs w:val="20"/>
          <w:lang w:eastAsia="pl-PL"/>
        </w:rPr>
      </w:pPr>
      <w:r w:rsidRPr="0023064E">
        <w:rPr>
          <w:rFonts w:ascii="Arial" w:hAnsi="Arial" w:cs="Arial"/>
          <w:b/>
          <w:sz w:val="20"/>
          <w:szCs w:val="20"/>
          <w:lang w:eastAsia="pl-PL"/>
        </w:rPr>
        <w:t>6.4.7.3. Równość nawierzchni</w:t>
      </w:r>
    </w:p>
    <w:p w14:paraId="3D5FD944"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Pomiarów równości poprzecznej i podłużnej należy wykonać przed przed powierzchniowym utrwaleniem, na istniejącej powierzchni oraz po wykonaniu powierzchniowego utrwalenia. Pomiary takie należy wykonać w tych samych miejscach i według tej samej metody. Wyniki pomiarów równości nie powinny być gorsze od wyników uzyskanych przed wykonaniem robót.</w:t>
      </w:r>
    </w:p>
    <w:p w14:paraId="211ED5BB"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Do pomiaru podłużnej i poprzecznej równości nawierzchni powinna być stosowana metoda z wykorzystaniem 4-metrowej łaty i klina lub metoda równoważna użyciu łaty i klina wg normy BN-68/8931-04.</w:t>
      </w:r>
    </w:p>
    <w:p w14:paraId="36FA1A1C" w14:textId="77777777" w:rsidR="0023064E" w:rsidRPr="0023064E" w:rsidRDefault="0023064E" w:rsidP="0023064E">
      <w:pPr>
        <w:suppressAutoHyphens w:val="0"/>
        <w:rPr>
          <w:rFonts w:ascii="Arial" w:hAnsi="Arial" w:cs="Arial"/>
          <w:b/>
          <w:sz w:val="20"/>
          <w:szCs w:val="20"/>
          <w:lang w:eastAsia="pl-PL"/>
        </w:rPr>
      </w:pPr>
    </w:p>
    <w:p w14:paraId="33C88056" w14:textId="77777777" w:rsidR="0023064E" w:rsidRPr="0023064E" w:rsidRDefault="0023064E" w:rsidP="0023064E">
      <w:pPr>
        <w:suppressAutoHyphens w:val="0"/>
        <w:rPr>
          <w:rFonts w:ascii="Arial" w:hAnsi="Arial" w:cs="Arial"/>
          <w:b/>
          <w:sz w:val="20"/>
          <w:szCs w:val="20"/>
          <w:lang w:eastAsia="pl-PL"/>
        </w:rPr>
      </w:pPr>
      <w:r w:rsidRPr="0023064E">
        <w:rPr>
          <w:rFonts w:ascii="Arial" w:hAnsi="Arial" w:cs="Arial"/>
          <w:b/>
          <w:sz w:val="20"/>
          <w:szCs w:val="20"/>
          <w:lang w:eastAsia="pl-PL"/>
        </w:rPr>
        <w:t>6.4.7.4. Ocena wyglądu zewnętrznego powierzchniowego utrwalenia</w:t>
      </w:r>
    </w:p>
    <w:p w14:paraId="2DF026C1"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Powierzchniowe utrwalenie powinno się charakteryzować jednorodnym wyglądem zewnętrznym. Powierzchnia jezdni powinna być równomiernie pokryta ziarnami kruszywa dobrze osadzonymi w lepiszczu, tworzącymi wyraźną grubą makrostrukturę. Dopuszcza się zloty kruszywa rzędu 5%.</w:t>
      </w:r>
    </w:p>
    <w:p w14:paraId="710B86D6" w14:textId="77777777" w:rsidR="0023064E" w:rsidRPr="0023064E" w:rsidRDefault="0023064E" w:rsidP="0023064E">
      <w:pPr>
        <w:suppressAutoHyphens w:val="0"/>
        <w:rPr>
          <w:rFonts w:ascii="Arial" w:hAnsi="Arial" w:cs="Arial"/>
          <w:sz w:val="20"/>
          <w:szCs w:val="20"/>
          <w:lang w:eastAsia="pl-PL"/>
        </w:rPr>
      </w:pPr>
    </w:p>
    <w:p w14:paraId="6240BFF1" w14:textId="77777777" w:rsidR="0023064E" w:rsidRPr="0023064E" w:rsidRDefault="0023064E" w:rsidP="0023064E">
      <w:pPr>
        <w:suppressAutoHyphens w:val="0"/>
        <w:rPr>
          <w:rFonts w:ascii="Arial" w:hAnsi="Arial" w:cs="Arial"/>
          <w:b/>
          <w:sz w:val="20"/>
          <w:szCs w:val="20"/>
          <w:lang w:eastAsia="pl-PL"/>
        </w:rPr>
      </w:pPr>
      <w:r w:rsidRPr="0023064E">
        <w:rPr>
          <w:rFonts w:ascii="Arial" w:hAnsi="Arial" w:cs="Arial"/>
          <w:b/>
          <w:sz w:val="20"/>
          <w:szCs w:val="20"/>
          <w:lang w:eastAsia="pl-PL"/>
        </w:rPr>
        <w:t>6.4.7.5. Właściwości przeciwpoślizgowe</w:t>
      </w:r>
    </w:p>
    <w:p w14:paraId="691078A9"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Dla oceny właściwości przeciwpoślizgowych nawierzchni drogi należy określać współczynnik tarcia odpowiadający 100% poślizgowi opony testowej, na zwilżonej wodą nawierzchni.</w:t>
      </w:r>
    </w:p>
    <w:p w14:paraId="37F1CBC1"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Pomiar wykonuje się przy temperaturze otoczenia od 5</w:t>
      </w:r>
      <w:r w:rsidRPr="0023064E">
        <w:rPr>
          <w:rFonts w:ascii="Arial" w:hAnsi="Arial" w:cs="Arial"/>
          <w:sz w:val="20"/>
          <w:szCs w:val="20"/>
          <w:vertAlign w:val="superscript"/>
          <w:lang w:eastAsia="pl-PL"/>
        </w:rPr>
        <w:t>o</w:t>
      </w:r>
      <w:r w:rsidRPr="0023064E">
        <w:rPr>
          <w:rFonts w:ascii="Arial" w:hAnsi="Arial" w:cs="Arial"/>
          <w:sz w:val="20"/>
          <w:szCs w:val="20"/>
          <w:lang w:eastAsia="pl-PL"/>
        </w:rPr>
        <w:t>C do 30</w:t>
      </w:r>
      <w:r w:rsidRPr="0023064E">
        <w:rPr>
          <w:rFonts w:ascii="Arial" w:hAnsi="Arial" w:cs="Arial"/>
          <w:sz w:val="20"/>
          <w:szCs w:val="20"/>
          <w:vertAlign w:val="superscript"/>
          <w:lang w:eastAsia="pl-PL"/>
        </w:rPr>
        <w:t>o</w:t>
      </w:r>
      <w:r w:rsidRPr="0023064E">
        <w:rPr>
          <w:rFonts w:ascii="Arial" w:hAnsi="Arial" w:cs="Arial"/>
          <w:sz w:val="20"/>
          <w:szCs w:val="20"/>
          <w:lang w:eastAsia="pl-PL"/>
        </w:rPr>
        <w:t xml:space="preserve">C, nie rzadziej, niż co 50m </w:t>
      </w:r>
      <w:r w:rsidRPr="0023064E">
        <w:rPr>
          <w:rFonts w:ascii="Arial" w:hAnsi="Arial" w:cs="Arial"/>
          <w:sz w:val="20"/>
          <w:szCs w:val="20"/>
          <w:lang w:eastAsia="pl-PL"/>
        </w:rPr>
        <w:br/>
        <w:t>na nawierzchni zwilżonej wodą w ilości 0,5 l/m</w:t>
      </w:r>
      <w:r w:rsidRPr="0023064E">
        <w:rPr>
          <w:rFonts w:ascii="Arial" w:hAnsi="Arial" w:cs="Arial"/>
          <w:sz w:val="20"/>
          <w:szCs w:val="20"/>
          <w:vertAlign w:val="superscript"/>
          <w:lang w:eastAsia="pl-PL"/>
        </w:rPr>
        <w:t>2</w:t>
      </w:r>
      <w:r w:rsidRPr="0023064E">
        <w:rPr>
          <w:rFonts w:ascii="Arial" w:hAnsi="Arial" w:cs="Arial"/>
          <w:sz w:val="20"/>
          <w:szCs w:val="20"/>
          <w:lang w:eastAsia="pl-PL"/>
        </w:rPr>
        <w:t xml:space="preserve"> a wynik pomiaru powinien być przeliczalny na wartość przy 100% poślizgu opony bezbieżnikowej o rozmiarze 165 R13. Za miarodajny współczynnik tarcia przyjmuje się różnicę wartości średniej E(</w:t>
      </w:r>
      <w:r w:rsidRPr="0023064E">
        <w:rPr>
          <w:rFonts w:ascii="Arial" w:hAnsi="Arial" w:cs="Arial"/>
          <w:sz w:val="20"/>
          <w:szCs w:val="20"/>
          <w:lang w:eastAsia="pl-PL"/>
        </w:rPr>
        <w:sym w:font="Symbol" w:char="F06D"/>
      </w:r>
      <w:r w:rsidRPr="0023064E">
        <w:rPr>
          <w:rFonts w:ascii="Arial" w:hAnsi="Arial" w:cs="Arial"/>
          <w:sz w:val="20"/>
          <w:szCs w:val="20"/>
          <w:lang w:eastAsia="pl-PL"/>
        </w:rPr>
        <w:t>) i odchylenia standardowego D:E(</w:t>
      </w:r>
      <w:r w:rsidRPr="0023064E">
        <w:rPr>
          <w:rFonts w:ascii="Arial" w:hAnsi="Arial" w:cs="Arial"/>
          <w:sz w:val="20"/>
          <w:szCs w:val="20"/>
          <w:lang w:eastAsia="pl-PL"/>
        </w:rPr>
        <w:sym w:font="Symbol" w:char="F06D"/>
      </w:r>
      <w:r w:rsidRPr="0023064E">
        <w:rPr>
          <w:rFonts w:ascii="Arial" w:hAnsi="Arial" w:cs="Arial"/>
          <w:sz w:val="20"/>
          <w:szCs w:val="20"/>
          <w:lang w:eastAsia="pl-PL"/>
        </w:rPr>
        <w:t>) – D.</w:t>
      </w:r>
    </w:p>
    <w:p w14:paraId="52227537"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Długość odcinka podlegającego odbiorowi nie powinna być większa niż 1000m. Liczba pomiarów na ocenianym odcinku nie powinna być mniejsza niż 10.</w:t>
      </w:r>
    </w:p>
    <w:p w14:paraId="0EF7B179"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W przypadku odbioru krótszych odcinków nawierzchni, na których nie można wykonać pomiarów </w:t>
      </w:r>
      <w:r w:rsidRPr="0023064E">
        <w:rPr>
          <w:rFonts w:ascii="Arial" w:hAnsi="Arial" w:cs="Arial"/>
          <w:sz w:val="20"/>
          <w:szCs w:val="20"/>
          <w:lang w:eastAsia="pl-PL"/>
        </w:rPr>
        <w:br/>
        <w:t>z prędkością 60km/h (np. rondo, dojazd do skrzyżowania, niektóre łącznice), poszczególne wyniki pomiarów współczynnika tarcia nie powinny być niższe niż 0,48 przy prędkości pomiarowej 30km/h.</w:t>
      </w:r>
    </w:p>
    <w:p w14:paraId="4F603769"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Dopuszczalne wartości miarodajnego współczynnika tarcia nawierzchni podano w tabeli:</w:t>
      </w:r>
    </w:p>
    <w:p w14:paraId="393AA9C9" w14:textId="77777777" w:rsidR="0023064E" w:rsidRPr="0023064E" w:rsidRDefault="0023064E" w:rsidP="0023064E">
      <w:pPr>
        <w:suppressAutoHyphens w:val="0"/>
        <w:jc w:val="both"/>
        <w:rPr>
          <w:rFonts w:ascii="Arial" w:hAnsi="Arial" w:cs="Arial"/>
          <w:sz w:val="20"/>
          <w:szCs w:val="20"/>
          <w:lang w:eastAsia="pl-PL"/>
        </w:rPr>
      </w:pPr>
    </w:p>
    <w:p w14:paraId="1A905A6A"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Tablica 5. Wymagane właściwości przeciwpoślizgowe dla warstwy ścieralnej</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2977"/>
        <w:gridCol w:w="2268"/>
        <w:gridCol w:w="2268"/>
      </w:tblGrid>
      <w:tr w:rsidR="0023064E" w:rsidRPr="0023064E" w14:paraId="7E8DC054" w14:textId="77777777" w:rsidTr="0023064E">
        <w:trPr>
          <w:trHeight w:val="614"/>
        </w:trPr>
        <w:tc>
          <w:tcPr>
            <w:tcW w:w="1276" w:type="dxa"/>
            <w:vMerge w:val="restart"/>
            <w:vAlign w:val="center"/>
          </w:tcPr>
          <w:p w14:paraId="2EE9588B" w14:textId="77777777" w:rsidR="0023064E" w:rsidRPr="0023064E" w:rsidRDefault="0023064E" w:rsidP="0023064E">
            <w:pPr>
              <w:suppressAutoHyphens w:val="0"/>
              <w:jc w:val="center"/>
              <w:rPr>
                <w:rFonts w:ascii="Arial" w:hAnsi="Arial" w:cs="Arial"/>
                <w:sz w:val="20"/>
                <w:szCs w:val="20"/>
                <w:lang w:eastAsia="pl-PL"/>
              </w:rPr>
            </w:pPr>
            <w:r w:rsidRPr="0023064E">
              <w:rPr>
                <w:rFonts w:ascii="Arial" w:hAnsi="Arial" w:cs="Arial"/>
                <w:sz w:val="20"/>
                <w:szCs w:val="20"/>
                <w:lang w:eastAsia="pl-PL"/>
              </w:rPr>
              <w:t>Klasa drogi</w:t>
            </w:r>
          </w:p>
        </w:tc>
        <w:tc>
          <w:tcPr>
            <w:tcW w:w="2977" w:type="dxa"/>
            <w:vMerge w:val="restart"/>
            <w:vAlign w:val="center"/>
          </w:tcPr>
          <w:p w14:paraId="48F6A3A3" w14:textId="77777777" w:rsidR="0023064E" w:rsidRPr="0023064E" w:rsidRDefault="0023064E" w:rsidP="0023064E">
            <w:pPr>
              <w:suppressAutoHyphens w:val="0"/>
              <w:jc w:val="center"/>
              <w:rPr>
                <w:rFonts w:ascii="Arial" w:hAnsi="Arial" w:cs="Arial"/>
                <w:sz w:val="20"/>
                <w:szCs w:val="20"/>
                <w:lang w:eastAsia="pl-PL"/>
              </w:rPr>
            </w:pPr>
            <w:r w:rsidRPr="0023064E">
              <w:rPr>
                <w:rFonts w:ascii="Arial" w:hAnsi="Arial" w:cs="Arial"/>
                <w:sz w:val="20"/>
                <w:szCs w:val="20"/>
                <w:lang w:eastAsia="pl-PL"/>
              </w:rPr>
              <w:t>Element nawierzchni</w:t>
            </w:r>
          </w:p>
        </w:tc>
        <w:tc>
          <w:tcPr>
            <w:tcW w:w="4536" w:type="dxa"/>
            <w:gridSpan w:val="2"/>
            <w:vAlign w:val="center"/>
          </w:tcPr>
          <w:p w14:paraId="38F08792" w14:textId="77777777" w:rsidR="0023064E" w:rsidRPr="0023064E" w:rsidRDefault="0023064E" w:rsidP="0023064E">
            <w:pPr>
              <w:suppressAutoHyphens w:val="0"/>
              <w:jc w:val="center"/>
              <w:rPr>
                <w:rFonts w:ascii="Arial" w:hAnsi="Arial" w:cs="Arial"/>
                <w:sz w:val="20"/>
                <w:szCs w:val="20"/>
                <w:lang w:eastAsia="pl-PL"/>
              </w:rPr>
            </w:pPr>
            <w:r w:rsidRPr="0023064E">
              <w:rPr>
                <w:rFonts w:ascii="Arial" w:hAnsi="Arial" w:cs="Arial"/>
                <w:sz w:val="20"/>
                <w:szCs w:val="20"/>
                <w:lang w:eastAsia="pl-PL"/>
              </w:rPr>
              <w:t>Miarodajny współczynnik tarcia przy prędkości zablokowanej opony względem nawierzchni</w:t>
            </w:r>
          </w:p>
        </w:tc>
      </w:tr>
      <w:tr w:rsidR="0023064E" w:rsidRPr="0023064E" w14:paraId="564C0B3A" w14:textId="77777777" w:rsidTr="0023064E">
        <w:trPr>
          <w:trHeight w:val="343"/>
        </w:trPr>
        <w:tc>
          <w:tcPr>
            <w:tcW w:w="1276" w:type="dxa"/>
            <w:vMerge/>
            <w:tcBorders>
              <w:bottom w:val="single" w:sz="4" w:space="0" w:color="auto"/>
            </w:tcBorders>
            <w:vAlign w:val="center"/>
          </w:tcPr>
          <w:p w14:paraId="1F1863FC" w14:textId="77777777" w:rsidR="0023064E" w:rsidRPr="0023064E" w:rsidRDefault="0023064E" w:rsidP="0023064E">
            <w:pPr>
              <w:suppressAutoHyphens w:val="0"/>
              <w:jc w:val="center"/>
              <w:rPr>
                <w:rFonts w:ascii="Arial" w:hAnsi="Arial" w:cs="Arial"/>
                <w:sz w:val="20"/>
                <w:szCs w:val="20"/>
                <w:lang w:eastAsia="pl-PL"/>
              </w:rPr>
            </w:pPr>
          </w:p>
        </w:tc>
        <w:tc>
          <w:tcPr>
            <w:tcW w:w="2977" w:type="dxa"/>
            <w:vMerge/>
            <w:vAlign w:val="center"/>
          </w:tcPr>
          <w:p w14:paraId="05C06BA1" w14:textId="77777777" w:rsidR="0023064E" w:rsidRPr="0023064E" w:rsidRDefault="0023064E" w:rsidP="0023064E">
            <w:pPr>
              <w:suppressAutoHyphens w:val="0"/>
              <w:jc w:val="center"/>
              <w:rPr>
                <w:rFonts w:ascii="Arial" w:hAnsi="Arial" w:cs="Arial"/>
                <w:sz w:val="20"/>
                <w:szCs w:val="20"/>
                <w:lang w:eastAsia="pl-PL"/>
              </w:rPr>
            </w:pPr>
          </w:p>
        </w:tc>
        <w:tc>
          <w:tcPr>
            <w:tcW w:w="2268" w:type="dxa"/>
            <w:vAlign w:val="center"/>
          </w:tcPr>
          <w:p w14:paraId="41EDB1FD" w14:textId="77777777" w:rsidR="0023064E" w:rsidRPr="0023064E" w:rsidRDefault="0023064E" w:rsidP="0023064E">
            <w:pPr>
              <w:suppressAutoHyphens w:val="0"/>
              <w:jc w:val="center"/>
              <w:rPr>
                <w:rFonts w:ascii="Arial" w:hAnsi="Arial" w:cs="Arial"/>
                <w:sz w:val="20"/>
                <w:szCs w:val="20"/>
                <w:lang w:eastAsia="pl-PL"/>
              </w:rPr>
            </w:pPr>
            <w:r w:rsidRPr="0023064E">
              <w:rPr>
                <w:rFonts w:ascii="Arial" w:hAnsi="Arial" w:cs="Arial"/>
                <w:sz w:val="20"/>
                <w:szCs w:val="20"/>
                <w:lang w:eastAsia="pl-PL"/>
              </w:rPr>
              <w:t>30 km/h</w:t>
            </w:r>
          </w:p>
        </w:tc>
        <w:tc>
          <w:tcPr>
            <w:tcW w:w="2268" w:type="dxa"/>
            <w:vAlign w:val="center"/>
          </w:tcPr>
          <w:p w14:paraId="56D22115" w14:textId="77777777" w:rsidR="0023064E" w:rsidRPr="0023064E" w:rsidRDefault="0023064E" w:rsidP="0023064E">
            <w:pPr>
              <w:suppressAutoHyphens w:val="0"/>
              <w:jc w:val="center"/>
              <w:rPr>
                <w:rFonts w:ascii="Arial" w:hAnsi="Arial" w:cs="Arial"/>
                <w:sz w:val="20"/>
                <w:szCs w:val="20"/>
                <w:lang w:eastAsia="pl-PL"/>
              </w:rPr>
            </w:pPr>
            <w:r w:rsidRPr="0023064E">
              <w:rPr>
                <w:rFonts w:ascii="Arial" w:hAnsi="Arial" w:cs="Arial"/>
                <w:sz w:val="20"/>
                <w:szCs w:val="20"/>
                <w:lang w:eastAsia="pl-PL"/>
              </w:rPr>
              <w:t>60 km/h</w:t>
            </w:r>
          </w:p>
        </w:tc>
      </w:tr>
      <w:tr w:rsidR="0023064E" w:rsidRPr="0023064E" w14:paraId="575E4CAB" w14:textId="77777777" w:rsidTr="0023064E">
        <w:trPr>
          <w:trHeight w:val="402"/>
        </w:trPr>
        <w:tc>
          <w:tcPr>
            <w:tcW w:w="1276" w:type="dxa"/>
            <w:vAlign w:val="center"/>
          </w:tcPr>
          <w:p w14:paraId="3E579FCA" w14:textId="77777777" w:rsidR="0023064E" w:rsidRPr="0023064E" w:rsidRDefault="0023064E" w:rsidP="0023064E">
            <w:pPr>
              <w:suppressAutoHyphens w:val="0"/>
              <w:jc w:val="center"/>
              <w:rPr>
                <w:rFonts w:ascii="Arial" w:hAnsi="Arial" w:cs="Arial"/>
                <w:sz w:val="20"/>
                <w:szCs w:val="20"/>
                <w:lang w:eastAsia="pl-PL"/>
              </w:rPr>
            </w:pPr>
            <w:r w:rsidRPr="0023064E">
              <w:rPr>
                <w:rFonts w:ascii="Arial" w:hAnsi="Arial" w:cs="Arial"/>
                <w:sz w:val="20"/>
                <w:szCs w:val="20"/>
                <w:lang w:eastAsia="pl-PL"/>
              </w:rPr>
              <w:t>GP, G, Z</w:t>
            </w:r>
          </w:p>
        </w:tc>
        <w:tc>
          <w:tcPr>
            <w:tcW w:w="2977" w:type="dxa"/>
            <w:vAlign w:val="center"/>
          </w:tcPr>
          <w:p w14:paraId="4299DB8E" w14:textId="77777777" w:rsidR="0023064E" w:rsidRPr="0023064E" w:rsidRDefault="0023064E" w:rsidP="0023064E">
            <w:pPr>
              <w:suppressAutoHyphens w:val="0"/>
              <w:rPr>
                <w:rFonts w:ascii="Arial" w:hAnsi="Arial" w:cs="Arial"/>
                <w:sz w:val="20"/>
                <w:szCs w:val="20"/>
                <w:lang w:eastAsia="pl-PL"/>
              </w:rPr>
            </w:pPr>
            <w:r w:rsidRPr="0023064E">
              <w:rPr>
                <w:rFonts w:ascii="Arial" w:hAnsi="Arial" w:cs="Arial"/>
                <w:sz w:val="20"/>
                <w:szCs w:val="20"/>
                <w:lang w:eastAsia="pl-PL"/>
              </w:rPr>
              <w:t>Pasy ruchu, utwardzone pobocza</w:t>
            </w:r>
          </w:p>
        </w:tc>
        <w:tc>
          <w:tcPr>
            <w:tcW w:w="2268" w:type="dxa"/>
            <w:shd w:val="clear" w:color="auto" w:fill="auto"/>
            <w:vAlign w:val="center"/>
          </w:tcPr>
          <w:p w14:paraId="2388A1E4" w14:textId="77777777" w:rsidR="0023064E" w:rsidRPr="0023064E" w:rsidRDefault="0023064E" w:rsidP="0023064E">
            <w:pPr>
              <w:suppressAutoHyphens w:val="0"/>
              <w:jc w:val="center"/>
              <w:rPr>
                <w:rFonts w:ascii="Arial" w:hAnsi="Arial" w:cs="Arial"/>
                <w:sz w:val="20"/>
                <w:szCs w:val="20"/>
                <w:lang w:eastAsia="pl-PL"/>
              </w:rPr>
            </w:pPr>
            <w:r w:rsidRPr="0023064E">
              <w:rPr>
                <w:rFonts w:ascii="Arial" w:hAnsi="Arial" w:cs="Arial"/>
                <w:sz w:val="20"/>
                <w:szCs w:val="20"/>
                <w:lang w:eastAsia="pl-PL"/>
              </w:rPr>
              <w:t>≥ 0,48</w:t>
            </w:r>
          </w:p>
        </w:tc>
        <w:tc>
          <w:tcPr>
            <w:tcW w:w="2268" w:type="dxa"/>
            <w:vAlign w:val="center"/>
          </w:tcPr>
          <w:p w14:paraId="4BB7705C" w14:textId="77777777" w:rsidR="0023064E" w:rsidRPr="0023064E" w:rsidRDefault="0023064E" w:rsidP="0023064E">
            <w:pPr>
              <w:suppressAutoHyphens w:val="0"/>
              <w:jc w:val="center"/>
              <w:rPr>
                <w:rFonts w:ascii="Arial" w:hAnsi="Arial" w:cs="Arial"/>
                <w:sz w:val="20"/>
                <w:szCs w:val="20"/>
                <w:lang w:eastAsia="pl-PL"/>
              </w:rPr>
            </w:pPr>
            <w:r w:rsidRPr="0023064E">
              <w:rPr>
                <w:rFonts w:ascii="Arial" w:hAnsi="Arial" w:cs="Arial"/>
                <w:sz w:val="20"/>
                <w:szCs w:val="20"/>
                <w:lang w:eastAsia="pl-PL"/>
              </w:rPr>
              <w:t>≥ 0,39</w:t>
            </w:r>
          </w:p>
        </w:tc>
      </w:tr>
    </w:tbl>
    <w:p w14:paraId="57B00E64" w14:textId="77777777" w:rsidR="0023064E" w:rsidRPr="0023064E" w:rsidRDefault="0023064E" w:rsidP="0023064E">
      <w:pPr>
        <w:suppressAutoHyphens w:val="0"/>
        <w:jc w:val="both"/>
        <w:rPr>
          <w:rFonts w:ascii="Arial" w:hAnsi="Arial" w:cs="Arial"/>
          <w:sz w:val="20"/>
          <w:szCs w:val="20"/>
          <w:lang w:eastAsia="pl-PL"/>
        </w:rPr>
      </w:pPr>
    </w:p>
    <w:p w14:paraId="1824FD1B" w14:textId="77777777" w:rsidR="0023064E" w:rsidRPr="0023064E" w:rsidRDefault="0023064E" w:rsidP="0023064E">
      <w:pPr>
        <w:suppressAutoHyphens w:val="0"/>
        <w:spacing w:after="120"/>
        <w:jc w:val="both"/>
        <w:rPr>
          <w:rFonts w:ascii="Arial" w:hAnsi="Arial" w:cs="Arial"/>
          <w:sz w:val="20"/>
          <w:szCs w:val="20"/>
          <w:lang w:eastAsia="pl-PL"/>
        </w:rPr>
      </w:pPr>
      <w:r w:rsidRPr="0023064E">
        <w:rPr>
          <w:rFonts w:ascii="Arial" w:hAnsi="Arial" w:cs="Arial"/>
          <w:sz w:val="20"/>
          <w:szCs w:val="20"/>
          <w:lang w:eastAsia="pl-PL"/>
        </w:rPr>
        <w:t>W celu sprawdzenie spełnienia powyższych wymagań przy wykonywaniu pomiarów zestawem SRT-3 przy wykorzystaniu opony testowej Barum Bravuris należy wyniki pomiarów uzyskiwanych w poszczególnych punktach pomiarowych na oponie Barum Bravuris podzielić przez współczynnik 1,079 (zgodnie z zaleceniem Biura Studiów GDDKiA z 2004 r.).</w:t>
      </w:r>
    </w:p>
    <w:p w14:paraId="5E0EA210" w14:textId="77777777" w:rsidR="0023064E" w:rsidRPr="0023064E" w:rsidRDefault="0023064E" w:rsidP="0023064E">
      <w:pPr>
        <w:suppressAutoHyphens w:val="0"/>
        <w:spacing w:after="120"/>
        <w:jc w:val="both"/>
        <w:rPr>
          <w:rFonts w:ascii="Arial" w:hAnsi="Arial" w:cs="Arial"/>
          <w:sz w:val="20"/>
          <w:szCs w:val="20"/>
          <w:lang w:eastAsia="pl-PL"/>
        </w:rPr>
      </w:pPr>
    </w:p>
    <w:p w14:paraId="726C34EC" w14:textId="77777777" w:rsidR="0023064E" w:rsidRPr="0023064E" w:rsidRDefault="0023064E" w:rsidP="0023064E">
      <w:pPr>
        <w:suppressAutoHyphens w:val="0"/>
        <w:jc w:val="both"/>
        <w:rPr>
          <w:rFonts w:ascii="Arial" w:hAnsi="Arial" w:cs="Arial"/>
          <w:b/>
          <w:sz w:val="20"/>
          <w:szCs w:val="20"/>
          <w:lang w:eastAsia="pl-PL"/>
        </w:rPr>
      </w:pPr>
      <w:r w:rsidRPr="0023064E">
        <w:rPr>
          <w:rFonts w:ascii="Arial" w:hAnsi="Arial" w:cs="Arial"/>
          <w:b/>
          <w:sz w:val="20"/>
          <w:szCs w:val="20"/>
          <w:lang w:eastAsia="pl-PL"/>
        </w:rPr>
        <w:t>6.4.7.6. Głębokość makrotekstury</w:t>
      </w:r>
    </w:p>
    <w:p w14:paraId="3C373E44" w14:textId="77777777" w:rsidR="0023064E" w:rsidRPr="0023064E" w:rsidRDefault="0023064E" w:rsidP="0023064E">
      <w:pPr>
        <w:widowControl w:val="0"/>
        <w:suppressAutoHyphens w:val="0"/>
        <w:autoSpaceDE w:val="0"/>
        <w:autoSpaceDN w:val="0"/>
        <w:adjustRightInd w:val="0"/>
        <w:jc w:val="both"/>
        <w:rPr>
          <w:rFonts w:ascii="Arial" w:hAnsi="Arial" w:cs="Arial"/>
          <w:sz w:val="20"/>
          <w:szCs w:val="20"/>
          <w:lang w:eastAsia="pl-PL"/>
        </w:rPr>
      </w:pPr>
      <w:r w:rsidRPr="0023064E">
        <w:rPr>
          <w:rFonts w:ascii="Arial" w:hAnsi="Arial" w:cs="Arial"/>
          <w:sz w:val="20"/>
          <w:szCs w:val="20"/>
          <w:lang w:eastAsia="pl-PL"/>
        </w:rPr>
        <w:t>Do odbiorów częściowych dopuszcza się ocenę właściwości przeciwpoślizgowych na podstawie pomiaru głębokości makrotekstury nawierzchni metodą piasku kalibrowanego lub równoważną. Głębokość makrotekstury TD, mierzona w przedziale długości charakterystycznych od 2 do 50 mm określa się według wzoru:</w:t>
      </w:r>
    </w:p>
    <w:p w14:paraId="2E5C8C59" w14:textId="77777777" w:rsidR="0023064E" w:rsidRPr="0023064E" w:rsidRDefault="0023064E" w:rsidP="0023064E">
      <w:pPr>
        <w:suppressAutoHyphens w:val="0"/>
        <w:ind w:left="708" w:firstLine="708"/>
        <w:jc w:val="both"/>
        <w:rPr>
          <w:rFonts w:ascii="Arial" w:hAnsi="Arial" w:cs="Arial"/>
          <w:sz w:val="20"/>
          <w:szCs w:val="20"/>
          <w:lang w:eastAsia="pl-PL"/>
        </w:rPr>
      </w:pPr>
      <w:r w:rsidRPr="0023064E">
        <w:rPr>
          <w:rFonts w:ascii="Arial" w:hAnsi="Arial" w:cs="Arial"/>
          <w:sz w:val="20"/>
          <w:szCs w:val="20"/>
          <w:lang w:eastAsia="pl-PL"/>
        </w:rPr>
        <w:t>TD = 2,3 x RMS - 0,2 [mm]</w:t>
      </w:r>
    </w:p>
    <w:p w14:paraId="2F80FD69" w14:textId="77777777" w:rsidR="0023064E" w:rsidRPr="0023064E" w:rsidRDefault="0023064E" w:rsidP="0023064E">
      <w:pPr>
        <w:suppressAutoHyphens w:val="0"/>
        <w:ind w:firstLine="708"/>
        <w:jc w:val="both"/>
        <w:rPr>
          <w:rFonts w:ascii="Arial" w:hAnsi="Arial" w:cs="Arial"/>
          <w:sz w:val="20"/>
          <w:szCs w:val="20"/>
          <w:lang w:eastAsia="pl-PL"/>
        </w:rPr>
      </w:pPr>
      <w:r w:rsidRPr="0023064E">
        <w:rPr>
          <w:rFonts w:ascii="Arial" w:hAnsi="Arial" w:cs="Arial"/>
          <w:sz w:val="20"/>
          <w:szCs w:val="20"/>
          <w:lang w:eastAsia="pl-PL"/>
        </w:rPr>
        <w:t>gdzie:</w:t>
      </w:r>
    </w:p>
    <w:p w14:paraId="02867F23" w14:textId="77777777" w:rsidR="0023064E" w:rsidRPr="0023064E" w:rsidRDefault="0023064E" w:rsidP="0023064E">
      <w:pPr>
        <w:suppressAutoHyphens w:val="0"/>
        <w:ind w:left="708" w:firstLine="708"/>
        <w:jc w:val="both"/>
        <w:rPr>
          <w:rFonts w:ascii="Arial" w:hAnsi="Arial" w:cs="Arial"/>
          <w:sz w:val="20"/>
          <w:szCs w:val="20"/>
          <w:lang w:eastAsia="pl-PL"/>
        </w:rPr>
      </w:pPr>
      <w:r w:rsidRPr="0023064E">
        <w:rPr>
          <w:rFonts w:ascii="Arial" w:hAnsi="Arial" w:cs="Arial"/>
          <w:sz w:val="20"/>
          <w:szCs w:val="20"/>
          <w:lang w:eastAsia="pl-PL"/>
        </w:rPr>
        <w:t>RMS - odchylenie standardowe zarejestrowanego profilu.</w:t>
      </w:r>
    </w:p>
    <w:p w14:paraId="7CC81AF5" w14:textId="77777777" w:rsidR="0023064E" w:rsidRPr="0023064E" w:rsidRDefault="0023064E" w:rsidP="0023064E">
      <w:pPr>
        <w:suppressAutoHyphens w:val="0"/>
        <w:ind w:left="708" w:firstLine="708"/>
        <w:jc w:val="both"/>
        <w:rPr>
          <w:rFonts w:ascii="Arial" w:hAnsi="Arial" w:cs="Arial"/>
          <w:sz w:val="20"/>
          <w:szCs w:val="20"/>
          <w:lang w:eastAsia="pl-PL"/>
        </w:rPr>
      </w:pPr>
    </w:p>
    <w:p w14:paraId="23BF2085"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Pomiar wykonuje się nie rzadziej niż co 50 m. Głębokość miarodajną dla badanego odcinka, to jest różnicę wartości średniej i odchylenia standardowego S zbioru wartości TD na badanym odcinku &lt;TD&gt;-S, porównuje się z wartościami progowymi podanymi w tablicy 6.</w:t>
      </w:r>
    </w:p>
    <w:p w14:paraId="764F4DED" w14:textId="77777777" w:rsidR="0023064E" w:rsidRPr="0023064E" w:rsidRDefault="0023064E" w:rsidP="0023064E">
      <w:pPr>
        <w:suppressAutoHyphens w:val="0"/>
        <w:jc w:val="both"/>
        <w:rPr>
          <w:rFonts w:ascii="Arial" w:hAnsi="Arial" w:cs="Arial"/>
          <w:sz w:val="20"/>
          <w:szCs w:val="20"/>
          <w:lang w:eastAsia="pl-PL"/>
        </w:rPr>
      </w:pPr>
    </w:p>
    <w:p w14:paraId="5B6D8577"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Jeżeli zmierzona wartość jest mniejsza od niższej wartości progowej, to odbiór kończy się wynikiem negatywnym, jeżeli natomiast jest ona większa od górnej wartości progowej, to odbiór kończy się wynikiem pozytywnym. W wypadku, gdy głębokość makrotekstury mieści się między wartościami progowymi, należy wykonać pomiar współczynnika tarcia zgodnie z opisem w pkt 6.4.7.5.</w:t>
      </w:r>
    </w:p>
    <w:p w14:paraId="13A6168D" w14:textId="77777777" w:rsidR="0023064E" w:rsidRPr="0023064E" w:rsidRDefault="0023064E" w:rsidP="0023064E">
      <w:pPr>
        <w:suppressAutoHyphens w:val="0"/>
        <w:jc w:val="both"/>
        <w:rPr>
          <w:rFonts w:ascii="Arial" w:hAnsi="Arial" w:cs="Arial"/>
          <w:sz w:val="20"/>
          <w:szCs w:val="20"/>
          <w:lang w:eastAsia="pl-PL"/>
        </w:rPr>
      </w:pPr>
    </w:p>
    <w:p w14:paraId="65BBDD69" w14:textId="77777777" w:rsidR="0023064E" w:rsidRPr="0023064E" w:rsidRDefault="0023064E" w:rsidP="0023064E">
      <w:pPr>
        <w:suppressAutoHyphens w:val="0"/>
        <w:jc w:val="both"/>
        <w:rPr>
          <w:rFonts w:ascii="Arial" w:hAnsi="Arial" w:cs="Arial"/>
          <w:sz w:val="20"/>
          <w:szCs w:val="20"/>
          <w:lang w:eastAsia="pl-PL"/>
        </w:rPr>
      </w:pPr>
    </w:p>
    <w:p w14:paraId="7329FC34" w14:textId="77777777" w:rsidR="0023064E" w:rsidRPr="0023064E" w:rsidRDefault="0023064E" w:rsidP="0023064E">
      <w:pPr>
        <w:suppressAutoHyphens w:val="0"/>
        <w:jc w:val="both"/>
        <w:rPr>
          <w:rFonts w:ascii="Arial" w:hAnsi="Arial" w:cs="Arial"/>
          <w:sz w:val="20"/>
          <w:szCs w:val="20"/>
          <w:lang w:eastAsia="pl-PL"/>
        </w:rPr>
      </w:pPr>
    </w:p>
    <w:p w14:paraId="2CBD48C8"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Tablica 6 Obowiązujące standardy głębokości makrotekstury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23064E" w:rsidRPr="0023064E" w14:paraId="11F821A2" w14:textId="77777777" w:rsidTr="0023064E">
        <w:tc>
          <w:tcPr>
            <w:tcW w:w="4606" w:type="dxa"/>
          </w:tcPr>
          <w:p w14:paraId="749DFE17"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Element nawierzchni</w:t>
            </w:r>
          </w:p>
        </w:tc>
        <w:tc>
          <w:tcPr>
            <w:tcW w:w="4606" w:type="dxa"/>
            <w:vAlign w:val="center"/>
          </w:tcPr>
          <w:p w14:paraId="6C29A599" w14:textId="77777777" w:rsidR="0023064E" w:rsidRPr="0023064E" w:rsidRDefault="0023064E" w:rsidP="0023064E">
            <w:pPr>
              <w:suppressAutoHyphens w:val="0"/>
              <w:jc w:val="center"/>
              <w:rPr>
                <w:rFonts w:ascii="Arial" w:hAnsi="Arial" w:cs="Arial"/>
                <w:sz w:val="20"/>
                <w:szCs w:val="20"/>
                <w:lang w:eastAsia="pl-PL"/>
              </w:rPr>
            </w:pPr>
            <w:r w:rsidRPr="0023064E">
              <w:rPr>
                <w:rFonts w:ascii="Arial" w:hAnsi="Arial" w:cs="Arial"/>
                <w:sz w:val="20"/>
                <w:szCs w:val="20"/>
                <w:lang w:eastAsia="pl-PL"/>
              </w:rPr>
              <w:t>Miarodajna głębokość makrotekstury</w:t>
            </w:r>
          </w:p>
          <w:p w14:paraId="14C2D87E" w14:textId="77777777" w:rsidR="0023064E" w:rsidRPr="0023064E" w:rsidRDefault="0023064E" w:rsidP="0023064E">
            <w:pPr>
              <w:suppressAutoHyphens w:val="0"/>
              <w:jc w:val="center"/>
              <w:rPr>
                <w:rFonts w:ascii="Arial" w:hAnsi="Arial" w:cs="Arial"/>
                <w:sz w:val="20"/>
                <w:szCs w:val="20"/>
                <w:lang w:eastAsia="pl-PL"/>
              </w:rPr>
            </w:pPr>
            <w:r w:rsidRPr="0023064E">
              <w:rPr>
                <w:rFonts w:ascii="Arial" w:hAnsi="Arial" w:cs="Arial"/>
                <w:sz w:val="20"/>
                <w:szCs w:val="20"/>
                <w:lang w:eastAsia="pl-PL"/>
              </w:rPr>
              <w:t>[mm]</w:t>
            </w:r>
          </w:p>
        </w:tc>
      </w:tr>
      <w:tr w:rsidR="0023064E" w:rsidRPr="0023064E" w14:paraId="6734B513" w14:textId="77777777" w:rsidTr="0023064E">
        <w:tc>
          <w:tcPr>
            <w:tcW w:w="4606" w:type="dxa"/>
          </w:tcPr>
          <w:p w14:paraId="772EFEBE"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Pasy ruchu zasadnicze, awaryjne, dodatkowe, włączania i wyłączania, jezdnie łącznic, jezdnie MOP, utwardzone pobocza</w:t>
            </w:r>
          </w:p>
        </w:tc>
        <w:tc>
          <w:tcPr>
            <w:tcW w:w="4606" w:type="dxa"/>
            <w:vAlign w:val="center"/>
          </w:tcPr>
          <w:p w14:paraId="60EFB662" w14:textId="77777777" w:rsidR="0023064E" w:rsidRPr="0023064E" w:rsidRDefault="0023064E" w:rsidP="0023064E">
            <w:pPr>
              <w:suppressAutoHyphens w:val="0"/>
              <w:jc w:val="center"/>
              <w:rPr>
                <w:rFonts w:ascii="Arial" w:hAnsi="Arial" w:cs="Arial"/>
                <w:sz w:val="20"/>
                <w:szCs w:val="20"/>
                <w:lang w:eastAsia="pl-PL"/>
              </w:rPr>
            </w:pPr>
            <w:r w:rsidRPr="0023064E">
              <w:rPr>
                <w:rFonts w:ascii="Arial" w:hAnsi="Arial" w:cs="Arial"/>
                <w:sz w:val="20"/>
                <w:szCs w:val="20"/>
                <w:lang w:eastAsia="pl-PL"/>
              </w:rPr>
              <w:t>0,6-1,2</w:t>
            </w:r>
          </w:p>
        </w:tc>
      </w:tr>
    </w:tbl>
    <w:p w14:paraId="6C13942F" w14:textId="77777777" w:rsidR="0023064E" w:rsidRPr="0023064E" w:rsidRDefault="0023064E" w:rsidP="0023064E">
      <w:pPr>
        <w:suppressAutoHyphens w:val="0"/>
        <w:jc w:val="both"/>
        <w:rPr>
          <w:rFonts w:ascii="Arial" w:hAnsi="Arial" w:cs="Arial"/>
          <w:sz w:val="20"/>
          <w:szCs w:val="20"/>
          <w:lang w:eastAsia="pl-PL"/>
        </w:rPr>
      </w:pPr>
    </w:p>
    <w:p w14:paraId="4628B9B2"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W przypadku zaistnienia wątpliwości dotyczących właściwości przeciwpoślizgowych nawierzchni, pomimo spełnienia wymagań głębokości makrotekstury, należy wykonać pomiar współczynnika tarcia zgodnie z pkt 6.4.7.5., który będzie rozstrzygający.</w:t>
      </w:r>
    </w:p>
    <w:p w14:paraId="2368CDCA" w14:textId="77777777" w:rsidR="0023064E" w:rsidRPr="0023064E" w:rsidRDefault="0023064E" w:rsidP="0023064E">
      <w:pPr>
        <w:suppressAutoHyphens w:val="0"/>
        <w:spacing w:after="120"/>
        <w:jc w:val="both"/>
        <w:rPr>
          <w:rFonts w:ascii="Arial" w:hAnsi="Arial" w:cs="Arial"/>
          <w:sz w:val="20"/>
          <w:szCs w:val="20"/>
          <w:u w:val="single"/>
          <w:lang w:eastAsia="pl-PL"/>
        </w:rPr>
      </w:pPr>
    </w:p>
    <w:p w14:paraId="06AB75FC" w14:textId="77777777" w:rsidR="0023064E" w:rsidRPr="0023064E" w:rsidRDefault="0023064E" w:rsidP="0023064E">
      <w:pPr>
        <w:suppressAutoHyphens w:val="0"/>
        <w:jc w:val="both"/>
        <w:rPr>
          <w:rFonts w:ascii="Arial" w:hAnsi="Arial" w:cs="Arial"/>
          <w:sz w:val="20"/>
          <w:szCs w:val="20"/>
          <w:lang w:eastAsia="pl-PL"/>
        </w:rPr>
      </w:pPr>
    </w:p>
    <w:p w14:paraId="7AD9EF7A"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b/>
          <w:sz w:val="20"/>
          <w:szCs w:val="20"/>
          <w:lang w:eastAsia="pl-PL"/>
        </w:rPr>
        <w:t>7. Obmiar robót</w:t>
      </w:r>
    </w:p>
    <w:p w14:paraId="15C51E99" w14:textId="77777777" w:rsidR="0023064E" w:rsidRPr="0023064E" w:rsidRDefault="0023064E" w:rsidP="00D65839">
      <w:pPr>
        <w:numPr>
          <w:ilvl w:val="0"/>
          <w:numId w:val="121"/>
        </w:numPr>
        <w:tabs>
          <w:tab w:val="left" w:pos="709"/>
        </w:tabs>
        <w:suppressAutoHyphens w:val="0"/>
        <w:contextualSpacing/>
        <w:jc w:val="both"/>
        <w:rPr>
          <w:rFonts w:ascii="Arial" w:hAnsi="Arial" w:cs="Arial"/>
          <w:sz w:val="20"/>
          <w:szCs w:val="20"/>
          <w:lang w:eastAsia="pl-PL"/>
        </w:rPr>
      </w:pPr>
      <w:r w:rsidRPr="0023064E">
        <w:rPr>
          <w:rFonts w:ascii="Arial" w:hAnsi="Arial" w:cs="Arial"/>
          <w:sz w:val="20"/>
          <w:szCs w:val="20"/>
          <w:lang w:eastAsia="pl-PL"/>
        </w:rPr>
        <w:t>obmiar robót będzie określać faktyczny zakres wykonywanych robót. Wyniki obmiaru będą wpisane                          do księgi obmiarów.</w:t>
      </w:r>
    </w:p>
    <w:p w14:paraId="4633900D" w14:textId="77777777" w:rsidR="0023064E" w:rsidRPr="0023064E" w:rsidRDefault="0023064E" w:rsidP="00D65839">
      <w:pPr>
        <w:numPr>
          <w:ilvl w:val="0"/>
          <w:numId w:val="121"/>
        </w:numPr>
        <w:tabs>
          <w:tab w:val="left" w:pos="284"/>
        </w:tabs>
        <w:suppressAutoHyphens w:val="0"/>
        <w:contextualSpacing/>
        <w:jc w:val="both"/>
        <w:rPr>
          <w:rFonts w:ascii="Arial" w:hAnsi="Arial" w:cs="Arial"/>
          <w:sz w:val="20"/>
          <w:szCs w:val="20"/>
          <w:lang w:eastAsia="pl-PL"/>
        </w:rPr>
      </w:pPr>
      <w:r w:rsidRPr="0023064E">
        <w:rPr>
          <w:rFonts w:ascii="Arial" w:hAnsi="Arial" w:cs="Arial"/>
          <w:sz w:val="20"/>
          <w:szCs w:val="20"/>
          <w:lang w:eastAsia="pl-PL"/>
        </w:rPr>
        <w:t>jednostką obmiarową jest</w:t>
      </w:r>
      <w:r w:rsidRPr="0023064E">
        <w:rPr>
          <w:rFonts w:ascii="Arial" w:hAnsi="Arial" w:cs="Arial"/>
          <w:b/>
          <w:sz w:val="20"/>
          <w:szCs w:val="20"/>
          <w:lang w:eastAsia="pl-PL"/>
        </w:rPr>
        <w:t xml:space="preserve"> 1m</w:t>
      </w:r>
      <w:r w:rsidRPr="0023064E">
        <w:rPr>
          <w:rFonts w:ascii="Arial" w:hAnsi="Arial" w:cs="Arial"/>
          <w:b/>
          <w:sz w:val="20"/>
          <w:szCs w:val="20"/>
          <w:vertAlign w:val="superscript"/>
          <w:lang w:eastAsia="pl-PL"/>
        </w:rPr>
        <w:t>2</w:t>
      </w:r>
      <w:r w:rsidRPr="0023064E">
        <w:rPr>
          <w:rFonts w:ascii="Arial" w:hAnsi="Arial" w:cs="Arial"/>
          <w:sz w:val="20"/>
          <w:szCs w:val="20"/>
          <w:vertAlign w:val="superscript"/>
          <w:lang w:eastAsia="pl-PL"/>
        </w:rPr>
        <w:t xml:space="preserve"> </w:t>
      </w:r>
      <w:r w:rsidRPr="0023064E">
        <w:rPr>
          <w:rFonts w:ascii="Arial" w:hAnsi="Arial" w:cs="Arial"/>
          <w:sz w:val="20"/>
          <w:szCs w:val="20"/>
          <w:lang w:eastAsia="pl-PL"/>
        </w:rPr>
        <w:t xml:space="preserve">(metr kwadratowy) </w:t>
      </w:r>
      <w:r w:rsidRPr="0023064E">
        <w:rPr>
          <w:rFonts w:ascii="Arial" w:hAnsi="Arial" w:cs="Arial"/>
          <w:bCs/>
          <w:sz w:val="20"/>
          <w:szCs w:val="20"/>
          <w:lang w:eastAsia="pl-PL"/>
        </w:rPr>
        <w:t xml:space="preserve">wykonanego </w:t>
      </w:r>
      <w:r w:rsidRPr="0023064E">
        <w:rPr>
          <w:rFonts w:ascii="Arial" w:hAnsi="Arial" w:cs="Arial"/>
          <w:sz w:val="20"/>
          <w:szCs w:val="20"/>
          <w:lang w:eastAsia="pl-PL"/>
        </w:rPr>
        <w:t>podwójnego</w:t>
      </w:r>
      <w:r w:rsidRPr="0023064E">
        <w:rPr>
          <w:rFonts w:ascii="Arial" w:hAnsi="Arial" w:cs="Arial"/>
          <w:bCs/>
          <w:sz w:val="20"/>
          <w:szCs w:val="20"/>
          <w:lang w:eastAsia="pl-PL"/>
        </w:rPr>
        <w:t xml:space="preserve"> powierzchniowego utrwalenia nawierzchni</w:t>
      </w:r>
      <w:r w:rsidRPr="0023064E">
        <w:rPr>
          <w:rFonts w:ascii="Arial" w:hAnsi="Arial" w:cs="Arial"/>
          <w:b/>
          <w:bCs/>
          <w:sz w:val="20"/>
          <w:szCs w:val="20"/>
          <w:lang w:eastAsia="pl-PL"/>
        </w:rPr>
        <w:t xml:space="preserve"> </w:t>
      </w:r>
    </w:p>
    <w:p w14:paraId="432A0C9A" w14:textId="77777777" w:rsidR="0023064E" w:rsidRPr="0023064E" w:rsidRDefault="0023064E" w:rsidP="00D65839">
      <w:pPr>
        <w:numPr>
          <w:ilvl w:val="0"/>
          <w:numId w:val="121"/>
        </w:numPr>
        <w:suppressAutoHyphens w:val="0"/>
        <w:contextualSpacing/>
        <w:jc w:val="both"/>
        <w:rPr>
          <w:rFonts w:ascii="Arial" w:hAnsi="Arial" w:cs="Arial"/>
          <w:sz w:val="20"/>
          <w:szCs w:val="20"/>
          <w:lang w:eastAsia="pl-PL"/>
        </w:rPr>
      </w:pPr>
      <w:r w:rsidRPr="0023064E">
        <w:rPr>
          <w:rFonts w:ascii="Arial" w:hAnsi="Arial" w:cs="Arial"/>
          <w:sz w:val="20"/>
          <w:szCs w:val="20"/>
          <w:lang w:eastAsia="pl-PL"/>
        </w:rPr>
        <w:t xml:space="preserve">wykonawca przed złożeniem oferty dokona wizji lokalnej i na tej podstawie opracuje ślepy kosztorys, </w:t>
      </w:r>
    </w:p>
    <w:p w14:paraId="3F324D88" w14:textId="77777777" w:rsidR="0023064E" w:rsidRPr="0023064E" w:rsidRDefault="0023064E" w:rsidP="0023064E">
      <w:pPr>
        <w:suppressAutoHyphens w:val="0"/>
        <w:jc w:val="both"/>
        <w:rPr>
          <w:rFonts w:ascii="Arial" w:hAnsi="Arial" w:cs="Arial"/>
          <w:sz w:val="20"/>
          <w:szCs w:val="20"/>
          <w:lang w:eastAsia="pl-PL"/>
        </w:rPr>
      </w:pPr>
    </w:p>
    <w:p w14:paraId="07D52F3B" w14:textId="77777777" w:rsidR="0023064E" w:rsidRPr="0023064E" w:rsidRDefault="0023064E" w:rsidP="0023064E">
      <w:pPr>
        <w:suppressAutoHyphens w:val="0"/>
        <w:jc w:val="both"/>
        <w:rPr>
          <w:rFonts w:ascii="Arial" w:hAnsi="Arial" w:cs="Arial"/>
          <w:b/>
          <w:sz w:val="20"/>
          <w:szCs w:val="20"/>
          <w:lang w:eastAsia="pl-PL"/>
        </w:rPr>
      </w:pPr>
      <w:r w:rsidRPr="0023064E">
        <w:rPr>
          <w:rFonts w:ascii="Arial" w:hAnsi="Arial" w:cs="Arial"/>
          <w:b/>
          <w:sz w:val="20"/>
          <w:szCs w:val="20"/>
          <w:lang w:eastAsia="pl-PL"/>
        </w:rPr>
        <w:t>8.Odbiór robót</w:t>
      </w:r>
    </w:p>
    <w:p w14:paraId="18818F3A" w14:textId="77777777" w:rsidR="0023064E" w:rsidRPr="0023064E" w:rsidRDefault="0023064E" w:rsidP="0023064E">
      <w:pPr>
        <w:numPr>
          <w:ilvl w:val="12"/>
          <w:numId w:val="0"/>
        </w:numPr>
        <w:suppressAutoHyphens w:val="0"/>
        <w:jc w:val="both"/>
        <w:rPr>
          <w:rFonts w:ascii="Arial" w:hAnsi="Arial" w:cs="Arial"/>
          <w:sz w:val="20"/>
          <w:szCs w:val="20"/>
          <w:lang w:eastAsia="pl-PL"/>
        </w:rPr>
      </w:pPr>
      <w:r w:rsidRPr="0023064E">
        <w:rPr>
          <w:rFonts w:ascii="Arial" w:hAnsi="Arial" w:cs="Arial"/>
          <w:sz w:val="20"/>
          <w:szCs w:val="20"/>
          <w:lang w:eastAsia="pl-PL"/>
        </w:rPr>
        <w:t>Roboty uznaje się za wykonane zgodnie z dokumentacją przetargową, SST i wymaganiami Przedstawiciela Zamawiającego/Inspektora Nadzoru, jeżeli wszystkie pomiary i badania z zachowaniem tolerancji według pkt 6 dały wyniki pozytywne. Jeśli warunki umowy przewidują dokonywanie potrąceń, to Przedstawiciel Zamawiającego/Inspektor Nadzoru może w razie niedotrzymania wartości dopuszczalnych dokonać takich potrąceń. Ewentualne potrącenia zostaną naliczone wg aktualnej instrukcji obowiązującej u Zamawiającego.</w:t>
      </w:r>
    </w:p>
    <w:p w14:paraId="3D605EAA" w14:textId="77777777" w:rsidR="0023064E" w:rsidRPr="0023064E" w:rsidRDefault="0023064E" w:rsidP="0023064E">
      <w:pPr>
        <w:suppressAutoHyphens w:val="0"/>
        <w:jc w:val="both"/>
        <w:rPr>
          <w:rFonts w:ascii="Arial" w:hAnsi="Arial" w:cs="Arial"/>
          <w:sz w:val="20"/>
          <w:szCs w:val="20"/>
          <w:lang w:eastAsia="pl-PL"/>
        </w:rPr>
      </w:pPr>
    </w:p>
    <w:p w14:paraId="351C7B3F"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Zostanie dokonany w dwóch etapach:</w:t>
      </w:r>
    </w:p>
    <w:p w14:paraId="20B0F169" w14:textId="77777777" w:rsidR="0023064E" w:rsidRPr="0023064E" w:rsidRDefault="0023064E" w:rsidP="0023064E">
      <w:pPr>
        <w:numPr>
          <w:ilvl w:val="12"/>
          <w:numId w:val="0"/>
        </w:numPr>
        <w:tabs>
          <w:tab w:val="left" w:pos="709"/>
        </w:tabs>
        <w:suppressAutoHyphens w:val="0"/>
        <w:jc w:val="both"/>
        <w:rPr>
          <w:rFonts w:ascii="Arial" w:hAnsi="Arial" w:cs="Arial"/>
          <w:sz w:val="20"/>
          <w:szCs w:val="20"/>
          <w:lang w:eastAsia="pl-PL"/>
        </w:rPr>
      </w:pPr>
      <w:r w:rsidRPr="0023064E">
        <w:rPr>
          <w:rFonts w:ascii="Arial" w:hAnsi="Arial" w:cs="Arial"/>
          <w:sz w:val="20"/>
          <w:szCs w:val="20"/>
          <w:lang w:eastAsia="pl-PL"/>
        </w:rPr>
        <w:t xml:space="preserve">      -     odbiór ostateczny po zakończeniu robót,</w:t>
      </w:r>
    </w:p>
    <w:p w14:paraId="3F2A1499" w14:textId="77777777" w:rsidR="0023064E" w:rsidRPr="0023064E" w:rsidRDefault="0023064E" w:rsidP="0023064E">
      <w:pPr>
        <w:numPr>
          <w:ilvl w:val="12"/>
          <w:numId w:val="0"/>
        </w:numPr>
        <w:suppressAutoHyphens w:val="0"/>
        <w:jc w:val="both"/>
        <w:rPr>
          <w:rFonts w:ascii="Arial" w:hAnsi="Arial" w:cs="Arial"/>
          <w:sz w:val="20"/>
          <w:szCs w:val="20"/>
          <w:lang w:eastAsia="pl-PL"/>
        </w:rPr>
      </w:pPr>
      <w:r w:rsidRPr="0023064E">
        <w:rPr>
          <w:rFonts w:ascii="Arial" w:hAnsi="Arial" w:cs="Arial"/>
          <w:sz w:val="20"/>
          <w:szCs w:val="20"/>
          <w:lang w:eastAsia="pl-PL"/>
        </w:rPr>
        <w:t xml:space="preserve">      -     odbiór gwarancyjny,</w:t>
      </w:r>
    </w:p>
    <w:p w14:paraId="4C65080D" w14:textId="77777777" w:rsidR="0023064E" w:rsidRPr="0023064E" w:rsidRDefault="0023064E" w:rsidP="0023064E">
      <w:pPr>
        <w:numPr>
          <w:ilvl w:val="12"/>
          <w:numId w:val="0"/>
        </w:numPr>
        <w:suppressAutoHyphens w:val="0"/>
        <w:jc w:val="both"/>
        <w:rPr>
          <w:rFonts w:ascii="Arial" w:hAnsi="Arial" w:cs="Arial"/>
          <w:sz w:val="20"/>
          <w:szCs w:val="20"/>
          <w:lang w:eastAsia="pl-PL"/>
        </w:rPr>
      </w:pPr>
    </w:p>
    <w:p w14:paraId="5AF2A5B9" w14:textId="77777777" w:rsidR="0023064E" w:rsidRPr="0023064E" w:rsidRDefault="0023064E" w:rsidP="0023064E">
      <w:pPr>
        <w:numPr>
          <w:ilvl w:val="12"/>
          <w:numId w:val="0"/>
        </w:numPr>
        <w:suppressAutoHyphens w:val="0"/>
        <w:jc w:val="both"/>
        <w:rPr>
          <w:rFonts w:ascii="Arial" w:hAnsi="Arial" w:cs="Arial"/>
          <w:sz w:val="20"/>
          <w:szCs w:val="20"/>
          <w:lang w:eastAsia="pl-PL"/>
        </w:rPr>
      </w:pPr>
    </w:p>
    <w:p w14:paraId="29CCA398" w14:textId="77777777" w:rsidR="0023064E" w:rsidRPr="0023064E" w:rsidRDefault="0023064E" w:rsidP="0023064E">
      <w:pPr>
        <w:numPr>
          <w:ilvl w:val="12"/>
          <w:numId w:val="0"/>
        </w:numPr>
        <w:suppressAutoHyphens w:val="0"/>
        <w:jc w:val="both"/>
        <w:rPr>
          <w:rFonts w:ascii="Arial" w:hAnsi="Arial" w:cs="Arial"/>
          <w:sz w:val="20"/>
          <w:szCs w:val="20"/>
          <w:lang w:eastAsia="pl-PL"/>
        </w:rPr>
      </w:pPr>
    </w:p>
    <w:p w14:paraId="2AACBB96" w14:textId="77777777" w:rsidR="0023064E" w:rsidRPr="0023064E" w:rsidRDefault="0023064E" w:rsidP="0023064E">
      <w:pPr>
        <w:suppressAutoHyphens w:val="0"/>
        <w:jc w:val="both"/>
        <w:rPr>
          <w:rFonts w:ascii="Arial" w:hAnsi="Arial" w:cs="Arial"/>
          <w:b/>
          <w:sz w:val="20"/>
          <w:szCs w:val="20"/>
          <w:lang w:eastAsia="pl-PL"/>
        </w:rPr>
      </w:pPr>
      <w:r w:rsidRPr="0023064E">
        <w:rPr>
          <w:rFonts w:ascii="Arial" w:hAnsi="Arial" w:cs="Arial"/>
          <w:b/>
          <w:sz w:val="20"/>
          <w:szCs w:val="20"/>
          <w:lang w:eastAsia="pl-PL"/>
        </w:rPr>
        <w:t>8.1. Odbiór ostateczny</w:t>
      </w:r>
      <w:r w:rsidRPr="0023064E">
        <w:rPr>
          <w:rFonts w:ascii="Arial" w:hAnsi="Arial" w:cs="Arial"/>
          <w:b/>
          <w:strike/>
          <w:sz w:val="20"/>
          <w:szCs w:val="20"/>
          <w:lang w:eastAsia="pl-PL"/>
        </w:rPr>
        <w:t xml:space="preserve">  </w:t>
      </w:r>
    </w:p>
    <w:p w14:paraId="3FA53A44"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Wykonawca zobowiązany jest przygotować następujące dokumenty: </w:t>
      </w:r>
    </w:p>
    <w:p w14:paraId="40B91533" w14:textId="77777777" w:rsidR="0023064E" w:rsidRPr="0023064E" w:rsidRDefault="0023064E" w:rsidP="0023064E">
      <w:pPr>
        <w:tabs>
          <w:tab w:val="left" w:pos="709"/>
        </w:tabs>
        <w:suppressAutoHyphens w:val="0"/>
        <w:jc w:val="both"/>
        <w:rPr>
          <w:rFonts w:ascii="Arial" w:hAnsi="Arial" w:cs="Arial"/>
          <w:sz w:val="20"/>
          <w:szCs w:val="20"/>
          <w:lang w:eastAsia="pl-PL"/>
        </w:rPr>
      </w:pPr>
      <w:r w:rsidRPr="0023064E">
        <w:rPr>
          <w:rFonts w:ascii="Arial" w:hAnsi="Arial" w:cs="Arial"/>
          <w:sz w:val="20"/>
          <w:szCs w:val="20"/>
          <w:lang w:eastAsia="pl-PL"/>
        </w:rPr>
        <w:t xml:space="preserve">      -     dziennik budowy i księgę obmiaru robót,</w:t>
      </w:r>
    </w:p>
    <w:p w14:paraId="176F1ED8" w14:textId="77777777" w:rsidR="0023064E" w:rsidRPr="0023064E" w:rsidRDefault="0023064E" w:rsidP="0023064E">
      <w:pPr>
        <w:tabs>
          <w:tab w:val="left" w:pos="709"/>
        </w:tabs>
        <w:suppressAutoHyphens w:val="0"/>
        <w:jc w:val="both"/>
        <w:rPr>
          <w:rFonts w:ascii="Arial" w:hAnsi="Arial" w:cs="Arial"/>
          <w:sz w:val="20"/>
          <w:szCs w:val="20"/>
          <w:lang w:eastAsia="pl-PL"/>
        </w:rPr>
      </w:pPr>
      <w:r w:rsidRPr="0023064E">
        <w:rPr>
          <w:rFonts w:ascii="Arial" w:hAnsi="Arial" w:cs="Arial"/>
          <w:sz w:val="20"/>
          <w:szCs w:val="20"/>
          <w:lang w:eastAsia="pl-PL"/>
        </w:rPr>
        <w:t xml:space="preserve">      -     wyniki pomiarów kontrolnych i badań laboratoryjnych.</w:t>
      </w:r>
    </w:p>
    <w:p w14:paraId="1CFF0BBA" w14:textId="77777777" w:rsidR="0023064E" w:rsidRPr="0023064E" w:rsidRDefault="0023064E" w:rsidP="0023064E">
      <w:pPr>
        <w:suppressAutoHyphens w:val="0"/>
        <w:jc w:val="both"/>
        <w:rPr>
          <w:rFonts w:ascii="Arial" w:hAnsi="Arial" w:cs="Arial"/>
          <w:sz w:val="20"/>
          <w:szCs w:val="20"/>
          <w:lang w:eastAsia="pl-PL"/>
        </w:rPr>
      </w:pPr>
    </w:p>
    <w:p w14:paraId="7F71AE71"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b/>
          <w:sz w:val="20"/>
          <w:szCs w:val="20"/>
          <w:lang w:eastAsia="pl-PL"/>
        </w:rPr>
        <w:t>8.2. Odbiór gwarancyjny</w:t>
      </w:r>
      <w:r w:rsidRPr="0023064E">
        <w:rPr>
          <w:rFonts w:ascii="Arial" w:hAnsi="Arial" w:cs="Arial"/>
          <w:sz w:val="20"/>
          <w:szCs w:val="20"/>
          <w:lang w:eastAsia="pl-PL"/>
        </w:rPr>
        <w:t xml:space="preserve"> </w:t>
      </w:r>
    </w:p>
    <w:p w14:paraId="473E1704"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Polega na ocenie wykonanych robot związanych z usunięciem wad stwierdzonych przy odbiorze  ostatecznym i zaistniałych w okresie gwarancyjnym</w:t>
      </w:r>
    </w:p>
    <w:p w14:paraId="3405D8EF" w14:textId="77777777" w:rsidR="0023064E" w:rsidRPr="0023064E" w:rsidRDefault="0023064E" w:rsidP="0023064E">
      <w:pPr>
        <w:widowControl w:val="0"/>
        <w:suppressAutoHyphens w:val="0"/>
        <w:jc w:val="both"/>
        <w:rPr>
          <w:rFonts w:ascii="Arial" w:hAnsi="Arial" w:cs="Arial"/>
          <w:b/>
          <w:bCs/>
          <w:snapToGrid w:val="0"/>
          <w:sz w:val="20"/>
          <w:szCs w:val="20"/>
          <w:lang w:eastAsia="pl-PL"/>
        </w:rPr>
      </w:pPr>
      <w:r w:rsidRPr="0023064E">
        <w:rPr>
          <w:rFonts w:ascii="Arial" w:hAnsi="Arial" w:cs="Arial"/>
          <w:b/>
          <w:bCs/>
          <w:snapToGrid w:val="0"/>
          <w:sz w:val="20"/>
          <w:szCs w:val="20"/>
          <w:lang w:eastAsia="pl-PL"/>
        </w:rPr>
        <w:t xml:space="preserve">Odbiór gwarancyjny będzie wykonywany na podstawie oceny wizualnej oraz ewentualnie wykonanych badań. </w:t>
      </w:r>
    </w:p>
    <w:p w14:paraId="5F60128D" w14:textId="77777777" w:rsidR="0023064E" w:rsidRPr="0023064E" w:rsidRDefault="0023064E" w:rsidP="0023064E">
      <w:pPr>
        <w:suppressAutoHyphens w:val="0"/>
        <w:jc w:val="both"/>
        <w:rPr>
          <w:rFonts w:ascii="Arial" w:hAnsi="Arial" w:cs="Arial"/>
          <w:b/>
          <w:sz w:val="20"/>
          <w:szCs w:val="20"/>
          <w:lang w:eastAsia="pl-PL"/>
        </w:rPr>
      </w:pPr>
    </w:p>
    <w:p w14:paraId="03B4A13D"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b/>
          <w:sz w:val="20"/>
          <w:szCs w:val="20"/>
          <w:lang w:eastAsia="pl-PL"/>
        </w:rPr>
        <w:t xml:space="preserve">9. Podstawa płatności </w:t>
      </w:r>
    </w:p>
    <w:p w14:paraId="439A57DC"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Podstawą płatności jest </w:t>
      </w:r>
      <w:r w:rsidRPr="0023064E">
        <w:rPr>
          <w:rFonts w:ascii="Arial" w:hAnsi="Arial" w:cs="Arial"/>
          <w:sz w:val="20"/>
          <w:szCs w:val="20"/>
          <w:u w:val="single"/>
          <w:lang w:eastAsia="pl-PL"/>
        </w:rPr>
        <w:t>cena jednostkowa</w:t>
      </w:r>
      <w:r w:rsidRPr="0023064E">
        <w:rPr>
          <w:rFonts w:ascii="Arial" w:hAnsi="Arial" w:cs="Arial"/>
          <w:sz w:val="20"/>
          <w:szCs w:val="20"/>
          <w:lang w:eastAsia="pl-PL"/>
        </w:rPr>
        <w:t xml:space="preserve"> za jednostkę obmiarową ustaloną dla danej pozycji tabeli elementów rozliczeniowych, skalkulowana przez Wykonawcę.</w:t>
      </w:r>
    </w:p>
    <w:p w14:paraId="13295D54" w14:textId="77777777" w:rsidR="0023064E" w:rsidRPr="0023064E" w:rsidRDefault="0023064E" w:rsidP="0023064E">
      <w:pPr>
        <w:suppressAutoHyphens w:val="0"/>
        <w:jc w:val="both"/>
        <w:rPr>
          <w:rFonts w:ascii="Arial" w:hAnsi="Arial" w:cs="Arial"/>
          <w:sz w:val="20"/>
          <w:szCs w:val="20"/>
          <w:lang w:eastAsia="pl-PL"/>
        </w:rPr>
      </w:pPr>
      <w:r w:rsidRPr="0023064E">
        <w:rPr>
          <w:rFonts w:ascii="Arial" w:hAnsi="Arial" w:cs="Arial"/>
          <w:sz w:val="20"/>
          <w:szCs w:val="20"/>
          <w:lang w:eastAsia="pl-PL"/>
        </w:rPr>
        <w:t xml:space="preserve">Cena wykonania jednostki obmiarowej </w:t>
      </w:r>
      <w:r w:rsidRPr="0023064E">
        <w:rPr>
          <w:rFonts w:ascii="Arial" w:hAnsi="Arial" w:cs="Arial"/>
          <w:b/>
          <w:sz w:val="20"/>
          <w:szCs w:val="20"/>
          <w:lang w:eastAsia="pl-PL"/>
        </w:rPr>
        <w:t>1m</w:t>
      </w:r>
      <w:r w:rsidRPr="0023064E">
        <w:rPr>
          <w:rFonts w:ascii="Arial" w:hAnsi="Arial" w:cs="Arial"/>
          <w:b/>
          <w:sz w:val="20"/>
          <w:szCs w:val="20"/>
          <w:vertAlign w:val="superscript"/>
          <w:lang w:eastAsia="pl-PL"/>
        </w:rPr>
        <w:t xml:space="preserve">2 </w:t>
      </w:r>
      <w:r w:rsidRPr="0023064E">
        <w:rPr>
          <w:rFonts w:ascii="Arial" w:hAnsi="Arial" w:cs="Arial"/>
          <w:sz w:val="20"/>
          <w:szCs w:val="20"/>
          <w:lang w:eastAsia="pl-PL"/>
        </w:rPr>
        <w:t xml:space="preserve"> podwójnego powierzchniowego utrwalenia nawierzchni obejmuje: </w:t>
      </w:r>
    </w:p>
    <w:p w14:paraId="34EE2127" w14:textId="77777777" w:rsidR="0023064E" w:rsidRPr="0023064E" w:rsidRDefault="0023064E" w:rsidP="00D65839">
      <w:pPr>
        <w:numPr>
          <w:ilvl w:val="0"/>
          <w:numId w:val="115"/>
        </w:numPr>
        <w:suppressAutoHyphens w:val="0"/>
        <w:jc w:val="both"/>
        <w:rPr>
          <w:rFonts w:ascii="Arial" w:hAnsi="Arial" w:cs="Arial"/>
          <w:sz w:val="20"/>
          <w:szCs w:val="20"/>
          <w:lang w:eastAsia="pl-PL"/>
        </w:rPr>
      </w:pPr>
      <w:r w:rsidRPr="0023064E">
        <w:rPr>
          <w:rFonts w:ascii="Arial" w:hAnsi="Arial" w:cs="Arial"/>
          <w:sz w:val="20"/>
          <w:szCs w:val="20"/>
          <w:lang w:eastAsia="pl-PL"/>
        </w:rPr>
        <w:t xml:space="preserve">prace pomiarowe i roboty przygotowawcze </w:t>
      </w:r>
    </w:p>
    <w:p w14:paraId="2E7AB381" w14:textId="77777777" w:rsidR="0023064E" w:rsidRPr="0023064E" w:rsidRDefault="0023064E" w:rsidP="00D65839">
      <w:pPr>
        <w:numPr>
          <w:ilvl w:val="0"/>
          <w:numId w:val="115"/>
        </w:numPr>
        <w:suppressAutoHyphens w:val="0"/>
        <w:jc w:val="both"/>
        <w:rPr>
          <w:rFonts w:ascii="Arial" w:hAnsi="Arial" w:cs="Arial"/>
          <w:sz w:val="20"/>
          <w:szCs w:val="20"/>
          <w:lang w:eastAsia="pl-PL"/>
        </w:rPr>
      </w:pPr>
      <w:r w:rsidRPr="0023064E">
        <w:rPr>
          <w:rFonts w:ascii="Arial" w:hAnsi="Arial" w:cs="Arial"/>
          <w:sz w:val="20"/>
          <w:szCs w:val="20"/>
          <w:lang w:eastAsia="pl-PL"/>
        </w:rPr>
        <w:t>oznakowanie robót,</w:t>
      </w:r>
    </w:p>
    <w:p w14:paraId="344529A4" w14:textId="77777777" w:rsidR="0023064E" w:rsidRPr="0023064E" w:rsidRDefault="0023064E" w:rsidP="00D65839">
      <w:pPr>
        <w:numPr>
          <w:ilvl w:val="0"/>
          <w:numId w:val="115"/>
        </w:numPr>
        <w:suppressAutoHyphens w:val="0"/>
        <w:jc w:val="both"/>
        <w:rPr>
          <w:rFonts w:ascii="Arial" w:hAnsi="Arial" w:cs="Arial"/>
          <w:sz w:val="20"/>
          <w:szCs w:val="20"/>
          <w:lang w:eastAsia="pl-PL"/>
        </w:rPr>
      </w:pPr>
      <w:r w:rsidRPr="0023064E">
        <w:rPr>
          <w:rFonts w:ascii="Arial" w:hAnsi="Arial" w:cs="Arial"/>
          <w:sz w:val="20"/>
          <w:szCs w:val="20"/>
          <w:lang w:eastAsia="pl-PL"/>
        </w:rPr>
        <w:t>oczyszczenie nawierzchni za pomocą szczotek mechanicznych,</w:t>
      </w:r>
    </w:p>
    <w:p w14:paraId="5C5B40E2" w14:textId="77777777" w:rsidR="0023064E" w:rsidRPr="0023064E" w:rsidRDefault="0023064E" w:rsidP="00D65839">
      <w:pPr>
        <w:numPr>
          <w:ilvl w:val="0"/>
          <w:numId w:val="115"/>
        </w:numPr>
        <w:suppressAutoHyphens w:val="0"/>
        <w:jc w:val="both"/>
        <w:rPr>
          <w:rFonts w:ascii="Arial" w:hAnsi="Arial" w:cs="Arial"/>
          <w:sz w:val="20"/>
          <w:szCs w:val="20"/>
          <w:lang w:eastAsia="pl-PL"/>
        </w:rPr>
      </w:pPr>
      <w:r w:rsidRPr="0023064E">
        <w:rPr>
          <w:rFonts w:ascii="Arial" w:hAnsi="Arial" w:cs="Arial"/>
          <w:sz w:val="20"/>
          <w:szCs w:val="20"/>
          <w:lang w:eastAsia="pl-PL"/>
        </w:rPr>
        <w:t>dostarczenie materiałów,</w:t>
      </w:r>
    </w:p>
    <w:p w14:paraId="33D502CE" w14:textId="77777777" w:rsidR="0023064E" w:rsidRPr="0023064E" w:rsidRDefault="0023064E" w:rsidP="00D65839">
      <w:pPr>
        <w:numPr>
          <w:ilvl w:val="0"/>
          <w:numId w:val="115"/>
        </w:numPr>
        <w:suppressAutoHyphens w:val="0"/>
        <w:jc w:val="both"/>
        <w:rPr>
          <w:rFonts w:ascii="Arial" w:hAnsi="Arial" w:cs="Arial"/>
          <w:sz w:val="20"/>
          <w:szCs w:val="20"/>
          <w:lang w:eastAsia="pl-PL"/>
        </w:rPr>
      </w:pPr>
      <w:r w:rsidRPr="0023064E">
        <w:rPr>
          <w:rFonts w:ascii="Arial" w:hAnsi="Arial" w:cs="Arial"/>
          <w:sz w:val="20"/>
          <w:szCs w:val="20"/>
          <w:lang w:eastAsia="pl-PL"/>
        </w:rPr>
        <w:t>rozłożenie emulsji asfaltowej i kruszywa za pomocą specjalistycznego kombajnu,</w:t>
      </w:r>
    </w:p>
    <w:p w14:paraId="0DD97779" w14:textId="77777777" w:rsidR="0023064E" w:rsidRPr="0023064E" w:rsidRDefault="0023064E" w:rsidP="00D65839">
      <w:pPr>
        <w:numPr>
          <w:ilvl w:val="0"/>
          <w:numId w:val="115"/>
        </w:numPr>
        <w:suppressAutoHyphens w:val="0"/>
        <w:jc w:val="both"/>
        <w:rPr>
          <w:rFonts w:ascii="Arial" w:hAnsi="Arial" w:cs="Arial"/>
          <w:sz w:val="20"/>
          <w:szCs w:val="20"/>
          <w:lang w:eastAsia="pl-PL"/>
        </w:rPr>
      </w:pPr>
      <w:r w:rsidRPr="0023064E">
        <w:rPr>
          <w:rFonts w:ascii="Arial" w:hAnsi="Arial" w:cs="Arial"/>
          <w:sz w:val="20"/>
          <w:szCs w:val="20"/>
          <w:lang w:eastAsia="pl-PL"/>
        </w:rPr>
        <w:t xml:space="preserve">przywałowanie kruszywa, </w:t>
      </w:r>
    </w:p>
    <w:p w14:paraId="6AC9203E" w14:textId="77777777" w:rsidR="0023064E" w:rsidRPr="0023064E" w:rsidRDefault="0023064E" w:rsidP="00D65839">
      <w:pPr>
        <w:numPr>
          <w:ilvl w:val="0"/>
          <w:numId w:val="115"/>
        </w:numPr>
        <w:suppressAutoHyphens w:val="0"/>
        <w:jc w:val="both"/>
        <w:rPr>
          <w:rFonts w:ascii="Arial" w:hAnsi="Arial" w:cs="Arial"/>
          <w:sz w:val="20"/>
          <w:szCs w:val="20"/>
          <w:lang w:eastAsia="pl-PL"/>
        </w:rPr>
      </w:pPr>
      <w:r w:rsidRPr="0023064E">
        <w:rPr>
          <w:rFonts w:ascii="Arial" w:hAnsi="Arial" w:cs="Arial"/>
          <w:sz w:val="20"/>
          <w:szCs w:val="20"/>
          <w:lang w:eastAsia="pl-PL"/>
        </w:rPr>
        <w:t>przeprowadzenie badań i pomiarów wymaganych w szczegółowej specyfikacji technicznej,</w:t>
      </w:r>
    </w:p>
    <w:p w14:paraId="40E6C8B5" w14:textId="77777777" w:rsidR="0023064E" w:rsidRPr="0023064E" w:rsidRDefault="0023064E" w:rsidP="00D65839">
      <w:pPr>
        <w:numPr>
          <w:ilvl w:val="0"/>
          <w:numId w:val="115"/>
        </w:numPr>
        <w:suppressAutoHyphens w:val="0"/>
        <w:jc w:val="both"/>
        <w:rPr>
          <w:rFonts w:ascii="Arial" w:hAnsi="Arial" w:cs="Arial"/>
          <w:sz w:val="20"/>
          <w:szCs w:val="20"/>
          <w:lang w:eastAsia="pl-PL"/>
        </w:rPr>
      </w:pPr>
      <w:r w:rsidRPr="0023064E">
        <w:rPr>
          <w:rFonts w:ascii="Arial" w:hAnsi="Arial" w:cs="Arial"/>
          <w:sz w:val="20"/>
          <w:szCs w:val="20"/>
          <w:lang w:eastAsia="pl-PL"/>
        </w:rPr>
        <w:t>usunięcie nadmiaru grysu,</w:t>
      </w:r>
    </w:p>
    <w:p w14:paraId="70AEAE07" w14:textId="77777777" w:rsidR="0023064E" w:rsidRPr="0023064E" w:rsidRDefault="0023064E" w:rsidP="00D65839">
      <w:pPr>
        <w:numPr>
          <w:ilvl w:val="0"/>
          <w:numId w:val="115"/>
        </w:numPr>
        <w:suppressAutoHyphens w:val="0"/>
        <w:jc w:val="both"/>
        <w:rPr>
          <w:rFonts w:ascii="Arial" w:hAnsi="Arial" w:cs="Arial"/>
          <w:sz w:val="20"/>
          <w:szCs w:val="20"/>
          <w:lang w:eastAsia="pl-PL"/>
        </w:rPr>
      </w:pPr>
      <w:r w:rsidRPr="0023064E">
        <w:rPr>
          <w:rFonts w:ascii="Arial" w:hAnsi="Arial" w:cs="Arial"/>
          <w:sz w:val="20"/>
          <w:szCs w:val="20"/>
          <w:lang w:eastAsia="pl-PL"/>
        </w:rPr>
        <w:t>uporządkowanie placu budowy,</w:t>
      </w:r>
    </w:p>
    <w:p w14:paraId="7857406B" w14:textId="77777777" w:rsidR="0023064E" w:rsidRPr="0023064E" w:rsidRDefault="0023064E" w:rsidP="0023064E">
      <w:pPr>
        <w:keepNext/>
        <w:widowControl w:val="0"/>
        <w:suppressAutoHyphens w:val="0"/>
        <w:outlineLvl w:val="0"/>
        <w:rPr>
          <w:rFonts w:ascii="Arial" w:hAnsi="Arial" w:cs="Arial"/>
          <w:b/>
          <w:snapToGrid w:val="0"/>
          <w:sz w:val="20"/>
          <w:szCs w:val="20"/>
          <w:lang w:eastAsia="pl-PL"/>
        </w:rPr>
      </w:pPr>
    </w:p>
    <w:p w14:paraId="464F4F11" w14:textId="77777777" w:rsidR="0023064E" w:rsidRPr="0023064E" w:rsidRDefault="0023064E" w:rsidP="0023064E">
      <w:pPr>
        <w:keepNext/>
        <w:widowControl w:val="0"/>
        <w:suppressAutoHyphens w:val="0"/>
        <w:outlineLvl w:val="0"/>
        <w:rPr>
          <w:rFonts w:ascii="Arial" w:hAnsi="Arial" w:cs="Arial"/>
          <w:b/>
          <w:snapToGrid w:val="0"/>
          <w:sz w:val="20"/>
          <w:szCs w:val="20"/>
          <w:lang w:eastAsia="pl-PL"/>
        </w:rPr>
      </w:pPr>
      <w:bookmarkStart w:id="33" w:name="_Toc316558839"/>
      <w:r w:rsidRPr="0023064E">
        <w:rPr>
          <w:rFonts w:ascii="Arial" w:hAnsi="Arial" w:cs="Arial"/>
          <w:b/>
          <w:snapToGrid w:val="0"/>
          <w:sz w:val="20"/>
          <w:szCs w:val="20"/>
          <w:lang w:eastAsia="pl-PL"/>
        </w:rPr>
        <w:t>10. P</w:t>
      </w:r>
      <w:bookmarkEnd w:id="33"/>
      <w:r w:rsidRPr="0023064E">
        <w:rPr>
          <w:rFonts w:ascii="Arial" w:hAnsi="Arial" w:cs="Arial"/>
          <w:b/>
          <w:snapToGrid w:val="0"/>
          <w:sz w:val="20"/>
          <w:szCs w:val="20"/>
          <w:lang w:eastAsia="pl-PL"/>
        </w:rPr>
        <w:t>rzepisy związane</w:t>
      </w:r>
    </w:p>
    <w:p w14:paraId="6B99254D" w14:textId="77777777" w:rsidR="0023064E" w:rsidRPr="0023064E" w:rsidRDefault="0023064E" w:rsidP="0023064E">
      <w:pPr>
        <w:keepNext/>
        <w:suppressAutoHyphens w:val="0"/>
        <w:outlineLvl w:val="1"/>
        <w:rPr>
          <w:rFonts w:ascii="Arial" w:hAnsi="Arial" w:cs="Arial"/>
          <w:b/>
          <w:bCs/>
          <w:iCs/>
          <w:sz w:val="20"/>
          <w:szCs w:val="20"/>
          <w:lang w:eastAsia="pl-PL"/>
        </w:rPr>
      </w:pPr>
      <w:bookmarkStart w:id="34" w:name="_Toc316558840"/>
      <w:r w:rsidRPr="0023064E">
        <w:rPr>
          <w:rFonts w:ascii="Arial" w:hAnsi="Arial" w:cs="Arial"/>
          <w:b/>
          <w:bCs/>
          <w:iCs/>
          <w:sz w:val="20"/>
          <w:szCs w:val="20"/>
          <w:lang w:eastAsia="pl-PL"/>
        </w:rPr>
        <w:t>10.1. Normy</w:t>
      </w:r>
      <w:bookmarkEnd w:id="34"/>
    </w:p>
    <w:tbl>
      <w:tblPr>
        <w:tblW w:w="10173" w:type="dxa"/>
        <w:tblLook w:val="01E0" w:firstRow="1" w:lastRow="1" w:firstColumn="1" w:lastColumn="1" w:noHBand="0" w:noVBand="0"/>
      </w:tblPr>
      <w:tblGrid>
        <w:gridCol w:w="534"/>
        <w:gridCol w:w="1842"/>
        <w:gridCol w:w="142"/>
        <w:gridCol w:w="7513"/>
        <w:gridCol w:w="142"/>
      </w:tblGrid>
      <w:tr w:rsidR="0023064E" w:rsidRPr="0023064E" w14:paraId="2F7C0322" w14:textId="77777777" w:rsidTr="0023064E">
        <w:tc>
          <w:tcPr>
            <w:tcW w:w="534" w:type="dxa"/>
          </w:tcPr>
          <w:p w14:paraId="6D38EAEA"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2.</w:t>
            </w:r>
          </w:p>
        </w:tc>
        <w:tc>
          <w:tcPr>
            <w:tcW w:w="1984" w:type="dxa"/>
            <w:gridSpan w:val="2"/>
          </w:tcPr>
          <w:p w14:paraId="3B98FB3C"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932-3</w:t>
            </w:r>
          </w:p>
        </w:tc>
        <w:tc>
          <w:tcPr>
            <w:tcW w:w="7655" w:type="dxa"/>
            <w:gridSpan w:val="2"/>
          </w:tcPr>
          <w:p w14:paraId="76EAF9BF"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Badania podstawowych właściwości kruszyw – Procedura i terminologia uproszczonego opisu petrograficznego</w:t>
            </w:r>
          </w:p>
        </w:tc>
      </w:tr>
      <w:tr w:rsidR="0023064E" w:rsidRPr="0023064E" w14:paraId="557E7A67" w14:textId="77777777" w:rsidTr="0023064E">
        <w:tc>
          <w:tcPr>
            <w:tcW w:w="534" w:type="dxa"/>
          </w:tcPr>
          <w:p w14:paraId="4390F4CF"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3.</w:t>
            </w:r>
          </w:p>
        </w:tc>
        <w:tc>
          <w:tcPr>
            <w:tcW w:w="1984" w:type="dxa"/>
            <w:gridSpan w:val="2"/>
          </w:tcPr>
          <w:p w14:paraId="2B0C91A7"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933-1</w:t>
            </w:r>
          </w:p>
        </w:tc>
        <w:tc>
          <w:tcPr>
            <w:tcW w:w="7655" w:type="dxa"/>
            <w:gridSpan w:val="2"/>
          </w:tcPr>
          <w:p w14:paraId="1C3C6F17"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Badania geometrycznych właściwości kruszyw – Oznaczanie składu ziarnowego – Metoda przesiewania</w:t>
            </w:r>
          </w:p>
        </w:tc>
      </w:tr>
      <w:tr w:rsidR="0023064E" w:rsidRPr="0023064E" w14:paraId="578A1215" w14:textId="77777777" w:rsidTr="0023064E">
        <w:tc>
          <w:tcPr>
            <w:tcW w:w="534" w:type="dxa"/>
          </w:tcPr>
          <w:p w14:paraId="702AB255"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4.</w:t>
            </w:r>
          </w:p>
        </w:tc>
        <w:tc>
          <w:tcPr>
            <w:tcW w:w="1984" w:type="dxa"/>
            <w:gridSpan w:val="2"/>
          </w:tcPr>
          <w:p w14:paraId="31085CD1"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933-3</w:t>
            </w:r>
          </w:p>
        </w:tc>
        <w:tc>
          <w:tcPr>
            <w:tcW w:w="7655" w:type="dxa"/>
            <w:gridSpan w:val="2"/>
          </w:tcPr>
          <w:p w14:paraId="28DD942C"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Badania geometrycznych właściwości kruszyw – Oznaczanie kształtu ziaren za pomocą wskaźnika płaskości</w:t>
            </w:r>
          </w:p>
        </w:tc>
      </w:tr>
      <w:tr w:rsidR="0023064E" w:rsidRPr="0023064E" w14:paraId="4600D9F3" w14:textId="77777777" w:rsidTr="0023064E">
        <w:tc>
          <w:tcPr>
            <w:tcW w:w="534" w:type="dxa"/>
          </w:tcPr>
          <w:p w14:paraId="66E48F03"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5.</w:t>
            </w:r>
          </w:p>
        </w:tc>
        <w:tc>
          <w:tcPr>
            <w:tcW w:w="1984" w:type="dxa"/>
            <w:gridSpan w:val="2"/>
          </w:tcPr>
          <w:p w14:paraId="694F48B1"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933-4</w:t>
            </w:r>
          </w:p>
        </w:tc>
        <w:tc>
          <w:tcPr>
            <w:tcW w:w="7655" w:type="dxa"/>
            <w:gridSpan w:val="2"/>
          </w:tcPr>
          <w:p w14:paraId="21A4B001"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Badania geometrycznych właściwości kruszyw – Część 4: Oznaczanie kształtu ziaren – Wskaźnik kształtu</w:t>
            </w:r>
          </w:p>
        </w:tc>
      </w:tr>
      <w:tr w:rsidR="0023064E" w:rsidRPr="0023064E" w14:paraId="77A3788E" w14:textId="77777777" w:rsidTr="0023064E">
        <w:tc>
          <w:tcPr>
            <w:tcW w:w="534" w:type="dxa"/>
          </w:tcPr>
          <w:p w14:paraId="29B612F9"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6.</w:t>
            </w:r>
          </w:p>
        </w:tc>
        <w:tc>
          <w:tcPr>
            <w:tcW w:w="1984" w:type="dxa"/>
            <w:gridSpan w:val="2"/>
          </w:tcPr>
          <w:p w14:paraId="4902B02D"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933-5</w:t>
            </w:r>
          </w:p>
        </w:tc>
        <w:tc>
          <w:tcPr>
            <w:tcW w:w="7655" w:type="dxa"/>
            <w:gridSpan w:val="2"/>
          </w:tcPr>
          <w:p w14:paraId="072D8066"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Badania geometrycznych właściwości kruszyw – Oznaczanie procentowej zawartości ziaren o powierzchniach powstałych w wyniku przekruszenia lub łamania kruszyw grubych</w:t>
            </w:r>
          </w:p>
        </w:tc>
      </w:tr>
      <w:tr w:rsidR="0023064E" w:rsidRPr="0023064E" w14:paraId="37E18510" w14:textId="77777777" w:rsidTr="0023064E">
        <w:tc>
          <w:tcPr>
            <w:tcW w:w="534" w:type="dxa"/>
          </w:tcPr>
          <w:p w14:paraId="5554E5EE"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7.</w:t>
            </w:r>
          </w:p>
        </w:tc>
        <w:tc>
          <w:tcPr>
            <w:tcW w:w="1984" w:type="dxa"/>
            <w:gridSpan w:val="2"/>
          </w:tcPr>
          <w:p w14:paraId="3505CF87"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1097-2</w:t>
            </w:r>
          </w:p>
        </w:tc>
        <w:tc>
          <w:tcPr>
            <w:tcW w:w="7655" w:type="dxa"/>
            <w:gridSpan w:val="2"/>
          </w:tcPr>
          <w:p w14:paraId="3AF72F62"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Badania mechanicznych i fizycznych właściwości kruszyw – Metody oznaczania odporności na rozdrabnianie</w:t>
            </w:r>
          </w:p>
        </w:tc>
      </w:tr>
      <w:tr w:rsidR="0023064E" w:rsidRPr="0023064E" w14:paraId="501002D3" w14:textId="77777777" w:rsidTr="0023064E">
        <w:tc>
          <w:tcPr>
            <w:tcW w:w="534" w:type="dxa"/>
          </w:tcPr>
          <w:p w14:paraId="61BA9512"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8.</w:t>
            </w:r>
          </w:p>
        </w:tc>
        <w:tc>
          <w:tcPr>
            <w:tcW w:w="1984" w:type="dxa"/>
            <w:gridSpan w:val="2"/>
          </w:tcPr>
          <w:p w14:paraId="4DF5C0B6"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1097-3</w:t>
            </w:r>
          </w:p>
        </w:tc>
        <w:tc>
          <w:tcPr>
            <w:tcW w:w="7655" w:type="dxa"/>
            <w:gridSpan w:val="2"/>
          </w:tcPr>
          <w:p w14:paraId="67EED28B"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Badania mechanicznych i fizycznych właściwości kruszyw – Oznaczanie gęstości nasypowej i jamistości</w:t>
            </w:r>
          </w:p>
        </w:tc>
      </w:tr>
      <w:tr w:rsidR="0023064E" w:rsidRPr="0023064E" w14:paraId="4FFE6E91" w14:textId="77777777" w:rsidTr="0023064E">
        <w:tc>
          <w:tcPr>
            <w:tcW w:w="534" w:type="dxa"/>
          </w:tcPr>
          <w:p w14:paraId="11493AD0"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9.</w:t>
            </w:r>
          </w:p>
        </w:tc>
        <w:tc>
          <w:tcPr>
            <w:tcW w:w="1984" w:type="dxa"/>
            <w:gridSpan w:val="2"/>
          </w:tcPr>
          <w:p w14:paraId="4161EF17"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1097-6</w:t>
            </w:r>
          </w:p>
        </w:tc>
        <w:tc>
          <w:tcPr>
            <w:tcW w:w="7655" w:type="dxa"/>
            <w:gridSpan w:val="2"/>
          </w:tcPr>
          <w:p w14:paraId="651E21AA"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Badania mechanicznych i fizycznych właściwości kruszyw –Część 6: Oznaczanie gęstości ziaren i nasiąkliwości</w:t>
            </w:r>
          </w:p>
        </w:tc>
      </w:tr>
      <w:tr w:rsidR="0023064E" w:rsidRPr="0023064E" w14:paraId="54550E13" w14:textId="77777777" w:rsidTr="0023064E">
        <w:tc>
          <w:tcPr>
            <w:tcW w:w="534" w:type="dxa"/>
          </w:tcPr>
          <w:p w14:paraId="6EE49B85"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10.</w:t>
            </w:r>
          </w:p>
        </w:tc>
        <w:tc>
          <w:tcPr>
            <w:tcW w:w="1984" w:type="dxa"/>
            <w:gridSpan w:val="2"/>
          </w:tcPr>
          <w:p w14:paraId="532F3E44"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1097-8</w:t>
            </w:r>
          </w:p>
        </w:tc>
        <w:tc>
          <w:tcPr>
            <w:tcW w:w="7655" w:type="dxa"/>
            <w:gridSpan w:val="2"/>
          </w:tcPr>
          <w:p w14:paraId="5674A7C5"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Badania mechanicznych i fizycznych właściwości kruszyw – Część 8: Oznaczanie polerowalności kamienia</w:t>
            </w:r>
          </w:p>
        </w:tc>
      </w:tr>
      <w:tr w:rsidR="0023064E" w:rsidRPr="0023064E" w14:paraId="39FDC5B4" w14:textId="77777777" w:rsidTr="0023064E">
        <w:tc>
          <w:tcPr>
            <w:tcW w:w="534" w:type="dxa"/>
          </w:tcPr>
          <w:p w14:paraId="5E09E31D"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11.</w:t>
            </w:r>
          </w:p>
        </w:tc>
        <w:tc>
          <w:tcPr>
            <w:tcW w:w="1984" w:type="dxa"/>
            <w:gridSpan w:val="2"/>
          </w:tcPr>
          <w:p w14:paraId="3C5AC52C"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1367-6</w:t>
            </w:r>
          </w:p>
        </w:tc>
        <w:tc>
          <w:tcPr>
            <w:tcW w:w="7655" w:type="dxa"/>
            <w:gridSpan w:val="2"/>
          </w:tcPr>
          <w:p w14:paraId="014B0992"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Badania właściwości cieplnych i odporności kruszyw na działanie czynników atmosferycznych – Część 6: Mrozoodporność w obecności soli</w:t>
            </w:r>
          </w:p>
          <w:p w14:paraId="36BADEB0" w14:textId="77777777" w:rsidR="0023064E" w:rsidRPr="0023064E" w:rsidRDefault="0023064E" w:rsidP="0023064E">
            <w:pPr>
              <w:suppressAutoHyphens w:val="0"/>
              <w:ind w:right="-108"/>
              <w:rPr>
                <w:rFonts w:ascii="Arial" w:hAnsi="Arial" w:cs="Arial"/>
                <w:sz w:val="20"/>
                <w:szCs w:val="20"/>
                <w:lang w:eastAsia="pl-PL"/>
              </w:rPr>
            </w:pPr>
          </w:p>
        </w:tc>
      </w:tr>
      <w:tr w:rsidR="0023064E" w:rsidRPr="0023064E" w14:paraId="17F83BC7" w14:textId="77777777" w:rsidTr="0023064E">
        <w:tc>
          <w:tcPr>
            <w:tcW w:w="534" w:type="dxa"/>
          </w:tcPr>
          <w:p w14:paraId="57965F6F"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12.</w:t>
            </w:r>
          </w:p>
        </w:tc>
        <w:tc>
          <w:tcPr>
            <w:tcW w:w="1984" w:type="dxa"/>
            <w:gridSpan w:val="2"/>
          </w:tcPr>
          <w:p w14:paraId="3ED80562"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1367-3</w:t>
            </w:r>
          </w:p>
        </w:tc>
        <w:tc>
          <w:tcPr>
            <w:tcW w:w="7655" w:type="dxa"/>
            <w:gridSpan w:val="2"/>
          </w:tcPr>
          <w:p w14:paraId="00535533"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Badania właściwości cieplnych i odporności kruszyw na działanie czynników atmosferycznych – Część 3: Badanie bazaltowej zgorzeli słonecznej metodą gotowania</w:t>
            </w:r>
          </w:p>
        </w:tc>
      </w:tr>
      <w:tr w:rsidR="0023064E" w:rsidRPr="0023064E" w14:paraId="5807E8AB" w14:textId="77777777" w:rsidTr="0023064E">
        <w:tc>
          <w:tcPr>
            <w:tcW w:w="534" w:type="dxa"/>
          </w:tcPr>
          <w:p w14:paraId="291A0841"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13.</w:t>
            </w:r>
          </w:p>
        </w:tc>
        <w:tc>
          <w:tcPr>
            <w:tcW w:w="1984" w:type="dxa"/>
            <w:gridSpan w:val="2"/>
          </w:tcPr>
          <w:p w14:paraId="66BB67FB"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1426</w:t>
            </w:r>
          </w:p>
        </w:tc>
        <w:tc>
          <w:tcPr>
            <w:tcW w:w="7655" w:type="dxa"/>
            <w:gridSpan w:val="2"/>
          </w:tcPr>
          <w:p w14:paraId="3E90E758"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Asfalty i produkty asfaltowe – Oznaczanie penetracji igłą</w:t>
            </w:r>
          </w:p>
        </w:tc>
      </w:tr>
      <w:tr w:rsidR="0023064E" w:rsidRPr="0023064E" w14:paraId="69EA2AEA" w14:textId="77777777" w:rsidTr="0023064E">
        <w:tc>
          <w:tcPr>
            <w:tcW w:w="534" w:type="dxa"/>
          </w:tcPr>
          <w:p w14:paraId="4275CFD2"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 xml:space="preserve">14. </w:t>
            </w:r>
          </w:p>
        </w:tc>
        <w:tc>
          <w:tcPr>
            <w:tcW w:w="1984" w:type="dxa"/>
            <w:gridSpan w:val="2"/>
          </w:tcPr>
          <w:p w14:paraId="3CB2941D"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1427</w:t>
            </w:r>
          </w:p>
        </w:tc>
        <w:tc>
          <w:tcPr>
            <w:tcW w:w="7655" w:type="dxa"/>
            <w:gridSpan w:val="2"/>
          </w:tcPr>
          <w:p w14:paraId="29E8FACC"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Asfalty i produkty asfaltowe – Oznaczanie temperatury mięknienia – Metoda Pierścień i Kula</w:t>
            </w:r>
          </w:p>
        </w:tc>
      </w:tr>
      <w:tr w:rsidR="0023064E" w:rsidRPr="0023064E" w14:paraId="43C7F782" w14:textId="77777777" w:rsidTr="0023064E">
        <w:tc>
          <w:tcPr>
            <w:tcW w:w="534" w:type="dxa"/>
          </w:tcPr>
          <w:p w14:paraId="577D45CC"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 xml:space="preserve">15. </w:t>
            </w:r>
          </w:p>
        </w:tc>
        <w:tc>
          <w:tcPr>
            <w:tcW w:w="1984" w:type="dxa"/>
            <w:gridSpan w:val="2"/>
          </w:tcPr>
          <w:p w14:paraId="7BEB876F"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1428</w:t>
            </w:r>
          </w:p>
        </w:tc>
        <w:tc>
          <w:tcPr>
            <w:tcW w:w="7655" w:type="dxa"/>
            <w:gridSpan w:val="2"/>
          </w:tcPr>
          <w:p w14:paraId="15B7B5D9"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Asfalty i lepiszcza asfaltowe – Oznaczanie zawartości wody w emulsjach asfaltowych – Metoda destylacji azeotropowej</w:t>
            </w:r>
          </w:p>
        </w:tc>
      </w:tr>
      <w:tr w:rsidR="0023064E" w:rsidRPr="0023064E" w14:paraId="06317058" w14:textId="77777777" w:rsidTr="0023064E">
        <w:tc>
          <w:tcPr>
            <w:tcW w:w="534" w:type="dxa"/>
          </w:tcPr>
          <w:p w14:paraId="696F2079"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16.</w:t>
            </w:r>
          </w:p>
        </w:tc>
        <w:tc>
          <w:tcPr>
            <w:tcW w:w="1984" w:type="dxa"/>
            <w:gridSpan w:val="2"/>
          </w:tcPr>
          <w:p w14:paraId="673DB186"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1429</w:t>
            </w:r>
          </w:p>
        </w:tc>
        <w:tc>
          <w:tcPr>
            <w:tcW w:w="7655" w:type="dxa"/>
            <w:gridSpan w:val="2"/>
          </w:tcPr>
          <w:p w14:paraId="44D04D47"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Asfalty i lepiszcza asfaltowe – Oznaczanie pozostałości na sicie emulsji asfaltowych oraz trwałości podczas magazynowania metodą pozostałości na sicie</w:t>
            </w:r>
          </w:p>
        </w:tc>
      </w:tr>
      <w:tr w:rsidR="0023064E" w:rsidRPr="0023064E" w14:paraId="3DEAABF6" w14:textId="77777777" w:rsidTr="0023064E">
        <w:tc>
          <w:tcPr>
            <w:tcW w:w="534" w:type="dxa"/>
          </w:tcPr>
          <w:p w14:paraId="31AF8163"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17.</w:t>
            </w:r>
          </w:p>
        </w:tc>
        <w:tc>
          <w:tcPr>
            <w:tcW w:w="1984" w:type="dxa"/>
            <w:gridSpan w:val="2"/>
          </w:tcPr>
          <w:p w14:paraId="35038D41"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1744-1</w:t>
            </w:r>
          </w:p>
        </w:tc>
        <w:tc>
          <w:tcPr>
            <w:tcW w:w="7655" w:type="dxa"/>
            <w:gridSpan w:val="2"/>
          </w:tcPr>
          <w:p w14:paraId="644ECBBB"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Badania chemicznych właściwości kruszyw – Analiza chemiczna</w:t>
            </w:r>
          </w:p>
        </w:tc>
      </w:tr>
      <w:tr w:rsidR="0023064E" w:rsidRPr="0023064E" w14:paraId="6D188928" w14:textId="77777777" w:rsidTr="0023064E">
        <w:tc>
          <w:tcPr>
            <w:tcW w:w="534" w:type="dxa"/>
          </w:tcPr>
          <w:p w14:paraId="6ED3CCD6"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18.</w:t>
            </w:r>
          </w:p>
        </w:tc>
        <w:tc>
          <w:tcPr>
            <w:tcW w:w="1984" w:type="dxa"/>
            <w:gridSpan w:val="2"/>
          </w:tcPr>
          <w:p w14:paraId="4E663117"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12271</w:t>
            </w:r>
          </w:p>
        </w:tc>
        <w:tc>
          <w:tcPr>
            <w:tcW w:w="7655" w:type="dxa"/>
            <w:gridSpan w:val="2"/>
          </w:tcPr>
          <w:p w14:paraId="4176293B"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 xml:space="preserve">Powierzchniowe utrwalenie – Wymagania </w:t>
            </w:r>
          </w:p>
        </w:tc>
      </w:tr>
      <w:tr w:rsidR="0023064E" w:rsidRPr="0023064E" w14:paraId="77F05829" w14:textId="77777777" w:rsidTr="0023064E">
        <w:tc>
          <w:tcPr>
            <w:tcW w:w="534" w:type="dxa"/>
          </w:tcPr>
          <w:p w14:paraId="6152C3BB"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19.</w:t>
            </w:r>
          </w:p>
        </w:tc>
        <w:tc>
          <w:tcPr>
            <w:tcW w:w="1984" w:type="dxa"/>
            <w:gridSpan w:val="2"/>
          </w:tcPr>
          <w:p w14:paraId="3F2BD50B"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12846</w:t>
            </w:r>
          </w:p>
        </w:tc>
        <w:tc>
          <w:tcPr>
            <w:tcW w:w="7655" w:type="dxa"/>
            <w:gridSpan w:val="2"/>
          </w:tcPr>
          <w:p w14:paraId="0F98E75B"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Asfalty i lepiszcza asfaltowe – Oznaczanie czasu wypływu emulsji asfaltowych lepkościomierzem wypływowym</w:t>
            </w:r>
          </w:p>
        </w:tc>
      </w:tr>
      <w:tr w:rsidR="0023064E" w:rsidRPr="0023064E" w14:paraId="5535FFFB" w14:textId="77777777" w:rsidTr="0023064E">
        <w:tc>
          <w:tcPr>
            <w:tcW w:w="534" w:type="dxa"/>
          </w:tcPr>
          <w:p w14:paraId="5A730F62"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20.</w:t>
            </w:r>
          </w:p>
        </w:tc>
        <w:tc>
          <w:tcPr>
            <w:tcW w:w="1984" w:type="dxa"/>
            <w:gridSpan w:val="2"/>
          </w:tcPr>
          <w:p w14:paraId="0B22116D"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12847</w:t>
            </w:r>
          </w:p>
        </w:tc>
        <w:tc>
          <w:tcPr>
            <w:tcW w:w="7655" w:type="dxa"/>
            <w:gridSpan w:val="2"/>
          </w:tcPr>
          <w:p w14:paraId="35032883"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Asfalty i lepiszcza asfaltowe – Oznaczanie sedymentacji emulsji asfaltowych</w:t>
            </w:r>
          </w:p>
        </w:tc>
      </w:tr>
      <w:tr w:rsidR="0023064E" w:rsidRPr="0023064E" w14:paraId="30A7AA88" w14:textId="77777777" w:rsidTr="0023064E">
        <w:tc>
          <w:tcPr>
            <w:tcW w:w="534" w:type="dxa"/>
          </w:tcPr>
          <w:p w14:paraId="13AA2A96"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21.</w:t>
            </w:r>
          </w:p>
        </w:tc>
        <w:tc>
          <w:tcPr>
            <w:tcW w:w="1984" w:type="dxa"/>
            <w:gridSpan w:val="2"/>
          </w:tcPr>
          <w:p w14:paraId="02306D46"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13074</w:t>
            </w:r>
          </w:p>
        </w:tc>
        <w:tc>
          <w:tcPr>
            <w:tcW w:w="7655" w:type="dxa"/>
            <w:gridSpan w:val="2"/>
          </w:tcPr>
          <w:p w14:paraId="16DCD36D"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Asfalty i lepiszcza asfaltowe – Oznaczanie lepiszczy z emulsji asfaltowych przez odparowanie</w:t>
            </w:r>
          </w:p>
        </w:tc>
      </w:tr>
      <w:tr w:rsidR="0023064E" w:rsidRPr="0023064E" w14:paraId="2EF8A028" w14:textId="77777777" w:rsidTr="0023064E">
        <w:tc>
          <w:tcPr>
            <w:tcW w:w="534" w:type="dxa"/>
          </w:tcPr>
          <w:p w14:paraId="2B45FB26"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22.</w:t>
            </w:r>
          </w:p>
        </w:tc>
        <w:tc>
          <w:tcPr>
            <w:tcW w:w="1984" w:type="dxa"/>
            <w:gridSpan w:val="2"/>
          </w:tcPr>
          <w:p w14:paraId="36C0AF2E"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13075-1</w:t>
            </w:r>
          </w:p>
        </w:tc>
        <w:tc>
          <w:tcPr>
            <w:tcW w:w="7655" w:type="dxa"/>
            <w:gridSpan w:val="2"/>
          </w:tcPr>
          <w:p w14:paraId="190D5167"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Asfalty i lepiszcza asfaltowe – Badanie rozpadu – Część 1: Oznaczanie indeksu rozpadu kationowych emulsji asfaltowych, metoda z wypełniaczem mineralnym</w:t>
            </w:r>
          </w:p>
        </w:tc>
      </w:tr>
      <w:tr w:rsidR="0023064E" w:rsidRPr="0023064E" w14:paraId="009D7ABB" w14:textId="77777777" w:rsidTr="0023064E">
        <w:tc>
          <w:tcPr>
            <w:tcW w:w="534" w:type="dxa"/>
          </w:tcPr>
          <w:p w14:paraId="1324D9CD"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23.</w:t>
            </w:r>
          </w:p>
        </w:tc>
        <w:tc>
          <w:tcPr>
            <w:tcW w:w="1984" w:type="dxa"/>
            <w:gridSpan w:val="2"/>
          </w:tcPr>
          <w:p w14:paraId="07C45AF4"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13398</w:t>
            </w:r>
          </w:p>
        </w:tc>
        <w:tc>
          <w:tcPr>
            <w:tcW w:w="7655" w:type="dxa"/>
            <w:gridSpan w:val="2"/>
          </w:tcPr>
          <w:p w14:paraId="12E1EF14"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Asfalty i lepiszcza asfaltowe – Oznaczanie nawrotu sprężystego asfaltów modyfikowanych</w:t>
            </w:r>
          </w:p>
        </w:tc>
      </w:tr>
      <w:tr w:rsidR="0023064E" w:rsidRPr="0023064E" w14:paraId="1BDB81C3" w14:textId="77777777" w:rsidTr="0023064E">
        <w:tc>
          <w:tcPr>
            <w:tcW w:w="534" w:type="dxa"/>
          </w:tcPr>
          <w:p w14:paraId="347A0EB5"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24.</w:t>
            </w:r>
          </w:p>
        </w:tc>
        <w:tc>
          <w:tcPr>
            <w:tcW w:w="1984" w:type="dxa"/>
            <w:gridSpan w:val="2"/>
          </w:tcPr>
          <w:p w14:paraId="49930720"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13614</w:t>
            </w:r>
          </w:p>
        </w:tc>
        <w:tc>
          <w:tcPr>
            <w:tcW w:w="7655" w:type="dxa"/>
            <w:gridSpan w:val="2"/>
          </w:tcPr>
          <w:p w14:paraId="28854602"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Asfalty i lepiszcza asfaltowe – Oznaczanie przyczepności emulsji bitumicznych przez zanurzenie w wodzie – Metoda z kruszywem</w:t>
            </w:r>
          </w:p>
        </w:tc>
      </w:tr>
      <w:tr w:rsidR="0023064E" w:rsidRPr="0023064E" w14:paraId="2A4BC676" w14:textId="77777777" w:rsidTr="0023064E">
        <w:tc>
          <w:tcPr>
            <w:tcW w:w="534" w:type="dxa"/>
          </w:tcPr>
          <w:p w14:paraId="4F0DD0CF"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25.</w:t>
            </w:r>
          </w:p>
        </w:tc>
        <w:tc>
          <w:tcPr>
            <w:tcW w:w="1984" w:type="dxa"/>
            <w:gridSpan w:val="2"/>
          </w:tcPr>
          <w:p w14:paraId="60106D2A"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BN-68/8931-04</w:t>
            </w:r>
          </w:p>
        </w:tc>
        <w:tc>
          <w:tcPr>
            <w:tcW w:w="7655" w:type="dxa"/>
            <w:gridSpan w:val="2"/>
          </w:tcPr>
          <w:p w14:paraId="7138C789"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Drogi samochodowe. Pomiar równości nawierzchni planografem i łatą.</w:t>
            </w:r>
          </w:p>
        </w:tc>
      </w:tr>
      <w:tr w:rsidR="0023064E" w:rsidRPr="0023064E" w14:paraId="0AD13C5D" w14:textId="77777777" w:rsidTr="0023064E">
        <w:tc>
          <w:tcPr>
            <w:tcW w:w="534" w:type="dxa"/>
          </w:tcPr>
          <w:p w14:paraId="380961BA" w14:textId="77777777" w:rsidR="0023064E" w:rsidRPr="0023064E" w:rsidRDefault="0023064E" w:rsidP="0023064E">
            <w:pPr>
              <w:suppressAutoHyphens w:val="0"/>
              <w:jc w:val="right"/>
              <w:rPr>
                <w:rFonts w:ascii="Arial" w:hAnsi="Arial" w:cs="Arial"/>
                <w:sz w:val="20"/>
                <w:szCs w:val="20"/>
                <w:lang w:eastAsia="pl-PL"/>
              </w:rPr>
            </w:pPr>
            <w:r w:rsidRPr="0023064E">
              <w:rPr>
                <w:rFonts w:ascii="Arial" w:hAnsi="Arial" w:cs="Arial"/>
                <w:sz w:val="20"/>
                <w:szCs w:val="20"/>
                <w:lang w:eastAsia="pl-PL"/>
              </w:rPr>
              <w:t>26.</w:t>
            </w:r>
          </w:p>
        </w:tc>
        <w:tc>
          <w:tcPr>
            <w:tcW w:w="1984" w:type="dxa"/>
            <w:gridSpan w:val="2"/>
          </w:tcPr>
          <w:p w14:paraId="5AF6F3A3"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PN-EN 13808:2013</w:t>
            </w:r>
          </w:p>
        </w:tc>
        <w:tc>
          <w:tcPr>
            <w:tcW w:w="7655" w:type="dxa"/>
            <w:gridSpan w:val="2"/>
          </w:tcPr>
          <w:p w14:paraId="4EED909A" w14:textId="77777777" w:rsidR="0023064E" w:rsidRPr="0023064E" w:rsidRDefault="0023064E" w:rsidP="0023064E">
            <w:pPr>
              <w:suppressAutoHyphens w:val="0"/>
              <w:ind w:right="-108"/>
              <w:rPr>
                <w:rFonts w:ascii="Arial" w:hAnsi="Arial" w:cs="Arial"/>
                <w:sz w:val="20"/>
                <w:szCs w:val="20"/>
                <w:lang w:eastAsia="pl-PL"/>
              </w:rPr>
            </w:pPr>
            <w:r w:rsidRPr="0023064E">
              <w:rPr>
                <w:rFonts w:ascii="Arial" w:hAnsi="Arial" w:cs="Arial"/>
                <w:sz w:val="20"/>
                <w:szCs w:val="20"/>
                <w:lang w:eastAsia="pl-PL"/>
              </w:rPr>
              <w:t>Asfalty i lepiszcza asfaltowe - Zasady klasyfikacji kationowych emulsji asfaltowych.</w:t>
            </w:r>
          </w:p>
        </w:tc>
      </w:tr>
      <w:tr w:rsidR="0023064E" w:rsidRPr="0023064E" w14:paraId="1CB3A2C9" w14:textId="77777777" w:rsidTr="0023064E">
        <w:trPr>
          <w:gridAfter w:val="1"/>
          <w:wAfter w:w="142" w:type="dxa"/>
        </w:trPr>
        <w:tc>
          <w:tcPr>
            <w:tcW w:w="534" w:type="dxa"/>
          </w:tcPr>
          <w:p w14:paraId="18057C27" w14:textId="77777777" w:rsidR="0023064E" w:rsidRPr="0023064E" w:rsidRDefault="0023064E" w:rsidP="0023064E">
            <w:pPr>
              <w:suppressAutoHyphens w:val="0"/>
              <w:jc w:val="right"/>
              <w:rPr>
                <w:rFonts w:ascii="Arial" w:hAnsi="Arial" w:cs="Arial"/>
                <w:sz w:val="20"/>
                <w:szCs w:val="20"/>
                <w:lang w:eastAsia="pl-PL"/>
              </w:rPr>
            </w:pPr>
          </w:p>
        </w:tc>
        <w:tc>
          <w:tcPr>
            <w:tcW w:w="1842" w:type="dxa"/>
          </w:tcPr>
          <w:p w14:paraId="257898C5" w14:textId="77777777" w:rsidR="0023064E" w:rsidRPr="0023064E" w:rsidRDefault="0023064E" w:rsidP="0023064E">
            <w:pPr>
              <w:suppressAutoHyphens w:val="0"/>
              <w:rPr>
                <w:rFonts w:ascii="Arial" w:hAnsi="Arial" w:cs="Arial"/>
                <w:sz w:val="20"/>
                <w:szCs w:val="20"/>
                <w:lang w:eastAsia="pl-PL"/>
              </w:rPr>
            </w:pPr>
          </w:p>
        </w:tc>
        <w:tc>
          <w:tcPr>
            <w:tcW w:w="7655" w:type="dxa"/>
            <w:gridSpan w:val="2"/>
          </w:tcPr>
          <w:p w14:paraId="1E8984AD" w14:textId="77777777" w:rsidR="0023064E" w:rsidRPr="0023064E" w:rsidRDefault="0023064E" w:rsidP="0023064E">
            <w:pPr>
              <w:suppressAutoHyphens w:val="0"/>
              <w:rPr>
                <w:rFonts w:ascii="Arial" w:hAnsi="Arial" w:cs="Arial"/>
                <w:sz w:val="20"/>
                <w:szCs w:val="20"/>
                <w:lang w:eastAsia="pl-PL"/>
              </w:rPr>
            </w:pPr>
          </w:p>
        </w:tc>
      </w:tr>
    </w:tbl>
    <w:p w14:paraId="3278CCDE" w14:textId="77777777" w:rsidR="0023064E" w:rsidRPr="0023064E" w:rsidRDefault="0023064E" w:rsidP="0023064E">
      <w:pPr>
        <w:keepNext/>
        <w:suppressAutoHyphens w:val="0"/>
        <w:outlineLvl w:val="1"/>
        <w:rPr>
          <w:rFonts w:ascii="Arial" w:hAnsi="Arial" w:cs="Arial"/>
          <w:b/>
          <w:bCs/>
          <w:iCs/>
          <w:sz w:val="20"/>
          <w:szCs w:val="20"/>
          <w:lang w:eastAsia="pl-PL"/>
        </w:rPr>
      </w:pPr>
      <w:bookmarkStart w:id="35" w:name="_Toc316558841"/>
      <w:r w:rsidRPr="0023064E">
        <w:rPr>
          <w:rFonts w:ascii="Arial" w:hAnsi="Arial" w:cs="Arial"/>
          <w:b/>
          <w:bCs/>
          <w:iCs/>
          <w:sz w:val="20"/>
          <w:szCs w:val="20"/>
          <w:lang w:eastAsia="pl-PL"/>
        </w:rPr>
        <w:t>10.2. Wymagania techniczne</w:t>
      </w:r>
      <w:bookmarkEnd w:id="35"/>
      <w:r w:rsidRPr="0023064E">
        <w:rPr>
          <w:rFonts w:ascii="Arial" w:hAnsi="Arial" w:cs="Arial"/>
          <w:b/>
          <w:bCs/>
          <w:iCs/>
          <w:sz w:val="20"/>
          <w:szCs w:val="20"/>
          <w:lang w:eastAsia="pl-PL"/>
        </w:rPr>
        <w:t xml:space="preserve"> </w:t>
      </w:r>
    </w:p>
    <w:p w14:paraId="5F581DF0" w14:textId="77777777" w:rsidR="0023064E" w:rsidRPr="0023064E" w:rsidRDefault="0023064E" w:rsidP="00D65839">
      <w:pPr>
        <w:numPr>
          <w:ilvl w:val="0"/>
          <w:numId w:val="122"/>
        </w:numPr>
        <w:suppressAutoHyphens w:val="0"/>
        <w:overflowPunct w:val="0"/>
        <w:autoSpaceDE w:val="0"/>
        <w:autoSpaceDN w:val="0"/>
        <w:adjustRightInd w:val="0"/>
        <w:jc w:val="both"/>
        <w:textAlignment w:val="baseline"/>
        <w:rPr>
          <w:rFonts w:ascii="Arial" w:hAnsi="Arial" w:cs="Arial"/>
          <w:sz w:val="20"/>
          <w:szCs w:val="20"/>
          <w:lang w:eastAsia="pl-PL"/>
        </w:rPr>
      </w:pPr>
      <w:r w:rsidRPr="0023064E">
        <w:rPr>
          <w:rFonts w:ascii="Arial" w:hAnsi="Arial" w:cs="Arial"/>
          <w:sz w:val="20"/>
          <w:szCs w:val="20"/>
          <w:lang w:eastAsia="pl-PL"/>
        </w:rPr>
        <w:t xml:space="preserve">WT-1: 2010 Wymagania Techniczne. Kruszywa do mieszanek mineralno-asfaltowych i powierzchniowych utrwaleń na drogach krajowych, </w:t>
      </w:r>
    </w:p>
    <w:p w14:paraId="5281705B" w14:textId="77777777" w:rsidR="0023064E" w:rsidRPr="0023064E" w:rsidRDefault="0023064E" w:rsidP="00D65839">
      <w:pPr>
        <w:numPr>
          <w:ilvl w:val="0"/>
          <w:numId w:val="122"/>
        </w:numPr>
        <w:tabs>
          <w:tab w:val="num" w:pos="720"/>
        </w:tabs>
        <w:suppressAutoHyphens w:val="0"/>
        <w:overflowPunct w:val="0"/>
        <w:autoSpaceDE w:val="0"/>
        <w:autoSpaceDN w:val="0"/>
        <w:adjustRightInd w:val="0"/>
        <w:contextualSpacing/>
        <w:jc w:val="both"/>
        <w:textAlignment w:val="baseline"/>
        <w:rPr>
          <w:rFonts w:ascii="Arial" w:hAnsi="Arial" w:cs="Arial"/>
          <w:sz w:val="20"/>
          <w:szCs w:val="20"/>
          <w:lang w:eastAsia="pl-PL"/>
        </w:rPr>
      </w:pPr>
      <w:r w:rsidRPr="0023064E">
        <w:rPr>
          <w:rFonts w:ascii="Arial" w:hAnsi="Arial" w:cs="Arial"/>
          <w:sz w:val="20"/>
          <w:szCs w:val="20"/>
          <w:lang w:eastAsia="pl-PL"/>
        </w:rPr>
        <w:t xml:space="preserve">WT-3 Emulsje asfaltowe 2009. Kationowe emulsje asfaltowe na drogach publicznych </w:t>
      </w:r>
    </w:p>
    <w:p w14:paraId="4AC029AD" w14:textId="77777777" w:rsidR="0023064E" w:rsidRPr="0023064E" w:rsidRDefault="0023064E" w:rsidP="0023064E">
      <w:pPr>
        <w:tabs>
          <w:tab w:val="num" w:pos="720"/>
        </w:tabs>
        <w:suppressAutoHyphens w:val="0"/>
        <w:overflowPunct w:val="0"/>
        <w:autoSpaceDE w:val="0"/>
        <w:autoSpaceDN w:val="0"/>
        <w:adjustRightInd w:val="0"/>
        <w:ind w:left="624"/>
        <w:contextualSpacing/>
        <w:jc w:val="both"/>
        <w:textAlignment w:val="baseline"/>
        <w:rPr>
          <w:rFonts w:ascii="Arial" w:hAnsi="Arial" w:cs="Arial"/>
          <w:sz w:val="20"/>
          <w:szCs w:val="20"/>
          <w:lang w:eastAsia="pl-PL"/>
        </w:rPr>
      </w:pPr>
    </w:p>
    <w:p w14:paraId="490BAACA" w14:textId="77777777" w:rsidR="0023064E" w:rsidRPr="0023064E" w:rsidRDefault="0023064E" w:rsidP="0023064E">
      <w:pPr>
        <w:keepNext/>
        <w:suppressAutoHyphens w:val="0"/>
        <w:outlineLvl w:val="1"/>
        <w:rPr>
          <w:rFonts w:ascii="Arial" w:hAnsi="Arial" w:cs="Arial"/>
          <w:b/>
          <w:bCs/>
          <w:iCs/>
          <w:sz w:val="20"/>
          <w:szCs w:val="20"/>
          <w:lang w:eastAsia="pl-PL"/>
        </w:rPr>
      </w:pPr>
      <w:bookmarkStart w:id="36" w:name="_Toc316558842"/>
      <w:r w:rsidRPr="0023064E">
        <w:rPr>
          <w:rFonts w:ascii="Arial" w:hAnsi="Arial" w:cs="Arial"/>
          <w:b/>
          <w:bCs/>
          <w:iCs/>
          <w:sz w:val="20"/>
          <w:szCs w:val="20"/>
          <w:lang w:eastAsia="pl-PL"/>
        </w:rPr>
        <w:t>10.3. Inne dokumenty</w:t>
      </w:r>
      <w:bookmarkEnd w:id="36"/>
    </w:p>
    <w:p w14:paraId="5FA3D229" w14:textId="77777777" w:rsidR="0023064E" w:rsidRPr="0023064E" w:rsidRDefault="0023064E" w:rsidP="00D65839">
      <w:pPr>
        <w:numPr>
          <w:ilvl w:val="0"/>
          <w:numId w:val="122"/>
        </w:numPr>
        <w:suppressAutoHyphens w:val="0"/>
        <w:overflowPunct w:val="0"/>
        <w:autoSpaceDE w:val="0"/>
        <w:autoSpaceDN w:val="0"/>
        <w:adjustRightInd w:val="0"/>
        <w:jc w:val="both"/>
        <w:textAlignment w:val="baseline"/>
        <w:rPr>
          <w:rFonts w:ascii="Arial" w:hAnsi="Arial" w:cs="Arial"/>
          <w:sz w:val="20"/>
          <w:szCs w:val="20"/>
          <w:lang w:eastAsia="pl-PL"/>
        </w:rPr>
      </w:pPr>
      <w:r w:rsidRPr="0023064E">
        <w:rPr>
          <w:rFonts w:ascii="Arial" w:hAnsi="Arial" w:cs="Arial"/>
          <w:sz w:val="20"/>
          <w:szCs w:val="20"/>
          <w:lang w:eastAsia="pl-PL"/>
        </w:rPr>
        <w:t>Katalog typowych konstrukcji nawierzchni podatnych i półsztywnych. Generalna Dyrekcja Dróg Publicznych – Instytut Badawczy Dróg i Mostów, Warszawa 1997</w:t>
      </w:r>
    </w:p>
    <w:p w14:paraId="2AC25360" w14:textId="77777777" w:rsidR="0023064E" w:rsidRPr="0023064E" w:rsidRDefault="0023064E" w:rsidP="00D65839">
      <w:pPr>
        <w:numPr>
          <w:ilvl w:val="0"/>
          <w:numId w:val="122"/>
        </w:numPr>
        <w:suppressAutoHyphens w:val="0"/>
        <w:overflowPunct w:val="0"/>
        <w:autoSpaceDE w:val="0"/>
        <w:autoSpaceDN w:val="0"/>
        <w:adjustRightInd w:val="0"/>
        <w:jc w:val="both"/>
        <w:textAlignment w:val="baseline"/>
        <w:rPr>
          <w:rFonts w:ascii="Arial" w:hAnsi="Arial" w:cs="Arial"/>
          <w:sz w:val="20"/>
          <w:szCs w:val="20"/>
          <w:lang w:eastAsia="pl-PL"/>
        </w:rPr>
      </w:pPr>
      <w:r w:rsidRPr="0023064E">
        <w:rPr>
          <w:rFonts w:ascii="Arial" w:hAnsi="Arial" w:cs="Arial"/>
          <w:sz w:val="20"/>
          <w:szCs w:val="20"/>
          <w:lang w:eastAsia="pl-PL"/>
        </w:rPr>
        <w:t>Powierzchniowe utrwalenie. Oznaczenie ilości rozkładanego lepiszcza i kruszywa. Opracowanie zalecane przez GDDP do stosowania pismem GDDP-5.3a-551/5/92 z dnia 1992-02-03</w:t>
      </w:r>
    </w:p>
    <w:p w14:paraId="7C05539A" w14:textId="77777777" w:rsidR="0023064E" w:rsidRPr="0023064E" w:rsidRDefault="0023064E" w:rsidP="0023064E">
      <w:pPr>
        <w:suppressAutoHyphens w:val="0"/>
        <w:rPr>
          <w:sz w:val="20"/>
          <w:szCs w:val="20"/>
          <w:lang w:eastAsia="pl-PL"/>
        </w:rPr>
      </w:pPr>
    </w:p>
    <w:p w14:paraId="736530F4" w14:textId="77777777" w:rsidR="0023064E" w:rsidRPr="0023064E" w:rsidRDefault="0023064E" w:rsidP="0023064E">
      <w:pPr>
        <w:suppressAutoHyphens w:val="0"/>
        <w:spacing w:line="312" w:lineRule="auto"/>
        <w:rPr>
          <w:rFonts w:ascii="Verdana" w:hAnsi="Verdana"/>
          <w:sz w:val="20"/>
          <w:szCs w:val="20"/>
          <w:lang w:eastAsia="pl-PL"/>
        </w:rPr>
      </w:pPr>
    </w:p>
    <w:p w14:paraId="0C140425" w14:textId="77777777" w:rsidR="0023064E" w:rsidRPr="0023064E" w:rsidRDefault="0023064E" w:rsidP="0023064E">
      <w:pPr>
        <w:suppressAutoHyphens w:val="0"/>
        <w:spacing w:line="360" w:lineRule="auto"/>
        <w:jc w:val="both"/>
        <w:rPr>
          <w:rFonts w:ascii="Arial Narrow" w:hAnsi="Arial Narrow"/>
          <w:sz w:val="20"/>
          <w:szCs w:val="20"/>
          <w:lang w:eastAsia="pl-PL"/>
        </w:rPr>
      </w:pPr>
    </w:p>
    <w:p w14:paraId="76EFAA86" w14:textId="77777777" w:rsidR="0023064E" w:rsidRPr="0023064E" w:rsidRDefault="0023064E" w:rsidP="0023064E">
      <w:pPr>
        <w:suppressAutoHyphens w:val="0"/>
        <w:spacing w:line="360" w:lineRule="auto"/>
        <w:jc w:val="both"/>
        <w:rPr>
          <w:rFonts w:ascii="Arial Narrow" w:hAnsi="Arial Narrow"/>
          <w:sz w:val="20"/>
          <w:szCs w:val="20"/>
          <w:lang w:eastAsia="pl-PL"/>
        </w:rPr>
      </w:pPr>
    </w:p>
    <w:p w14:paraId="636DC187" w14:textId="77777777" w:rsidR="0023064E" w:rsidRPr="0023064E" w:rsidRDefault="0023064E" w:rsidP="0023064E">
      <w:pPr>
        <w:suppressAutoHyphens w:val="0"/>
        <w:spacing w:line="360" w:lineRule="auto"/>
        <w:jc w:val="both"/>
        <w:rPr>
          <w:rFonts w:ascii="Arial Narrow" w:hAnsi="Arial Narrow"/>
          <w:sz w:val="20"/>
          <w:szCs w:val="20"/>
          <w:lang w:eastAsia="pl-PL"/>
        </w:rPr>
      </w:pPr>
    </w:p>
    <w:p w14:paraId="04A632C9" w14:textId="77777777" w:rsidR="0023064E" w:rsidRPr="0023064E" w:rsidRDefault="0023064E" w:rsidP="0023064E">
      <w:pPr>
        <w:suppressAutoHyphens w:val="0"/>
        <w:spacing w:line="360" w:lineRule="auto"/>
        <w:jc w:val="both"/>
        <w:rPr>
          <w:rFonts w:ascii="Arial Narrow" w:hAnsi="Arial Narrow"/>
          <w:sz w:val="20"/>
          <w:szCs w:val="20"/>
          <w:lang w:eastAsia="pl-PL"/>
        </w:rPr>
      </w:pPr>
    </w:p>
    <w:p w14:paraId="76F6FB38" w14:textId="77777777" w:rsidR="0023064E" w:rsidRPr="0023064E" w:rsidRDefault="0023064E" w:rsidP="0023064E">
      <w:pPr>
        <w:suppressAutoHyphens w:val="0"/>
        <w:spacing w:line="360" w:lineRule="auto"/>
        <w:jc w:val="both"/>
        <w:rPr>
          <w:rFonts w:ascii="Arial Narrow" w:hAnsi="Arial Narrow"/>
          <w:sz w:val="20"/>
          <w:szCs w:val="20"/>
          <w:lang w:eastAsia="pl-PL"/>
        </w:rPr>
      </w:pPr>
    </w:p>
    <w:p w14:paraId="7C108801" w14:textId="77777777" w:rsidR="0023064E" w:rsidRPr="0023064E" w:rsidRDefault="0023064E" w:rsidP="0023064E">
      <w:pPr>
        <w:suppressAutoHyphens w:val="0"/>
        <w:spacing w:line="360" w:lineRule="auto"/>
        <w:jc w:val="both"/>
        <w:rPr>
          <w:rFonts w:ascii="Arial Narrow" w:hAnsi="Arial Narrow"/>
          <w:sz w:val="20"/>
          <w:szCs w:val="20"/>
          <w:lang w:eastAsia="pl-PL"/>
        </w:rPr>
      </w:pPr>
    </w:p>
    <w:p w14:paraId="213E8786" w14:textId="77777777" w:rsidR="0023064E" w:rsidRPr="0023064E" w:rsidRDefault="0023064E" w:rsidP="0023064E">
      <w:pPr>
        <w:suppressAutoHyphens w:val="0"/>
        <w:spacing w:line="360" w:lineRule="auto"/>
        <w:jc w:val="both"/>
        <w:rPr>
          <w:rFonts w:ascii="Arial Narrow" w:hAnsi="Arial Narrow"/>
          <w:sz w:val="20"/>
          <w:szCs w:val="20"/>
          <w:lang w:eastAsia="pl-PL"/>
        </w:rPr>
      </w:pPr>
    </w:p>
    <w:p w14:paraId="76E1EE93" w14:textId="77777777" w:rsidR="0023064E" w:rsidRPr="0023064E" w:rsidRDefault="0023064E" w:rsidP="0023064E">
      <w:pPr>
        <w:suppressAutoHyphens w:val="0"/>
        <w:spacing w:line="360" w:lineRule="auto"/>
        <w:jc w:val="both"/>
        <w:rPr>
          <w:rFonts w:ascii="Arial Narrow" w:hAnsi="Arial Narrow"/>
          <w:sz w:val="20"/>
          <w:szCs w:val="20"/>
          <w:lang w:eastAsia="pl-PL"/>
        </w:rPr>
      </w:pPr>
    </w:p>
    <w:p w14:paraId="264E9B9E" w14:textId="77777777" w:rsidR="0023064E" w:rsidRDefault="0023064E">
      <w:pPr>
        <w:suppressAutoHyphens w:val="0"/>
        <w:rPr>
          <w:rFonts w:ascii="Verdana" w:eastAsia="Calibri" w:hAnsi="Verdana"/>
          <w:b/>
          <w:sz w:val="20"/>
          <w:szCs w:val="20"/>
          <w:lang w:eastAsia="en-US"/>
        </w:rPr>
      </w:pPr>
      <w:r>
        <w:rPr>
          <w:rFonts w:ascii="Verdana" w:eastAsia="Calibri" w:hAnsi="Verdana"/>
          <w:b/>
          <w:sz w:val="20"/>
          <w:szCs w:val="20"/>
          <w:lang w:eastAsia="en-US"/>
        </w:rPr>
        <w:br w:type="page"/>
      </w:r>
    </w:p>
    <w:p w14:paraId="548A87DE" w14:textId="6BDD5D3B" w:rsidR="0023064E" w:rsidRPr="0023064E" w:rsidRDefault="0023064E" w:rsidP="0023064E">
      <w:pPr>
        <w:suppressAutoHyphens w:val="0"/>
        <w:ind w:left="1701" w:right="-1" w:hanging="1701"/>
        <w:rPr>
          <w:rFonts w:ascii="Verdana" w:eastAsia="Calibri" w:hAnsi="Verdana"/>
          <w:color w:val="000000"/>
          <w:sz w:val="20"/>
          <w:szCs w:val="20"/>
          <w:lang w:eastAsia="en-US"/>
        </w:rPr>
      </w:pPr>
      <w:r w:rsidRPr="0023064E">
        <w:rPr>
          <w:rFonts w:ascii="Verdana" w:eastAsia="Calibri" w:hAnsi="Verdana"/>
          <w:b/>
          <w:sz w:val="20"/>
          <w:szCs w:val="20"/>
          <w:lang w:eastAsia="en-US"/>
        </w:rPr>
        <w:t>D-07.01.01a</w:t>
      </w:r>
      <w:r w:rsidRPr="0023064E">
        <w:rPr>
          <w:rFonts w:ascii="Verdana" w:eastAsia="Calibri" w:hAnsi="Verdana"/>
          <w:b/>
          <w:sz w:val="20"/>
          <w:szCs w:val="20"/>
          <w:lang w:eastAsia="en-US"/>
        </w:rPr>
        <w:tab/>
        <w:t xml:space="preserve">OZNAKOWANIE POZIOME CIENKOWARSTWOWE </w:t>
      </w:r>
      <w:r w:rsidRPr="0023064E">
        <w:rPr>
          <w:rFonts w:ascii="Verdana" w:eastAsia="Calibri" w:hAnsi="Verdana"/>
          <w:b/>
          <w:sz w:val="20"/>
          <w:szCs w:val="20"/>
          <w:lang w:eastAsia="en-US"/>
        </w:rPr>
        <w:br/>
      </w:r>
    </w:p>
    <w:p w14:paraId="618B4343" w14:textId="77777777" w:rsidR="0023064E" w:rsidRPr="0023064E" w:rsidRDefault="0023064E" w:rsidP="0023064E">
      <w:pPr>
        <w:suppressAutoHyphens w:val="0"/>
        <w:ind w:right="-1"/>
        <w:jc w:val="both"/>
        <w:rPr>
          <w:rFonts w:ascii="Verdana" w:eastAsia="Calibri" w:hAnsi="Verdana"/>
          <w:color w:val="000000"/>
          <w:sz w:val="20"/>
          <w:szCs w:val="20"/>
          <w:lang w:eastAsia="en-US"/>
        </w:rPr>
      </w:pPr>
    </w:p>
    <w:p w14:paraId="36A04598" w14:textId="77777777" w:rsidR="0023064E" w:rsidRPr="0023064E" w:rsidRDefault="0023064E" w:rsidP="0023064E">
      <w:pPr>
        <w:suppressAutoHyphens w:val="0"/>
        <w:ind w:right="-1"/>
        <w:jc w:val="both"/>
        <w:rPr>
          <w:rFonts w:ascii="Verdana" w:eastAsia="Calibri" w:hAnsi="Verdana"/>
          <w:b/>
          <w:color w:val="000000"/>
          <w:sz w:val="20"/>
          <w:szCs w:val="20"/>
          <w:lang w:eastAsia="en-US"/>
        </w:rPr>
      </w:pPr>
      <w:r w:rsidRPr="0023064E">
        <w:rPr>
          <w:rFonts w:ascii="Verdana" w:eastAsia="Calibri" w:hAnsi="Verdana"/>
          <w:b/>
          <w:color w:val="000000"/>
          <w:sz w:val="20"/>
          <w:szCs w:val="20"/>
          <w:lang w:eastAsia="en-US"/>
        </w:rPr>
        <w:t xml:space="preserve">1.  WSTĘP </w:t>
      </w:r>
    </w:p>
    <w:p w14:paraId="3D9AB368"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1.1.  Przedmiot SST</w:t>
      </w:r>
    </w:p>
    <w:p w14:paraId="72E178CA" w14:textId="77777777" w:rsidR="0023064E" w:rsidRPr="0023064E" w:rsidRDefault="0023064E" w:rsidP="0023064E">
      <w:pPr>
        <w:tabs>
          <w:tab w:val="left" w:pos="360"/>
        </w:tabs>
        <w:suppressAutoHyphens w:val="0"/>
        <w:ind w:right="-1"/>
        <w:jc w:val="both"/>
        <w:rPr>
          <w:rFonts w:ascii="Verdana" w:hAnsi="Verdana"/>
          <w:color w:val="000000"/>
          <w:sz w:val="20"/>
          <w:szCs w:val="20"/>
          <w:lang w:eastAsia="pl-PL"/>
        </w:rPr>
      </w:pPr>
      <w:r w:rsidRPr="0023064E">
        <w:rPr>
          <w:rFonts w:ascii="Verdana" w:hAnsi="Verdana"/>
          <w:color w:val="000000"/>
          <w:sz w:val="20"/>
          <w:szCs w:val="20"/>
          <w:lang w:eastAsia="pl-PL"/>
        </w:rPr>
        <w:t>Przedmiotem niniejszej szczegółowej specyfikacji technicznej (SST) są wymagania dotyczące wykonania i odbioru robót związanych z remontem oznakowania poziomego cienkowarstwowego na nawierzchniach dróg krajowych.</w:t>
      </w:r>
    </w:p>
    <w:p w14:paraId="4EE3DFAF" w14:textId="77777777" w:rsidR="0023064E" w:rsidRPr="0023064E" w:rsidRDefault="0023064E" w:rsidP="0023064E">
      <w:pPr>
        <w:tabs>
          <w:tab w:val="left" w:pos="360"/>
        </w:tabs>
        <w:suppressAutoHyphens w:val="0"/>
        <w:ind w:right="-1"/>
        <w:jc w:val="both"/>
        <w:rPr>
          <w:rFonts w:ascii="Verdana" w:hAnsi="Verdana"/>
          <w:color w:val="000000"/>
          <w:sz w:val="20"/>
          <w:szCs w:val="20"/>
          <w:lang w:eastAsia="pl-PL"/>
        </w:rPr>
      </w:pPr>
    </w:p>
    <w:p w14:paraId="1709119F"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1.2.  Zakres stosowania SST</w:t>
      </w:r>
    </w:p>
    <w:p w14:paraId="51F5BA75"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hAnsi="Verdana"/>
          <w:color w:val="000000"/>
          <w:sz w:val="20"/>
          <w:szCs w:val="20"/>
          <w:lang w:eastAsia="pl-PL"/>
        </w:rPr>
        <w:t>Szczegółowa specyfikacja techniczna (SST) jest stosowana jako dokument przetargowy</w:t>
      </w:r>
      <w:r w:rsidRPr="0023064E">
        <w:rPr>
          <w:rFonts w:ascii="Verdana" w:hAnsi="Verdana"/>
          <w:color w:val="000000"/>
          <w:sz w:val="20"/>
          <w:szCs w:val="20"/>
          <w:lang w:eastAsia="pl-PL"/>
        </w:rPr>
        <w:br/>
        <w:t>i kontraktowy przy zlecaniu i realizacji i remontu drogi krajowej nr 53 od km 19+355 do km 22+500 na odcinku Kośno-Tylkowo</w:t>
      </w:r>
    </w:p>
    <w:p w14:paraId="5AFEEF19" w14:textId="77777777" w:rsidR="0023064E" w:rsidRPr="0023064E" w:rsidRDefault="0023064E" w:rsidP="0023064E">
      <w:pPr>
        <w:suppressAutoHyphens w:val="0"/>
        <w:jc w:val="both"/>
        <w:rPr>
          <w:rFonts w:ascii="Verdana" w:eastAsia="Calibri" w:hAnsi="Verdana"/>
          <w:b/>
          <w:sz w:val="20"/>
          <w:szCs w:val="20"/>
          <w:lang w:eastAsia="en-US"/>
        </w:rPr>
      </w:pPr>
    </w:p>
    <w:p w14:paraId="01276EB3"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1.3.  Zakres robót objętych SST</w:t>
      </w:r>
    </w:p>
    <w:p w14:paraId="60CE699F" w14:textId="77777777" w:rsidR="0023064E" w:rsidRPr="0023064E" w:rsidRDefault="0023064E" w:rsidP="0023064E">
      <w:pPr>
        <w:tabs>
          <w:tab w:val="left" w:pos="360"/>
        </w:tabs>
        <w:suppressAutoHyphens w:val="0"/>
        <w:ind w:right="-1"/>
        <w:jc w:val="both"/>
        <w:rPr>
          <w:rFonts w:ascii="Verdana" w:hAnsi="Verdana"/>
          <w:color w:val="000000"/>
          <w:sz w:val="20"/>
          <w:szCs w:val="20"/>
          <w:lang w:eastAsia="pl-PL"/>
        </w:rPr>
      </w:pPr>
      <w:r w:rsidRPr="0023064E">
        <w:rPr>
          <w:rFonts w:ascii="Verdana" w:hAnsi="Verdana"/>
          <w:color w:val="000000"/>
          <w:sz w:val="20"/>
          <w:szCs w:val="20"/>
          <w:lang w:eastAsia="pl-PL"/>
        </w:rPr>
        <w:t>W zakres robót oznakowania poziomego wchodzi:</w:t>
      </w:r>
    </w:p>
    <w:p w14:paraId="69B6D320" w14:textId="77777777" w:rsidR="0023064E" w:rsidRPr="0023064E" w:rsidRDefault="0023064E" w:rsidP="00D65839">
      <w:pPr>
        <w:numPr>
          <w:ilvl w:val="0"/>
          <w:numId w:val="124"/>
        </w:numPr>
        <w:tabs>
          <w:tab w:val="left" w:pos="360"/>
        </w:tabs>
        <w:suppressAutoHyphens w:val="0"/>
        <w:spacing w:after="200" w:line="276" w:lineRule="auto"/>
        <w:ind w:right="-1"/>
        <w:jc w:val="both"/>
        <w:rPr>
          <w:rFonts w:ascii="Verdana" w:hAnsi="Verdana"/>
          <w:color w:val="000000"/>
          <w:sz w:val="20"/>
          <w:szCs w:val="20"/>
          <w:lang w:eastAsia="pl-PL"/>
        </w:rPr>
      </w:pPr>
      <w:r w:rsidRPr="0023064E">
        <w:rPr>
          <w:rFonts w:ascii="Verdana" w:hAnsi="Verdana"/>
          <w:color w:val="000000"/>
          <w:sz w:val="20"/>
          <w:szCs w:val="20"/>
          <w:lang w:eastAsia="pl-PL"/>
        </w:rPr>
        <w:t>Oznakowanie poziome, cienkowarstwowe linie segregacyjne, ciągłe, przerywane, strzałki i inne symbole malowane mechanicznie.</w:t>
      </w:r>
    </w:p>
    <w:p w14:paraId="78664B3C"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1.4.  Określenia podstawowe</w:t>
      </w:r>
    </w:p>
    <w:p w14:paraId="0761234D" w14:textId="77777777" w:rsidR="0023064E" w:rsidRPr="0023064E" w:rsidRDefault="0023064E" w:rsidP="0023064E">
      <w:pPr>
        <w:suppressAutoHyphens w:val="0"/>
        <w:jc w:val="both"/>
        <w:outlineLvl w:val="2"/>
        <w:rPr>
          <w:rFonts w:ascii="Verdana" w:hAnsi="Verdana"/>
          <w:bCs/>
          <w:sz w:val="20"/>
          <w:szCs w:val="20"/>
          <w:lang w:val="x-none" w:eastAsia="x-none"/>
        </w:rPr>
      </w:pPr>
      <w:r w:rsidRPr="0023064E">
        <w:rPr>
          <w:rFonts w:ascii="Verdana" w:hAnsi="Verdana"/>
          <w:b/>
          <w:i/>
          <w:iCs/>
          <w:sz w:val="20"/>
          <w:szCs w:val="20"/>
          <w:lang w:val="x-none" w:eastAsia="x-none"/>
        </w:rPr>
        <w:t xml:space="preserve">Oznakowanie poziome </w:t>
      </w:r>
      <w:r w:rsidRPr="0023064E">
        <w:rPr>
          <w:rFonts w:ascii="Verdana" w:hAnsi="Verdana"/>
          <w:bCs/>
          <w:i/>
          <w:iCs/>
          <w:sz w:val="20"/>
          <w:szCs w:val="20"/>
          <w:lang w:val="x-none" w:eastAsia="x-none"/>
        </w:rPr>
        <w:t xml:space="preserve">- </w:t>
      </w:r>
      <w:r w:rsidRPr="0023064E">
        <w:rPr>
          <w:rFonts w:ascii="Verdana" w:hAnsi="Verdana"/>
          <w:bCs/>
          <w:sz w:val="20"/>
          <w:szCs w:val="20"/>
          <w:lang w:val="x-none" w:eastAsia="x-none"/>
        </w:rPr>
        <w:t xml:space="preserve">znaki drogowe poziome, umieszczone na nawierzchni </w:t>
      </w:r>
      <w:r w:rsidRPr="0023064E">
        <w:rPr>
          <w:rFonts w:ascii="Verdana" w:hAnsi="Verdana"/>
          <w:bCs/>
          <w:sz w:val="20"/>
          <w:szCs w:val="20"/>
          <w:lang w:val="x-none" w:eastAsia="x-none"/>
        </w:rPr>
        <w:br/>
        <w:t>w postaci linii ciągłych lub przerywanych, pojedynczych lub podwójnych, strzałek, napisów, symboli oraz innych linii związanych z oznaczeniem określonych miejsc na tej nawierzchni.</w:t>
      </w:r>
    </w:p>
    <w:p w14:paraId="34940708" w14:textId="77777777" w:rsidR="0023064E" w:rsidRPr="0023064E" w:rsidRDefault="0023064E" w:rsidP="0023064E">
      <w:pPr>
        <w:suppressAutoHyphens w:val="0"/>
        <w:jc w:val="both"/>
        <w:rPr>
          <w:rFonts w:ascii="Verdana" w:eastAsia="Calibri" w:hAnsi="Verdana"/>
          <w:sz w:val="20"/>
          <w:szCs w:val="20"/>
          <w:lang w:eastAsia="pl-PL"/>
        </w:rPr>
      </w:pPr>
      <w:r w:rsidRPr="0023064E">
        <w:rPr>
          <w:rFonts w:ascii="Verdana" w:eastAsia="Calibri" w:hAnsi="Verdana"/>
          <w:b/>
          <w:i/>
          <w:sz w:val="20"/>
          <w:szCs w:val="20"/>
          <w:lang w:eastAsia="pl-PL"/>
        </w:rPr>
        <w:t>Znaki podłużne</w:t>
      </w:r>
      <w:r w:rsidRPr="0023064E">
        <w:rPr>
          <w:rFonts w:ascii="Verdana" w:eastAsia="Calibri" w:hAnsi="Verdana"/>
          <w:sz w:val="20"/>
          <w:szCs w:val="20"/>
          <w:lang w:eastAsia="pl-PL"/>
        </w:rPr>
        <w:t xml:space="preserve"> - linie równoległe do osi jezdni lub odchylone od niej pod niewielkim kątem, występujące jako linie segregacyjne lub krawędziowe, przerywane lub ciągłe.</w:t>
      </w:r>
    </w:p>
    <w:p w14:paraId="2DDE9161" w14:textId="77777777" w:rsidR="0023064E" w:rsidRPr="0023064E" w:rsidRDefault="0023064E" w:rsidP="0023064E">
      <w:pPr>
        <w:suppressAutoHyphens w:val="0"/>
        <w:jc w:val="both"/>
        <w:rPr>
          <w:rFonts w:ascii="Verdana" w:eastAsia="Calibri" w:hAnsi="Verdana"/>
          <w:sz w:val="20"/>
          <w:szCs w:val="20"/>
          <w:lang w:eastAsia="pl-PL"/>
        </w:rPr>
      </w:pPr>
      <w:r w:rsidRPr="0023064E">
        <w:rPr>
          <w:rFonts w:ascii="Verdana" w:eastAsia="Calibri" w:hAnsi="Verdana"/>
          <w:b/>
          <w:i/>
          <w:sz w:val="20"/>
          <w:szCs w:val="20"/>
          <w:lang w:eastAsia="pl-PL"/>
        </w:rPr>
        <w:t xml:space="preserve">Strzałki </w:t>
      </w:r>
      <w:r w:rsidRPr="0023064E">
        <w:rPr>
          <w:rFonts w:ascii="Verdana" w:eastAsia="Calibri" w:hAnsi="Verdana"/>
          <w:sz w:val="20"/>
          <w:szCs w:val="20"/>
          <w:lang w:eastAsia="pl-PL"/>
        </w:rPr>
        <w:t>- znaki poziome na nawierzchni, występujące jako strzałki kierunkowe służące do wskazania dozwolonego kierunku jazdy oraz strzałki naprowadzające, które uprzedzają o konieczności opuszczenia pasa, na którym się znajdują.</w:t>
      </w:r>
    </w:p>
    <w:p w14:paraId="4E7BF70D" w14:textId="77777777" w:rsidR="0023064E" w:rsidRPr="0023064E" w:rsidRDefault="0023064E" w:rsidP="0023064E">
      <w:pPr>
        <w:suppressAutoHyphens w:val="0"/>
        <w:jc w:val="both"/>
        <w:rPr>
          <w:rFonts w:ascii="Verdana" w:eastAsia="Calibri" w:hAnsi="Verdana"/>
          <w:sz w:val="20"/>
          <w:szCs w:val="20"/>
          <w:lang w:eastAsia="pl-PL"/>
        </w:rPr>
      </w:pPr>
      <w:r w:rsidRPr="0023064E">
        <w:rPr>
          <w:rFonts w:ascii="Verdana" w:eastAsia="Calibri" w:hAnsi="Verdana"/>
          <w:b/>
          <w:i/>
          <w:sz w:val="20"/>
          <w:szCs w:val="20"/>
          <w:lang w:eastAsia="pl-PL"/>
        </w:rPr>
        <w:t>Znaki poprzeczne</w:t>
      </w:r>
      <w:r w:rsidRPr="0023064E">
        <w:rPr>
          <w:rFonts w:ascii="Verdana" w:eastAsia="Calibri" w:hAnsi="Verdana"/>
          <w:sz w:val="20"/>
          <w:szCs w:val="20"/>
          <w:lang w:eastAsia="pl-PL"/>
        </w:rPr>
        <w:t xml:space="preserve"> - znaki wyznaczające miejsca przeznaczone do ruchu pieszych </w:t>
      </w:r>
      <w:r w:rsidRPr="0023064E">
        <w:rPr>
          <w:rFonts w:ascii="Verdana" w:eastAsia="Calibri" w:hAnsi="Verdana"/>
          <w:sz w:val="20"/>
          <w:szCs w:val="20"/>
          <w:lang w:eastAsia="pl-PL"/>
        </w:rPr>
        <w:br/>
        <w:t>i rowerzystów w poprzek jezdni oraz miejsca zatrzymania pojazdów.</w:t>
      </w:r>
    </w:p>
    <w:p w14:paraId="04C18C23" w14:textId="77777777" w:rsidR="0023064E" w:rsidRPr="0023064E" w:rsidRDefault="0023064E" w:rsidP="0023064E">
      <w:pPr>
        <w:suppressAutoHyphens w:val="0"/>
        <w:jc w:val="both"/>
        <w:rPr>
          <w:rFonts w:ascii="Verdana" w:eastAsia="Calibri" w:hAnsi="Verdana"/>
          <w:sz w:val="20"/>
          <w:szCs w:val="20"/>
          <w:lang w:eastAsia="pl-PL"/>
        </w:rPr>
      </w:pPr>
      <w:r w:rsidRPr="0023064E">
        <w:rPr>
          <w:rFonts w:ascii="Verdana" w:eastAsia="Calibri" w:hAnsi="Verdana"/>
          <w:b/>
          <w:i/>
          <w:sz w:val="20"/>
          <w:szCs w:val="20"/>
          <w:lang w:eastAsia="pl-PL"/>
        </w:rPr>
        <w:t>Znaki uzupełniające</w:t>
      </w:r>
      <w:r w:rsidRPr="0023064E">
        <w:rPr>
          <w:rFonts w:ascii="Verdana" w:eastAsia="Calibri" w:hAnsi="Verdana"/>
          <w:sz w:val="20"/>
          <w:szCs w:val="20"/>
          <w:lang w:eastAsia="pl-PL"/>
        </w:rPr>
        <w:t xml:space="preserve"> - znaki w postaci symboli, napisów, linii przystankowych oraz inne określające szczególne miejsca na nawierzchni.</w:t>
      </w:r>
    </w:p>
    <w:p w14:paraId="1029C919"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b/>
          <w:i/>
          <w:iCs/>
          <w:sz w:val="20"/>
          <w:szCs w:val="20"/>
          <w:lang w:val="x-none" w:eastAsia="x-none"/>
        </w:rPr>
        <w:t>Materiały do poziomego znakowania dróg</w:t>
      </w:r>
      <w:r w:rsidRPr="0023064E">
        <w:rPr>
          <w:rFonts w:ascii="Verdana" w:hAnsi="Verdana"/>
          <w:sz w:val="20"/>
          <w:szCs w:val="20"/>
          <w:lang w:val="x-none" w:eastAsia="x-none"/>
        </w:rPr>
        <w:t xml:space="preserve"> - materiały zawierające rozpuszczalniki, wolne od rozpuszczalników lub punktowe elementy odblaskowe, które mogą zostać naniesione albo wbudowane przez malowanie, natryskiwanie, odlewanie, wytłaczanie, rolowanie, klejenie itp. na nawierzchnie drogowe, stosowane w temperaturze otoczenia lub w temperaturze podwyższonej. Materiały te powinny być retrorefleksyjne. </w:t>
      </w:r>
    </w:p>
    <w:p w14:paraId="2E148845" w14:textId="77777777" w:rsidR="0023064E" w:rsidRPr="0023064E" w:rsidRDefault="0023064E" w:rsidP="0023064E">
      <w:pPr>
        <w:suppressAutoHyphens w:val="0"/>
        <w:jc w:val="both"/>
        <w:rPr>
          <w:rFonts w:ascii="Verdana" w:eastAsia="Calibri" w:hAnsi="Verdana"/>
          <w:sz w:val="20"/>
          <w:szCs w:val="20"/>
          <w:lang w:eastAsia="en-US"/>
        </w:rPr>
      </w:pPr>
      <w:r w:rsidRPr="0023064E">
        <w:rPr>
          <w:rFonts w:ascii="Verdana" w:eastAsia="Calibri" w:hAnsi="Verdana"/>
          <w:b/>
          <w:bCs/>
          <w:i/>
          <w:iCs/>
          <w:sz w:val="20"/>
          <w:szCs w:val="20"/>
          <w:lang w:eastAsia="en-US"/>
        </w:rPr>
        <w:t>Trwałe oznakowanie drogowe</w:t>
      </w:r>
      <w:r w:rsidRPr="0023064E">
        <w:rPr>
          <w:rFonts w:ascii="Verdana" w:eastAsia="Calibri" w:hAnsi="Verdana"/>
          <w:sz w:val="20"/>
          <w:szCs w:val="20"/>
          <w:lang w:eastAsia="en-US"/>
        </w:rPr>
        <w:t xml:space="preserve"> – oznakowanie, którego czas użytkowania wynosi co najmniej 12 miesięcy – w przypadku stosowania rozpuszczalnikowych farb jednoskładnikowych.</w:t>
      </w:r>
    </w:p>
    <w:p w14:paraId="64BC7DC8"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b/>
          <w:i/>
          <w:iCs/>
          <w:sz w:val="20"/>
          <w:szCs w:val="20"/>
          <w:lang w:val="x-none" w:eastAsia="x-none"/>
        </w:rPr>
        <w:t>Tymczasowe oznakowanie drogowe</w:t>
      </w:r>
      <w:r w:rsidRPr="0023064E">
        <w:rPr>
          <w:rFonts w:ascii="Verdana" w:hAnsi="Verdana"/>
          <w:sz w:val="20"/>
          <w:szCs w:val="20"/>
          <w:lang w:val="x-none" w:eastAsia="x-none"/>
        </w:rPr>
        <w:t xml:space="preserve"> - oznakowanie z materiału o barwie żółtej, którego czas użytkowania wynosi do 3 miesięcy lub do czasu zakończenia robót.</w:t>
      </w:r>
    </w:p>
    <w:p w14:paraId="2E323CC5"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b/>
          <w:i/>
          <w:iCs/>
          <w:sz w:val="20"/>
          <w:szCs w:val="20"/>
          <w:lang w:val="x-none" w:eastAsia="x-none"/>
        </w:rPr>
        <w:t>Kulki szklane</w:t>
      </w:r>
      <w:r w:rsidRPr="0023064E">
        <w:rPr>
          <w:rFonts w:ascii="Verdana" w:hAnsi="Verdana"/>
          <w:sz w:val="20"/>
          <w:szCs w:val="20"/>
          <w:lang w:val="x-none" w:eastAsia="x-none"/>
        </w:rPr>
        <w:t xml:space="preserve"> - materiał do posypywania lub narzucania pod ciśnieniem na oznakowanie wykonane materiałami w stanie ciekłym, w celu uzyskania widzialności oznakowania </w:t>
      </w:r>
      <w:r w:rsidRPr="0023064E">
        <w:rPr>
          <w:rFonts w:ascii="Verdana" w:hAnsi="Verdana"/>
          <w:sz w:val="20"/>
          <w:szCs w:val="20"/>
          <w:lang w:val="x-none" w:eastAsia="x-none"/>
        </w:rPr>
        <w:br/>
        <w:t>w nocy.</w:t>
      </w:r>
    </w:p>
    <w:p w14:paraId="5852269C"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b/>
          <w:i/>
          <w:iCs/>
          <w:sz w:val="20"/>
          <w:szCs w:val="20"/>
          <w:lang w:val="x-none" w:eastAsia="x-none"/>
        </w:rPr>
        <w:t>Materiał uszorstniający</w:t>
      </w:r>
      <w:r w:rsidRPr="0023064E">
        <w:rPr>
          <w:rFonts w:ascii="Verdana" w:hAnsi="Verdana"/>
          <w:sz w:val="20"/>
          <w:szCs w:val="20"/>
          <w:lang w:val="x-none" w:eastAsia="x-none"/>
        </w:rPr>
        <w:t xml:space="preserve"> - kruszywo zapewniające oznakowaniu poziomemu właściwości antypoślizgowe.</w:t>
      </w:r>
    </w:p>
    <w:p w14:paraId="62A00EBA" w14:textId="77777777" w:rsidR="0023064E" w:rsidRPr="0023064E" w:rsidRDefault="0023064E" w:rsidP="0023064E">
      <w:pPr>
        <w:suppressAutoHyphens w:val="0"/>
        <w:jc w:val="both"/>
        <w:rPr>
          <w:rFonts w:ascii="Verdana" w:eastAsia="Calibri" w:hAnsi="Verdana"/>
          <w:sz w:val="20"/>
          <w:szCs w:val="20"/>
          <w:lang w:eastAsia="en-US"/>
        </w:rPr>
      </w:pPr>
    </w:p>
    <w:p w14:paraId="3161F087" w14:textId="77777777" w:rsidR="0023064E" w:rsidRPr="0023064E" w:rsidRDefault="0023064E" w:rsidP="0023064E">
      <w:pPr>
        <w:suppressAutoHyphens w:val="0"/>
        <w:jc w:val="both"/>
        <w:rPr>
          <w:rFonts w:ascii="Verdana" w:eastAsia="Calibri" w:hAnsi="Verdana"/>
          <w:sz w:val="20"/>
          <w:szCs w:val="20"/>
          <w:lang w:eastAsia="en-US"/>
        </w:rPr>
      </w:pPr>
      <w:r w:rsidRPr="0023064E">
        <w:rPr>
          <w:rFonts w:ascii="Verdana" w:eastAsia="Calibri" w:hAnsi="Verdana"/>
          <w:sz w:val="20"/>
          <w:szCs w:val="20"/>
          <w:lang w:eastAsia="en-US"/>
        </w:rPr>
        <w:t xml:space="preserve">Pozostałe określenia są zgodne z obowiązującymi, odpowiednimi polskimi normami oraz </w:t>
      </w:r>
      <w:r w:rsidRPr="0023064E">
        <w:rPr>
          <w:rFonts w:ascii="Verdana" w:eastAsia="Calibri" w:hAnsi="Verdana"/>
          <w:sz w:val="20"/>
          <w:szCs w:val="20"/>
          <w:lang w:eastAsia="en-US"/>
        </w:rPr>
        <w:br/>
        <w:t>z definicjami podanymi w SST D-M-00.00.00 „Wymagania ogólne”.</w:t>
      </w:r>
    </w:p>
    <w:p w14:paraId="155547A8" w14:textId="77777777" w:rsidR="0023064E" w:rsidRPr="0023064E" w:rsidRDefault="0023064E" w:rsidP="0023064E">
      <w:pPr>
        <w:jc w:val="both"/>
        <w:rPr>
          <w:rFonts w:ascii="Verdana" w:eastAsia="Calibri" w:hAnsi="Verdana"/>
          <w:sz w:val="20"/>
          <w:szCs w:val="20"/>
          <w:lang w:eastAsia="en-US"/>
        </w:rPr>
      </w:pPr>
    </w:p>
    <w:p w14:paraId="03AABEFE" w14:textId="77777777" w:rsidR="0023064E" w:rsidRPr="0023064E" w:rsidRDefault="0023064E" w:rsidP="0023064E">
      <w:pPr>
        <w:jc w:val="both"/>
        <w:rPr>
          <w:rFonts w:ascii="Verdana" w:eastAsia="Calibri" w:hAnsi="Verdana"/>
          <w:b/>
          <w:sz w:val="20"/>
          <w:szCs w:val="20"/>
          <w:lang w:eastAsia="en-US"/>
        </w:rPr>
      </w:pPr>
      <w:r w:rsidRPr="0023064E">
        <w:rPr>
          <w:rFonts w:ascii="Verdana" w:eastAsia="Calibri" w:hAnsi="Verdana"/>
          <w:b/>
          <w:sz w:val="20"/>
          <w:szCs w:val="20"/>
          <w:lang w:eastAsia="en-US"/>
        </w:rPr>
        <w:t>1.5.  Ogólne wymagania dotyczące robót</w:t>
      </w:r>
    </w:p>
    <w:p w14:paraId="486DCA46" w14:textId="77777777" w:rsidR="0023064E" w:rsidRPr="0023064E" w:rsidRDefault="0023064E" w:rsidP="0023064E">
      <w:pPr>
        <w:jc w:val="both"/>
        <w:rPr>
          <w:rFonts w:ascii="Verdana" w:eastAsia="Calibri" w:hAnsi="Verdana"/>
          <w:sz w:val="20"/>
          <w:szCs w:val="20"/>
          <w:lang w:eastAsia="en-US"/>
        </w:rPr>
      </w:pPr>
      <w:r w:rsidRPr="0023064E">
        <w:rPr>
          <w:rFonts w:ascii="Verdana" w:eastAsia="Calibri" w:hAnsi="Verdana"/>
          <w:sz w:val="20"/>
          <w:szCs w:val="20"/>
          <w:lang w:eastAsia="en-US"/>
        </w:rPr>
        <w:t>Wykonawca robót odpowiedzialny jest za jakość ich wykonania, zgodność z projektem oznakowania, SST i poleceniami Przedstawiciela Zamawiającego. Wymagania ogólne dotyczące wykonania robót podano w SST D-M-00.00.00 „Wymagania ogólne”.</w:t>
      </w:r>
    </w:p>
    <w:p w14:paraId="36F5BB84" w14:textId="77777777" w:rsidR="0023064E" w:rsidRPr="0023064E" w:rsidRDefault="0023064E" w:rsidP="0023064E">
      <w:pPr>
        <w:jc w:val="both"/>
        <w:rPr>
          <w:rFonts w:ascii="Verdana" w:eastAsia="Calibri" w:hAnsi="Verdana"/>
          <w:sz w:val="20"/>
          <w:szCs w:val="20"/>
          <w:lang w:eastAsia="en-US"/>
        </w:rPr>
      </w:pPr>
    </w:p>
    <w:p w14:paraId="0C2799DD" w14:textId="77777777" w:rsidR="0023064E" w:rsidRPr="0023064E" w:rsidRDefault="0023064E" w:rsidP="0023064E">
      <w:pPr>
        <w:jc w:val="both"/>
        <w:rPr>
          <w:rFonts w:ascii="Verdana" w:eastAsia="Calibri" w:hAnsi="Verdana"/>
          <w:sz w:val="20"/>
          <w:szCs w:val="20"/>
          <w:lang w:eastAsia="en-US"/>
        </w:rPr>
      </w:pPr>
    </w:p>
    <w:p w14:paraId="66465DC4" w14:textId="77777777" w:rsidR="0023064E" w:rsidRPr="0023064E" w:rsidRDefault="0023064E" w:rsidP="0023064E">
      <w:pPr>
        <w:keepNext/>
        <w:widowControl w:val="0"/>
        <w:suppressAutoHyphens w:val="0"/>
        <w:ind w:right="-1"/>
        <w:jc w:val="both"/>
        <w:rPr>
          <w:rFonts w:ascii="Verdana" w:eastAsia="Calibri" w:hAnsi="Verdana"/>
          <w:b/>
          <w:color w:val="000000"/>
          <w:sz w:val="20"/>
          <w:szCs w:val="20"/>
          <w:lang w:eastAsia="en-US"/>
        </w:rPr>
      </w:pPr>
      <w:r w:rsidRPr="0023064E">
        <w:rPr>
          <w:rFonts w:ascii="Verdana" w:eastAsia="Calibri" w:hAnsi="Verdana"/>
          <w:b/>
          <w:color w:val="000000"/>
          <w:sz w:val="20"/>
          <w:szCs w:val="20"/>
          <w:lang w:eastAsia="en-US"/>
        </w:rPr>
        <w:t>2.  MATERIAŁY</w:t>
      </w:r>
    </w:p>
    <w:p w14:paraId="34882808"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2.1.  Ogólne wymagania dotyczące materiałów</w:t>
      </w:r>
    </w:p>
    <w:p w14:paraId="66749019"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Każdy materiał używany przez Wykonawcę do remontu (odnowienia) poziomego oznakowania dróg musi posiadać ważną aprobatę techniczna wydaną przez uprawnioną jednostkę. Materiały, które nie będą posiadać aprobaty technicznej lub świadectwa dopuszczenia nie będą dopuszczone przez Przedstawiciela Zamawiającego/Inspektora Nadzoru.</w:t>
      </w:r>
    </w:p>
    <w:p w14:paraId="20C8FD14" w14:textId="77777777" w:rsidR="0023064E" w:rsidRPr="0023064E" w:rsidRDefault="0023064E" w:rsidP="0023064E">
      <w:pPr>
        <w:suppressAutoHyphens w:val="0"/>
        <w:jc w:val="both"/>
        <w:rPr>
          <w:rFonts w:ascii="Verdana" w:eastAsia="Calibri" w:hAnsi="Verdana"/>
          <w:b/>
          <w:sz w:val="20"/>
          <w:szCs w:val="20"/>
          <w:lang w:eastAsia="en-US"/>
        </w:rPr>
      </w:pPr>
    </w:p>
    <w:p w14:paraId="59A1B49E"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2.2.  Dokument dopuszczający do stosowania materiałów</w:t>
      </w:r>
    </w:p>
    <w:p w14:paraId="2B9AEEC3"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Materiały stosowane przez Wykonawcę do poziomego oznakowania dróg powinny spełniać warunki postawione w rozporządzeniu Ministra Infrastruktury [7].</w:t>
      </w:r>
    </w:p>
    <w:p w14:paraId="71C66EC0" w14:textId="77777777" w:rsidR="0023064E" w:rsidRPr="0023064E" w:rsidRDefault="0023064E" w:rsidP="0023064E">
      <w:pPr>
        <w:widowControl w:val="0"/>
        <w:suppressAutoHyphens w:val="0"/>
        <w:ind w:right="84"/>
        <w:jc w:val="both"/>
        <w:rPr>
          <w:rFonts w:ascii="Verdana" w:hAnsi="Verdana"/>
          <w:sz w:val="20"/>
          <w:szCs w:val="20"/>
          <w:lang w:eastAsia="pl-PL"/>
        </w:rPr>
      </w:pPr>
    </w:p>
    <w:p w14:paraId="6493B9A1"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 xml:space="preserve">Producenci powinni oznakować wyroby znakiem budowlanym B, zgodnie </w:t>
      </w:r>
      <w:r w:rsidRPr="0023064E">
        <w:rPr>
          <w:rFonts w:ascii="Verdana" w:hAnsi="Verdana"/>
          <w:sz w:val="20"/>
          <w:szCs w:val="20"/>
          <w:lang w:eastAsia="pl-PL"/>
        </w:rPr>
        <w:br/>
        <w:t xml:space="preserve">z rozporządzeniem Ministra Infrastruktury [8], co oznacza wystawienie deklaracji zgodności z aprobatą techniczną dla farb lub znakiem CE, zgodnie z rozporządzeniem Ministra Infrastruktury [11], co oznacza wystawienie deklaracji zgodności z normą zharmonizowaną (np. dla kulek szklanych) [3, 3a]. </w:t>
      </w:r>
    </w:p>
    <w:p w14:paraId="12453553" w14:textId="77777777" w:rsidR="0023064E" w:rsidRPr="0023064E" w:rsidRDefault="0023064E" w:rsidP="0023064E">
      <w:pPr>
        <w:widowControl w:val="0"/>
        <w:suppressAutoHyphens w:val="0"/>
        <w:ind w:right="84"/>
        <w:jc w:val="both"/>
        <w:rPr>
          <w:rFonts w:ascii="Verdana" w:hAnsi="Verdana"/>
          <w:sz w:val="20"/>
          <w:szCs w:val="20"/>
          <w:lang w:eastAsia="pl-PL"/>
        </w:rPr>
      </w:pPr>
    </w:p>
    <w:p w14:paraId="041B70D8"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 xml:space="preserve">Aprobaty techniczne wystawione przed czasem wejścia w życie rozporządzenia [14] nie mogą być zmieniane lecz zachowują ważność przez okres, na jaki zostały wydane. </w:t>
      </w:r>
      <w:r w:rsidRPr="0023064E">
        <w:rPr>
          <w:rFonts w:ascii="Verdana" w:hAnsi="Verdana"/>
          <w:sz w:val="20"/>
          <w:szCs w:val="20"/>
          <w:lang w:eastAsia="pl-PL"/>
        </w:rPr>
        <w:br/>
        <w:t>W tym przypadku do oznakowania wyrobu znakiem budowlanym B wystarcza deklaracja zgodności z aprobatą techniczną.</w:t>
      </w:r>
    </w:p>
    <w:p w14:paraId="2BC4D115" w14:textId="77777777" w:rsidR="0023064E" w:rsidRPr="0023064E" w:rsidRDefault="0023064E" w:rsidP="0023064E">
      <w:pPr>
        <w:suppressAutoHyphens w:val="0"/>
        <w:jc w:val="both"/>
        <w:rPr>
          <w:rFonts w:ascii="Verdana" w:eastAsia="Calibri" w:hAnsi="Verdana"/>
          <w:b/>
          <w:sz w:val="20"/>
          <w:szCs w:val="20"/>
          <w:lang w:eastAsia="en-US"/>
        </w:rPr>
      </w:pPr>
    </w:p>
    <w:p w14:paraId="3895D876"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2.3.  Badanie materiałów, których jakość budzi wątpliwość</w:t>
      </w:r>
    </w:p>
    <w:p w14:paraId="679E0BCB"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Wykonawca powinien przeprowadzić dodatkowe badania tych materiałów, które budzą wątpliwości jego lub Przedstawiciela Zamawiającego, co do jakości, w celu stwierdzenia czy odpowiadają one wymaganiom określonym w punkcie 2. Badania te Wykonawca zleci uznanemu, niezależnemu laboratorium, zaakceptowanemu przez Przedstawiciela Zamawiającego/Inspektora Nadzoru. Badania powinny być wykonane zgodnie z normą PN-EN 1871:2003 [6] lub "Warunkami technicznymi POD-2006".</w:t>
      </w:r>
    </w:p>
    <w:p w14:paraId="35375E49" w14:textId="77777777" w:rsidR="0023064E" w:rsidRPr="0023064E" w:rsidRDefault="0023064E" w:rsidP="0023064E">
      <w:pPr>
        <w:suppressAutoHyphens w:val="0"/>
        <w:jc w:val="both"/>
        <w:rPr>
          <w:rFonts w:ascii="Verdana" w:eastAsia="Calibri" w:hAnsi="Verdana"/>
          <w:b/>
          <w:sz w:val="20"/>
          <w:szCs w:val="20"/>
          <w:lang w:eastAsia="en-US"/>
        </w:rPr>
      </w:pPr>
    </w:p>
    <w:p w14:paraId="2828F3CF"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2.4.  Oznakowanie opakowań</w:t>
      </w:r>
    </w:p>
    <w:p w14:paraId="461E0525"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 xml:space="preserve">Wykonawca powinien żądać od producenta, aby oznakowanie opakowań materiałów </w:t>
      </w:r>
      <w:r w:rsidRPr="0023064E">
        <w:rPr>
          <w:rFonts w:ascii="Verdana" w:hAnsi="Verdana"/>
          <w:sz w:val="20"/>
          <w:szCs w:val="20"/>
          <w:lang w:eastAsia="pl-PL"/>
        </w:rPr>
        <w:br/>
        <w:t>do poziomego znakowania dróg było wykonane zgodnie z PN-Q-79252 [2], a ponadto aby na każdym opakowaniu był umieszczony trwały napis zawierający:</w:t>
      </w:r>
    </w:p>
    <w:p w14:paraId="08B83815" w14:textId="77777777" w:rsidR="0023064E" w:rsidRPr="0023064E" w:rsidRDefault="0023064E" w:rsidP="00461424">
      <w:pPr>
        <w:numPr>
          <w:ilvl w:val="0"/>
          <w:numId w:val="126"/>
        </w:numPr>
        <w:suppressAutoHyphens w:val="0"/>
        <w:jc w:val="both"/>
        <w:rPr>
          <w:rFonts w:ascii="Verdana" w:hAnsi="Verdana"/>
          <w:sz w:val="20"/>
          <w:szCs w:val="20"/>
          <w:lang w:val="x-none" w:eastAsia="x-none"/>
        </w:rPr>
      </w:pPr>
      <w:r w:rsidRPr="0023064E">
        <w:rPr>
          <w:rFonts w:ascii="Verdana" w:hAnsi="Verdana"/>
          <w:sz w:val="20"/>
          <w:szCs w:val="20"/>
          <w:lang w:val="x-none" w:eastAsia="x-none"/>
        </w:rPr>
        <w:t>nazwę i adres producenta,</w:t>
      </w:r>
    </w:p>
    <w:p w14:paraId="1E4C36BA" w14:textId="77777777" w:rsidR="0023064E" w:rsidRPr="0023064E" w:rsidRDefault="0023064E" w:rsidP="00461424">
      <w:pPr>
        <w:numPr>
          <w:ilvl w:val="0"/>
          <w:numId w:val="126"/>
        </w:numPr>
        <w:suppressAutoHyphens w:val="0"/>
        <w:jc w:val="both"/>
        <w:rPr>
          <w:rFonts w:ascii="Verdana" w:hAnsi="Verdana"/>
          <w:sz w:val="20"/>
          <w:szCs w:val="20"/>
          <w:lang w:val="x-none" w:eastAsia="x-none"/>
        </w:rPr>
      </w:pPr>
      <w:r w:rsidRPr="0023064E">
        <w:rPr>
          <w:rFonts w:ascii="Verdana" w:hAnsi="Verdana"/>
          <w:sz w:val="20"/>
          <w:szCs w:val="20"/>
          <w:lang w:val="x-none" w:eastAsia="x-none"/>
        </w:rPr>
        <w:t>datę produkcji i termin przydatności do użycia,</w:t>
      </w:r>
    </w:p>
    <w:p w14:paraId="6CDC40C7" w14:textId="77777777" w:rsidR="0023064E" w:rsidRPr="0023064E" w:rsidRDefault="0023064E" w:rsidP="00461424">
      <w:pPr>
        <w:numPr>
          <w:ilvl w:val="0"/>
          <w:numId w:val="126"/>
        </w:numPr>
        <w:suppressAutoHyphens w:val="0"/>
        <w:jc w:val="both"/>
        <w:rPr>
          <w:rFonts w:ascii="Verdana" w:hAnsi="Verdana"/>
          <w:sz w:val="20"/>
          <w:szCs w:val="20"/>
          <w:lang w:val="x-none" w:eastAsia="x-none"/>
        </w:rPr>
      </w:pPr>
      <w:r w:rsidRPr="0023064E">
        <w:rPr>
          <w:rFonts w:ascii="Verdana" w:hAnsi="Verdana"/>
          <w:sz w:val="20"/>
          <w:szCs w:val="20"/>
          <w:lang w:val="x-none" w:eastAsia="x-none"/>
        </w:rPr>
        <w:t>masę netto,</w:t>
      </w:r>
    </w:p>
    <w:p w14:paraId="58AE0FDF" w14:textId="77777777" w:rsidR="0023064E" w:rsidRPr="0023064E" w:rsidRDefault="0023064E" w:rsidP="00461424">
      <w:pPr>
        <w:numPr>
          <w:ilvl w:val="0"/>
          <w:numId w:val="126"/>
        </w:numPr>
        <w:suppressAutoHyphens w:val="0"/>
        <w:jc w:val="both"/>
        <w:rPr>
          <w:rFonts w:ascii="Verdana" w:hAnsi="Verdana"/>
          <w:sz w:val="20"/>
          <w:szCs w:val="20"/>
          <w:lang w:val="x-none" w:eastAsia="x-none"/>
        </w:rPr>
      </w:pPr>
      <w:r w:rsidRPr="0023064E">
        <w:rPr>
          <w:rFonts w:ascii="Verdana" w:hAnsi="Verdana"/>
          <w:sz w:val="20"/>
          <w:szCs w:val="20"/>
          <w:lang w:val="x-none" w:eastAsia="x-none"/>
        </w:rPr>
        <w:t>numer partii i datę produkcji,</w:t>
      </w:r>
    </w:p>
    <w:p w14:paraId="28A3C856" w14:textId="77777777" w:rsidR="0023064E" w:rsidRPr="0023064E" w:rsidRDefault="0023064E" w:rsidP="00461424">
      <w:pPr>
        <w:numPr>
          <w:ilvl w:val="0"/>
          <w:numId w:val="126"/>
        </w:numPr>
        <w:suppressAutoHyphens w:val="0"/>
        <w:jc w:val="both"/>
        <w:rPr>
          <w:rFonts w:ascii="Verdana" w:hAnsi="Verdana"/>
          <w:sz w:val="20"/>
          <w:szCs w:val="20"/>
          <w:lang w:val="x-none" w:eastAsia="x-none"/>
        </w:rPr>
      </w:pPr>
      <w:r w:rsidRPr="0023064E">
        <w:rPr>
          <w:rFonts w:ascii="Verdana" w:hAnsi="Verdana"/>
          <w:sz w:val="20"/>
          <w:szCs w:val="20"/>
          <w:lang w:val="x-none" w:eastAsia="x-none"/>
        </w:rPr>
        <w:t>informację, że wyrób posiada aprobatę techniczną IBDiM i jej numer,</w:t>
      </w:r>
    </w:p>
    <w:p w14:paraId="2E495B6B" w14:textId="77777777" w:rsidR="0023064E" w:rsidRPr="0023064E" w:rsidRDefault="0023064E" w:rsidP="00461424">
      <w:pPr>
        <w:numPr>
          <w:ilvl w:val="0"/>
          <w:numId w:val="126"/>
        </w:numPr>
        <w:suppressAutoHyphens w:val="0"/>
        <w:jc w:val="both"/>
        <w:rPr>
          <w:rFonts w:ascii="Verdana" w:hAnsi="Verdana"/>
          <w:sz w:val="20"/>
          <w:szCs w:val="20"/>
          <w:lang w:val="x-none" w:eastAsia="x-none"/>
        </w:rPr>
      </w:pPr>
      <w:r w:rsidRPr="0023064E">
        <w:rPr>
          <w:rFonts w:ascii="Verdana" w:hAnsi="Verdana"/>
          <w:sz w:val="20"/>
          <w:szCs w:val="20"/>
          <w:lang w:val="x-none" w:eastAsia="x-none"/>
        </w:rPr>
        <w:t>nazwę jednostki certyfikującej i numer certyfikatu, jeśli dotyczy [8],</w:t>
      </w:r>
    </w:p>
    <w:p w14:paraId="4F44D8FC" w14:textId="77777777" w:rsidR="0023064E" w:rsidRPr="0023064E" w:rsidRDefault="0023064E" w:rsidP="00461424">
      <w:pPr>
        <w:numPr>
          <w:ilvl w:val="0"/>
          <w:numId w:val="126"/>
        </w:numPr>
        <w:suppressAutoHyphens w:val="0"/>
        <w:jc w:val="both"/>
        <w:rPr>
          <w:rFonts w:ascii="Verdana" w:hAnsi="Verdana"/>
          <w:sz w:val="20"/>
          <w:szCs w:val="20"/>
          <w:lang w:val="x-none" w:eastAsia="x-none"/>
        </w:rPr>
      </w:pPr>
      <w:r w:rsidRPr="0023064E">
        <w:rPr>
          <w:rFonts w:ascii="Verdana" w:hAnsi="Verdana"/>
          <w:sz w:val="20"/>
          <w:szCs w:val="20"/>
          <w:lang w:val="x-none" w:eastAsia="x-none"/>
        </w:rPr>
        <w:t>znak budowlany „B” wg rozporządzenia Ministra Infrastruktury [8] i/lub znak "CE"</w:t>
      </w:r>
      <w:r w:rsidRPr="0023064E">
        <w:rPr>
          <w:rFonts w:ascii="Verdana" w:hAnsi="Verdana"/>
          <w:sz w:val="20"/>
          <w:szCs w:val="20"/>
          <w:lang w:val="x-none" w:eastAsia="x-none"/>
        </w:rPr>
        <w:br/>
        <w:t>wg rozporządzenia Ministra Infrastruktury [11],</w:t>
      </w:r>
    </w:p>
    <w:p w14:paraId="1F450F78" w14:textId="77777777" w:rsidR="0023064E" w:rsidRPr="0023064E" w:rsidRDefault="0023064E" w:rsidP="00461424">
      <w:pPr>
        <w:numPr>
          <w:ilvl w:val="0"/>
          <w:numId w:val="126"/>
        </w:numPr>
        <w:suppressAutoHyphens w:val="0"/>
        <w:jc w:val="both"/>
        <w:rPr>
          <w:rFonts w:ascii="Verdana" w:hAnsi="Verdana"/>
          <w:sz w:val="20"/>
          <w:szCs w:val="20"/>
          <w:lang w:val="x-none" w:eastAsia="x-none"/>
        </w:rPr>
      </w:pPr>
      <w:r w:rsidRPr="0023064E">
        <w:rPr>
          <w:rFonts w:ascii="Verdana" w:hAnsi="Verdana"/>
          <w:sz w:val="20"/>
          <w:szCs w:val="20"/>
          <w:lang w:val="x-none" w:eastAsia="x-none"/>
        </w:rPr>
        <w:t>informację o szkodliwości i klasie zagrożenia pożarowego,</w:t>
      </w:r>
    </w:p>
    <w:p w14:paraId="376F32DB" w14:textId="77777777" w:rsidR="0023064E" w:rsidRPr="0023064E" w:rsidRDefault="0023064E" w:rsidP="00461424">
      <w:pPr>
        <w:numPr>
          <w:ilvl w:val="0"/>
          <w:numId w:val="126"/>
        </w:numPr>
        <w:suppressAutoHyphens w:val="0"/>
        <w:jc w:val="both"/>
        <w:rPr>
          <w:rFonts w:ascii="Verdana" w:hAnsi="Verdana"/>
          <w:sz w:val="20"/>
          <w:szCs w:val="20"/>
          <w:lang w:val="x-none" w:eastAsia="x-none"/>
        </w:rPr>
      </w:pPr>
      <w:r w:rsidRPr="0023064E">
        <w:rPr>
          <w:rFonts w:ascii="Verdana" w:hAnsi="Verdana"/>
          <w:sz w:val="20"/>
          <w:szCs w:val="20"/>
          <w:lang w:val="x-none" w:eastAsia="x-none"/>
        </w:rPr>
        <w:t>ewentualne wskazówki dla użytkowników.</w:t>
      </w:r>
    </w:p>
    <w:p w14:paraId="3FFEC13E" w14:textId="77777777" w:rsidR="0023064E" w:rsidRPr="0023064E" w:rsidRDefault="0023064E" w:rsidP="0023064E">
      <w:pPr>
        <w:widowControl w:val="0"/>
        <w:suppressAutoHyphens w:val="0"/>
        <w:ind w:right="84"/>
        <w:jc w:val="both"/>
        <w:rPr>
          <w:rFonts w:ascii="Verdana" w:hAnsi="Verdana"/>
          <w:sz w:val="20"/>
          <w:szCs w:val="20"/>
          <w:lang w:eastAsia="pl-PL"/>
        </w:rPr>
      </w:pPr>
    </w:p>
    <w:p w14:paraId="2B483E84"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W przypadku farb rozpuszczalnikowych i wyrobów chemoutwardzalnych oznakowanie opakowania powinno być zgodne z rozporządzeniem Ministra Zdrowia [12].</w:t>
      </w:r>
    </w:p>
    <w:p w14:paraId="0D932360" w14:textId="77777777" w:rsidR="0023064E" w:rsidRPr="0023064E" w:rsidRDefault="0023064E" w:rsidP="0023064E">
      <w:pPr>
        <w:suppressAutoHyphens w:val="0"/>
        <w:jc w:val="both"/>
        <w:rPr>
          <w:rFonts w:ascii="Verdana" w:hAnsi="Verdana"/>
          <w:sz w:val="20"/>
          <w:szCs w:val="20"/>
          <w:lang w:val="x-none" w:eastAsia="x-none"/>
        </w:rPr>
      </w:pPr>
    </w:p>
    <w:p w14:paraId="60C0D00C"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2.5.  Przepisy określające wymagania dla materiałów</w:t>
      </w:r>
    </w:p>
    <w:p w14:paraId="5FFA42B6"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Podstawowe wymagania dotyczące materiałów podano w punkcie 2.6, a szczegółowe wymagania określone są w "Warunkach technicznych POD-2006".</w:t>
      </w:r>
    </w:p>
    <w:p w14:paraId="1EDE1E9B" w14:textId="77777777" w:rsidR="0023064E" w:rsidRPr="0023064E" w:rsidRDefault="0023064E" w:rsidP="0023064E">
      <w:pPr>
        <w:widowControl w:val="0"/>
        <w:suppressAutoHyphens w:val="0"/>
        <w:ind w:right="84"/>
        <w:jc w:val="both"/>
        <w:rPr>
          <w:rFonts w:ascii="Verdana" w:hAnsi="Verdana"/>
          <w:sz w:val="20"/>
          <w:szCs w:val="20"/>
          <w:lang w:eastAsia="pl-PL"/>
        </w:rPr>
      </w:pPr>
    </w:p>
    <w:p w14:paraId="4A48D5A8" w14:textId="77777777" w:rsidR="0023064E" w:rsidRPr="0023064E" w:rsidRDefault="0023064E" w:rsidP="0023064E">
      <w:pPr>
        <w:widowControl w:val="0"/>
        <w:suppressAutoHyphens w:val="0"/>
        <w:ind w:right="84"/>
        <w:jc w:val="both"/>
        <w:rPr>
          <w:rFonts w:ascii="Verdana" w:hAnsi="Verdana"/>
          <w:sz w:val="20"/>
          <w:szCs w:val="20"/>
          <w:lang w:eastAsia="pl-PL"/>
        </w:rPr>
      </w:pPr>
    </w:p>
    <w:p w14:paraId="67397475"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2.6.  Wymagania wobec materiałów do poziomego znakowania dróg</w:t>
      </w:r>
    </w:p>
    <w:p w14:paraId="223591F5"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2.6.1.  Materiały do znakowania cienkowarstwowego</w:t>
      </w:r>
    </w:p>
    <w:p w14:paraId="7C2D3B97"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 xml:space="preserve">Materiałami do wykonywania oznakowania cienkowarstwowego powinny być farby nakładane warstwą grubości od 0,3 mm do 0,8 mm (na mokro). Powinny to być ciekłe produkty zawierające ciała stałe zdyspergowane w roztworze żywicy syntetycznej </w:t>
      </w:r>
      <w:r w:rsidRPr="0023064E">
        <w:rPr>
          <w:rFonts w:ascii="Verdana" w:hAnsi="Verdana"/>
          <w:sz w:val="20"/>
          <w:szCs w:val="20"/>
          <w:lang w:eastAsia="pl-PL"/>
        </w:rPr>
        <w:br/>
        <w:t>w rozpuszczalniku organicznym, lub w wodzie, które mogą występować w układach jedno lub wieloskładnikowych. Podczas nakładania farb, do znakowania cienkowarstwowego, na nawierzchnię pędzlem, wałkiem lub przez natrysk, powinny one tworzyć warstwę kohezyjną w procesie odparowania i/lub w procesie chemicznym. Właściwości fizyczne poszczególnych materiałów do poziomego oznakowania cienkowarstwowego określają aprobaty techniczne.</w:t>
      </w:r>
    </w:p>
    <w:p w14:paraId="6E541D05" w14:textId="77777777" w:rsidR="0023064E" w:rsidRPr="0023064E" w:rsidRDefault="0023064E" w:rsidP="0023064E">
      <w:pPr>
        <w:widowControl w:val="0"/>
        <w:suppressAutoHyphens w:val="0"/>
        <w:ind w:right="84"/>
        <w:jc w:val="both"/>
        <w:rPr>
          <w:rFonts w:ascii="Verdana" w:hAnsi="Verdana"/>
          <w:sz w:val="20"/>
          <w:szCs w:val="20"/>
          <w:lang w:eastAsia="pl-PL"/>
        </w:rPr>
      </w:pPr>
    </w:p>
    <w:p w14:paraId="2BEA2AC0" w14:textId="77777777" w:rsidR="0023064E" w:rsidRPr="0023064E" w:rsidRDefault="0023064E" w:rsidP="0023064E">
      <w:pPr>
        <w:widowControl w:val="0"/>
        <w:suppressAutoHyphens w:val="0"/>
        <w:ind w:right="84"/>
        <w:jc w:val="both"/>
        <w:rPr>
          <w:rFonts w:ascii="Verdana" w:hAnsi="Verdana"/>
          <w:b/>
          <w:sz w:val="20"/>
          <w:szCs w:val="20"/>
          <w:lang w:eastAsia="pl-PL"/>
        </w:rPr>
      </w:pPr>
      <w:r w:rsidRPr="0023064E">
        <w:rPr>
          <w:rFonts w:ascii="Verdana" w:hAnsi="Verdana"/>
          <w:b/>
          <w:sz w:val="20"/>
          <w:szCs w:val="20"/>
          <w:lang w:eastAsia="pl-PL"/>
        </w:rPr>
        <w:t xml:space="preserve">2.6.2. Zawartość składników lotnych w materiałach do znakowania </w:t>
      </w:r>
      <w:r w:rsidRPr="0023064E">
        <w:rPr>
          <w:rFonts w:ascii="Verdana" w:hAnsi="Verdana"/>
          <w:b/>
          <w:sz w:val="20"/>
          <w:szCs w:val="20"/>
          <w:lang w:eastAsia="pl-PL"/>
        </w:rPr>
        <w:tab/>
        <w:t xml:space="preserve"> </w:t>
      </w:r>
    </w:p>
    <w:p w14:paraId="5176CACF" w14:textId="77777777" w:rsidR="0023064E" w:rsidRPr="0023064E" w:rsidRDefault="0023064E" w:rsidP="0023064E">
      <w:pPr>
        <w:widowControl w:val="0"/>
        <w:suppressAutoHyphens w:val="0"/>
        <w:ind w:right="84"/>
        <w:jc w:val="both"/>
        <w:rPr>
          <w:rFonts w:ascii="Verdana" w:hAnsi="Verdana"/>
          <w:b/>
          <w:sz w:val="20"/>
          <w:szCs w:val="20"/>
          <w:lang w:eastAsia="pl-PL"/>
        </w:rPr>
      </w:pPr>
      <w:r w:rsidRPr="0023064E">
        <w:rPr>
          <w:rFonts w:ascii="Verdana" w:hAnsi="Verdana"/>
          <w:b/>
          <w:sz w:val="20"/>
          <w:szCs w:val="20"/>
          <w:lang w:eastAsia="pl-PL"/>
        </w:rPr>
        <w:t xml:space="preserve">          cienkowarstwowego</w:t>
      </w:r>
    </w:p>
    <w:p w14:paraId="554F56D7"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 xml:space="preserve">Zawartość składników lotnych (rozpuszczalników organicznych) nie powinna przekraczać 25% (m/m) w postaci gotowej do aplikacji, w materiałach do znakowania cienkowarstwowego. Nie dopuszcza się stosowania materiałów zawierających rozpuszczalnik aromatyczny (jak np. toluen, ksylen, etylobenzen) w ilości większej niż </w:t>
      </w:r>
      <w:r w:rsidRPr="0023064E">
        <w:rPr>
          <w:rFonts w:ascii="Verdana" w:hAnsi="Verdana"/>
          <w:sz w:val="20"/>
          <w:szCs w:val="20"/>
          <w:lang w:eastAsia="pl-PL"/>
        </w:rPr>
        <w:br/>
        <w:t xml:space="preserve">8% (m/m). Nie dopuszcza się stosowania materiałów zawierających benzen </w:t>
      </w:r>
      <w:r w:rsidRPr="0023064E">
        <w:rPr>
          <w:rFonts w:ascii="Verdana" w:hAnsi="Verdana"/>
          <w:sz w:val="20"/>
          <w:szCs w:val="20"/>
          <w:lang w:eastAsia="pl-PL"/>
        </w:rPr>
        <w:br/>
        <w:t>i rozpuszczalniki chlorowane.</w:t>
      </w:r>
    </w:p>
    <w:p w14:paraId="5FC368AB" w14:textId="77777777" w:rsidR="0023064E" w:rsidRPr="0023064E" w:rsidRDefault="0023064E" w:rsidP="0023064E">
      <w:pPr>
        <w:tabs>
          <w:tab w:val="center" w:pos="4536"/>
          <w:tab w:val="right" w:pos="9072"/>
        </w:tabs>
        <w:suppressAutoHyphens w:val="0"/>
        <w:jc w:val="both"/>
        <w:rPr>
          <w:rFonts w:ascii="Verdana" w:hAnsi="Verdana"/>
          <w:sz w:val="20"/>
          <w:szCs w:val="20"/>
          <w:lang w:val="x-none" w:eastAsia="x-none"/>
        </w:rPr>
      </w:pPr>
    </w:p>
    <w:p w14:paraId="66935DE8"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2.6.3. Kulki szklane</w:t>
      </w:r>
    </w:p>
    <w:p w14:paraId="3E867BCD"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 xml:space="preserve">Materiały w postaci kulek szklanych refleksyjnych do posypywania lub narzucania pod ciśnieniem na materiały do oznakowania powinny zapewniać widzialność w nocy poprzez odbicie powrotne w kierunku pojazdu wiązki światła wysyłanej przez reflektory pojazdu. Kulki szklane powinny charakteryzować się współczynnikiem załamania powyżej 1,50, wykazywać odporność na wodę, kwas solny, chlorek wapniowy i siarczek sodowy oraz zawierać nie więcej niż 20% kulek z defektami w przypadku kulek o maksymalnej średnicy poniżej 1 mm oraz 30 % w przypadku kulek o maksymalnej średnicy równej </w:t>
      </w:r>
      <w:r w:rsidRPr="0023064E">
        <w:rPr>
          <w:rFonts w:ascii="Verdana" w:hAnsi="Verdana"/>
          <w:sz w:val="20"/>
          <w:szCs w:val="20"/>
          <w:lang w:eastAsia="pl-PL"/>
        </w:rPr>
        <w:br/>
        <w:t xml:space="preserve">i większej niż 1 mm. Krzywa uziarnienia powinna mieścić się w krzywych granicznych podanych w wymaganiach aprobaty technicznej wyrobu lub w certyfikacie CE. Kulki szklane hydrofobizowane powinny ponadto wykazywać stopień hydrofobizacji, </w:t>
      </w:r>
      <w:r w:rsidRPr="0023064E">
        <w:rPr>
          <w:rFonts w:ascii="Verdana" w:hAnsi="Verdana"/>
          <w:sz w:val="20"/>
          <w:szCs w:val="20"/>
          <w:lang w:eastAsia="pl-PL"/>
        </w:rPr>
        <w:br/>
        <w:t>co najmniej 80%. Wymagania i metody badań kulek szklanych podano w PN-EN 1423:2000 [3, 3a], POD-97[9]. Właściwości kulek szklanych określają odpowiednie aprobaty techniczne, lub certyfikaty "CE".</w:t>
      </w:r>
    </w:p>
    <w:p w14:paraId="48483E3D" w14:textId="77777777" w:rsidR="0023064E" w:rsidRPr="0023064E" w:rsidRDefault="0023064E" w:rsidP="0023064E">
      <w:pPr>
        <w:suppressAutoHyphens w:val="0"/>
        <w:jc w:val="both"/>
        <w:rPr>
          <w:rFonts w:ascii="Verdana" w:eastAsia="Calibri" w:hAnsi="Verdana"/>
          <w:b/>
          <w:sz w:val="20"/>
          <w:szCs w:val="20"/>
          <w:lang w:eastAsia="en-US"/>
        </w:rPr>
      </w:pPr>
    </w:p>
    <w:p w14:paraId="1688910A"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2.6.4. Materiał uszorstniający oznakowanie</w:t>
      </w:r>
    </w:p>
    <w:p w14:paraId="1030EF2C"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 xml:space="preserve">Materiał uszorstniający oznakowanie powinien składać się z naturalnego lub sztucznego twardego kruszywa (np. krystobalitu), stosowanego w celu zapewnienia oznakowaniu odpowiedniej szorstkości (właściwości antypoślizgowych). Konieczność jego użycia zachodzi w przypadku potrzeby uzyskania wskaźnika szorstkości oznakowania SRT ≥ 45. Materiał uszorstniający (kruszywo przeciwpoślizgowe) oraz mieszanina kulek szklanych </w:t>
      </w:r>
      <w:r w:rsidRPr="0023064E">
        <w:rPr>
          <w:rFonts w:ascii="Verdana" w:hAnsi="Verdana"/>
          <w:sz w:val="20"/>
          <w:szCs w:val="20"/>
          <w:lang w:val="x-none" w:eastAsia="x-none"/>
        </w:rPr>
        <w:br/>
        <w:t xml:space="preserve">z materiałem uszorstniającym powinny odpowiadać wymaganiom określonym </w:t>
      </w:r>
      <w:r w:rsidRPr="0023064E">
        <w:rPr>
          <w:rFonts w:ascii="Verdana" w:hAnsi="Verdana"/>
          <w:sz w:val="20"/>
          <w:szCs w:val="20"/>
          <w:lang w:val="x-none" w:eastAsia="x-none"/>
        </w:rPr>
        <w:br/>
        <w:t>w aprobacie technicznej.</w:t>
      </w:r>
    </w:p>
    <w:p w14:paraId="405429D9" w14:textId="77777777" w:rsidR="0023064E" w:rsidRPr="0023064E" w:rsidRDefault="0023064E" w:rsidP="0023064E">
      <w:pPr>
        <w:suppressAutoHyphens w:val="0"/>
        <w:jc w:val="both"/>
        <w:rPr>
          <w:rFonts w:ascii="Verdana" w:hAnsi="Verdana"/>
          <w:sz w:val="20"/>
          <w:szCs w:val="20"/>
          <w:lang w:val="x-none" w:eastAsia="x-none"/>
        </w:rPr>
      </w:pPr>
    </w:p>
    <w:p w14:paraId="77D652E1"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 xml:space="preserve">2.6.6. Wymagania wobec materiałów ze względu na ochronę warunków pracy </w:t>
      </w:r>
      <w:r w:rsidRPr="0023064E">
        <w:rPr>
          <w:rFonts w:ascii="Verdana" w:eastAsia="Calibri" w:hAnsi="Verdana"/>
          <w:b/>
          <w:sz w:val="20"/>
          <w:szCs w:val="20"/>
          <w:lang w:eastAsia="en-US"/>
        </w:rPr>
        <w:br/>
        <w:t xml:space="preserve">           i środowiska</w:t>
      </w:r>
    </w:p>
    <w:p w14:paraId="743674E6"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Materiały stosowane do znakowania nawierzchni nie powinny zawierać substancji zagrażających zdrowiu ludzi i powodujących skażenie środowiska.</w:t>
      </w:r>
    </w:p>
    <w:p w14:paraId="682FA2CC" w14:textId="77777777" w:rsidR="0023064E" w:rsidRPr="0023064E" w:rsidRDefault="0023064E" w:rsidP="0023064E">
      <w:pPr>
        <w:suppressAutoHyphens w:val="0"/>
        <w:jc w:val="both"/>
        <w:rPr>
          <w:rFonts w:ascii="Verdana" w:hAnsi="Verdana"/>
          <w:sz w:val="20"/>
          <w:szCs w:val="20"/>
          <w:lang w:val="x-none" w:eastAsia="x-none"/>
        </w:rPr>
      </w:pPr>
    </w:p>
    <w:p w14:paraId="06856712"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2.7. Przechowywanie i składowanie materiałów</w:t>
      </w:r>
    </w:p>
    <w:p w14:paraId="46CFD3C9"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Materiały do znakowania cienkowarstwowego nawierzchni powinny zachować stałość swoich właściwości chemicznych i fizykochemicznych przez okres co najmniej 6 miesięcy składowania w warunkach określonych przez producenta.</w:t>
      </w:r>
      <w:r w:rsidRPr="0023064E">
        <w:rPr>
          <w:rFonts w:ascii="Verdana" w:hAnsi="Verdana"/>
          <w:sz w:val="20"/>
          <w:szCs w:val="20"/>
          <w:lang w:val="x-none" w:eastAsia="x-none"/>
        </w:rPr>
        <w:cr/>
        <w:t>Materiały do poziomego znakowania dróg należy przechowywać w magazynach odpowiadających zaleceniom producenta, zwłaszcza zabezpieczających je od napromieniowania słonecznego, opadów i w temperaturze, dla:</w:t>
      </w:r>
    </w:p>
    <w:p w14:paraId="2DFCB357" w14:textId="77777777" w:rsidR="0023064E" w:rsidRPr="0023064E" w:rsidRDefault="0023064E" w:rsidP="00461424">
      <w:pPr>
        <w:numPr>
          <w:ilvl w:val="0"/>
          <w:numId w:val="125"/>
        </w:numPr>
        <w:suppressAutoHyphens w:val="0"/>
        <w:spacing w:line="276" w:lineRule="auto"/>
        <w:jc w:val="both"/>
        <w:rPr>
          <w:rFonts w:ascii="Verdana" w:hAnsi="Verdana"/>
          <w:sz w:val="20"/>
          <w:szCs w:val="20"/>
          <w:lang w:val="x-none" w:eastAsia="x-none"/>
        </w:rPr>
      </w:pPr>
      <w:r w:rsidRPr="0023064E">
        <w:rPr>
          <w:rFonts w:ascii="Verdana" w:hAnsi="Verdana"/>
          <w:sz w:val="20"/>
          <w:szCs w:val="20"/>
          <w:lang w:val="x-none" w:eastAsia="x-none"/>
        </w:rPr>
        <w:t>farb wodorozcieńczalnych od 5</w:t>
      </w:r>
      <w:r w:rsidRPr="0023064E">
        <w:rPr>
          <w:rFonts w:ascii="Verdana" w:hAnsi="Verdana"/>
          <w:sz w:val="20"/>
          <w:szCs w:val="20"/>
          <w:vertAlign w:val="superscript"/>
          <w:lang w:val="x-none" w:eastAsia="x-none"/>
        </w:rPr>
        <w:t>0</w:t>
      </w:r>
      <w:r w:rsidRPr="0023064E">
        <w:rPr>
          <w:rFonts w:ascii="Verdana" w:hAnsi="Verdana"/>
          <w:sz w:val="20"/>
          <w:szCs w:val="20"/>
          <w:lang w:val="x-none" w:eastAsia="x-none"/>
        </w:rPr>
        <w:t xml:space="preserve"> do 40</w:t>
      </w:r>
      <w:r w:rsidRPr="0023064E">
        <w:rPr>
          <w:rFonts w:ascii="Verdana" w:hAnsi="Verdana"/>
          <w:sz w:val="20"/>
          <w:szCs w:val="20"/>
          <w:vertAlign w:val="superscript"/>
          <w:lang w:val="x-none" w:eastAsia="x-none"/>
        </w:rPr>
        <w:t>0</w:t>
      </w:r>
      <w:r w:rsidRPr="0023064E">
        <w:rPr>
          <w:rFonts w:ascii="Verdana" w:hAnsi="Verdana"/>
          <w:sz w:val="20"/>
          <w:szCs w:val="20"/>
          <w:lang w:val="x-none" w:eastAsia="x-none"/>
        </w:rPr>
        <w:t xml:space="preserve"> C,</w:t>
      </w:r>
    </w:p>
    <w:p w14:paraId="5278EAF8" w14:textId="77777777" w:rsidR="0023064E" w:rsidRPr="0023064E" w:rsidRDefault="0023064E" w:rsidP="00461424">
      <w:pPr>
        <w:numPr>
          <w:ilvl w:val="0"/>
          <w:numId w:val="125"/>
        </w:numPr>
        <w:suppressAutoHyphens w:val="0"/>
        <w:spacing w:line="276" w:lineRule="auto"/>
        <w:jc w:val="both"/>
        <w:rPr>
          <w:rFonts w:ascii="Verdana" w:hAnsi="Verdana"/>
          <w:sz w:val="20"/>
          <w:szCs w:val="20"/>
          <w:lang w:val="x-none" w:eastAsia="x-none"/>
        </w:rPr>
      </w:pPr>
      <w:r w:rsidRPr="0023064E">
        <w:rPr>
          <w:rFonts w:ascii="Verdana" w:hAnsi="Verdana"/>
          <w:sz w:val="20"/>
          <w:szCs w:val="20"/>
          <w:lang w:val="x-none" w:eastAsia="x-none"/>
        </w:rPr>
        <w:t>farb rozpuszczalnikowych od 0</w:t>
      </w:r>
      <w:r w:rsidRPr="0023064E">
        <w:rPr>
          <w:rFonts w:ascii="Verdana" w:hAnsi="Verdana"/>
          <w:sz w:val="20"/>
          <w:szCs w:val="20"/>
          <w:vertAlign w:val="superscript"/>
          <w:lang w:val="x-none" w:eastAsia="x-none"/>
        </w:rPr>
        <w:t>0</w:t>
      </w:r>
      <w:r w:rsidRPr="0023064E">
        <w:rPr>
          <w:rFonts w:ascii="Verdana" w:hAnsi="Verdana"/>
          <w:sz w:val="20"/>
          <w:szCs w:val="20"/>
          <w:lang w:val="x-none" w:eastAsia="x-none"/>
        </w:rPr>
        <w:t xml:space="preserve"> do 25</w:t>
      </w:r>
      <w:r w:rsidRPr="0023064E">
        <w:rPr>
          <w:rFonts w:ascii="Verdana" w:hAnsi="Verdana"/>
          <w:sz w:val="20"/>
          <w:szCs w:val="20"/>
          <w:vertAlign w:val="superscript"/>
          <w:lang w:val="x-none" w:eastAsia="x-none"/>
        </w:rPr>
        <w:t>0</w:t>
      </w:r>
      <w:r w:rsidRPr="0023064E">
        <w:rPr>
          <w:rFonts w:ascii="Verdana" w:hAnsi="Verdana"/>
          <w:sz w:val="20"/>
          <w:szCs w:val="20"/>
          <w:lang w:val="x-none" w:eastAsia="x-none"/>
        </w:rPr>
        <w:t xml:space="preserve"> C,</w:t>
      </w:r>
    </w:p>
    <w:p w14:paraId="03DB082F" w14:textId="77777777" w:rsidR="0023064E" w:rsidRPr="0023064E" w:rsidRDefault="0023064E" w:rsidP="00461424">
      <w:pPr>
        <w:numPr>
          <w:ilvl w:val="0"/>
          <w:numId w:val="125"/>
        </w:numPr>
        <w:suppressAutoHyphens w:val="0"/>
        <w:spacing w:line="276" w:lineRule="auto"/>
        <w:jc w:val="both"/>
        <w:rPr>
          <w:rFonts w:ascii="Verdana" w:hAnsi="Verdana"/>
          <w:sz w:val="20"/>
          <w:szCs w:val="20"/>
          <w:lang w:val="x-none" w:eastAsia="x-none"/>
        </w:rPr>
      </w:pPr>
      <w:r w:rsidRPr="0023064E">
        <w:rPr>
          <w:rFonts w:ascii="Verdana" w:hAnsi="Verdana"/>
          <w:sz w:val="20"/>
          <w:szCs w:val="20"/>
          <w:lang w:val="x-none" w:eastAsia="x-none"/>
        </w:rPr>
        <w:t>pozostałych materiałów - poniżej 40</w:t>
      </w:r>
      <w:r w:rsidRPr="0023064E">
        <w:rPr>
          <w:rFonts w:ascii="Verdana" w:hAnsi="Verdana"/>
          <w:sz w:val="20"/>
          <w:szCs w:val="20"/>
          <w:vertAlign w:val="superscript"/>
          <w:lang w:val="x-none" w:eastAsia="x-none"/>
        </w:rPr>
        <w:t>0</w:t>
      </w:r>
      <w:r w:rsidRPr="0023064E">
        <w:rPr>
          <w:rFonts w:ascii="Verdana" w:hAnsi="Verdana"/>
          <w:sz w:val="20"/>
          <w:szCs w:val="20"/>
          <w:lang w:val="x-none" w:eastAsia="x-none"/>
        </w:rPr>
        <w:t xml:space="preserve"> C.</w:t>
      </w:r>
    </w:p>
    <w:p w14:paraId="04D5AF9F" w14:textId="77777777" w:rsidR="0023064E" w:rsidRPr="0023064E" w:rsidRDefault="0023064E" w:rsidP="0023064E">
      <w:pPr>
        <w:jc w:val="both"/>
        <w:rPr>
          <w:rFonts w:ascii="Verdana" w:eastAsia="Calibri" w:hAnsi="Verdana"/>
          <w:b/>
          <w:color w:val="000000"/>
          <w:sz w:val="20"/>
          <w:szCs w:val="20"/>
          <w:lang w:eastAsia="en-US"/>
        </w:rPr>
      </w:pPr>
    </w:p>
    <w:p w14:paraId="14BF1140" w14:textId="77777777" w:rsidR="0023064E" w:rsidRPr="0023064E" w:rsidRDefault="0023064E" w:rsidP="0023064E">
      <w:pPr>
        <w:jc w:val="both"/>
        <w:rPr>
          <w:rFonts w:ascii="Verdana" w:eastAsia="Calibri" w:hAnsi="Verdana"/>
          <w:b/>
          <w:color w:val="000000"/>
          <w:sz w:val="20"/>
          <w:szCs w:val="20"/>
          <w:lang w:eastAsia="en-US"/>
        </w:rPr>
      </w:pPr>
      <w:r w:rsidRPr="0023064E">
        <w:rPr>
          <w:rFonts w:ascii="Verdana" w:eastAsia="Calibri" w:hAnsi="Verdana"/>
          <w:b/>
          <w:color w:val="000000"/>
          <w:sz w:val="20"/>
          <w:szCs w:val="20"/>
          <w:lang w:eastAsia="en-US"/>
        </w:rPr>
        <w:t>3. SPRZĘT</w:t>
      </w:r>
    </w:p>
    <w:p w14:paraId="0105775B" w14:textId="77777777" w:rsidR="0023064E" w:rsidRPr="0023064E" w:rsidRDefault="0023064E" w:rsidP="0023064E">
      <w:pPr>
        <w:suppressAutoHyphens w:val="0"/>
        <w:ind w:right="-1"/>
        <w:jc w:val="both"/>
        <w:rPr>
          <w:rFonts w:ascii="Verdana" w:eastAsia="Calibri" w:hAnsi="Verdana"/>
          <w:b/>
          <w:color w:val="000000"/>
          <w:sz w:val="20"/>
          <w:szCs w:val="20"/>
          <w:lang w:eastAsia="en-US"/>
        </w:rPr>
      </w:pPr>
      <w:r w:rsidRPr="0023064E">
        <w:rPr>
          <w:rFonts w:ascii="Verdana" w:eastAsia="Calibri" w:hAnsi="Verdana"/>
          <w:b/>
          <w:color w:val="000000"/>
          <w:sz w:val="20"/>
          <w:szCs w:val="20"/>
          <w:lang w:eastAsia="en-US"/>
        </w:rPr>
        <w:t>3.1. Ogólne wymagania dotyczące sprzętu</w:t>
      </w:r>
    </w:p>
    <w:p w14:paraId="49C08CE3"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Ogólne wymagania dotyczące sprzętu podano w SST D-M-00.00.00 "Wymagania Ogólne" punkt 3.</w:t>
      </w:r>
      <w:r w:rsidRPr="0023064E">
        <w:rPr>
          <w:rFonts w:ascii="Verdana" w:hAnsi="Verdana"/>
          <w:sz w:val="20"/>
          <w:szCs w:val="20"/>
          <w:lang w:val="x-none" w:eastAsia="x-none"/>
        </w:rPr>
        <w:cr/>
      </w:r>
    </w:p>
    <w:p w14:paraId="7AE9CE75"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b/>
          <w:sz w:val="20"/>
          <w:szCs w:val="20"/>
          <w:lang w:val="x-none" w:eastAsia="x-none"/>
        </w:rPr>
        <w:t>3.2. Wymagania dotyczące sprzętu</w:t>
      </w:r>
    </w:p>
    <w:p w14:paraId="76A25CAE"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Wykonawca przystępujący do wykonania oznakowania poziomego, w zależności od zakresu robót, powinien wykazać się możliwością korzystania z następującego sprzętu, zaakceptowanego przez Przedstawiciela Zamawiającego/Inspektora Nadzoru:</w:t>
      </w:r>
    </w:p>
    <w:p w14:paraId="4DCA7AEB" w14:textId="77777777" w:rsidR="0023064E" w:rsidRPr="0023064E" w:rsidRDefault="0023064E" w:rsidP="00461424">
      <w:pPr>
        <w:numPr>
          <w:ilvl w:val="0"/>
          <w:numId w:val="126"/>
        </w:numPr>
        <w:suppressAutoHyphens w:val="0"/>
        <w:spacing w:line="276" w:lineRule="auto"/>
        <w:jc w:val="both"/>
        <w:rPr>
          <w:rFonts w:ascii="Verdana" w:hAnsi="Verdana"/>
          <w:sz w:val="20"/>
          <w:szCs w:val="20"/>
          <w:lang w:val="x-none" w:eastAsia="x-none"/>
        </w:rPr>
      </w:pPr>
      <w:r w:rsidRPr="0023064E">
        <w:rPr>
          <w:rFonts w:ascii="Verdana" w:hAnsi="Verdana"/>
          <w:sz w:val="20"/>
          <w:szCs w:val="20"/>
          <w:lang w:val="x-none" w:eastAsia="x-none"/>
        </w:rPr>
        <w:t xml:space="preserve">szczotek mechanicznych wyposażonych w urządzenia odpylające oraz szczotek ręcznych, </w:t>
      </w:r>
    </w:p>
    <w:p w14:paraId="6BDA5F03" w14:textId="77777777" w:rsidR="0023064E" w:rsidRPr="0023064E" w:rsidRDefault="0023064E" w:rsidP="00461424">
      <w:pPr>
        <w:numPr>
          <w:ilvl w:val="0"/>
          <w:numId w:val="126"/>
        </w:numPr>
        <w:suppressAutoHyphens w:val="0"/>
        <w:spacing w:line="276" w:lineRule="auto"/>
        <w:jc w:val="both"/>
        <w:rPr>
          <w:rFonts w:ascii="Verdana" w:hAnsi="Verdana"/>
          <w:sz w:val="20"/>
          <w:szCs w:val="20"/>
          <w:lang w:val="x-none" w:eastAsia="x-none"/>
        </w:rPr>
      </w:pPr>
      <w:r w:rsidRPr="0023064E">
        <w:rPr>
          <w:rFonts w:ascii="Verdana" w:hAnsi="Verdana"/>
          <w:sz w:val="20"/>
          <w:szCs w:val="20"/>
          <w:lang w:val="x-none" w:eastAsia="x-none"/>
        </w:rPr>
        <w:t>frezarek,</w:t>
      </w:r>
    </w:p>
    <w:p w14:paraId="337BE788" w14:textId="77777777" w:rsidR="0023064E" w:rsidRPr="0023064E" w:rsidRDefault="0023064E" w:rsidP="00461424">
      <w:pPr>
        <w:numPr>
          <w:ilvl w:val="0"/>
          <w:numId w:val="126"/>
        </w:numPr>
        <w:suppressAutoHyphens w:val="0"/>
        <w:spacing w:line="276" w:lineRule="auto"/>
        <w:jc w:val="both"/>
        <w:rPr>
          <w:rFonts w:ascii="Verdana" w:hAnsi="Verdana"/>
          <w:sz w:val="20"/>
          <w:szCs w:val="20"/>
          <w:lang w:val="x-none" w:eastAsia="x-none"/>
        </w:rPr>
      </w:pPr>
      <w:r w:rsidRPr="0023064E">
        <w:rPr>
          <w:rFonts w:ascii="Verdana" w:hAnsi="Verdana"/>
          <w:sz w:val="20"/>
          <w:szCs w:val="20"/>
          <w:lang w:val="x-none" w:eastAsia="x-none"/>
        </w:rPr>
        <w:t>maszyn do śrutowania oznakowania,</w:t>
      </w:r>
    </w:p>
    <w:p w14:paraId="336E268C" w14:textId="77777777" w:rsidR="0023064E" w:rsidRPr="0023064E" w:rsidRDefault="0023064E" w:rsidP="00461424">
      <w:pPr>
        <w:numPr>
          <w:ilvl w:val="0"/>
          <w:numId w:val="126"/>
        </w:numPr>
        <w:suppressAutoHyphens w:val="0"/>
        <w:spacing w:line="276" w:lineRule="auto"/>
        <w:jc w:val="both"/>
        <w:rPr>
          <w:rFonts w:ascii="Verdana" w:hAnsi="Verdana"/>
          <w:sz w:val="20"/>
          <w:szCs w:val="20"/>
          <w:lang w:val="x-none" w:eastAsia="x-none"/>
        </w:rPr>
      </w:pPr>
      <w:r w:rsidRPr="0023064E">
        <w:rPr>
          <w:rFonts w:ascii="Verdana" w:hAnsi="Verdana"/>
          <w:sz w:val="20"/>
          <w:szCs w:val="20"/>
          <w:lang w:val="x-none" w:eastAsia="x-none"/>
        </w:rPr>
        <w:t>sprężarek,</w:t>
      </w:r>
    </w:p>
    <w:p w14:paraId="23C9900B" w14:textId="77777777" w:rsidR="0023064E" w:rsidRPr="0023064E" w:rsidRDefault="0023064E" w:rsidP="00461424">
      <w:pPr>
        <w:numPr>
          <w:ilvl w:val="0"/>
          <w:numId w:val="126"/>
        </w:numPr>
        <w:suppressAutoHyphens w:val="0"/>
        <w:spacing w:line="276" w:lineRule="auto"/>
        <w:jc w:val="both"/>
        <w:rPr>
          <w:rFonts w:ascii="Verdana" w:hAnsi="Verdana"/>
          <w:sz w:val="20"/>
          <w:szCs w:val="20"/>
          <w:lang w:val="x-none" w:eastAsia="x-none"/>
        </w:rPr>
      </w:pPr>
      <w:r w:rsidRPr="0023064E">
        <w:rPr>
          <w:rFonts w:ascii="Verdana" w:hAnsi="Verdana"/>
          <w:sz w:val="20"/>
          <w:szCs w:val="20"/>
          <w:lang w:val="x-none" w:eastAsia="x-none"/>
        </w:rPr>
        <w:t>malowarek automatycznych.</w:t>
      </w:r>
    </w:p>
    <w:p w14:paraId="06A7BEE8"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Dopuszcza się sprzęt ręczny (pędzle do malowania, szczotki do czyszczenia itp.) za zgodą Przedstawiciela Zamawiającego/Inspektora Nadzoru.</w:t>
      </w:r>
    </w:p>
    <w:p w14:paraId="6C5373A4" w14:textId="77777777" w:rsidR="0023064E" w:rsidRPr="0023064E" w:rsidRDefault="0023064E" w:rsidP="0023064E">
      <w:pPr>
        <w:suppressAutoHyphens w:val="0"/>
        <w:ind w:left="360"/>
        <w:jc w:val="both"/>
        <w:rPr>
          <w:rFonts w:ascii="Verdana" w:hAnsi="Verdana"/>
          <w:sz w:val="20"/>
          <w:szCs w:val="20"/>
          <w:lang w:val="x-none" w:eastAsia="x-none"/>
        </w:rPr>
      </w:pPr>
    </w:p>
    <w:p w14:paraId="58883E9B" w14:textId="77777777" w:rsidR="0023064E" w:rsidRPr="0023064E" w:rsidRDefault="0023064E" w:rsidP="0023064E">
      <w:pPr>
        <w:suppressAutoHyphens w:val="0"/>
        <w:ind w:right="-1"/>
        <w:jc w:val="both"/>
        <w:rPr>
          <w:rFonts w:ascii="Verdana" w:eastAsia="Calibri" w:hAnsi="Verdana"/>
          <w:b/>
          <w:color w:val="000000"/>
          <w:sz w:val="20"/>
          <w:szCs w:val="20"/>
          <w:lang w:eastAsia="en-US"/>
        </w:rPr>
      </w:pPr>
      <w:r w:rsidRPr="0023064E">
        <w:rPr>
          <w:rFonts w:ascii="Verdana" w:eastAsia="Calibri" w:hAnsi="Verdana"/>
          <w:b/>
          <w:color w:val="000000"/>
          <w:sz w:val="20"/>
          <w:szCs w:val="20"/>
          <w:lang w:eastAsia="en-US"/>
        </w:rPr>
        <w:t>4. TRANSPORT</w:t>
      </w:r>
    </w:p>
    <w:p w14:paraId="7DD6AD07" w14:textId="77777777" w:rsidR="0023064E" w:rsidRPr="0023064E" w:rsidRDefault="0023064E" w:rsidP="0023064E">
      <w:pPr>
        <w:suppressAutoHyphens w:val="0"/>
        <w:ind w:right="-1"/>
        <w:jc w:val="both"/>
        <w:rPr>
          <w:rFonts w:ascii="Verdana" w:eastAsia="Calibri" w:hAnsi="Verdana"/>
          <w:b/>
          <w:color w:val="000000"/>
          <w:sz w:val="20"/>
          <w:szCs w:val="20"/>
          <w:lang w:eastAsia="en-US"/>
        </w:rPr>
      </w:pPr>
      <w:r w:rsidRPr="0023064E">
        <w:rPr>
          <w:rFonts w:ascii="Verdana" w:eastAsia="Calibri" w:hAnsi="Verdana"/>
          <w:b/>
          <w:color w:val="000000"/>
          <w:sz w:val="20"/>
          <w:szCs w:val="20"/>
          <w:lang w:eastAsia="en-US"/>
        </w:rPr>
        <w:t>4.1. Ogólne wymagania dotyczące transportu</w:t>
      </w:r>
    </w:p>
    <w:p w14:paraId="2FB8D4E3" w14:textId="77777777" w:rsidR="0023064E" w:rsidRPr="0023064E" w:rsidRDefault="0023064E" w:rsidP="0023064E">
      <w:pPr>
        <w:jc w:val="both"/>
        <w:rPr>
          <w:rFonts w:ascii="Verdana" w:eastAsia="Calibri" w:hAnsi="Verdana"/>
          <w:sz w:val="20"/>
          <w:szCs w:val="20"/>
          <w:lang w:eastAsia="en-US"/>
        </w:rPr>
      </w:pPr>
      <w:r w:rsidRPr="0023064E">
        <w:rPr>
          <w:rFonts w:ascii="Verdana" w:eastAsia="Calibri" w:hAnsi="Verdana"/>
          <w:sz w:val="20"/>
          <w:szCs w:val="20"/>
          <w:lang w:eastAsia="en-US"/>
        </w:rPr>
        <w:t>Wykonawca jest zobowiązany do zapewnienia takich środków transportu, które nie wpłyną niekorzystnie na jakość i bezpieczeństwo wykonywanych robót. Liczba środków transportu powinna zapewnić prowadzenie robót zgodnie z zasadami określonymi w SST.</w:t>
      </w:r>
    </w:p>
    <w:p w14:paraId="60CBDF4E" w14:textId="77777777" w:rsidR="0023064E" w:rsidRPr="0023064E" w:rsidRDefault="0023064E" w:rsidP="0023064E">
      <w:pPr>
        <w:jc w:val="both"/>
        <w:rPr>
          <w:rFonts w:ascii="Verdana" w:eastAsia="Calibri" w:hAnsi="Verdana"/>
          <w:b/>
          <w:sz w:val="20"/>
          <w:szCs w:val="20"/>
          <w:lang w:eastAsia="en-US"/>
        </w:rPr>
      </w:pPr>
    </w:p>
    <w:p w14:paraId="0842A12F" w14:textId="77777777" w:rsidR="0023064E" w:rsidRPr="0023064E" w:rsidRDefault="0023064E" w:rsidP="0023064E">
      <w:pPr>
        <w:jc w:val="both"/>
        <w:rPr>
          <w:rFonts w:ascii="Verdana" w:eastAsia="Calibri" w:hAnsi="Verdana"/>
          <w:b/>
          <w:sz w:val="20"/>
          <w:szCs w:val="20"/>
          <w:lang w:eastAsia="en-US"/>
        </w:rPr>
      </w:pPr>
      <w:r w:rsidRPr="0023064E">
        <w:rPr>
          <w:rFonts w:ascii="Verdana" w:eastAsia="Calibri" w:hAnsi="Verdana"/>
          <w:b/>
          <w:sz w:val="20"/>
          <w:szCs w:val="20"/>
          <w:lang w:eastAsia="en-US"/>
        </w:rPr>
        <w:t>4.2. Wymagania dotyczące transportu</w:t>
      </w:r>
    </w:p>
    <w:p w14:paraId="7F2E467C"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 xml:space="preserve">Materiały do poziomego znakowania cienkowarstwowego dróg należy przewozić </w:t>
      </w:r>
      <w:r w:rsidRPr="0023064E">
        <w:rPr>
          <w:rFonts w:ascii="Verdana" w:hAnsi="Verdana"/>
          <w:sz w:val="20"/>
          <w:szCs w:val="20"/>
          <w:lang w:val="x-none" w:eastAsia="x-none"/>
        </w:rPr>
        <w:br/>
        <w:t xml:space="preserve">w opakowaniach zapewniających szczelność, bezpieczny transport i zachowanie wymaganych właściwości materiałów. Pojemniki powinny być oznakowane zgodnie </w:t>
      </w:r>
      <w:r w:rsidRPr="0023064E">
        <w:rPr>
          <w:rFonts w:ascii="Verdana" w:hAnsi="Verdana"/>
          <w:sz w:val="20"/>
          <w:szCs w:val="20"/>
          <w:lang w:val="x-none" w:eastAsia="x-none"/>
        </w:rPr>
        <w:br/>
        <w:t>z normą PN-Q-79252 [2]. W przypadku materiałów niebezpiecznych opakowania powinny być oznakowane zgodnie z rozporządzeniem Ministra Zdrowia [12].</w:t>
      </w:r>
    </w:p>
    <w:p w14:paraId="2D530F04" w14:textId="77777777" w:rsidR="0023064E" w:rsidRPr="0023064E" w:rsidRDefault="0023064E" w:rsidP="0023064E">
      <w:pPr>
        <w:suppressAutoHyphens w:val="0"/>
        <w:jc w:val="both"/>
        <w:rPr>
          <w:rFonts w:ascii="Verdana" w:hAnsi="Verdana"/>
          <w:sz w:val="20"/>
          <w:szCs w:val="20"/>
          <w:lang w:val="x-none" w:eastAsia="x-none"/>
        </w:rPr>
      </w:pPr>
    </w:p>
    <w:p w14:paraId="6673CB9E"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Farby rozpuszczalnikowe, rozpuszczalniki palne oraz farby i masy chemoutwardzalne należy transportować zgodnie z postanowieniami umowy międzynarodowej [14] dla transportu drogowego materiałów palnych, klasy 3, oraz szczegółowymi zaleceniami zawartymi w karcie charakterystyki wyrobu sporządzonej przez producenta. Wyroby, wyżej wymienione, nie posiadające karty charakterystyki nie powinny być dopuszczone do transportu.</w:t>
      </w:r>
    </w:p>
    <w:p w14:paraId="03574AF6" w14:textId="77777777" w:rsidR="0023064E" w:rsidRPr="0023064E" w:rsidRDefault="0023064E" w:rsidP="0023064E">
      <w:pPr>
        <w:suppressAutoHyphens w:val="0"/>
        <w:jc w:val="both"/>
        <w:rPr>
          <w:rFonts w:ascii="Verdana" w:hAnsi="Verdana"/>
          <w:sz w:val="20"/>
          <w:szCs w:val="20"/>
          <w:lang w:val="x-none" w:eastAsia="x-none"/>
        </w:rPr>
      </w:pPr>
    </w:p>
    <w:p w14:paraId="46E37BAF"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Pozostałe materiały do znakowania poziomego należy przewozić krytymi środkami transportowymi, chroniąc opakowania przed uszkodzeniem mechanicznym, zgodnie z PN-C-81400 [1] oraz zgodnie z prawem przewozowym.</w:t>
      </w:r>
    </w:p>
    <w:p w14:paraId="200CCAE2" w14:textId="77777777" w:rsidR="0023064E" w:rsidRPr="0023064E" w:rsidRDefault="0023064E" w:rsidP="0023064E">
      <w:pPr>
        <w:suppressAutoHyphens w:val="0"/>
        <w:ind w:left="567" w:right="278" w:hanging="567"/>
        <w:jc w:val="both"/>
        <w:rPr>
          <w:rFonts w:ascii="Verdana" w:eastAsia="Calibri" w:hAnsi="Verdana"/>
          <w:sz w:val="20"/>
          <w:szCs w:val="20"/>
          <w:lang w:eastAsia="en-US"/>
        </w:rPr>
      </w:pPr>
    </w:p>
    <w:p w14:paraId="25CFFF91" w14:textId="77777777" w:rsidR="0023064E" w:rsidRPr="0023064E" w:rsidRDefault="0023064E" w:rsidP="0023064E">
      <w:pPr>
        <w:suppressAutoHyphens w:val="0"/>
        <w:ind w:right="-1"/>
        <w:jc w:val="both"/>
        <w:rPr>
          <w:rFonts w:ascii="Verdana" w:eastAsia="Calibri" w:hAnsi="Verdana"/>
          <w:b/>
          <w:color w:val="000000"/>
          <w:sz w:val="20"/>
          <w:szCs w:val="20"/>
          <w:lang w:eastAsia="en-US"/>
        </w:rPr>
      </w:pPr>
      <w:r w:rsidRPr="0023064E">
        <w:rPr>
          <w:rFonts w:ascii="Verdana" w:eastAsia="Calibri" w:hAnsi="Verdana"/>
          <w:b/>
          <w:color w:val="000000"/>
          <w:sz w:val="20"/>
          <w:szCs w:val="20"/>
          <w:lang w:eastAsia="en-US"/>
        </w:rPr>
        <w:t>5. WYKONANIE ROBÓT</w:t>
      </w:r>
    </w:p>
    <w:p w14:paraId="378C31BF" w14:textId="77777777" w:rsidR="0023064E" w:rsidRPr="0023064E" w:rsidRDefault="0023064E" w:rsidP="0023064E">
      <w:pPr>
        <w:suppressAutoHyphens w:val="0"/>
        <w:ind w:right="419"/>
        <w:jc w:val="both"/>
        <w:rPr>
          <w:rFonts w:ascii="Verdana" w:eastAsia="Calibri" w:hAnsi="Verdana"/>
          <w:sz w:val="20"/>
          <w:szCs w:val="20"/>
          <w:lang w:eastAsia="en-US"/>
        </w:rPr>
      </w:pPr>
      <w:r w:rsidRPr="0023064E">
        <w:rPr>
          <w:rFonts w:ascii="Verdana" w:eastAsia="Calibri" w:hAnsi="Verdana"/>
          <w:sz w:val="20"/>
          <w:szCs w:val="20"/>
          <w:lang w:eastAsia="en-US"/>
        </w:rPr>
        <w:t>Ogólne zasady wykonania robót podano w SST D-M-00.00.00 „Wymagania ogólne” punkt 5.</w:t>
      </w:r>
    </w:p>
    <w:p w14:paraId="185D3E96" w14:textId="77777777" w:rsidR="0023064E" w:rsidRPr="0023064E" w:rsidRDefault="0023064E" w:rsidP="0023064E">
      <w:pPr>
        <w:suppressAutoHyphens w:val="0"/>
        <w:ind w:right="419"/>
        <w:jc w:val="both"/>
        <w:rPr>
          <w:rFonts w:ascii="Verdana" w:eastAsia="Calibri" w:hAnsi="Verdana"/>
          <w:sz w:val="20"/>
          <w:szCs w:val="20"/>
          <w:lang w:eastAsia="en-US"/>
        </w:rPr>
      </w:pPr>
    </w:p>
    <w:p w14:paraId="4C36BDEF"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5.1. Ogólne zasady wykonania robót</w:t>
      </w:r>
    </w:p>
    <w:p w14:paraId="6B215190"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Wykonawca jest odpowiedzialny za jakość i prowadzenie robót zgodnie z zawartą umową wymaganiami SST, PZJ i poleceniami Przedstawiciela Zamawiającego/Inspektora Nadzoru.</w:t>
      </w:r>
    </w:p>
    <w:p w14:paraId="7842F60C" w14:textId="77777777" w:rsidR="0023064E" w:rsidRPr="0023064E" w:rsidRDefault="0023064E" w:rsidP="0023064E">
      <w:pPr>
        <w:suppressAutoHyphens w:val="0"/>
        <w:jc w:val="both"/>
        <w:rPr>
          <w:rFonts w:ascii="Verdana" w:eastAsia="Calibri" w:hAnsi="Verdana"/>
          <w:b/>
          <w:sz w:val="20"/>
          <w:szCs w:val="20"/>
          <w:lang w:eastAsia="en-US"/>
        </w:rPr>
      </w:pPr>
    </w:p>
    <w:p w14:paraId="3BE62A90" w14:textId="77777777" w:rsidR="0023064E" w:rsidRPr="0023064E" w:rsidRDefault="0023064E" w:rsidP="0023064E">
      <w:pPr>
        <w:suppressAutoHyphens w:val="0"/>
        <w:jc w:val="both"/>
        <w:rPr>
          <w:rFonts w:ascii="Verdana" w:eastAsia="Calibri" w:hAnsi="Verdana"/>
          <w:b/>
          <w:sz w:val="20"/>
          <w:szCs w:val="20"/>
          <w:lang w:eastAsia="en-US"/>
        </w:rPr>
      </w:pPr>
    </w:p>
    <w:p w14:paraId="07FBA810"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5.2. Warunki atmosferyczne</w:t>
      </w:r>
    </w:p>
    <w:p w14:paraId="5C6B27CE"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Wykonawca może rozpocząć roboty po stwierdzeniu, że warunki atmosferyczne w czasie wykonywania robót będą zgodne z warunkami określonymi dla odpowiedniego rodzaju farby lub materiału użytych do malowania. W czasie wykonywania oznakowania cienkowarstwowego temperatura nawierzchni i powietrza powinna wynosić co najmniej 5</w:t>
      </w:r>
      <w:r w:rsidRPr="0023064E">
        <w:rPr>
          <w:rFonts w:ascii="Verdana" w:hAnsi="Verdana"/>
          <w:sz w:val="20"/>
          <w:szCs w:val="20"/>
          <w:vertAlign w:val="superscript"/>
          <w:lang w:eastAsia="pl-PL"/>
        </w:rPr>
        <w:t>0</w:t>
      </w:r>
      <w:r w:rsidRPr="0023064E">
        <w:rPr>
          <w:rFonts w:ascii="Verdana" w:hAnsi="Verdana"/>
          <w:sz w:val="20"/>
          <w:szCs w:val="20"/>
          <w:lang w:eastAsia="pl-PL"/>
        </w:rPr>
        <w:t xml:space="preserve">C  a wilgotność względna powietrza powinna być zgodna z zaleceniami producenta </w:t>
      </w:r>
      <w:r w:rsidRPr="0023064E">
        <w:rPr>
          <w:rFonts w:ascii="Verdana" w:hAnsi="Verdana"/>
          <w:sz w:val="20"/>
          <w:szCs w:val="20"/>
          <w:lang w:eastAsia="pl-PL"/>
        </w:rPr>
        <w:br/>
        <w:t>i wynosić co najwyżej 85%.</w:t>
      </w:r>
    </w:p>
    <w:p w14:paraId="15E2FA4E" w14:textId="77777777" w:rsidR="0023064E" w:rsidRPr="0023064E" w:rsidRDefault="0023064E" w:rsidP="0023064E">
      <w:pPr>
        <w:suppressAutoHyphens w:val="0"/>
        <w:jc w:val="both"/>
        <w:rPr>
          <w:rFonts w:ascii="Verdana" w:eastAsia="Calibri" w:hAnsi="Verdana"/>
          <w:b/>
          <w:sz w:val="20"/>
          <w:szCs w:val="20"/>
          <w:lang w:eastAsia="en-US"/>
        </w:rPr>
      </w:pPr>
    </w:p>
    <w:p w14:paraId="3FA94E77"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5.3. Jednorodność nawierzchni znakowanej</w:t>
      </w:r>
    </w:p>
    <w:p w14:paraId="5D33F3AF"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 xml:space="preserve">Poprawność wykonania znakowania wymaga jednorodności nawierzchni znakowanej. Nierównomierności i/albo miejsca łatania nawierzchni, które nie wyróżniają się od starej nawierzchni i nie mają większego rozmiaru niż 15% powierzchni znakowanej, uznaje się za powierzchnie jednorodne. </w:t>
      </w:r>
    </w:p>
    <w:p w14:paraId="2D187337" w14:textId="77777777" w:rsidR="0023064E" w:rsidRPr="0023064E" w:rsidRDefault="0023064E" w:rsidP="0023064E">
      <w:pPr>
        <w:suppressAutoHyphens w:val="0"/>
        <w:jc w:val="both"/>
        <w:rPr>
          <w:rFonts w:ascii="Verdana" w:eastAsia="Calibri" w:hAnsi="Verdana"/>
          <w:b/>
          <w:sz w:val="20"/>
          <w:szCs w:val="20"/>
          <w:lang w:eastAsia="en-US"/>
        </w:rPr>
      </w:pPr>
    </w:p>
    <w:p w14:paraId="1E08DB60"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5.4. Przygotowanie podłoża do wykonania znakowania</w:t>
      </w:r>
    </w:p>
    <w:p w14:paraId="54D4B5E9"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Przed wykonaniem znakowania poziomego należy oczyścić powierzchnię nawierzchni malowanej z pyłu, kurzu, piasku, smarów, olejów i innych zanieczyszczeń, przy użyciu sprzętu wymienionego w Specyfikacji i zaakceptowanego przez Przedstawiciela Zamawiającego/Inspektora Nadzoru. Powierzchnia nawierzchni przygotowana do wykonania oznakowania poziomego musi być czysta i sucha.</w:t>
      </w:r>
    </w:p>
    <w:p w14:paraId="7F5382C8" w14:textId="77777777" w:rsidR="0023064E" w:rsidRPr="0023064E" w:rsidRDefault="0023064E" w:rsidP="0023064E">
      <w:pPr>
        <w:widowControl w:val="0"/>
        <w:suppressAutoHyphens w:val="0"/>
        <w:ind w:right="84"/>
        <w:jc w:val="both"/>
        <w:rPr>
          <w:rFonts w:ascii="Verdana" w:hAnsi="Verdana"/>
          <w:sz w:val="20"/>
          <w:szCs w:val="20"/>
          <w:lang w:eastAsia="pl-PL"/>
        </w:rPr>
      </w:pPr>
    </w:p>
    <w:p w14:paraId="41CD3C60"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5.5. Przedznakowanie</w:t>
      </w:r>
    </w:p>
    <w:p w14:paraId="79920351"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W celu dokładnego wykonania poziomego oznakowania drogi, należy wykonać przedznakowanie, stosując się do ustaleń zawartych w Instrukcji o znakach drogowych poziomych, SST i wskazaniach Przedstawiciela Zamawiającego/Inspektora Nadzoru.</w:t>
      </w:r>
    </w:p>
    <w:p w14:paraId="71962F76" w14:textId="77777777" w:rsidR="0023064E" w:rsidRPr="0023064E" w:rsidRDefault="0023064E" w:rsidP="0023064E">
      <w:pPr>
        <w:widowControl w:val="0"/>
        <w:suppressAutoHyphens w:val="0"/>
        <w:ind w:right="84"/>
        <w:jc w:val="both"/>
        <w:rPr>
          <w:rFonts w:ascii="Verdana" w:hAnsi="Verdana"/>
          <w:sz w:val="20"/>
          <w:szCs w:val="20"/>
          <w:lang w:eastAsia="pl-PL"/>
        </w:rPr>
      </w:pPr>
    </w:p>
    <w:p w14:paraId="29A7B795"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 xml:space="preserve">Do wykonania przedznakowania należy stosować nietrwałą farbę, np. farbę silnie rozcieńczoną rozpuszczalnikiem. Zaleca się wykonywanie przedznakowania w postaci cienkich linii lub kropek. Początek i koniec znakowania należy zaznaczyć małą kreską poprzeczną. </w:t>
      </w:r>
    </w:p>
    <w:p w14:paraId="223A9065" w14:textId="77777777" w:rsidR="0023064E" w:rsidRPr="0023064E" w:rsidRDefault="0023064E" w:rsidP="0023064E">
      <w:pPr>
        <w:suppressAutoHyphens w:val="0"/>
        <w:jc w:val="both"/>
        <w:rPr>
          <w:rFonts w:ascii="Verdana" w:hAnsi="Verdana"/>
          <w:sz w:val="20"/>
          <w:szCs w:val="20"/>
          <w:lang w:val="x-none" w:eastAsia="x-none"/>
        </w:rPr>
      </w:pPr>
    </w:p>
    <w:p w14:paraId="3BC22E2F"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5.6. Wykonanie znakowania drogi</w:t>
      </w:r>
    </w:p>
    <w:p w14:paraId="2372A375"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5.6.1. Dostarczenie materiałów i spełnienie zaleceń producenta materiałów</w:t>
      </w:r>
    </w:p>
    <w:p w14:paraId="7FF585EF"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 xml:space="preserve">Materiały do znakowania drogi, spełniające wymagania podane w punkcie 2, powinny być dostarczone w oryginalnych opakowaniach handlowych i stosowane zgodnie </w:t>
      </w:r>
      <w:r w:rsidRPr="0023064E">
        <w:rPr>
          <w:rFonts w:ascii="Verdana" w:hAnsi="Verdana"/>
          <w:sz w:val="20"/>
          <w:szCs w:val="20"/>
          <w:lang w:eastAsia="pl-PL"/>
        </w:rPr>
        <w:br/>
        <w:t>z zaleceniami Specyfikacji, producenta oraz wymaganiami znajdującymi się w aprobacie technicznej.</w:t>
      </w:r>
    </w:p>
    <w:p w14:paraId="09201824" w14:textId="77777777" w:rsidR="0023064E" w:rsidRPr="0023064E" w:rsidRDefault="0023064E" w:rsidP="0023064E">
      <w:pPr>
        <w:suppressAutoHyphens w:val="0"/>
        <w:jc w:val="both"/>
        <w:rPr>
          <w:rFonts w:ascii="Verdana" w:eastAsia="Calibri" w:hAnsi="Verdana"/>
          <w:b/>
          <w:sz w:val="20"/>
          <w:szCs w:val="20"/>
          <w:lang w:eastAsia="en-US"/>
        </w:rPr>
      </w:pPr>
    </w:p>
    <w:p w14:paraId="2F4AC95D"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 xml:space="preserve">5.6.2. </w:t>
      </w:r>
      <w:r w:rsidRPr="0023064E">
        <w:rPr>
          <w:rFonts w:ascii="Verdana" w:eastAsia="Calibri" w:hAnsi="Verdana"/>
          <w:b/>
          <w:sz w:val="20"/>
          <w:szCs w:val="20"/>
          <w:lang w:eastAsia="en-US"/>
        </w:rPr>
        <w:tab/>
        <w:t>Wykonanie oznakowania drogi materiałami cienkowarstwowymi</w:t>
      </w:r>
    </w:p>
    <w:p w14:paraId="631BB5AC"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 xml:space="preserve">Wykonanie znakowania powinno być zgodne z zaleceniami producenta materiałów, </w:t>
      </w:r>
      <w:r w:rsidRPr="0023064E">
        <w:rPr>
          <w:rFonts w:ascii="Verdana" w:hAnsi="Verdana"/>
          <w:sz w:val="20"/>
          <w:szCs w:val="20"/>
          <w:lang w:eastAsia="pl-PL"/>
        </w:rPr>
        <w:br/>
        <w:t xml:space="preserve">a w przypadku ich braku lub niepełnych danych - zgodne z poniższymi wskazaniami. Farbę do znakowania cienkowarstwowego po otwarciu opakowania należy wymieszać </w:t>
      </w:r>
      <w:r w:rsidRPr="0023064E">
        <w:rPr>
          <w:rFonts w:ascii="Verdana" w:hAnsi="Verdana"/>
          <w:sz w:val="20"/>
          <w:szCs w:val="20"/>
          <w:lang w:eastAsia="pl-PL"/>
        </w:rPr>
        <w:br/>
        <w:t xml:space="preserve">w czasie od 2 do 4 minut do uzyskania pełnej jednorodności. Przed lub w czasie napełniania zbiornika malowarki zaleca się przecedzić farbę przez sito 0,6 mm. Nie wolno stosować do malowania mechanicznego farby, w której osad na dnie opakowania nie daje się całkowicie wymieszać lub na jej powierzchni znajduje się kożuch. Farbę należy nakładać równomierną warstwą zachowując wymiary i ostrość krawędzi. Grubość nanoszonej warstwy zaleca się kontrolować przy pomocy grzebienia pomiarowego </w:t>
      </w:r>
      <w:r w:rsidRPr="0023064E">
        <w:rPr>
          <w:rFonts w:ascii="Verdana" w:hAnsi="Verdana"/>
          <w:sz w:val="20"/>
          <w:szCs w:val="20"/>
          <w:lang w:eastAsia="pl-PL"/>
        </w:rPr>
        <w:br/>
        <w:t xml:space="preserve">na płytce szklanej lub metalowej podkładanej na drodze malowarki. Ilość farby zużyta </w:t>
      </w:r>
      <w:r w:rsidRPr="0023064E">
        <w:rPr>
          <w:rFonts w:ascii="Verdana" w:hAnsi="Verdana"/>
          <w:sz w:val="20"/>
          <w:szCs w:val="20"/>
          <w:lang w:eastAsia="pl-PL"/>
        </w:rPr>
        <w:br/>
        <w:t>w czasie prac, określona przez średnie zużycie na metr kwadratowy nie może się różnić od ilości ustalonej, więcej niż o 20%.</w:t>
      </w:r>
    </w:p>
    <w:p w14:paraId="39156CDD"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 xml:space="preserve">Wszystkie większe prace powinny być wykonane przy użyciu samojezdnych malowarek </w:t>
      </w:r>
      <w:r w:rsidRPr="0023064E">
        <w:rPr>
          <w:rFonts w:ascii="Verdana" w:hAnsi="Verdana"/>
          <w:sz w:val="20"/>
          <w:szCs w:val="20"/>
          <w:lang w:eastAsia="pl-PL"/>
        </w:rPr>
        <w:br/>
        <w:t xml:space="preserve">z automatycznym podziałem linii i posypywaniem kulkami szklanymi z ew. materiałem uszorstniającym. W przypadku mniejszych prac, wielkość, wydajność i jakość sprzętu należy dostosować do zakresu i rozmiaru prac. Decyzję dotyczącą rodzaju sprzętu </w:t>
      </w:r>
      <w:r w:rsidRPr="0023064E">
        <w:rPr>
          <w:rFonts w:ascii="Verdana" w:hAnsi="Verdana"/>
          <w:sz w:val="20"/>
          <w:szCs w:val="20"/>
          <w:lang w:eastAsia="pl-PL"/>
        </w:rPr>
        <w:br/>
        <w:t>i sposobu wykonania znakowania podejmuje Przedstawiciel Zamawiającego/Inspektor Nadzoru na wniosek Wykonawcy.</w:t>
      </w:r>
    </w:p>
    <w:p w14:paraId="05FE2AE9" w14:textId="77777777" w:rsidR="0023064E" w:rsidRPr="0023064E" w:rsidRDefault="0023064E" w:rsidP="0023064E">
      <w:pPr>
        <w:widowControl w:val="0"/>
        <w:suppressAutoHyphens w:val="0"/>
        <w:ind w:right="84"/>
        <w:jc w:val="both"/>
        <w:rPr>
          <w:rFonts w:ascii="Verdana" w:hAnsi="Verdana"/>
          <w:sz w:val="20"/>
          <w:szCs w:val="20"/>
          <w:lang w:eastAsia="pl-PL"/>
        </w:rPr>
      </w:pPr>
    </w:p>
    <w:p w14:paraId="02C0F135"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 xml:space="preserve">5.7. </w:t>
      </w:r>
      <w:r w:rsidRPr="0023064E">
        <w:rPr>
          <w:rFonts w:ascii="Verdana" w:eastAsia="Calibri" w:hAnsi="Verdana"/>
          <w:b/>
          <w:sz w:val="20"/>
          <w:szCs w:val="20"/>
          <w:lang w:eastAsia="en-US"/>
        </w:rPr>
        <w:tab/>
        <w:t>Usuwanie oznakowania poziomego</w:t>
      </w:r>
    </w:p>
    <w:p w14:paraId="3EF23973"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W przypadku konieczności usunięcia istniejącego oznakowania poziomego, czynność tę należy wykonać jak najmniej uszkadzając nawierzchnię. Zaleca się wykonywać usuwanie oznakowania cienkowarstwowego metodą: frezowania, piaskowania, śrutowania, trawienia, wypalania lub zamalowania.</w:t>
      </w:r>
    </w:p>
    <w:p w14:paraId="6D92B749"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Środki zastosowane do usunięcia oznakowania nie mogą wpływać ujemnie na przyczepność nowego oznakowania do podłoża, na jego szorstkość, trwałość oraz na właściwości podłoża.</w:t>
      </w:r>
    </w:p>
    <w:p w14:paraId="308E5971" w14:textId="77777777" w:rsidR="0023064E" w:rsidRPr="0023064E" w:rsidRDefault="0023064E" w:rsidP="0023064E">
      <w:pPr>
        <w:suppressAutoHyphens w:val="0"/>
        <w:jc w:val="both"/>
        <w:rPr>
          <w:rFonts w:ascii="Verdana" w:hAnsi="Verdana"/>
          <w:sz w:val="20"/>
          <w:szCs w:val="20"/>
          <w:lang w:eastAsia="x-none"/>
        </w:rPr>
      </w:pPr>
      <w:r w:rsidRPr="0023064E">
        <w:rPr>
          <w:rFonts w:ascii="Verdana" w:hAnsi="Verdana"/>
          <w:sz w:val="20"/>
          <w:szCs w:val="20"/>
          <w:lang w:val="x-none" w:eastAsia="x-none"/>
        </w:rPr>
        <w:t>Usuwanie oznakowania na czas robót drogowych może być wykonane przez zamalowanie nietrwałą farbą barwy czarnej.</w:t>
      </w:r>
    </w:p>
    <w:p w14:paraId="600A0982" w14:textId="77777777" w:rsidR="0023064E" w:rsidRPr="0023064E" w:rsidRDefault="0023064E" w:rsidP="0023064E">
      <w:pPr>
        <w:suppressAutoHyphens w:val="0"/>
        <w:jc w:val="both"/>
        <w:rPr>
          <w:rFonts w:ascii="Verdana" w:hAnsi="Verdana"/>
          <w:sz w:val="20"/>
          <w:szCs w:val="20"/>
          <w:lang w:eastAsia="x-none"/>
        </w:rPr>
      </w:pPr>
    </w:p>
    <w:p w14:paraId="7C1BA8AC" w14:textId="77777777" w:rsidR="0023064E" w:rsidRPr="0023064E" w:rsidRDefault="0023064E" w:rsidP="0023064E">
      <w:pPr>
        <w:tabs>
          <w:tab w:val="left" w:pos="9071"/>
        </w:tabs>
        <w:suppressAutoHyphens w:val="0"/>
        <w:ind w:right="-1"/>
        <w:jc w:val="both"/>
        <w:rPr>
          <w:rFonts w:ascii="Verdana" w:eastAsia="Calibri" w:hAnsi="Verdana"/>
          <w:b/>
          <w:sz w:val="20"/>
          <w:szCs w:val="20"/>
          <w:lang w:eastAsia="en-US"/>
        </w:rPr>
      </w:pPr>
      <w:r w:rsidRPr="0023064E">
        <w:rPr>
          <w:rFonts w:ascii="Verdana" w:eastAsia="Calibri" w:hAnsi="Verdana"/>
          <w:b/>
          <w:sz w:val="20"/>
          <w:szCs w:val="20"/>
          <w:lang w:eastAsia="en-US"/>
        </w:rPr>
        <w:t>5.8.  Odwiezienie materiałów pozostałych po usunięciu oznakowania</w:t>
      </w:r>
    </w:p>
    <w:p w14:paraId="4C22D6A1" w14:textId="77777777" w:rsidR="0023064E" w:rsidRPr="0023064E" w:rsidRDefault="0023064E" w:rsidP="0023064E">
      <w:pPr>
        <w:tabs>
          <w:tab w:val="left" w:pos="9071"/>
        </w:tabs>
        <w:suppressAutoHyphens w:val="0"/>
        <w:ind w:right="-1"/>
        <w:jc w:val="both"/>
        <w:rPr>
          <w:rFonts w:ascii="Verdana" w:eastAsia="Calibri" w:hAnsi="Verdana"/>
          <w:sz w:val="20"/>
          <w:szCs w:val="20"/>
          <w:lang w:eastAsia="en-US"/>
        </w:rPr>
      </w:pPr>
      <w:r w:rsidRPr="0023064E">
        <w:rPr>
          <w:rFonts w:ascii="Verdana" w:eastAsia="Calibri" w:hAnsi="Verdana"/>
          <w:sz w:val="20"/>
          <w:szCs w:val="20"/>
          <w:lang w:eastAsia="en-US"/>
        </w:rPr>
        <w:t xml:space="preserve">Materiały pozostałe po usunięciu oznakowania należy odwieźć z drogi tak, aby nie zanieczyszczały środowiska, w miejsce zaakceptowane przez </w:t>
      </w:r>
      <w:r w:rsidRPr="0023064E">
        <w:rPr>
          <w:rFonts w:ascii="Verdana" w:eastAsia="Calibri" w:hAnsi="Verdana"/>
          <w:sz w:val="20"/>
          <w:szCs w:val="22"/>
          <w:lang w:eastAsia="en-US"/>
        </w:rPr>
        <w:t>Przedstawiciela Zamawiającego/Inspektora Nadzoru</w:t>
      </w:r>
      <w:r w:rsidRPr="0023064E">
        <w:rPr>
          <w:rFonts w:ascii="Verdana" w:eastAsia="Calibri" w:hAnsi="Verdana"/>
          <w:sz w:val="20"/>
          <w:szCs w:val="20"/>
          <w:lang w:eastAsia="en-US"/>
        </w:rPr>
        <w:t>.</w:t>
      </w:r>
    </w:p>
    <w:p w14:paraId="6F90B9F9" w14:textId="77777777" w:rsidR="0023064E" w:rsidRPr="0023064E" w:rsidRDefault="0023064E" w:rsidP="0023064E">
      <w:pPr>
        <w:tabs>
          <w:tab w:val="left" w:pos="9071"/>
        </w:tabs>
        <w:suppressAutoHyphens w:val="0"/>
        <w:ind w:right="-1"/>
        <w:jc w:val="both"/>
        <w:rPr>
          <w:rFonts w:ascii="Verdana" w:eastAsia="Calibri" w:hAnsi="Verdana"/>
          <w:sz w:val="20"/>
          <w:szCs w:val="20"/>
          <w:lang w:eastAsia="en-US"/>
        </w:rPr>
      </w:pPr>
    </w:p>
    <w:p w14:paraId="1E3B7D58" w14:textId="77777777" w:rsidR="0023064E" w:rsidRPr="0023064E" w:rsidRDefault="0023064E" w:rsidP="0023064E">
      <w:pPr>
        <w:tabs>
          <w:tab w:val="left" w:pos="9071"/>
        </w:tabs>
        <w:suppressAutoHyphens w:val="0"/>
        <w:ind w:right="-1"/>
        <w:jc w:val="both"/>
        <w:rPr>
          <w:rFonts w:ascii="Verdana" w:eastAsia="Calibri" w:hAnsi="Verdana"/>
          <w:b/>
          <w:sz w:val="20"/>
          <w:szCs w:val="20"/>
          <w:lang w:eastAsia="en-US"/>
        </w:rPr>
      </w:pPr>
      <w:r w:rsidRPr="0023064E">
        <w:rPr>
          <w:rFonts w:ascii="Verdana" w:eastAsia="Calibri" w:hAnsi="Verdana"/>
          <w:b/>
          <w:sz w:val="20"/>
          <w:szCs w:val="20"/>
          <w:lang w:eastAsia="en-US"/>
        </w:rPr>
        <w:t>5.9.  Oznakowanie robót</w:t>
      </w:r>
    </w:p>
    <w:p w14:paraId="6B44646B" w14:textId="77777777" w:rsidR="0023064E" w:rsidRPr="0023064E" w:rsidRDefault="0023064E" w:rsidP="0023064E">
      <w:pPr>
        <w:tabs>
          <w:tab w:val="left" w:pos="9071"/>
        </w:tabs>
        <w:suppressAutoHyphens w:val="0"/>
        <w:ind w:right="-1"/>
        <w:jc w:val="both"/>
        <w:rPr>
          <w:rFonts w:ascii="Verdana" w:eastAsia="Calibri" w:hAnsi="Verdana"/>
          <w:sz w:val="20"/>
          <w:szCs w:val="20"/>
          <w:lang w:eastAsia="en-US"/>
        </w:rPr>
      </w:pPr>
      <w:r w:rsidRPr="0023064E">
        <w:rPr>
          <w:rFonts w:ascii="Verdana" w:eastAsia="Calibri" w:hAnsi="Verdana"/>
          <w:sz w:val="20"/>
          <w:szCs w:val="20"/>
          <w:lang w:eastAsia="en-US"/>
        </w:rPr>
        <w:t xml:space="preserve">Za bezpieczeństwo ruchu w obrębie robót odpowiedzialny jest Wykonawca robót. Oznakowanie i zabezpieczenie robót musi być zgodne z opracowanym projektem organizacji ruchu, zaopiniowanym przez Komendanta Wojewódzkiego Policji </w:t>
      </w:r>
      <w:r w:rsidRPr="0023064E">
        <w:rPr>
          <w:rFonts w:ascii="Verdana" w:eastAsia="Calibri" w:hAnsi="Verdana"/>
          <w:sz w:val="20"/>
          <w:szCs w:val="20"/>
          <w:lang w:eastAsia="en-US"/>
        </w:rPr>
        <w:br/>
        <w:t xml:space="preserve">i zatwierdzonym przez </w:t>
      </w:r>
      <w:r w:rsidRPr="0023064E">
        <w:rPr>
          <w:rFonts w:ascii="Verdana" w:eastAsia="Calibri" w:hAnsi="Verdana"/>
          <w:sz w:val="20"/>
          <w:szCs w:val="22"/>
          <w:lang w:eastAsia="en-US"/>
        </w:rPr>
        <w:t>Przedstawiciela Zamawiającego/Inspektora Nadzoru</w:t>
      </w:r>
      <w:r w:rsidRPr="0023064E">
        <w:rPr>
          <w:rFonts w:ascii="Verdana" w:eastAsia="Calibri" w:hAnsi="Verdana"/>
          <w:sz w:val="20"/>
          <w:szCs w:val="20"/>
          <w:lang w:eastAsia="en-US"/>
        </w:rPr>
        <w:t xml:space="preserve">. </w:t>
      </w:r>
      <w:r w:rsidRPr="0023064E">
        <w:rPr>
          <w:rFonts w:ascii="Verdana" w:eastAsia="Calibri" w:hAnsi="Verdana"/>
          <w:sz w:val="20"/>
          <w:szCs w:val="20"/>
          <w:lang w:eastAsia="en-US"/>
        </w:rPr>
        <w:br/>
        <w:t>Do oznakowania i zabezpieczenia robót należy stosować co najmniej  zasady określone   w „Instrukcji oznakowania robót prowadzonych w pasie drogowym” oraz uwzględnić wymogi Zamawiającego odnośnie znaków drogowych i urządzeń bezpieczeństwa ruchu podane w materiałach przetargowych.</w:t>
      </w:r>
    </w:p>
    <w:p w14:paraId="39CD59B4" w14:textId="77777777" w:rsidR="0023064E" w:rsidRPr="0023064E" w:rsidRDefault="0023064E" w:rsidP="0023064E">
      <w:pPr>
        <w:suppressAutoHyphens w:val="0"/>
        <w:ind w:right="419"/>
        <w:jc w:val="both"/>
        <w:rPr>
          <w:rFonts w:ascii="Verdana" w:eastAsia="Calibri" w:hAnsi="Verdana"/>
          <w:sz w:val="20"/>
          <w:szCs w:val="20"/>
          <w:lang w:eastAsia="en-US"/>
        </w:rPr>
      </w:pPr>
    </w:p>
    <w:p w14:paraId="15F7198C" w14:textId="77777777" w:rsidR="0023064E" w:rsidRPr="0023064E" w:rsidRDefault="0023064E" w:rsidP="0023064E">
      <w:pPr>
        <w:suppressAutoHyphens w:val="0"/>
        <w:jc w:val="both"/>
        <w:rPr>
          <w:rFonts w:ascii="Verdana" w:hAnsi="Verdana"/>
          <w:b/>
          <w:sz w:val="20"/>
          <w:szCs w:val="20"/>
          <w:lang w:eastAsia="pl-PL"/>
        </w:rPr>
      </w:pPr>
      <w:r w:rsidRPr="0023064E">
        <w:rPr>
          <w:rFonts w:ascii="Verdana" w:hAnsi="Verdana"/>
          <w:b/>
          <w:sz w:val="20"/>
          <w:szCs w:val="20"/>
          <w:lang w:eastAsia="pl-PL"/>
        </w:rPr>
        <w:t>6. KONTROLA JAKOŚCI ROBÓT</w:t>
      </w:r>
    </w:p>
    <w:p w14:paraId="439BCA74"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6.1. Ogólne zasady kontroli jakości robót</w:t>
      </w:r>
    </w:p>
    <w:p w14:paraId="4AB29FA1"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 xml:space="preserve">Ogólne zasady kontroli jakości robót podano w SST D-M-00.00.00 "Wymagania Ogólne" </w:t>
      </w:r>
      <w:r w:rsidRPr="0023064E">
        <w:rPr>
          <w:rFonts w:ascii="Verdana" w:hAnsi="Verdana"/>
          <w:sz w:val="20"/>
          <w:szCs w:val="20"/>
          <w:lang w:val="x-none" w:eastAsia="x-none"/>
        </w:rPr>
        <w:br/>
        <w:t xml:space="preserve">punkt 6. </w:t>
      </w:r>
    </w:p>
    <w:p w14:paraId="41A2B503"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Każdy materiał używany przez Wykonawcę musi posiadać aprobatę techniczną.</w:t>
      </w:r>
    </w:p>
    <w:p w14:paraId="1A06FF8C" w14:textId="77777777" w:rsidR="0023064E" w:rsidRPr="0023064E" w:rsidRDefault="0023064E" w:rsidP="0023064E">
      <w:pPr>
        <w:suppressAutoHyphens w:val="0"/>
        <w:jc w:val="both"/>
        <w:rPr>
          <w:rFonts w:ascii="Verdana" w:hAnsi="Verdana"/>
          <w:sz w:val="20"/>
          <w:szCs w:val="20"/>
          <w:lang w:val="x-none" w:eastAsia="x-none"/>
        </w:rPr>
      </w:pPr>
    </w:p>
    <w:p w14:paraId="19864DF7"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6.2. Badanie przygotowania podłoża i przedznakowania</w:t>
      </w:r>
    </w:p>
    <w:p w14:paraId="5069C7BC"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Powierzchnia jezdni przed wykonaniem oznakowania poziomego musi być całkowicie czysta i sucha. Przedznakowanie powinno być wykonane zgodnie z wymaganiami punktu 5.5.</w:t>
      </w:r>
    </w:p>
    <w:p w14:paraId="05204A52" w14:textId="77777777" w:rsidR="0023064E" w:rsidRPr="0023064E" w:rsidRDefault="0023064E" w:rsidP="0023064E">
      <w:pPr>
        <w:suppressAutoHyphens w:val="0"/>
        <w:jc w:val="both"/>
        <w:rPr>
          <w:rFonts w:ascii="Verdana" w:hAnsi="Verdana"/>
          <w:sz w:val="20"/>
          <w:szCs w:val="20"/>
          <w:lang w:val="x-none" w:eastAsia="x-none"/>
        </w:rPr>
      </w:pPr>
    </w:p>
    <w:p w14:paraId="42CFE928"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6.3. Badania wykonania oznakowania poziomego</w:t>
      </w:r>
    </w:p>
    <w:p w14:paraId="3D30744E"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 xml:space="preserve">6.3.1. Wymagania wobec oznakowania poziomego </w:t>
      </w:r>
      <w:r w:rsidRPr="0023064E">
        <w:rPr>
          <w:rFonts w:ascii="Verdana" w:eastAsia="Calibri" w:hAnsi="Verdana"/>
          <w:b/>
          <w:sz w:val="20"/>
          <w:szCs w:val="20"/>
          <w:lang w:eastAsia="en-US"/>
        </w:rPr>
        <w:cr/>
        <w:t>6.3.1.1. Zasady</w:t>
      </w:r>
    </w:p>
    <w:p w14:paraId="06EAA6D6"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 xml:space="preserve">Wymagania sprecyzowano przede wszystkim w celu określenia właściwości oznakowania dróg w czasie ich użytkowania. Wymagania określa się kilkoma parametrami reprezentującymi różne aspekty właściwości oznakowania dróg według PN-EN 1436:2007+A1:2008 [4]. Badania wstępne, dla których określono pierwsze wymaganie, są wykonywane w celu kontroli przed odbiorem. Powinny być wykonane w terminie od 14 do 30 dnia po wykonaniu. Kolejne badania kontrolne należy wykonywać po okresie od 1 do 6 miesięcy po wykonaniu i przed upływem 1 roku. </w:t>
      </w:r>
    </w:p>
    <w:p w14:paraId="730F12B1" w14:textId="77777777" w:rsidR="0023064E" w:rsidRPr="0023064E" w:rsidRDefault="0023064E" w:rsidP="0023064E">
      <w:pPr>
        <w:suppressAutoHyphens w:val="0"/>
        <w:jc w:val="both"/>
        <w:rPr>
          <w:rFonts w:ascii="Verdana" w:hAnsi="Verdana"/>
          <w:sz w:val="20"/>
          <w:szCs w:val="20"/>
          <w:lang w:val="x-none" w:eastAsia="x-none"/>
        </w:rPr>
      </w:pPr>
    </w:p>
    <w:p w14:paraId="244CFDEC" w14:textId="77777777" w:rsidR="0023064E" w:rsidRPr="0023064E" w:rsidRDefault="0023064E" w:rsidP="0023064E">
      <w:pPr>
        <w:tabs>
          <w:tab w:val="left" w:pos="900"/>
        </w:tabs>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6.3.1.2. Widzialność w dzień</w:t>
      </w:r>
    </w:p>
    <w:p w14:paraId="38B616AF"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 xml:space="preserve">Widzialność oznakowania w dzień jest określona współczynnikiem luminancji β i barwą oznakowania wyrażoną współrzędnymi chromatyczności. </w:t>
      </w:r>
    </w:p>
    <w:p w14:paraId="3C910A25" w14:textId="77777777" w:rsidR="0023064E" w:rsidRPr="0023064E" w:rsidRDefault="0023064E" w:rsidP="0023064E">
      <w:pPr>
        <w:widowControl w:val="0"/>
        <w:suppressAutoHyphens w:val="0"/>
        <w:ind w:right="84"/>
        <w:jc w:val="both"/>
        <w:rPr>
          <w:rFonts w:ascii="Verdana" w:hAnsi="Verdana"/>
          <w:sz w:val="20"/>
          <w:szCs w:val="20"/>
          <w:lang w:eastAsia="pl-PL"/>
        </w:rPr>
      </w:pPr>
    </w:p>
    <w:p w14:paraId="233F0DBA"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 xml:space="preserve">Wartości współczynnika luminancji β powinny wynosić dla oznakowania nowego </w:t>
      </w:r>
      <w:r w:rsidRPr="0023064E">
        <w:rPr>
          <w:rFonts w:ascii="Verdana" w:hAnsi="Verdana"/>
          <w:sz w:val="20"/>
          <w:szCs w:val="20"/>
          <w:lang w:eastAsia="pl-PL"/>
        </w:rPr>
        <w:br/>
        <w:t>w terminie od 14 do 30 dnia po wykonaniu, barwy:</w:t>
      </w:r>
    </w:p>
    <w:p w14:paraId="44FE5BB5" w14:textId="77777777" w:rsidR="0023064E" w:rsidRPr="0023064E" w:rsidRDefault="0023064E" w:rsidP="00D65839">
      <w:pPr>
        <w:numPr>
          <w:ilvl w:val="1"/>
          <w:numId w:val="132"/>
        </w:numPr>
        <w:suppressAutoHyphens w:val="0"/>
        <w:spacing w:after="200" w:line="276" w:lineRule="auto"/>
        <w:ind w:right="84"/>
        <w:jc w:val="both"/>
        <w:rPr>
          <w:rFonts w:ascii="Verdana" w:hAnsi="Verdana"/>
          <w:sz w:val="20"/>
          <w:szCs w:val="20"/>
          <w:lang w:eastAsia="pl-PL"/>
        </w:rPr>
      </w:pPr>
      <w:r w:rsidRPr="0023064E">
        <w:rPr>
          <w:rFonts w:ascii="Verdana" w:hAnsi="Verdana"/>
          <w:sz w:val="20"/>
          <w:szCs w:val="20"/>
          <w:lang w:eastAsia="pl-PL"/>
        </w:rPr>
        <w:t>białej, co najmniej 0,40, klasa B3</w:t>
      </w:r>
    </w:p>
    <w:p w14:paraId="6D10FF00"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Wartości współczynnika luminancji β powinny wynosić po 30 dniu od wykonania dla całego okresu użytkowania oznakowania, barwy:</w:t>
      </w:r>
    </w:p>
    <w:p w14:paraId="40139172" w14:textId="77777777" w:rsidR="0023064E" w:rsidRPr="0023064E" w:rsidRDefault="0023064E" w:rsidP="00D65839">
      <w:pPr>
        <w:numPr>
          <w:ilvl w:val="1"/>
          <w:numId w:val="132"/>
        </w:numPr>
        <w:suppressAutoHyphens w:val="0"/>
        <w:spacing w:after="200" w:line="276" w:lineRule="auto"/>
        <w:ind w:right="84"/>
        <w:jc w:val="both"/>
        <w:rPr>
          <w:rFonts w:ascii="Verdana" w:hAnsi="Verdana"/>
          <w:sz w:val="20"/>
          <w:szCs w:val="20"/>
          <w:lang w:eastAsia="pl-PL"/>
        </w:rPr>
      </w:pPr>
      <w:r w:rsidRPr="0023064E">
        <w:rPr>
          <w:rFonts w:ascii="Verdana" w:hAnsi="Verdana"/>
          <w:sz w:val="20"/>
          <w:szCs w:val="20"/>
          <w:lang w:eastAsia="pl-PL"/>
        </w:rPr>
        <w:t>białej, co najmniej 0,30, klasa B2</w:t>
      </w:r>
    </w:p>
    <w:p w14:paraId="49BF925D" w14:textId="77777777" w:rsidR="0023064E" w:rsidRPr="0023064E" w:rsidRDefault="0023064E" w:rsidP="0023064E">
      <w:pPr>
        <w:suppressAutoHyphens w:val="0"/>
        <w:jc w:val="both"/>
        <w:rPr>
          <w:rFonts w:ascii="Verdana" w:hAnsi="Verdana"/>
          <w:sz w:val="20"/>
          <w:szCs w:val="20"/>
          <w:lang w:val="x-none" w:eastAsia="x-none"/>
        </w:rPr>
      </w:pPr>
    </w:p>
    <w:p w14:paraId="555ECC5B"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 xml:space="preserve">Barwa oznakowania powinna być określona wg PN-EN 1436:2007+A1:2008 [4] przez współrzędne chromatyczności x i y, które dla suchego oznakowania powinny leżeć </w:t>
      </w:r>
      <w:r w:rsidRPr="0023064E">
        <w:rPr>
          <w:rFonts w:ascii="Verdana" w:hAnsi="Verdana"/>
          <w:sz w:val="20"/>
          <w:szCs w:val="20"/>
          <w:lang w:eastAsia="x-none"/>
        </w:rPr>
        <w:br/>
      </w:r>
      <w:r w:rsidRPr="0023064E">
        <w:rPr>
          <w:rFonts w:ascii="Verdana" w:hAnsi="Verdana"/>
          <w:sz w:val="20"/>
          <w:szCs w:val="20"/>
          <w:lang w:val="x-none" w:eastAsia="x-none"/>
        </w:rPr>
        <w:t>w obszarze zdefiniowanym przez cztery punkty narożne:</w:t>
      </w:r>
    </w:p>
    <w:p w14:paraId="30D29F58" w14:textId="77777777" w:rsidR="0023064E" w:rsidRPr="0023064E" w:rsidRDefault="0023064E" w:rsidP="0023064E">
      <w:pPr>
        <w:suppressAutoHyphens w:val="0"/>
        <w:jc w:val="both"/>
        <w:rPr>
          <w:rFonts w:ascii="Verdana" w:hAnsi="Verdana"/>
          <w:bCs/>
          <w:sz w:val="20"/>
          <w:szCs w:val="20"/>
          <w:lang w:val="x-none" w:eastAsia="x-none"/>
        </w:rPr>
      </w:pPr>
      <w:r w:rsidRPr="0023064E">
        <w:rPr>
          <w:rFonts w:ascii="Verdana" w:hAnsi="Verdana"/>
          <w:bCs/>
          <w:sz w:val="20"/>
          <w:szCs w:val="20"/>
          <w:lang w:val="x-none" w:eastAsia="x-none"/>
        </w:rPr>
        <w:t>Punkt narożny</w:t>
      </w:r>
      <w:r w:rsidRPr="0023064E">
        <w:rPr>
          <w:rFonts w:ascii="Verdana" w:hAnsi="Verdana"/>
          <w:bCs/>
          <w:sz w:val="20"/>
          <w:szCs w:val="20"/>
          <w:lang w:val="x-none" w:eastAsia="x-none"/>
        </w:rPr>
        <w:tab/>
      </w:r>
      <w:r w:rsidRPr="0023064E">
        <w:rPr>
          <w:rFonts w:ascii="Verdana" w:hAnsi="Verdana"/>
          <w:bCs/>
          <w:sz w:val="20"/>
          <w:szCs w:val="20"/>
          <w:lang w:val="x-none" w:eastAsia="x-none"/>
        </w:rPr>
        <w:tab/>
        <w:t xml:space="preserve">          </w:t>
      </w:r>
      <w:r w:rsidRPr="0023064E">
        <w:rPr>
          <w:rFonts w:ascii="Verdana" w:hAnsi="Verdana"/>
          <w:bCs/>
          <w:sz w:val="20"/>
          <w:szCs w:val="20"/>
          <w:lang w:val="x-none" w:eastAsia="x-none"/>
        </w:rPr>
        <w:tab/>
        <w:t>1</w:t>
      </w:r>
      <w:r w:rsidRPr="0023064E">
        <w:rPr>
          <w:rFonts w:ascii="Verdana" w:hAnsi="Verdana"/>
          <w:bCs/>
          <w:sz w:val="20"/>
          <w:szCs w:val="20"/>
          <w:lang w:val="x-none" w:eastAsia="x-none"/>
        </w:rPr>
        <w:tab/>
        <w:t>2</w:t>
      </w:r>
      <w:r w:rsidRPr="0023064E">
        <w:rPr>
          <w:rFonts w:ascii="Verdana" w:hAnsi="Verdana"/>
          <w:bCs/>
          <w:sz w:val="20"/>
          <w:szCs w:val="20"/>
          <w:lang w:val="x-none" w:eastAsia="x-none"/>
        </w:rPr>
        <w:tab/>
        <w:t>3</w:t>
      </w:r>
      <w:r w:rsidRPr="0023064E">
        <w:rPr>
          <w:rFonts w:ascii="Verdana" w:hAnsi="Verdana"/>
          <w:bCs/>
          <w:sz w:val="20"/>
          <w:szCs w:val="20"/>
          <w:lang w:val="x-none" w:eastAsia="x-none"/>
        </w:rPr>
        <w:tab/>
        <w:t>4</w:t>
      </w:r>
    </w:p>
    <w:p w14:paraId="1B37B61B" w14:textId="77777777" w:rsidR="0023064E" w:rsidRPr="0023064E" w:rsidRDefault="0023064E" w:rsidP="0023064E">
      <w:pPr>
        <w:suppressAutoHyphens w:val="0"/>
        <w:jc w:val="both"/>
        <w:rPr>
          <w:rFonts w:ascii="Verdana" w:hAnsi="Verdana"/>
          <w:bCs/>
          <w:sz w:val="20"/>
          <w:szCs w:val="20"/>
          <w:lang w:val="x-none" w:eastAsia="x-none"/>
        </w:rPr>
      </w:pPr>
      <w:r w:rsidRPr="0023064E">
        <w:rPr>
          <w:rFonts w:ascii="Verdana" w:hAnsi="Verdana"/>
          <w:bCs/>
          <w:sz w:val="20"/>
          <w:szCs w:val="20"/>
          <w:lang w:val="x-none" w:eastAsia="x-none"/>
        </w:rPr>
        <w:t>Oznakowanie białe:</w:t>
      </w:r>
      <w:r w:rsidRPr="0023064E">
        <w:rPr>
          <w:rFonts w:ascii="Verdana" w:hAnsi="Verdana"/>
          <w:bCs/>
          <w:sz w:val="20"/>
          <w:szCs w:val="20"/>
          <w:lang w:val="x-none" w:eastAsia="x-none"/>
        </w:rPr>
        <w:tab/>
      </w:r>
      <w:r w:rsidRPr="0023064E">
        <w:rPr>
          <w:rFonts w:ascii="Verdana" w:hAnsi="Verdana"/>
          <w:bCs/>
          <w:sz w:val="20"/>
          <w:szCs w:val="20"/>
          <w:lang w:val="x-none" w:eastAsia="x-none"/>
        </w:rPr>
        <w:tab/>
        <w:t>x</w:t>
      </w:r>
      <w:r w:rsidRPr="0023064E">
        <w:rPr>
          <w:rFonts w:ascii="Verdana" w:hAnsi="Verdana"/>
          <w:bCs/>
          <w:sz w:val="20"/>
          <w:szCs w:val="20"/>
          <w:lang w:val="x-none" w:eastAsia="x-none"/>
        </w:rPr>
        <w:tab/>
        <w:t>0,355</w:t>
      </w:r>
      <w:r w:rsidRPr="0023064E">
        <w:rPr>
          <w:rFonts w:ascii="Verdana" w:hAnsi="Verdana"/>
          <w:bCs/>
          <w:sz w:val="20"/>
          <w:szCs w:val="20"/>
          <w:lang w:val="x-none" w:eastAsia="x-none"/>
        </w:rPr>
        <w:tab/>
        <w:t>0,305</w:t>
      </w:r>
      <w:r w:rsidRPr="0023064E">
        <w:rPr>
          <w:rFonts w:ascii="Verdana" w:hAnsi="Verdana"/>
          <w:bCs/>
          <w:sz w:val="20"/>
          <w:szCs w:val="20"/>
          <w:lang w:val="x-none" w:eastAsia="x-none"/>
        </w:rPr>
        <w:tab/>
        <w:t>0,285</w:t>
      </w:r>
      <w:r w:rsidRPr="0023064E">
        <w:rPr>
          <w:rFonts w:ascii="Verdana" w:hAnsi="Verdana"/>
          <w:bCs/>
          <w:sz w:val="20"/>
          <w:szCs w:val="20"/>
          <w:lang w:val="x-none" w:eastAsia="x-none"/>
        </w:rPr>
        <w:tab/>
        <w:t>0,335</w:t>
      </w:r>
    </w:p>
    <w:p w14:paraId="4351FA0F" w14:textId="77777777" w:rsidR="0023064E" w:rsidRPr="0023064E" w:rsidRDefault="0023064E" w:rsidP="0023064E">
      <w:pPr>
        <w:suppressAutoHyphens w:val="0"/>
        <w:ind w:left="2124" w:firstLine="708"/>
        <w:jc w:val="both"/>
        <w:rPr>
          <w:rFonts w:ascii="Verdana" w:hAnsi="Verdana"/>
          <w:bCs/>
          <w:sz w:val="20"/>
          <w:szCs w:val="20"/>
          <w:lang w:val="x-none" w:eastAsia="x-none"/>
        </w:rPr>
      </w:pPr>
      <w:r w:rsidRPr="0023064E">
        <w:rPr>
          <w:rFonts w:ascii="Verdana" w:hAnsi="Verdana"/>
          <w:bCs/>
          <w:sz w:val="20"/>
          <w:szCs w:val="20"/>
          <w:lang w:val="x-none" w:eastAsia="x-none"/>
        </w:rPr>
        <w:t>y</w:t>
      </w:r>
      <w:r w:rsidRPr="0023064E">
        <w:rPr>
          <w:rFonts w:ascii="Verdana" w:hAnsi="Verdana"/>
          <w:bCs/>
          <w:sz w:val="20"/>
          <w:szCs w:val="20"/>
          <w:lang w:val="x-none" w:eastAsia="x-none"/>
        </w:rPr>
        <w:tab/>
        <w:t>0,355</w:t>
      </w:r>
      <w:r w:rsidRPr="0023064E">
        <w:rPr>
          <w:rFonts w:ascii="Verdana" w:hAnsi="Verdana"/>
          <w:bCs/>
          <w:sz w:val="20"/>
          <w:szCs w:val="20"/>
          <w:lang w:val="x-none" w:eastAsia="x-none"/>
        </w:rPr>
        <w:tab/>
        <w:t>0,305</w:t>
      </w:r>
      <w:r w:rsidRPr="0023064E">
        <w:rPr>
          <w:rFonts w:ascii="Verdana" w:hAnsi="Verdana"/>
          <w:bCs/>
          <w:sz w:val="20"/>
          <w:szCs w:val="20"/>
          <w:lang w:val="x-none" w:eastAsia="x-none"/>
        </w:rPr>
        <w:tab/>
        <w:t>0,325</w:t>
      </w:r>
      <w:r w:rsidRPr="0023064E">
        <w:rPr>
          <w:rFonts w:ascii="Verdana" w:hAnsi="Verdana"/>
          <w:bCs/>
          <w:sz w:val="20"/>
          <w:szCs w:val="20"/>
          <w:lang w:val="x-none" w:eastAsia="x-none"/>
        </w:rPr>
        <w:tab/>
        <w:t>0,375</w:t>
      </w:r>
    </w:p>
    <w:p w14:paraId="3AF2D988" w14:textId="77777777" w:rsidR="0023064E" w:rsidRPr="0023064E" w:rsidRDefault="0023064E" w:rsidP="0023064E">
      <w:pPr>
        <w:widowControl w:val="0"/>
        <w:suppressAutoHyphens w:val="0"/>
        <w:ind w:right="84"/>
        <w:jc w:val="both"/>
        <w:rPr>
          <w:rFonts w:ascii="Verdana" w:hAnsi="Verdana"/>
          <w:sz w:val="20"/>
          <w:szCs w:val="20"/>
          <w:lang w:eastAsia="pl-PL"/>
        </w:rPr>
      </w:pPr>
    </w:p>
    <w:p w14:paraId="11900635"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Pomiar współczynnika luminancji β może być zastąpiony pomiarem współczynnik luminancji w świetle rozproszonym Q</w:t>
      </w:r>
      <w:r w:rsidRPr="0023064E">
        <w:rPr>
          <w:rFonts w:ascii="Verdana" w:hAnsi="Verdana"/>
          <w:sz w:val="20"/>
          <w:szCs w:val="20"/>
          <w:vertAlign w:val="subscript"/>
          <w:lang w:eastAsia="pl-PL"/>
        </w:rPr>
        <w:t>d</w:t>
      </w:r>
      <w:r w:rsidRPr="0023064E">
        <w:rPr>
          <w:rFonts w:ascii="Verdana" w:hAnsi="Verdana"/>
          <w:sz w:val="20"/>
          <w:szCs w:val="20"/>
          <w:lang w:eastAsia="pl-PL"/>
        </w:rPr>
        <w:t xml:space="preserve"> wg PN-EN 1436:2007+A1:2008 [4].</w:t>
      </w:r>
    </w:p>
    <w:p w14:paraId="5D4AE3E3"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Wartość współczynnika Q</w:t>
      </w:r>
      <w:r w:rsidRPr="0023064E">
        <w:rPr>
          <w:rFonts w:ascii="Verdana" w:hAnsi="Verdana"/>
          <w:sz w:val="20"/>
          <w:szCs w:val="20"/>
          <w:vertAlign w:val="subscript"/>
          <w:lang w:val="x-none" w:eastAsia="x-none"/>
        </w:rPr>
        <w:t>d</w:t>
      </w:r>
      <w:r w:rsidRPr="0023064E">
        <w:rPr>
          <w:rFonts w:ascii="Verdana" w:hAnsi="Verdana"/>
          <w:sz w:val="20"/>
          <w:szCs w:val="20"/>
          <w:lang w:val="x-none" w:eastAsia="x-none"/>
        </w:rPr>
        <w:t xml:space="preserve"> powinna wynosić dla oznakowania świeżego (od 14 do 30 dnia), barwy:</w:t>
      </w:r>
    </w:p>
    <w:p w14:paraId="1D1563FE" w14:textId="77777777" w:rsidR="0023064E" w:rsidRPr="0023064E" w:rsidRDefault="0023064E" w:rsidP="00D65839">
      <w:pPr>
        <w:numPr>
          <w:ilvl w:val="0"/>
          <w:numId w:val="124"/>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białej, co najmniej 130 mcd·m</w:t>
      </w:r>
      <w:r w:rsidRPr="0023064E">
        <w:rPr>
          <w:rFonts w:ascii="Verdana" w:hAnsi="Verdana"/>
          <w:sz w:val="20"/>
          <w:szCs w:val="20"/>
          <w:vertAlign w:val="superscript"/>
          <w:lang w:val="x-none" w:eastAsia="x-none"/>
        </w:rPr>
        <w:t>-2</w:t>
      </w:r>
      <w:r w:rsidRPr="0023064E">
        <w:rPr>
          <w:rFonts w:ascii="Verdana" w:hAnsi="Verdana"/>
          <w:sz w:val="20"/>
          <w:szCs w:val="20"/>
          <w:lang w:val="x-none" w:eastAsia="x-none"/>
        </w:rPr>
        <w:t>·lx</w:t>
      </w:r>
      <w:r w:rsidRPr="0023064E">
        <w:rPr>
          <w:rFonts w:ascii="Verdana" w:hAnsi="Verdana"/>
          <w:sz w:val="20"/>
          <w:szCs w:val="20"/>
          <w:vertAlign w:val="superscript"/>
          <w:lang w:val="x-none" w:eastAsia="x-none"/>
        </w:rPr>
        <w:t>-1</w:t>
      </w:r>
      <w:r w:rsidRPr="0023064E">
        <w:rPr>
          <w:rFonts w:ascii="Verdana" w:hAnsi="Verdana"/>
          <w:sz w:val="20"/>
          <w:szCs w:val="20"/>
          <w:lang w:val="x-none" w:eastAsia="x-none"/>
        </w:rPr>
        <w:t>, klasa Q3</w:t>
      </w:r>
    </w:p>
    <w:p w14:paraId="58A9C9A9"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Wartość współczynnika Q</w:t>
      </w:r>
      <w:r w:rsidRPr="0023064E">
        <w:rPr>
          <w:rFonts w:ascii="Verdana" w:hAnsi="Verdana"/>
          <w:sz w:val="20"/>
          <w:szCs w:val="20"/>
          <w:vertAlign w:val="subscript"/>
          <w:lang w:val="x-none" w:eastAsia="x-none"/>
        </w:rPr>
        <w:t>d</w:t>
      </w:r>
      <w:r w:rsidRPr="0023064E">
        <w:rPr>
          <w:rFonts w:ascii="Verdana" w:hAnsi="Verdana"/>
          <w:sz w:val="20"/>
          <w:szCs w:val="20"/>
          <w:lang w:val="x-none" w:eastAsia="x-none"/>
        </w:rPr>
        <w:t xml:space="preserve"> powinna wynosić dla oznakowania eksploatowanego po 30 dniu od wykonania, w ciągu całego okresu użytkowania,  barwy:</w:t>
      </w:r>
    </w:p>
    <w:p w14:paraId="04AA2FB1" w14:textId="77777777" w:rsidR="0023064E" w:rsidRPr="0023064E" w:rsidRDefault="0023064E" w:rsidP="00D65839">
      <w:pPr>
        <w:numPr>
          <w:ilvl w:val="0"/>
          <w:numId w:val="124"/>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białej, co najmniej 100 mcd·m</w:t>
      </w:r>
      <w:r w:rsidRPr="0023064E">
        <w:rPr>
          <w:rFonts w:ascii="Verdana" w:hAnsi="Verdana"/>
          <w:sz w:val="20"/>
          <w:szCs w:val="20"/>
          <w:vertAlign w:val="superscript"/>
          <w:lang w:val="x-none" w:eastAsia="x-none"/>
        </w:rPr>
        <w:t>-2</w:t>
      </w:r>
      <w:r w:rsidRPr="0023064E">
        <w:rPr>
          <w:rFonts w:ascii="Verdana" w:hAnsi="Verdana"/>
          <w:sz w:val="20"/>
          <w:szCs w:val="20"/>
          <w:lang w:val="x-none" w:eastAsia="x-none"/>
        </w:rPr>
        <w:t>·lx</w:t>
      </w:r>
      <w:r w:rsidRPr="0023064E">
        <w:rPr>
          <w:rFonts w:ascii="Verdana" w:hAnsi="Verdana"/>
          <w:sz w:val="20"/>
          <w:szCs w:val="20"/>
          <w:vertAlign w:val="superscript"/>
          <w:lang w:val="x-none" w:eastAsia="x-none"/>
        </w:rPr>
        <w:t>-1</w:t>
      </w:r>
      <w:r w:rsidRPr="0023064E">
        <w:rPr>
          <w:rFonts w:ascii="Verdana" w:hAnsi="Verdana"/>
          <w:sz w:val="20"/>
          <w:szCs w:val="20"/>
          <w:lang w:val="x-none" w:eastAsia="x-none"/>
        </w:rPr>
        <w:t>, klasa Q2,</w:t>
      </w:r>
    </w:p>
    <w:p w14:paraId="0FF43DDE" w14:textId="77777777" w:rsidR="0023064E" w:rsidRPr="0023064E" w:rsidRDefault="0023064E" w:rsidP="0023064E">
      <w:pPr>
        <w:suppressAutoHyphens w:val="0"/>
        <w:jc w:val="both"/>
        <w:rPr>
          <w:rFonts w:ascii="Verdana" w:hAnsi="Verdana"/>
          <w:sz w:val="20"/>
          <w:szCs w:val="20"/>
          <w:lang w:val="x-none" w:eastAsia="x-none"/>
        </w:rPr>
      </w:pPr>
    </w:p>
    <w:p w14:paraId="27F639B4" w14:textId="77777777" w:rsidR="0023064E" w:rsidRPr="0023064E" w:rsidRDefault="0023064E" w:rsidP="0023064E">
      <w:pPr>
        <w:tabs>
          <w:tab w:val="left" w:pos="993"/>
        </w:tabs>
        <w:suppressAutoHyphens w:val="0"/>
        <w:jc w:val="both"/>
        <w:rPr>
          <w:rFonts w:ascii="Verdana" w:hAnsi="Verdana"/>
          <w:sz w:val="20"/>
          <w:szCs w:val="20"/>
          <w:lang w:val="x-none" w:eastAsia="x-none"/>
        </w:rPr>
      </w:pPr>
      <w:r w:rsidRPr="0023064E">
        <w:rPr>
          <w:rFonts w:ascii="Verdana" w:hAnsi="Verdana"/>
          <w:b/>
          <w:sz w:val="20"/>
          <w:szCs w:val="20"/>
          <w:lang w:val="x-none" w:eastAsia="x-none"/>
        </w:rPr>
        <w:t>6.3.1.3. Widzialność w nocy</w:t>
      </w:r>
      <w:r w:rsidRPr="0023064E">
        <w:rPr>
          <w:rFonts w:ascii="Verdana" w:hAnsi="Verdana"/>
          <w:b/>
          <w:sz w:val="20"/>
          <w:szCs w:val="20"/>
          <w:lang w:val="x-none" w:eastAsia="x-none"/>
        </w:rPr>
        <w:cr/>
      </w:r>
      <w:r w:rsidRPr="0023064E">
        <w:rPr>
          <w:rFonts w:ascii="Verdana" w:hAnsi="Verdana"/>
          <w:sz w:val="20"/>
          <w:szCs w:val="20"/>
          <w:lang w:val="x-none" w:eastAsia="x-none"/>
        </w:rPr>
        <w:t>Za miarę widzialności w nocy przyjęto powierzchniowy współczynnik odblasku R</w:t>
      </w:r>
      <w:r w:rsidRPr="0023064E">
        <w:rPr>
          <w:rFonts w:ascii="Verdana" w:hAnsi="Verdana"/>
          <w:sz w:val="20"/>
          <w:szCs w:val="20"/>
          <w:vertAlign w:val="subscript"/>
          <w:lang w:val="x-none" w:eastAsia="x-none"/>
        </w:rPr>
        <w:t>L</w:t>
      </w:r>
      <w:r w:rsidRPr="0023064E">
        <w:rPr>
          <w:rFonts w:ascii="Verdana" w:hAnsi="Verdana"/>
          <w:sz w:val="20"/>
          <w:szCs w:val="20"/>
          <w:lang w:val="x-none" w:eastAsia="x-none"/>
        </w:rPr>
        <w:t>, określany wg PN-EN 1436:2007+A1:2008 [4].</w:t>
      </w:r>
    </w:p>
    <w:p w14:paraId="2C106FE1"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Wartość współczynnika R</w:t>
      </w:r>
      <w:r w:rsidRPr="0023064E">
        <w:rPr>
          <w:rFonts w:ascii="Verdana" w:hAnsi="Verdana"/>
          <w:sz w:val="20"/>
          <w:szCs w:val="20"/>
          <w:vertAlign w:val="subscript"/>
          <w:lang w:val="x-none" w:eastAsia="x-none"/>
        </w:rPr>
        <w:t>L</w:t>
      </w:r>
      <w:r w:rsidRPr="0023064E">
        <w:rPr>
          <w:rFonts w:ascii="Verdana" w:hAnsi="Verdana"/>
          <w:sz w:val="20"/>
          <w:szCs w:val="20"/>
          <w:lang w:val="x-none" w:eastAsia="x-none"/>
        </w:rPr>
        <w:t xml:space="preserve"> powinna wynosić dla oznakowania świeżego</w:t>
      </w:r>
      <w:r w:rsidRPr="0023064E">
        <w:rPr>
          <w:rFonts w:ascii="Courier New" w:hAnsi="Courier New"/>
          <w:szCs w:val="20"/>
          <w:lang w:val="x-none" w:eastAsia="x-none"/>
        </w:rPr>
        <w:t xml:space="preserve"> </w:t>
      </w:r>
      <w:r w:rsidRPr="0023064E">
        <w:rPr>
          <w:rFonts w:ascii="Verdana" w:hAnsi="Verdana"/>
          <w:sz w:val="20"/>
          <w:szCs w:val="20"/>
          <w:lang w:val="x-none" w:eastAsia="x-none"/>
        </w:rPr>
        <w:t>w stanie suchym w ciągu 14 - 30 dni po wykonaniu, barwy:</w:t>
      </w:r>
    </w:p>
    <w:p w14:paraId="0DA0DB24" w14:textId="77777777" w:rsidR="0023064E" w:rsidRPr="0023064E" w:rsidRDefault="0023064E" w:rsidP="00D65839">
      <w:pPr>
        <w:numPr>
          <w:ilvl w:val="0"/>
          <w:numId w:val="129"/>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białej, co najmniej 200 mcd·m</w:t>
      </w:r>
      <w:r w:rsidRPr="0023064E">
        <w:rPr>
          <w:rFonts w:ascii="Verdana" w:hAnsi="Verdana"/>
          <w:sz w:val="20"/>
          <w:szCs w:val="20"/>
          <w:vertAlign w:val="superscript"/>
          <w:lang w:val="x-none" w:eastAsia="x-none"/>
        </w:rPr>
        <w:t>-2</w:t>
      </w:r>
      <w:r w:rsidRPr="0023064E">
        <w:rPr>
          <w:rFonts w:ascii="Verdana" w:hAnsi="Verdana"/>
          <w:sz w:val="20"/>
          <w:szCs w:val="20"/>
          <w:lang w:val="x-none" w:eastAsia="x-none"/>
        </w:rPr>
        <w:t>·lx</w:t>
      </w:r>
      <w:r w:rsidRPr="0023064E">
        <w:rPr>
          <w:rFonts w:ascii="Verdana" w:hAnsi="Verdana"/>
          <w:sz w:val="20"/>
          <w:szCs w:val="20"/>
          <w:vertAlign w:val="superscript"/>
          <w:lang w:val="x-none" w:eastAsia="x-none"/>
        </w:rPr>
        <w:t>-1</w:t>
      </w:r>
      <w:r w:rsidRPr="0023064E">
        <w:rPr>
          <w:rFonts w:ascii="Verdana" w:hAnsi="Verdana"/>
          <w:sz w:val="20"/>
          <w:szCs w:val="20"/>
          <w:lang w:val="x-none" w:eastAsia="x-none"/>
        </w:rPr>
        <w:t>, klasa R4</w:t>
      </w:r>
    </w:p>
    <w:p w14:paraId="6F03A3BB"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Wartość współczynnika R</w:t>
      </w:r>
      <w:r w:rsidRPr="0023064E">
        <w:rPr>
          <w:rFonts w:ascii="Verdana" w:hAnsi="Verdana"/>
          <w:sz w:val="20"/>
          <w:szCs w:val="20"/>
          <w:vertAlign w:val="subscript"/>
          <w:lang w:val="x-none" w:eastAsia="x-none"/>
        </w:rPr>
        <w:t>L</w:t>
      </w:r>
      <w:r w:rsidRPr="0023064E">
        <w:rPr>
          <w:rFonts w:ascii="Verdana" w:hAnsi="Verdana"/>
          <w:sz w:val="20"/>
          <w:szCs w:val="20"/>
          <w:lang w:val="x-none" w:eastAsia="x-none"/>
        </w:rPr>
        <w:t xml:space="preserve"> powinna wynosić dla oznakowania używanego:</w:t>
      </w:r>
    </w:p>
    <w:p w14:paraId="79AD2ADA"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a)  od 1 do 6 miesięcy,  barwy:</w:t>
      </w:r>
    </w:p>
    <w:p w14:paraId="0351D905" w14:textId="77777777" w:rsidR="0023064E" w:rsidRPr="0023064E" w:rsidRDefault="0023064E" w:rsidP="00D65839">
      <w:pPr>
        <w:numPr>
          <w:ilvl w:val="0"/>
          <w:numId w:val="129"/>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białej, co najmniej 150 mcd·m</w:t>
      </w:r>
      <w:r w:rsidRPr="0023064E">
        <w:rPr>
          <w:rFonts w:ascii="Verdana" w:hAnsi="Verdana"/>
          <w:sz w:val="20"/>
          <w:szCs w:val="20"/>
          <w:vertAlign w:val="superscript"/>
          <w:lang w:val="x-none" w:eastAsia="x-none"/>
        </w:rPr>
        <w:t>-2</w:t>
      </w:r>
      <w:r w:rsidRPr="0023064E">
        <w:rPr>
          <w:rFonts w:ascii="Verdana" w:hAnsi="Verdana"/>
          <w:sz w:val="20"/>
          <w:szCs w:val="20"/>
          <w:lang w:val="x-none" w:eastAsia="x-none"/>
        </w:rPr>
        <w:t>·lx</w:t>
      </w:r>
      <w:r w:rsidRPr="0023064E">
        <w:rPr>
          <w:rFonts w:ascii="Verdana" w:hAnsi="Verdana"/>
          <w:sz w:val="20"/>
          <w:szCs w:val="20"/>
          <w:vertAlign w:val="superscript"/>
          <w:lang w:val="x-none" w:eastAsia="x-none"/>
        </w:rPr>
        <w:t>-1</w:t>
      </w:r>
      <w:r w:rsidRPr="0023064E">
        <w:rPr>
          <w:rFonts w:ascii="Verdana" w:hAnsi="Verdana"/>
          <w:sz w:val="20"/>
          <w:szCs w:val="20"/>
          <w:lang w:val="x-none" w:eastAsia="x-none"/>
        </w:rPr>
        <w:t>, klasa R3,</w:t>
      </w:r>
    </w:p>
    <w:p w14:paraId="75FF56FA"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b)  ponad 6 miesięcy,  barwy:</w:t>
      </w:r>
    </w:p>
    <w:p w14:paraId="5FB89D92" w14:textId="77777777" w:rsidR="0023064E" w:rsidRPr="0023064E" w:rsidRDefault="0023064E" w:rsidP="00D65839">
      <w:pPr>
        <w:numPr>
          <w:ilvl w:val="0"/>
          <w:numId w:val="129"/>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białej, co najmniej 100 mcd·m</w:t>
      </w:r>
      <w:r w:rsidRPr="0023064E">
        <w:rPr>
          <w:rFonts w:ascii="Verdana" w:hAnsi="Verdana"/>
          <w:sz w:val="20"/>
          <w:szCs w:val="20"/>
          <w:vertAlign w:val="superscript"/>
          <w:lang w:val="x-none" w:eastAsia="x-none"/>
        </w:rPr>
        <w:t>-2</w:t>
      </w:r>
      <w:r w:rsidRPr="0023064E">
        <w:rPr>
          <w:rFonts w:ascii="Verdana" w:hAnsi="Verdana"/>
          <w:sz w:val="20"/>
          <w:szCs w:val="20"/>
          <w:lang w:val="x-none" w:eastAsia="x-none"/>
        </w:rPr>
        <w:t>·lx</w:t>
      </w:r>
      <w:r w:rsidRPr="0023064E">
        <w:rPr>
          <w:rFonts w:ascii="Verdana" w:hAnsi="Verdana"/>
          <w:sz w:val="20"/>
          <w:szCs w:val="20"/>
          <w:vertAlign w:val="superscript"/>
          <w:lang w:val="x-none" w:eastAsia="x-none"/>
        </w:rPr>
        <w:t>-1</w:t>
      </w:r>
      <w:r w:rsidRPr="0023064E">
        <w:rPr>
          <w:rFonts w:ascii="Verdana" w:hAnsi="Verdana"/>
          <w:sz w:val="20"/>
          <w:szCs w:val="20"/>
          <w:lang w:val="x-none" w:eastAsia="x-none"/>
        </w:rPr>
        <w:t>, klasa R2,</w:t>
      </w:r>
    </w:p>
    <w:p w14:paraId="4881D869" w14:textId="77777777" w:rsidR="0023064E" w:rsidRPr="0023064E" w:rsidRDefault="0023064E" w:rsidP="0023064E">
      <w:pPr>
        <w:suppressAutoHyphens w:val="0"/>
        <w:jc w:val="both"/>
        <w:rPr>
          <w:rFonts w:ascii="Verdana" w:hAnsi="Verdana"/>
          <w:sz w:val="20"/>
          <w:szCs w:val="20"/>
          <w:lang w:val="x-none" w:eastAsia="x-none"/>
        </w:rPr>
      </w:pPr>
    </w:p>
    <w:p w14:paraId="3857FCFA" w14:textId="77777777" w:rsidR="0023064E" w:rsidRPr="0023064E" w:rsidRDefault="0023064E" w:rsidP="0023064E">
      <w:pPr>
        <w:tabs>
          <w:tab w:val="left" w:pos="1080"/>
        </w:tabs>
        <w:suppressAutoHyphens w:val="0"/>
        <w:jc w:val="both"/>
        <w:rPr>
          <w:rFonts w:ascii="Verdana" w:hAnsi="Verdana"/>
          <w:b/>
          <w:sz w:val="20"/>
          <w:szCs w:val="20"/>
          <w:lang w:val="x-none" w:eastAsia="x-none"/>
        </w:rPr>
      </w:pPr>
      <w:r w:rsidRPr="0023064E">
        <w:rPr>
          <w:rFonts w:ascii="Verdana" w:hAnsi="Verdana"/>
          <w:b/>
          <w:sz w:val="20"/>
          <w:szCs w:val="20"/>
          <w:lang w:val="x-none" w:eastAsia="x-none"/>
        </w:rPr>
        <w:t>6.3.1.4. Szorstkość oznakowania</w:t>
      </w:r>
    </w:p>
    <w:p w14:paraId="2290CB94"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Miarą szorstkości oznakowania jest wartość wskaźnika szorstkości SRT (Skid Resistance Tester) mierzona wahadłem angielskim, wg PN-EN 1436:2007+A1:2008 [4] lub metodą równoważną do metody wahadła angielskiego np. T2GO. Wartość SRT symuluje warunki, w których pojazd wyposażony w typowe opony hamuje z blokadą kół przy prędkości 50 km/h na mokrej nawierzchni.</w:t>
      </w:r>
    </w:p>
    <w:p w14:paraId="27DEAE8E"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 xml:space="preserve">Wymaga się, aby wartość wskaźnika szorstkości SRT wynosiła na oznakowaniu </w:t>
      </w:r>
      <w:r w:rsidRPr="0023064E">
        <w:rPr>
          <w:rFonts w:ascii="Verdana" w:hAnsi="Verdana"/>
          <w:sz w:val="20"/>
          <w:szCs w:val="20"/>
          <w:lang w:val="x-none" w:eastAsia="x-none"/>
        </w:rPr>
        <w:br/>
        <w:t>co najmniej 45 jednostek SRT.</w:t>
      </w:r>
    </w:p>
    <w:p w14:paraId="24DB437F"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Pomiar dotyczy linii gładkich (pomiaru nie wykonuje się na oznakowaniach: strukturalnym, Spotflex itp.)</w:t>
      </w:r>
    </w:p>
    <w:p w14:paraId="0AB924AC" w14:textId="77777777" w:rsidR="0023064E" w:rsidRPr="0023064E" w:rsidRDefault="0023064E" w:rsidP="0023064E">
      <w:pPr>
        <w:suppressAutoHyphens w:val="0"/>
        <w:jc w:val="both"/>
        <w:rPr>
          <w:rFonts w:ascii="Verdana" w:hAnsi="Verdana"/>
          <w:sz w:val="20"/>
          <w:szCs w:val="20"/>
          <w:lang w:val="x-none" w:eastAsia="x-none"/>
        </w:rPr>
      </w:pPr>
    </w:p>
    <w:p w14:paraId="7BC0A389" w14:textId="77777777" w:rsidR="0023064E" w:rsidRPr="0023064E" w:rsidRDefault="0023064E" w:rsidP="0023064E">
      <w:pPr>
        <w:tabs>
          <w:tab w:val="left" w:pos="1080"/>
        </w:tabs>
        <w:suppressAutoHyphens w:val="0"/>
        <w:jc w:val="both"/>
        <w:rPr>
          <w:rFonts w:ascii="Verdana" w:hAnsi="Verdana"/>
          <w:b/>
          <w:sz w:val="20"/>
          <w:szCs w:val="20"/>
          <w:lang w:val="x-none" w:eastAsia="x-none"/>
        </w:rPr>
      </w:pPr>
      <w:r w:rsidRPr="0023064E">
        <w:rPr>
          <w:rFonts w:ascii="Verdana" w:hAnsi="Verdana"/>
          <w:b/>
          <w:sz w:val="20"/>
          <w:szCs w:val="20"/>
          <w:lang w:val="x-none" w:eastAsia="x-none"/>
        </w:rPr>
        <w:t>6.3.1.4. Trwałość oznakowania</w:t>
      </w:r>
    </w:p>
    <w:p w14:paraId="284EC2CC" w14:textId="77777777" w:rsidR="0023064E" w:rsidRPr="0023064E" w:rsidRDefault="0023064E" w:rsidP="0023064E">
      <w:pPr>
        <w:suppressAutoHyphens w:val="0"/>
        <w:jc w:val="both"/>
        <w:rPr>
          <w:rFonts w:ascii="Verdana" w:hAnsi="Verdana"/>
          <w:color w:val="FF0000"/>
          <w:sz w:val="20"/>
          <w:szCs w:val="20"/>
          <w:lang w:val="x-none" w:eastAsia="x-none"/>
        </w:rPr>
      </w:pPr>
      <w:r w:rsidRPr="0023064E">
        <w:rPr>
          <w:rFonts w:ascii="Verdana" w:hAnsi="Verdana"/>
          <w:sz w:val="20"/>
          <w:szCs w:val="20"/>
          <w:lang w:val="x-none" w:eastAsia="x-none"/>
        </w:rPr>
        <w:t xml:space="preserve">Trwałość oznakowania cienkowarstwowego oceniana jako stopień zużycia </w:t>
      </w:r>
      <w:r w:rsidRPr="0023064E">
        <w:rPr>
          <w:rFonts w:ascii="Verdana" w:hAnsi="Verdana"/>
          <w:sz w:val="20"/>
          <w:szCs w:val="20"/>
          <w:lang w:eastAsia="x-none"/>
        </w:rPr>
        <w:br/>
      </w:r>
      <w:r w:rsidRPr="0023064E">
        <w:rPr>
          <w:rFonts w:ascii="Verdana" w:hAnsi="Verdana"/>
          <w:sz w:val="20"/>
          <w:szCs w:val="20"/>
          <w:lang w:val="x-none" w:eastAsia="x-none"/>
        </w:rPr>
        <w:t xml:space="preserve">w 10-stopniowej skali LCPC określonej w POD-97 [9] powinna wynosić po 12-miesięcznym okresie eksploatacji oznakowania: co najmniej 6. Taka metoda oceny znajduje szczególnie zastosowanie do oceny przydatności materiałów do poziomego oznakowania dróg. Do oceny materiałów strukturalnych, o nieciągłym pokryciu nawierzchni metody tej nie stosuje się. W celach kontrolnych trwałość jest oceniana pośrednio przez sprawdzenie spełniania wymagań widzialności w dzień, w nocy </w:t>
      </w:r>
      <w:r w:rsidRPr="0023064E">
        <w:rPr>
          <w:rFonts w:ascii="Verdana" w:hAnsi="Verdana"/>
          <w:sz w:val="20"/>
          <w:szCs w:val="20"/>
          <w:lang w:eastAsia="x-none"/>
        </w:rPr>
        <w:br/>
      </w:r>
      <w:r w:rsidRPr="0023064E">
        <w:rPr>
          <w:rFonts w:ascii="Verdana" w:hAnsi="Verdana"/>
          <w:sz w:val="20"/>
          <w:szCs w:val="20"/>
          <w:lang w:val="x-none" w:eastAsia="x-none"/>
        </w:rPr>
        <w:t>i szorstkości.</w:t>
      </w:r>
      <w:r w:rsidRPr="0023064E">
        <w:rPr>
          <w:rFonts w:ascii="Verdana" w:hAnsi="Verdana"/>
          <w:color w:val="FF0000"/>
          <w:sz w:val="20"/>
          <w:szCs w:val="20"/>
          <w:lang w:val="x-none" w:eastAsia="x-none"/>
        </w:rPr>
        <w:t xml:space="preserve"> </w:t>
      </w:r>
    </w:p>
    <w:p w14:paraId="7093C1AE" w14:textId="77777777" w:rsidR="0023064E" w:rsidRPr="0023064E" w:rsidRDefault="0023064E" w:rsidP="0023064E">
      <w:pPr>
        <w:suppressAutoHyphens w:val="0"/>
        <w:jc w:val="both"/>
        <w:rPr>
          <w:rFonts w:ascii="Verdana" w:hAnsi="Verdana"/>
          <w:sz w:val="20"/>
          <w:szCs w:val="20"/>
          <w:lang w:eastAsia="x-none"/>
        </w:rPr>
      </w:pPr>
    </w:p>
    <w:p w14:paraId="6F7A2B8A" w14:textId="77777777" w:rsidR="0023064E" w:rsidRPr="0023064E" w:rsidRDefault="0023064E" w:rsidP="0023064E">
      <w:pPr>
        <w:tabs>
          <w:tab w:val="left" w:pos="1080"/>
        </w:tabs>
        <w:suppressAutoHyphens w:val="0"/>
        <w:jc w:val="both"/>
        <w:rPr>
          <w:rFonts w:ascii="Verdana" w:hAnsi="Verdana"/>
          <w:b/>
          <w:sz w:val="20"/>
          <w:szCs w:val="20"/>
          <w:lang w:val="x-none" w:eastAsia="x-none"/>
        </w:rPr>
      </w:pPr>
      <w:r w:rsidRPr="0023064E">
        <w:rPr>
          <w:rFonts w:ascii="Verdana" w:hAnsi="Verdana"/>
          <w:b/>
          <w:sz w:val="20"/>
          <w:szCs w:val="20"/>
          <w:lang w:val="x-none" w:eastAsia="x-none"/>
        </w:rPr>
        <w:t>6.3.1.5. Czas schnięcia oznakowania (wzgl. czas przejezdności oznakowania)</w:t>
      </w:r>
    </w:p>
    <w:p w14:paraId="3CE54CBC"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 xml:space="preserve">Za czas schnięcia oznakowania przyjmuje się czas upływający między wykonaniem oznakowania a jego oddaniem do ruchu. Czas schnięcia oznakowania nie powinien przekraczać czasu gwarantowanego przez producenta z tym, że nie może przekraczać </w:t>
      </w:r>
      <w:r w:rsidRPr="0023064E">
        <w:rPr>
          <w:rFonts w:ascii="Verdana" w:hAnsi="Verdana"/>
          <w:sz w:val="20"/>
          <w:szCs w:val="20"/>
          <w:lang w:val="x-none" w:eastAsia="x-none"/>
        </w:rPr>
        <w:br/>
        <w:t>2 godzin. Metoda oznaczenia czasu schnięcia znajduje się w POD-97 [9].</w:t>
      </w:r>
    </w:p>
    <w:p w14:paraId="43BDAF06" w14:textId="77777777" w:rsidR="0023064E" w:rsidRPr="0023064E" w:rsidRDefault="0023064E" w:rsidP="0023064E">
      <w:pPr>
        <w:tabs>
          <w:tab w:val="left" w:pos="1080"/>
        </w:tabs>
        <w:suppressAutoHyphens w:val="0"/>
        <w:jc w:val="both"/>
        <w:rPr>
          <w:rFonts w:ascii="Verdana" w:hAnsi="Verdana"/>
          <w:b/>
          <w:sz w:val="20"/>
          <w:szCs w:val="20"/>
          <w:lang w:val="x-none" w:eastAsia="x-none"/>
        </w:rPr>
      </w:pPr>
    </w:p>
    <w:p w14:paraId="5EF05424" w14:textId="77777777" w:rsidR="0023064E" w:rsidRPr="0023064E" w:rsidRDefault="0023064E" w:rsidP="0023064E">
      <w:pPr>
        <w:tabs>
          <w:tab w:val="left" w:pos="1080"/>
        </w:tabs>
        <w:suppressAutoHyphens w:val="0"/>
        <w:jc w:val="both"/>
        <w:rPr>
          <w:rFonts w:ascii="Verdana" w:hAnsi="Verdana"/>
          <w:b/>
          <w:sz w:val="20"/>
          <w:szCs w:val="20"/>
          <w:lang w:val="x-none" w:eastAsia="x-none"/>
        </w:rPr>
      </w:pPr>
      <w:r w:rsidRPr="0023064E">
        <w:rPr>
          <w:rFonts w:ascii="Verdana" w:hAnsi="Verdana"/>
          <w:b/>
          <w:sz w:val="20"/>
          <w:szCs w:val="20"/>
          <w:lang w:val="x-none" w:eastAsia="x-none"/>
        </w:rPr>
        <w:t>6.3.1.6. Grubość oznakowania</w:t>
      </w:r>
    </w:p>
    <w:p w14:paraId="44D8D68C"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 xml:space="preserve">Grubość oznakowania, tj. podwyższenie ponad górną powierzchnię nawierzchni, powinna wynosić dla oznakowania cienkowarstwowego (grubość na mokro bez kulek szklanych), </w:t>
      </w:r>
      <w:r w:rsidRPr="0023064E">
        <w:rPr>
          <w:rFonts w:ascii="Verdana" w:hAnsi="Verdana"/>
          <w:sz w:val="20"/>
          <w:szCs w:val="20"/>
          <w:lang w:val="x-none" w:eastAsia="x-none"/>
        </w:rPr>
        <w:br/>
        <w:t>od 0,3 mm do 0,8 mm. Grubość nanoszonej warstwy zaleca się kontrolować przy pomocy grzebienia pomiarowego</w:t>
      </w:r>
      <w:r w:rsidRPr="0023064E">
        <w:rPr>
          <w:rFonts w:ascii="Verdana" w:hAnsi="Verdana"/>
          <w:sz w:val="20"/>
          <w:szCs w:val="20"/>
          <w:lang w:eastAsia="x-none"/>
        </w:rPr>
        <w:t xml:space="preserve"> na</w:t>
      </w:r>
      <w:r w:rsidRPr="0023064E">
        <w:rPr>
          <w:rFonts w:ascii="Verdana" w:hAnsi="Verdana"/>
          <w:sz w:val="20"/>
          <w:szCs w:val="20"/>
          <w:lang w:val="x-none" w:eastAsia="x-none"/>
        </w:rPr>
        <w:t xml:space="preserve"> metalowej płytce podkładanej na drodze malowarki.</w:t>
      </w:r>
    </w:p>
    <w:p w14:paraId="4DABA129" w14:textId="77777777" w:rsidR="0023064E" w:rsidRPr="0023064E" w:rsidRDefault="0023064E" w:rsidP="0023064E">
      <w:pPr>
        <w:suppressAutoHyphens w:val="0"/>
        <w:jc w:val="both"/>
        <w:rPr>
          <w:rFonts w:ascii="Verdana" w:hAnsi="Verdana"/>
          <w:sz w:val="20"/>
          <w:szCs w:val="20"/>
          <w:lang w:val="x-none" w:eastAsia="x-none"/>
        </w:rPr>
      </w:pPr>
    </w:p>
    <w:p w14:paraId="4C5275BD"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 xml:space="preserve">Protokół z przeprowadzonych badań wraz z jedną próbką na metalowej płytce </w:t>
      </w:r>
      <w:r w:rsidRPr="0023064E">
        <w:rPr>
          <w:rFonts w:ascii="Verdana" w:hAnsi="Verdana"/>
          <w:sz w:val="20"/>
          <w:szCs w:val="20"/>
          <w:lang w:eastAsia="x-none"/>
        </w:rPr>
        <w:br/>
      </w:r>
      <w:r w:rsidRPr="0023064E">
        <w:rPr>
          <w:rFonts w:ascii="Verdana" w:hAnsi="Verdana"/>
          <w:sz w:val="20"/>
          <w:szCs w:val="20"/>
          <w:lang w:val="x-none" w:eastAsia="x-none"/>
        </w:rPr>
        <w:t xml:space="preserve">o wymiarach </w:t>
      </w:r>
      <w:r w:rsidRPr="0023064E">
        <w:rPr>
          <w:rFonts w:ascii="Verdana" w:hAnsi="Verdana"/>
          <w:sz w:val="20"/>
          <w:szCs w:val="20"/>
          <w:lang w:eastAsia="x-none"/>
        </w:rPr>
        <w:t xml:space="preserve">około </w:t>
      </w:r>
      <w:r w:rsidRPr="0023064E">
        <w:rPr>
          <w:rFonts w:ascii="Verdana" w:hAnsi="Verdana"/>
          <w:sz w:val="20"/>
          <w:szCs w:val="20"/>
          <w:lang w:val="x-none" w:eastAsia="x-none"/>
        </w:rPr>
        <w:t>300x250x0,8 mm Wykonawca powinien przechować do czasu upływu okresu gwarancji. Drugą próbkę Wykonawca zobowiązany jest dostarczyć do Przedstawiciela Zamawiającego/Inspektora Nadzoru. W przypadku wątpliwości dotyczących wykonania oznakowania poziomego, Przedstawiciel Zamawiającego /Inspektora Nadzoru może zlecić wykonanie badań:</w:t>
      </w:r>
    </w:p>
    <w:p w14:paraId="127BB751" w14:textId="77777777" w:rsidR="0023064E" w:rsidRPr="0023064E" w:rsidRDefault="0023064E" w:rsidP="00D65839">
      <w:pPr>
        <w:numPr>
          <w:ilvl w:val="0"/>
          <w:numId w:val="130"/>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widzialności w dzień,</w:t>
      </w:r>
    </w:p>
    <w:p w14:paraId="2F34683B" w14:textId="77777777" w:rsidR="0023064E" w:rsidRPr="0023064E" w:rsidRDefault="0023064E" w:rsidP="00D65839">
      <w:pPr>
        <w:numPr>
          <w:ilvl w:val="0"/>
          <w:numId w:val="130"/>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widzialności w nocy,</w:t>
      </w:r>
    </w:p>
    <w:p w14:paraId="088F760E" w14:textId="77777777" w:rsidR="0023064E" w:rsidRPr="0023064E" w:rsidRDefault="0023064E" w:rsidP="00D65839">
      <w:pPr>
        <w:numPr>
          <w:ilvl w:val="0"/>
          <w:numId w:val="130"/>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szorstkości,</w:t>
      </w:r>
    </w:p>
    <w:p w14:paraId="02B0A9AB"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odpowiadających wymaganiom podanym w punkcie 6.3.1 i wykonanych według normy PN-EN 1436:2007+A1:2008 [4].</w:t>
      </w:r>
    </w:p>
    <w:p w14:paraId="4E69A989" w14:textId="77777777" w:rsidR="0023064E" w:rsidRPr="0023064E" w:rsidRDefault="0023064E" w:rsidP="0023064E">
      <w:pPr>
        <w:suppressAutoHyphens w:val="0"/>
        <w:spacing w:before="120" w:line="276" w:lineRule="auto"/>
        <w:jc w:val="both"/>
        <w:rPr>
          <w:rFonts w:ascii="Verdana" w:eastAsia="Calibri" w:hAnsi="Verdana"/>
          <w:b/>
          <w:sz w:val="20"/>
          <w:szCs w:val="20"/>
          <w:lang w:eastAsia="en-US"/>
        </w:rPr>
      </w:pPr>
      <w:r w:rsidRPr="0023064E">
        <w:rPr>
          <w:rFonts w:ascii="Verdana" w:eastAsia="Calibri" w:hAnsi="Verdana"/>
          <w:b/>
          <w:sz w:val="20"/>
          <w:szCs w:val="20"/>
          <w:lang w:eastAsia="en-US"/>
        </w:rPr>
        <w:t>6.3.2. Badania wykonania oznakowania poziomego cienkowarstwowego</w:t>
      </w:r>
    </w:p>
    <w:p w14:paraId="4699D140" w14:textId="77777777" w:rsidR="0023064E" w:rsidRPr="0023064E" w:rsidRDefault="0023064E" w:rsidP="0023064E">
      <w:pPr>
        <w:suppressAutoHyphens w:val="0"/>
        <w:jc w:val="both"/>
        <w:rPr>
          <w:rFonts w:ascii="Verdana" w:eastAsia="Calibri" w:hAnsi="Verdana"/>
          <w:sz w:val="20"/>
          <w:szCs w:val="20"/>
          <w:lang w:eastAsia="en-US"/>
        </w:rPr>
      </w:pPr>
      <w:r w:rsidRPr="0023064E">
        <w:rPr>
          <w:rFonts w:ascii="Verdana" w:eastAsia="Calibri" w:hAnsi="Verdana"/>
          <w:sz w:val="20"/>
          <w:szCs w:val="20"/>
          <w:lang w:eastAsia="en-US"/>
        </w:rPr>
        <w:t>Wykonawca wykonując oznakowanie poziome z materiału cienkowarstwowego przeprowadza przed rozpoczęciem każdej pracy oraz w czasie jej wykonywania, co najmniej raz dziennie, lub zgodnie z ustaleniem Przedstawiciela Zamawiającego/Inspektora Nadzoru, następujące badania:</w:t>
      </w:r>
    </w:p>
    <w:p w14:paraId="15FD64FC" w14:textId="77777777" w:rsidR="0023064E" w:rsidRPr="0023064E" w:rsidRDefault="0023064E" w:rsidP="0023064E">
      <w:pPr>
        <w:suppressAutoHyphens w:val="0"/>
        <w:spacing w:line="276" w:lineRule="auto"/>
        <w:jc w:val="both"/>
        <w:rPr>
          <w:rFonts w:ascii="Verdana" w:eastAsia="Calibri" w:hAnsi="Verdana"/>
          <w:sz w:val="20"/>
          <w:szCs w:val="20"/>
          <w:lang w:eastAsia="en-US"/>
        </w:rPr>
      </w:pPr>
      <w:r w:rsidRPr="0023064E">
        <w:rPr>
          <w:rFonts w:ascii="Verdana" w:eastAsia="Calibri" w:hAnsi="Verdana"/>
          <w:sz w:val="20"/>
          <w:szCs w:val="20"/>
          <w:lang w:eastAsia="en-US"/>
        </w:rPr>
        <w:t>a) przed rozpoczęciem pracy:</w:t>
      </w:r>
    </w:p>
    <w:p w14:paraId="3517DE21" w14:textId="77777777" w:rsidR="0023064E" w:rsidRPr="0023064E" w:rsidRDefault="0023064E" w:rsidP="0023064E">
      <w:pPr>
        <w:tabs>
          <w:tab w:val="left" w:pos="709"/>
        </w:tabs>
        <w:suppressAutoHyphens w:val="0"/>
        <w:overflowPunct w:val="0"/>
        <w:autoSpaceDE w:val="0"/>
        <w:autoSpaceDN w:val="0"/>
        <w:adjustRightInd w:val="0"/>
        <w:ind w:left="720" w:hanging="284"/>
        <w:jc w:val="both"/>
        <w:rPr>
          <w:rFonts w:ascii="Verdana" w:hAnsi="Verdana"/>
          <w:sz w:val="20"/>
          <w:szCs w:val="20"/>
          <w:lang w:eastAsia="pl-PL"/>
        </w:rPr>
      </w:pPr>
      <w:r w:rsidRPr="0023064E">
        <w:rPr>
          <w:rFonts w:ascii="Verdana" w:hAnsi="Verdana"/>
          <w:sz w:val="20"/>
          <w:szCs w:val="20"/>
          <w:lang w:eastAsia="pl-PL"/>
        </w:rPr>
        <w:t>- sprawdzenie oznakowania opakowań,</w:t>
      </w:r>
    </w:p>
    <w:p w14:paraId="6FB175DF" w14:textId="77777777" w:rsidR="0023064E" w:rsidRPr="0023064E" w:rsidRDefault="0023064E" w:rsidP="0023064E">
      <w:pPr>
        <w:tabs>
          <w:tab w:val="left" w:pos="709"/>
        </w:tabs>
        <w:suppressAutoHyphens w:val="0"/>
        <w:overflowPunct w:val="0"/>
        <w:autoSpaceDE w:val="0"/>
        <w:autoSpaceDN w:val="0"/>
        <w:adjustRightInd w:val="0"/>
        <w:ind w:left="720" w:hanging="284"/>
        <w:jc w:val="both"/>
        <w:rPr>
          <w:rFonts w:ascii="Verdana" w:hAnsi="Verdana"/>
          <w:sz w:val="20"/>
          <w:szCs w:val="20"/>
          <w:lang w:eastAsia="pl-PL"/>
        </w:rPr>
      </w:pPr>
      <w:r w:rsidRPr="0023064E">
        <w:rPr>
          <w:rFonts w:ascii="Verdana" w:hAnsi="Verdana"/>
          <w:sz w:val="20"/>
          <w:szCs w:val="20"/>
          <w:lang w:eastAsia="pl-PL"/>
        </w:rPr>
        <w:t>- wizualną ocenę stanu materiału, w zakresie jego jednorodności i widocznych wad,</w:t>
      </w:r>
    </w:p>
    <w:p w14:paraId="0603DCB5" w14:textId="77777777" w:rsidR="0023064E" w:rsidRPr="0023064E" w:rsidRDefault="0023064E" w:rsidP="0023064E">
      <w:pPr>
        <w:tabs>
          <w:tab w:val="left" w:pos="709"/>
        </w:tabs>
        <w:suppressAutoHyphens w:val="0"/>
        <w:overflowPunct w:val="0"/>
        <w:autoSpaceDE w:val="0"/>
        <w:autoSpaceDN w:val="0"/>
        <w:adjustRightInd w:val="0"/>
        <w:ind w:left="720" w:hanging="284"/>
        <w:jc w:val="both"/>
        <w:rPr>
          <w:rFonts w:ascii="Verdana" w:hAnsi="Verdana"/>
          <w:sz w:val="20"/>
          <w:szCs w:val="20"/>
          <w:lang w:eastAsia="pl-PL"/>
        </w:rPr>
      </w:pPr>
      <w:r w:rsidRPr="0023064E">
        <w:rPr>
          <w:rFonts w:ascii="Verdana" w:hAnsi="Verdana"/>
          <w:sz w:val="20"/>
          <w:szCs w:val="20"/>
          <w:lang w:eastAsia="pl-PL"/>
        </w:rPr>
        <w:t>- pomiar wilgotności względnej powietrza,</w:t>
      </w:r>
    </w:p>
    <w:p w14:paraId="5D36C66C" w14:textId="77777777" w:rsidR="0023064E" w:rsidRPr="0023064E" w:rsidRDefault="0023064E" w:rsidP="0023064E">
      <w:pPr>
        <w:tabs>
          <w:tab w:val="left" w:pos="709"/>
        </w:tabs>
        <w:suppressAutoHyphens w:val="0"/>
        <w:overflowPunct w:val="0"/>
        <w:autoSpaceDE w:val="0"/>
        <w:autoSpaceDN w:val="0"/>
        <w:adjustRightInd w:val="0"/>
        <w:ind w:left="720" w:hanging="284"/>
        <w:jc w:val="both"/>
        <w:rPr>
          <w:rFonts w:ascii="Verdana" w:hAnsi="Verdana"/>
          <w:sz w:val="20"/>
          <w:szCs w:val="20"/>
          <w:lang w:eastAsia="pl-PL"/>
        </w:rPr>
      </w:pPr>
      <w:r w:rsidRPr="0023064E">
        <w:rPr>
          <w:rFonts w:ascii="Verdana" w:hAnsi="Verdana"/>
          <w:sz w:val="20"/>
          <w:szCs w:val="20"/>
          <w:lang w:eastAsia="pl-PL"/>
        </w:rPr>
        <w:t>- pomiar temperatury powietrza i nawierzchni,</w:t>
      </w:r>
    </w:p>
    <w:p w14:paraId="1966FFB1" w14:textId="77777777" w:rsidR="0023064E" w:rsidRPr="0023064E" w:rsidRDefault="0023064E" w:rsidP="0023064E">
      <w:pPr>
        <w:tabs>
          <w:tab w:val="left" w:pos="709"/>
        </w:tabs>
        <w:suppressAutoHyphens w:val="0"/>
        <w:overflowPunct w:val="0"/>
        <w:autoSpaceDE w:val="0"/>
        <w:autoSpaceDN w:val="0"/>
        <w:adjustRightInd w:val="0"/>
        <w:ind w:left="720" w:hanging="284"/>
        <w:jc w:val="both"/>
        <w:rPr>
          <w:rFonts w:ascii="Verdana" w:hAnsi="Verdana"/>
          <w:sz w:val="20"/>
          <w:szCs w:val="20"/>
          <w:lang w:eastAsia="pl-PL"/>
        </w:rPr>
      </w:pPr>
      <w:r w:rsidRPr="0023064E">
        <w:rPr>
          <w:rFonts w:ascii="Verdana" w:hAnsi="Verdana"/>
          <w:sz w:val="20"/>
          <w:szCs w:val="20"/>
          <w:lang w:eastAsia="pl-PL"/>
        </w:rPr>
        <w:t>- badanie lepkości farby wg POD-97 [9],</w:t>
      </w:r>
    </w:p>
    <w:p w14:paraId="1F6BF6B4" w14:textId="77777777" w:rsidR="0023064E" w:rsidRPr="0023064E" w:rsidRDefault="0023064E" w:rsidP="0023064E">
      <w:pPr>
        <w:suppressAutoHyphens w:val="0"/>
        <w:spacing w:line="276" w:lineRule="auto"/>
        <w:jc w:val="both"/>
        <w:rPr>
          <w:rFonts w:ascii="Verdana" w:eastAsia="Calibri" w:hAnsi="Verdana"/>
          <w:sz w:val="20"/>
          <w:szCs w:val="20"/>
          <w:lang w:eastAsia="en-US"/>
        </w:rPr>
      </w:pPr>
      <w:r w:rsidRPr="0023064E">
        <w:rPr>
          <w:rFonts w:ascii="Verdana" w:eastAsia="Calibri" w:hAnsi="Verdana"/>
          <w:sz w:val="20"/>
          <w:szCs w:val="20"/>
          <w:lang w:eastAsia="en-US"/>
        </w:rPr>
        <w:t>b) w czasie wykonywania pracy:</w:t>
      </w:r>
    </w:p>
    <w:p w14:paraId="0BE42339" w14:textId="77777777" w:rsidR="0023064E" w:rsidRPr="0023064E" w:rsidRDefault="0023064E" w:rsidP="0023064E">
      <w:pPr>
        <w:tabs>
          <w:tab w:val="left" w:pos="567"/>
        </w:tabs>
        <w:suppressAutoHyphens w:val="0"/>
        <w:overflowPunct w:val="0"/>
        <w:autoSpaceDE w:val="0"/>
        <w:autoSpaceDN w:val="0"/>
        <w:adjustRightInd w:val="0"/>
        <w:ind w:left="720" w:hanging="284"/>
        <w:jc w:val="both"/>
        <w:rPr>
          <w:rFonts w:ascii="Verdana" w:hAnsi="Verdana"/>
          <w:sz w:val="20"/>
          <w:szCs w:val="20"/>
          <w:lang w:eastAsia="pl-PL"/>
        </w:rPr>
      </w:pPr>
      <w:r w:rsidRPr="0023064E">
        <w:rPr>
          <w:rFonts w:ascii="Verdana" w:hAnsi="Verdana"/>
          <w:sz w:val="20"/>
          <w:szCs w:val="20"/>
          <w:lang w:eastAsia="pl-PL"/>
        </w:rPr>
        <w:t>-</w:t>
      </w:r>
      <w:r w:rsidRPr="0023064E">
        <w:rPr>
          <w:rFonts w:ascii="Verdana" w:hAnsi="Verdana"/>
          <w:sz w:val="20"/>
          <w:szCs w:val="20"/>
          <w:lang w:eastAsia="pl-PL"/>
        </w:rPr>
        <w:tab/>
        <w:t>pomiar grubości warstwy oznakowania,</w:t>
      </w:r>
    </w:p>
    <w:p w14:paraId="4A27EE4A" w14:textId="77777777" w:rsidR="0023064E" w:rsidRPr="0023064E" w:rsidRDefault="0023064E" w:rsidP="0023064E">
      <w:pPr>
        <w:tabs>
          <w:tab w:val="left" w:pos="567"/>
          <w:tab w:val="left" w:pos="709"/>
        </w:tabs>
        <w:suppressAutoHyphens w:val="0"/>
        <w:overflowPunct w:val="0"/>
        <w:autoSpaceDE w:val="0"/>
        <w:autoSpaceDN w:val="0"/>
        <w:adjustRightInd w:val="0"/>
        <w:ind w:left="720" w:hanging="284"/>
        <w:jc w:val="both"/>
        <w:rPr>
          <w:rFonts w:ascii="Verdana" w:hAnsi="Verdana"/>
          <w:sz w:val="20"/>
          <w:szCs w:val="20"/>
          <w:lang w:eastAsia="pl-PL"/>
        </w:rPr>
      </w:pPr>
      <w:r w:rsidRPr="0023064E">
        <w:rPr>
          <w:rFonts w:ascii="Verdana" w:hAnsi="Verdana"/>
          <w:sz w:val="20"/>
          <w:szCs w:val="20"/>
          <w:lang w:eastAsia="pl-PL"/>
        </w:rPr>
        <w:t>-</w:t>
      </w:r>
      <w:r w:rsidRPr="0023064E">
        <w:rPr>
          <w:rFonts w:ascii="Verdana" w:hAnsi="Verdana"/>
          <w:sz w:val="20"/>
          <w:szCs w:val="20"/>
          <w:lang w:eastAsia="pl-PL"/>
        </w:rPr>
        <w:tab/>
        <w:t>pomiar czasu schnięcia, wg POD-97 [9],</w:t>
      </w:r>
    </w:p>
    <w:p w14:paraId="78ED69A4" w14:textId="77777777" w:rsidR="0023064E" w:rsidRPr="0023064E" w:rsidRDefault="0023064E" w:rsidP="0023064E">
      <w:pPr>
        <w:tabs>
          <w:tab w:val="left" w:pos="567"/>
          <w:tab w:val="left" w:pos="709"/>
        </w:tabs>
        <w:suppressAutoHyphens w:val="0"/>
        <w:overflowPunct w:val="0"/>
        <w:autoSpaceDE w:val="0"/>
        <w:autoSpaceDN w:val="0"/>
        <w:adjustRightInd w:val="0"/>
        <w:ind w:left="720" w:hanging="284"/>
        <w:jc w:val="both"/>
        <w:rPr>
          <w:rFonts w:ascii="Verdana" w:hAnsi="Verdana"/>
          <w:sz w:val="20"/>
          <w:szCs w:val="20"/>
          <w:lang w:eastAsia="pl-PL"/>
        </w:rPr>
      </w:pPr>
      <w:r w:rsidRPr="0023064E">
        <w:rPr>
          <w:rFonts w:ascii="Verdana" w:hAnsi="Verdana"/>
          <w:sz w:val="20"/>
          <w:szCs w:val="20"/>
          <w:lang w:eastAsia="pl-PL"/>
        </w:rPr>
        <w:t>-</w:t>
      </w:r>
      <w:r w:rsidRPr="0023064E">
        <w:rPr>
          <w:rFonts w:ascii="Verdana" w:hAnsi="Verdana"/>
          <w:sz w:val="20"/>
          <w:szCs w:val="20"/>
          <w:lang w:eastAsia="pl-PL"/>
        </w:rPr>
        <w:tab/>
        <w:t>wizualną ocenę równomierności rozłożenia kulek szklanych,</w:t>
      </w:r>
    </w:p>
    <w:p w14:paraId="46FAB3D6" w14:textId="77777777" w:rsidR="0023064E" w:rsidRPr="0023064E" w:rsidRDefault="0023064E" w:rsidP="0023064E">
      <w:pPr>
        <w:tabs>
          <w:tab w:val="left" w:pos="567"/>
        </w:tabs>
        <w:suppressAutoHyphens w:val="0"/>
        <w:overflowPunct w:val="0"/>
        <w:autoSpaceDE w:val="0"/>
        <w:autoSpaceDN w:val="0"/>
        <w:adjustRightInd w:val="0"/>
        <w:ind w:left="567" w:hanging="141"/>
        <w:jc w:val="both"/>
        <w:rPr>
          <w:rFonts w:ascii="Verdana" w:hAnsi="Verdana"/>
          <w:sz w:val="20"/>
          <w:szCs w:val="20"/>
          <w:lang w:eastAsia="pl-PL"/>
        </w:rPr>
      </w:pPr>
      <w:r w:rsidRPr="0023064E">
        <w:rPr>
          <w:rFonts w:ascii="Verdana" w:hAnsi="Verdana"/>
          <w:sz w:val="20"/>
          <w:szCs w:val="20"/>
          <w:lang w:eastAsia="pl-PL"/>
        </w:rPr>
        <w:t>-</w:t>
      </w:r>
      <w:r w:rsidRPr="0023064E">
        <w:rPr>
          <w:rFonts w:ascii="Verdana" w:hAnsi="Verdana"/>
          <w:sz w:val="20"/>
          <w:szCs w:val="20"/>
          <w:lang w:eastAsia="pl-PL"/>
        </w:rPr>
        <w:tab/>
        <w:t>pomiar poziomych wymiarów oznakowania, na zgodność z dokumentacją przetargową i Rozporządzeniem Ministra Infrastruktury (Dz. U. nr 220, poz. 2181) [7],</w:t>
      </w:r>
    </w:p>
    <w:p w14:paraId="1AD1EAF1" w14:textId="77777777" w:rsidR="0023064E" w:rsidRPr="0023064E" w:rsidRDefault="0023064E" w:rsidP="0023064E">
      <w:pPr>
        <w:tabs>
          <w:tab w:val="left" w:pos="567"/>
        </w:tabs>
        <w:suppressAutoHyphens w:val="0"/>
        <w:overflowPunct w:val="0"/>
        <w:autoSpaceDE w:val="0"/>
        <w:autoSpaceDN w:val="0"/>
        <w:adjustRightInd w:val="0"/>
        <w:ind w:left="567" w:hanging="141"/>
        <w:jc w:val="both"/>
        <w:rPr>
          <w:rFonts w:ascii="Verdana" w:hAnsi="Verdana"/>
          <w:sz w:val="20"/>
          <w:szCs w:val="20"/>
          <w:lang w:eastAsia="pl-PL"/>
        </w:rPr>
      </w:pPr>
      <w:r w:rsidRPr="0023064E">
        <w:rPr>
          <w:rFonts w:ascii="Verdana" w:hAnsi="Verdana"/>
          <w:sz w:val="20"/>
          <w:szCs w:val="20"/>
          <w:lang w:eastAsia="pl-PL"/>
        </w:rPr>
        <w:t>-</w:t>
      </w:r>
      <w:r w:rsidRPr="0023064E">
        <w:rPr>
          <w:rFonts w:ascii="Verdana" w:hAnsi="Verdana"/>
          <w:sz w:val="20"/>
          <w:szCs w:val="20"/>
          <w:lang w:eastAsia="pl-PL"/>
        </w:rPr>
        <w:tab/>
        <w:t>wizualną ocenę równomierności skropienia (rozłożenia materiału) na całej szerokości linii,</w:t>
      </w:r>
    </w:p>
    <w:p w14:paraId="022EDCFF" w14:textId="77777777" w:rsidR="0023064E" w:rsidRPr="0023064E" w:rsidRDefault="0023064E" w:rsidP="0023064E">
      <w:pPr>
        <w:tabs>
          <w:tab w:val="left" w:pos="567"/>
          <w:tab w:val="left" w:pos="709"/>
        </w:tabs>
        <w:suppressAutoHyphens w:val="0"/>
        <w:overflowPunct w:val="0"/>
        <w:autoSpaceDE w:val="0"/>
        <w:autoSpaceDN w:val="0"/>
        <w:adjustRightInd w:val="0"/>
        <w:ind w:left="720" w:hanging="284"/>
        <w:jc w:val="both"/>
        <w:rPr>
          <w:rFonts w:ascii="Verdana" w:hAnsi="Verdana"/>
          <w:sz w:val="20"/>
          <w:szCs w:val="20"/>
          <w:lang w:eastAsia="pl-PL"/>
        </w:rPr>
      </w:pPr>
      <w:r w:rsidRPr="0023064E">
        <w:rPr>
          <w:rFonts w:ascii="Verdana" w:hAnsi="Verdana"/>
          <w:sz w:val="20"/>
          <w:szCs w:val="20"/>
          <w:lang w:eastAsia="pl-PL"/>
        </w:rPr>
        <w:t>-</w:t>
      </w:r>
      <w:r w:rsidRPr="0023064E">
        <w:rPr>
          <w:rFonts w:ascii="Verdana" w:hAnsi="Verdana"/>
          <w:sz w:val="20"/>
          <w:szCs w:val="20"/>
          <w:lang w:eastAsia="pl-PL"/>
        </w:rPr>
        <w:tab/>
        <w:t>oznaczenia czasu przejezdności, wg POD-97 [9].</w:t>
      </w:r>
    </w:p>
    <w:p w14:paraId="5AE0D403"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Protokół z przeprowadzonych badań wraz z jedną próbką na metalowej płytce o minimalnych wymiarach 300x250x0,8 mm Wykonawca powinien przechować do czasu upływu okresu gwarancji. Drugą próbkę Wykonawca zobowiązany jest dostarczyć do Przedstawiciela Zamawiającego/Inspektora Nadzoru. W przypadku wątpliwości dotyczących wykonania oznakowania poziomego, Przedstawiciel Zamawiającego/Inspektor Nadzoru może zlecić wykonanie badań:</w:t>
      </w:r>
    </w:p>
    <w:p w14:paraId="7E326BD4" w14:textId="77777777" w:rsidR="0023064E" w:rsidRPr="0023064E" w:rsidRDefault="0023064E" w:rsidP="00D65839">
      <w:pPr>
        <w:numPr>
          <w:ilvl w:val="0"/>
          <w:numId w:val="130"/>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widzialności w dzień,</w:t>
      </w:r>
    </w:p>
    <w:p w14:paraId="6F5F94B5" w14:textId="77777777" w:rsidR="0023064E" w:rsidRPr="0023064E" w:rsidRDefault="0023064E" w:rsidP="00D65839">
      <w:pPr>
        <w:numPr>
          <w:ilvl w:val="0"/>
          <w:numId w:val="130"/>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widzialności w nocy,</w:t>
      </w:r>
    </w:p>
    <w:p w14:paraId="40D8C4C9" w14:textId="77777777" w:rsidR="0023064E" w:rsidRPr="0023064E" w:rsidRDefault="0023064E" w:rsidP="00D65839">
      <w:pPr>
        <w:numPr>
          <w:ilvl w:val="0"/>
          <w:numId w:val="130"/>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szorstkości,</w:t>
      </w:r>
    </w:p>
    <w:p w14:paraId="5702358D"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odpowiadających wymaganiom podanym w punkcie 6.3.1 i wykonanych według normy PN-EN 1436:2007+A1:2008 [4].</w:t>
      </w:r>
    </w:p>
    <w:p w14:paraId="0ACD3698" w14:textId="77777777" w:rsidR="0023064E" w:rsidRPr="0023064E" w:rsidRDefault="0023064E" w:rsidP="0023064E">
      <w:pPr>
        <w:suppressAutoHyphens w:val="0"/>
        <w:jc w:val="both"/>
        <w:rPr>
          <w:rFonts w:ascii="Verdana" w:hAnsi="Verdana"/>
          <w:sz w:val="20"/>
          <w:szCs w:val="20"/>
          <w:lang w:val="x-none" w:eastAsia="x-none"/>
        </w:rPr>
      </w:pPr>
    </w:p>
    <w:p w14:paraId="7DB42CEC" w14:textId="77777777" w:rsidR="0023064E" w:rsidRPr="0023064E" w:rsidRDefault="0023064E" w:rsidP="0023064E">
      <w:pPr>
        <w:suppressAutoHyphens w:val="0"/>
        <w:jc w:val="both"/>
        <w:rPr>
          <w:rFonts w:ascii="Verdana" w:hAnsi="Verdana"/>
          <w:b/>
          <w:sz w:val="20"/>
          <w:szCs w:val="20"/>
          <w:lang w:val="x-none" w:eastAsia="x-none"/>
        </w:rPr>
      </w:pPr>
      <w:r w:rsidRPr="0023064E">
        <w:rPr>
          <w:rFonts w:ascii="Verdana" w:hAnsi="Verdana"/>
          <w:b/>
          <w:sz w:val="20"/>
          <w:szCs w:val="20"/>
          <w:lang w:val="x-none" w:eastAsia="x-none"/>
        </w:rPr>
        <w:t xml:space="preserve">6.3.3. Zbiorcze zestawienie wymagań dla materiałów i wykonanego              </w:t>
      </w:r>
    </w:p>
    <w:p w14:paraId="042C536C" w14:textId="77777777" w:rsidR="0023064E" w:rsidRPr="0023064E" w:rsidRDefault="0023064E" w:rsidP="0023064E">
      <w:pPr>
        <w:suppressAutoHyphens w:val="0"/>
        <w:jc w:val="both"/>
        <w:rPr>
          <w:rFonts w:ascii="Verdana" w:hAnsi="Verdana"/>
          <w:b/>
          <w:sz w:val="20"/>
          <w:szCs w:val="20"/>
          <w:lang w:val="x-none" w:eastAsia="x-none"/>
        </w:rPr>
      </w:pPr>
      <w:r w:rsidRPr="0023064E">
        <w:rPr>
          <w:rFonts w:ascii="Verdana" w:hAnsi="Verdana"/>
          <w:b/>
          <w:sz w:val="20"/>
          <w:szCs w:val="20"/>
          <w:lang w:val="x-none" w:eastAsia="x-none"/>
        </w:rPr>
        <w:t xml:space="preserve">           oznakowania</w:t>
      </w:r>
    </w:p>
    <w:p w14:paraId="3389091D" w14:textId="77777777" w:rsidR="0023064E" w:rsidRPr="0023064E" w:rsidRDefault="0023064E" w:rsidP="0023064E">
      <w:pPr>
        <w:suppressAutoHyphens w:val="0"/>
        <w:jc w:val="both"/>
        <w:rPr>
          <w:rFonts w:ascii="Verdana" w:hAnsi="Verdana"/>
          <w:sz w:val="20"/>
          <w:szCs w:val="20"/>
          <w:lang w:val="x-none" w:eastAsia="x-none"/>
        </w:rPr>
      </w:pPr>
    </w:p>
    <w:tbl>
      <w:tblPr>
        <w:tblW w:w="90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4394"/>
        <w:gridCol w:w="1411"/>
        <w:gridCol w:w="2712"/>
      </w:tblGrid>
      <w:tr w:rsidR="0023064E" w:rsidRPr="0023064E" w14:paraId="42DD833F" w14:textId="77777777" w:rsidTr="0023064E">
        <w:trPr>
          <w:cantSplit/>
          <w:trHeight w:val="516"/>
          <w:jc w:val="center"/>
        </w:trPr>
        <w:tc>
          <w:tcPr>
            <w:tcW w:w="496" w:type="dxa"/>
            <w:tcBorders>
              <w:top w:val="double" w:sz="4" w:space="0" w:color="auto"/>
              <w:left w:val="double" w:sz="4" w:space="0" w:color="auto"/>
            </w:tcBorders>
            <w:shd w:val="clear" w:color="auto" w:fill="FFFFFF"/>
          </w:tcPr>
          <w:p w14:paraId="2B2F5DD3" w14:textId="77777777" w:rsidR="0023064E" w:rsidRPr="0023064E" w:rsidRDefault="0023064E" w:rsidP="0023064E">
            <w:pPr>
              <w:suppressAutoHyphens w:val="0"/>
              <w:jc w:val="both"/>
              <w:rPr>
                <w:rFonts w:ascii="Verdana" w:hAnsi="Verdana"/>
                <w:bCs/>
                <w:sz w:val="20"/>
                <w:szCs w:val="20"/>
                <w:lang w:eastAsia="pl-PL"/>
              </w:rPr>
            </w:pPr>
            <w:r w:rsidRPr="0023064E">
              <w:rPr>
                <w:rFonts w:ascii="Verdana" w:hAnsi="Verdana"/>
                <w:bCs/>
                <w:sz w:val="20"/>
                <w:szCs w:val="20"/>
                <w:lang w:eastAsia="pl-PL"/>
              </w:rPr>
              <w:t>Lp.</w:t>
            </w:r>
          </w:p>
        </w:tc>
        <w:tc>
          <w:tcPr>
            <w:tcW w:w="4394" w:type="dxa"/>
            <w:tcBorders>
              <w:top w:val="double" w:sz="4" w:space="0" w:color="auto"/>
            </w:tcBorders>
            <w:shd w:val="clear" w:color="auto" w:fill="FFFFFF"/>
          </w:tcPr>
          <w:p w14:paraId="532F3BA5" w14:textId="77777777" w:rsidR="0023064E" w:rsidRPr="0023064E" w:rsidRDefault="0023064E" w:rsidP="0023064E">
            <w:pPr>
              <w:suppressAutoHyphens w:val="0"/>
              <w:jc w:val="both"/>
              <w:rPr>
                <w:rFonts w:ascii="Verdana" w:hAnsi="Verdana"/>
                <w:bCs/>
                <w:sz w:val="20"/>
                <w:szCs w:val="20"/>
                <w:lang w:eastAsia="pl-PL"/>
              </w:rPr>
            </w:pPr>
            <w:r w:rsidRPr="0023064E">
              <w:rPr>
                <w:rFonts w:ascii="Verdana" w:hAnsi="Verdana"/>
                <w:bCs/>
                <w:sz w:val="20"/>
                <w:szCs w:val="20"/>
                <w:lang w:eastAsia="pl-PL"/>
              </w:rPr>
              <w:t>Rodzaj wymagania</w:t>
            </w:r>
          </w:p>
        </w:tc>
        <w:tc>
          <w:tcPr>
            <w:tcW w:w="1411" w:type="dxa"/>
            <w:tcBorders>
              <w:top w:val="double" w:sz="4" w:space="0" w:color="auto"/>
            </w:tcBorders>
            <w:shd w:val="clear" w:color="auto" w:fill="FFFFFF"/>
          </w:tcPr>
          <w:p w14:paraId="56101A88" w14:textId="77777777" w:rsidR="0023064E" w:rsidRPr="0023064E" w:rsidRDefault="0023064E" w:rsidP="0023064E">
            <w:pPr>
              <w:suppressAutoHyphens w:val="0"/>
              <w:jc w:val="both"/>
              <w:rPr>
                <w:rFonts w:ascii="Verdana" w:hAnsi="Verdana"/>
                <w:bCs/>
                <w:sz w:val="20"/>
                <w:szCs w:val="20"/>
                <w:lang w:eastAsia="pl-PL"/>
              </w:rPr>
            </w:pPr>
            <w:r w:rsidRPr="0023064E">
              <w:rPr>
                <w:rFonts w:ascii="Verdana" w:hAnsi="Verdana"/>
                <w:bCs/>
                <w:sz w:val="20"/>
                <w:szCs w:val="20"/>
                <w:lang w:eastAsia="pl-PL"/>
              </w:rPr>
              <w:t>Jednostka</w:t>
            </w:r>
          </w:p>
        </w:tc>
        <w:tc>
          <w:tcPr>
            <w:tcW w:w="2712" w:type="dxa"/>
            <w:tcBorders>
              <w:top w:val="double" w:sz="4" w:space="0" w:color="auto"/>
              <w:right w:val="double" w:sz="4" w:space="0" w:color="auto"/>
            </w:tcBorders>
            <w:shd w:val="clear" w:color="auto" w:fill="FFFFFF"/>
          </w:tcPr>
          <w:p w14:paraId="42D6BB55" w14:textId="77777777" w:rsidR="0023064E" w:rsidRPr="0023064E" w:rsidRDefault="0023064E" w:rsidP="0023064E">
            <w:pPr>
              <w:suppressAutoHyphens w:val="0"/>
              <w:rPr>
                <w:rFonts w:ascii="Verdana" w:hAnsi="Verdana"/>
                <w:bCs/>
                <w:sz w:val="20"/>
                <w:szCs w:val="20"/>
                <w:lang w:eastAsia="pl-PL"/>
              </w:rPr>
            </w:pPr>
            <w:r w:rsidRPr="0023064E">
              <w:rPr>
                <w:rFonts w:ascii="Verdana" w:hAnsi="Verdana"/>
                <w:bCs/>
                <w:sz w:val="20"/>
                <w:szCs w:val="20"/>
                <w:lang w:eastAsia="pl-PL"/>
              </w:rPr>
              <w:t>Wymagane wartości</w:t>
            </w:r>
          </w:p>
        </w:tc>
      </w:tr>
      <w:tr w:rsidR="0023064E" w:rsidRPr="0023064E" w14:paraId="68AB1AA9" w14:textId="77777777" w:rsidTr="0023064E">
        <w:trPr>
          <w:jc w:val="center"/>
        </w:trPr>
        <w:tc>
          <w:tcPr>
            <w:tcW w:w="496" w:type="dxa"/>
            <w:tcBorders>
              <w:top w:val="double" w:sz="4" w:space="0" w:color="auto"/>
              <w:left w:val="double" w:sz="4" w:space="0" w:color="auto"/>
            </w:tcBorders>
          </w:tcPr>
          <w:p w14:paraId="4700D9C9"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1.</w:t>
            </w:r>
          </w:p>
        </w:tc>
        <w:tc>
          <w:tcPr>
            <w:tcW w:w="4394" w:type="dxa"/>
            <w:tcBorders>
              <w:top w:val="double" w:sz="4" w:space="0" w:color="auto"/>
            </w:tcBorders>
          </w:tcPr>
          <w:p w14:paraId="06AFBBF4"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Zawartość składników lotnych w materiałach do znakowania:</w:t>
            </w:r>
          </w:p>
          <w:p w14:paraId="1ECA4181" w14:textId="77777777" w:rsidR="0023064E" w:rsidRPr="0023064E" w:rsidRDefault="0023064E" w:rsidP="00D65839">
            <w:pPr>
              <w:numPr>
                <w:ilvl w:val="0"/>
                <w:numId w:val="127"/>
              </w:numPr>
              <w:suppressAutoHyphens w:val="0"/>
              <w:spacing w:after="200" w:line="276" w:lineRule="auto"/>
              <w:jc w:val="both"/>
              <w:rPr>
                <w:rFonts w:ascii="Verdana" w:hAnsi="Verdana"/>
                <w:sz w:val="20"/>
                <w:szCs w:val="20"/>
                <w:lang w:eastAsia="pl-PL"/>
              </w:rPr>
            </w:pPr>
            <w:r w:rsidRPr="0023064E">
              <w:rPr>
                <w:rFonts w:ascii="Verdana" w:hAnsi="Verdana"/>
                <w:sz w:val="20"/>
                <w:szCs w:val="20"/>
                <w:lang w:eastAsia="pl-PL"/>
              </w:rPr>
              <w:t>Rozpuszczalników organicznych</w:t>
            </w:r>
          </w:p>
          <w:p w14:paraId="503FBEBD" w14:textId="77777777" w:rsidR="0023064E" w:rsidRPr="0023064E" w:rsidRDefault="0023064E" w:rsidP="00D65839">
            <w:pPr>
              <w:numPr>
                <w:ilvl w:val="0"/>
                <w:numId w:val="127"/>
              </w:numPr>
              <w:suppressAutoHyphens w:val="0"/>
              <w:spacing w:after="200" w:line="276" w:lineRule="auto"/>
              <w:jc w:val="both"/>
              <w:rPr>
                <w:rFonts w:ascii="Verdana" w:hAnsi="Verdana"/>
                <w:sz w:val="20"/>
                <w:szCs w:val="20"/>
                <w:lang w:eastAsia="pl-PL"/>
              </w:rPr>
            </w:pPr>
            <w:r w:rsidRPr="0023064E">
              <w:rPr>
                <w:rFonts w:ascii="Verdana" w:hAnsi="Verdana"/>
                <w:sz w:val="20"/>
                <w:szCs w:val="20"/>
                <w:lang w:eastAsia="pl-PL"/>
              </w:rPr>
              <w:t>Rozpuszczalników aromatycznych</w:t>
            </w:r>
          </w:p>
          <w:p w14:paraId="38854070" w14:textId="77777777" w:rsidR="0023064E" w:rsidRPr="0023064E" w:rsidRDefault="0023064E" w:rsidP="00D65839">
            <w:pPr>
              <w:numPr>
                <w:ilvl w:val="0"/>
                <w:numId w:val="127"/>
              </w:numPr>
              <w:suppressAutoHyphens w:val="0"/>
              <w:spacing w:after="200" w:line="276" w:lineRule="auto"/>
              <w:jc w:val="both"/>
              <w:rPr>
                <w:rFonts w:ascii="Verdana" w:hAnsi="Verdana"/>
                <w:sz w:val="20"/>
                <w:szCs w:val="20"/>
                <w:lang w:eastAsia="pl-PL"/>
              </w:rPr>
            </w:pPr>
            <w:r w:rsidRPr="0023064E">
              <w:rPr>
                <w:rFonts w:ascii="Verdana" w:hAnsi="Verdana"/>
                <w:sz w:val="20"/>
                <w:szCs w:val="20"/>
                <w:lang w:eastAsia="pl-PL"/>
              </w:rPr>
              <w:t>Benzenu i rozpuszczalników chlorowanych</w:t>
            </w:r>
          </w:p>
        </w:tc>
        <w:tc>
          <w:tcPr>
            <w:tcW w:w="1411" w:type="dxa"/>
            <w:tcBorders>
              <w:top w:val="double" w:sz="4" w:space="0" w:color="auto"/>
            </w:tcBorders>
          </w:tcPr>
          <w:p w14:paraId="6B05D21D" w14:textId="77777777" w:rsidR="0023064E" w:rsidRPr="0023064E" w:rsidRDefault="0023064E" w:rsidP="0023064E">
            <w:pPr>
              <w:suppressAutoHyphens w:val="0"/>
              <w:jc w:val="both"/>
              <w:rPr>
                <w:rFonts w:ascii="Verdana" w:hAnsi="Verdana"/>
                <w:sz w:val="20"/>
                <w:szCs w:val="20"/>
                <w:lang w:eastAsia="pl-PL"/>
              </w:rPr>
            </w:pPr>
          </w:p>
          <w:p w14:paraId="595AA309" w14:textId="77777777" w:rsidR="0023064E" w:rsidRPr="0023064E" w:rsidRDefault="0023064E" w:rsidP="0023064E">
            <w:pPr>
              <w:suppressAutoHyphens w:val="0"/>
              <w:jc w:val="both"/>
              <w:rPr>
                <w:rFonts w:ascii="Verdana" w:hAnsi="Verdana"/>
                <w:sz w:val="20"/>
                <w:szCs w:val="20"/>
                <w:lang w:eastAsia="pl-PL"/>
              </w:rPr>
            </w:pPr>
          </w:p>
          <w:p w14:paraId="052D7DE5"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 (mm)</w:t>
            </w:r>
          </w:p>
          <w:p w14:paraId="3D4363B4"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 (mm)</w:t>
            </w:r>
          </w:p>
          <w:p w14:paraId="5D54BBFE"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 (mm)</w:t>
            </w:r>
          </w:p>
        </w:tc>
        <w:tc>
          <w:tcPr>
            <w:tcW w:w="2712" w:type="dxa"/>
            <w:tcBorders>
              <w:top w:val="double" w:sz="4" w:space="0" w:color="auto"/>
              <w:right w:val="double" w:sz="4" w:space="0" w:color="auto"/>
            </w:tcBorders>
          </w:tcPr>
          <w:p w14:paraId="16BCE3AE" w14:textId="77777777" w:rsidR="0023064E" w:rsidRPr="0023064E" w:rsidRDefault="0023064E" w:rsidP="0023064E">
            <w:pPr>
              <w:suppressAutoHyphens w:val="0"/>
              <w:jc w:val="both"/>
              <w:rPr>
                <w:rFonts w:ascii="Verdana" w:hAnsi="Verdana"/>
                <w:sz w:val="20"/>
                <w:szCs w:val="20"/>
                <w:lang w:eastAsia="pl-PL"/>
              </w:rPr>
            </w:pPr>
          </w:p>
          <w:p w14:paraId="67774CF8" w14:textId="77777777" w:rsidR="0023064E" w:rsidRPr="0023064E" w:rsidRDefault="0023064E" w:rsidP="0023064E">
            <w:pPr>
              <w:suppressAutoHyphens w:val="0"/>
              <w:jc w:val="both"/>
              <w:rPr>
                <w:rFonts w:ascii="Verdana" w:hAnsi="Verdana"/>
                <w:sz w:val="20"/>
                <w:szCs w:val="20"/>
                <w:lang w:eastAsia="pl-PL"/>
              </w:rPr>
            </w:pPr>
          </w:p>
          <w:p w14:paraId="66D0C03A"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sym w:font="Symbol" w:char="F0A3"/>
            </w:r>
            <w:r w:rsidRPr="0023064E">
              <w:rPr>
                <w:rFonts w:ascii="Verdana" w:hAnsi="Verdana"/>
                <w:sz w:val="20"/>
                <w:szCs w:val="20"/>
                <w:lang w:eastAsia="pl-PL"/>
              </w:rPr>
              <w:t xml:space="preserve"> 25</w:t>
            </w:r>
          </w:p>
          <w:p w14:paraId="716B4DC1"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sym w:font="Symbol" w:char="F0A3"/>
            </w:r>
            <w:r w:rsidRPr="0023064E">
              <w:rPr>
                <w:rFonts w:ascii="Verdana" w:hAnsi="Verdana"/>
                <w:sz w:val="20"/>
                <w:szCs w:val="20"/>
                <w:lang w:eastAsia="pl-PL"/>
              </w:rPr>
              <w:t xml:space="preserve"> 8</w:t>
            </w:r>
          </w:p>
          <w:p w14:paraId="3C92D967"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0</w:t>
            </w:r>
          </w:p>
        </w:tc>
      </w:tr>
      <w:tr w:rsidR="0023064E" w:rsidRPr="0023064E" w14:paraId="2DAEE4AC" w14:textId="77777777" w:rsidTr="0023064E">
        <w:trPr>
          <w:jc w:val="center"/>
        </w:trPr>
        <w:tc>
          <w:tcPr>
            <w:tcW w:w="496" w:type="dxa"/>
            <w:tcBorders>
              <w:left w:val="double" w:sz="4" w:space="0" w:color="auto"/>
            </w:tcBorders>
          </w:tcPr>
          <w:p w14:paraId="072AA1DC"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2.</w:t>
            </w:r>
          </w:p>
        </w:tc>
        <w:tc>
          <w:tcPr>
            <w:tcW w:w="4394" w:type="dxa"/>
          </w:tcPr>
          <w:p w14:paraId="09902DF2"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Współczynnik załamania światła kulek szklanych</w:t>
            </w:r>
          </w:p>
        </w:tc>
        <w:tc>
          <w:tcPr>
            <w:tcW w:w="1411" w:type="dxa"/>
          </w:tcPr>
          <w:p w14:paraId="7B3F5927"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Współcz.</w:t>
            </w:r>
          </w:p>
        </w:tc>
        <w:tc>
          <w:tcPr>
            <w:tcW w:w="2712" w:type="dxa"/>
            <w:tcBorders>
              <w:right w:val="double" w:sz="4" w:space="0" w:color="auto"/>
            </w:tcBorders>
          </w:tcPr>
          <w:p w14:paraId="484C2EDE"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&gt; 1.5</w:t>
            </w:r>
          </w:p>
        </w:tc>
      </w:tr>
      <w:tr w:rsidR="0023064E" w:rsidRPr="0023064E" w14:paraId="4C80EC85" w14:textId="77777777" w:rsidTr="0023064E">
        <w:trPr>
          <w:jc w:val="center"/>
        </w:trPr>
        <w:tc>
          <w:tcPr>
            <w:tcW w:w="496" w:type="dxa"/>
            <w:tcBorders>
              <w:left w:val="double" w:sz="4" w:space="0" w:color="auto"/>
              <w:bottom w:val="nil"/>
            </w:tcBorders>
          </w:tcPr>
          <w:p w14:paraId="29877526"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3.</w:t>
            </w:r>
          </w:p>
        </w:tc>
        <w:tc>
          <w:tcPr>
            <w:tcW w:w="4394" w:type="dxa"/>
            <w:tcBorders>
              <w:bottom w:val="nil"/>
            </w:tcBorders>
          </w:tcPr>
          <w:p w14:paraId="4CA60467"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Widzialność oznakowania w dzień (współczynnik β) w okresie od wykonania oznakowania:</w:t>
            </w:r>
          </w:p>
        </w:tc>
        <w:tc>
          <w:tcPr>
            <w:tcW w:w="1411" w:type="dxa"/>
            <w:tcBorders>
              <w:bottom w:val="nil"/>
            </w:tcBorders>
          </w:tcPr>
          <w:p w14:paraId="1803B5D8"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Współcz.</w:t>
            </w:r>
          </w:p>
        </w:tc>
        <w:tc>
          <w:tcPr>
            <w:tcW w:w="2712" w:type="dxa"/>
            <w:tcBorders>
              <w:bottom w:val="nil"/>
              <w:right w:val="double" w:sz="4" w:space="0" w:color="auto"/>
            </w:tcBorders>
          </w:tcPr>
          <w:p w14:paraId="6163CB73" w14:textId="77777777" w:rsidR="0023064E" w:rsidRPr="0023064E" w:rsidRDefault="0023064E" w:rsidP="0023064E">
            <w:pPr>
              <w:suppressAutoHyphens w:val="0"/>
              <w:jc w:val="both"/>
              <w:rPr>
                <w:rFonts w:ascii="Verdana" w:hAnsi="Verdana"/>
                <w:sz w:val="20"/>
                <w:szCs w:val="20"/>
                <w:lang w:eastAsia="pl-PL"/>
              </w:rPr>
            </w:pPr>
          </w:p>
        </w:tc>
      </w:tr>
      <w:tr w:rsidR="0023064E" w:rsidRPr="0023064E" w14:paraId="2596326F" w14:textId="77777777" w:rsidTr="0023064E">
        <w:trPr>
          <w:jc w:val="center"/>
        </w:trPr>
        <w:tc>
          <w:tcPr>
            <w:tcW w:w="496" w:type="dxa"/>
            <w:tcBorders>
              <w:top w:val="nil"/>
              <w:left w:val="double" w:sz="4" w:space="0" w:color="auto"/>
              <w:bottom w:val="nil"/>
            </w:tcBorders>
          </w:tcPr>
          <w:p w14:paraId="08FE79D2" w14:textId="77777777" w:rsidR="0023064E" w:rsidRPr="0023064E" w:rsidRDefault="0023064E" w:rsidP="0023064E">
            <w:pPr>
              <w:suppressAutoHyphens w:val="0"/>
              <w:jc w:val="both"/>
              <w:rPr>
                <w:rFonts w:ascii="Verdana" w:hAnsi="Verdana"/>
                <w:sz w:val="20"/>
                <w:szCs w:val="20"/>
                <w:lang w:eastAsia="pl-PL"/>
              </w:rPr>
            </w:pPr>
          </w:p>
        </w:tc>
        <w:tc>
          <w:tcPr>
            <w:tcW w:w="4394" w:type="dxa"/>
            <w:tcBorders>
              <w:top w:val="nil"/>
              <w:bottom w:val="nil"/>
            </w:tcBorders>
          </w:tcPr>
          <w:p w14:paraId="2594160D" w14:textId="77777777" w:rsidR="0023064E" w:rsidRPr="0023064E" w:rsidRDefault="0023064E" w:rsidP="00D65839">
            <w:pPr>
              <w:numPr>
                <w:ilvl w:val="0"/>
                <w:numId w:val="133"/>
              </w:numPr>
              <w:suppressAutoHyphens w:val="0"/>
              <w:spacing w:after="200" w:line="276" w:lineRule="auto"/>
              <w:ind w:left="349"/>
              <w:rPr>
                <w:rFonts w:ascii="Verdana" w:hAnsi="Verdana"/>
                <w:sz w:val="20"/>
                <w:szCs w:val="20"/>
                <w:lang w:eastAsia="pl-PL"/>
              </w:rPr>
            </w:pPr>
            <w:r w:rsidRPr="0023064E">
              <w:rPr>
                <w:rFonts w:ascii="Verdana" w:hAnsi="Verdana"/>
                <w:sz w:val="20"/>
                <w:szCs w:val="20"/>
                <w:lang w:eastAsia="pl-PL"/>
              </w:rPr>
              <w:t>14-30 dni</w:t>
            </w:r>
          </w:p>
        </w:tc>
        <w:tc>
          <w:tcPr>
            <w:tcW w:w="1411" w:type="dxa"/>
            <w:tcBorders>
              <w:top w:val="nil"/>
              <w:bottom w:val="nil"/>
            </w:tcBorders>
          </w:tcPr>
          <w:p w14:paraId="3D1EC35E" w14:textId="77777777" w:rsidR="0023064E" w:rsidRPr="0023064E" w:rsidRDefault="0023064E" w:rsidP="0023064E">
            <w:pPr>
              <w:suppressAutoHyphens w:val="0"/>
              <w:jc w:val="both"/>
              <w:rPr>
                <w:rFonts w:ascii="Verdana" w:hAnsi="Verdana"/>
                <w:sz w:val="20"/>
                <w:szCs w:val="20"/>
                <w:lang w:eastAsia="pl-PL"/>
              </w:rPr>
            </w:pPr>
          </w:p>
        </w:tc>
        <w:tc>
          <w:tcPr>
            <w:tcW w:w="2712" w:type="dxa"/>
            <w:tcBorders>
              <w:top w:val="nil"/>
              <w:bottom w:val="nil"/>
              <w:right w:val="double" w:sz="4" w:space="0" w:color="auto"/>
            </w:tcBorders>
          </w:tcPr>
          <w:p w14:paraId="6039D466"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0,4 (klasa B3)</w:t>
            </w:r>
          </w:p>
        </w:tc>
      </w:tr>
      <w:tr w:rsidR="0023064E" w:rsidRPr="0023064E" w14:paraId="1018629B" w14:textId="77777777" w:rsidTr="0023064E">
        <w:trPr>
          <w:jc w:val="center"/>
        </w:trPr>
        <w:tc>
          <w:tcPr>
            <w:tcW w:w="496" w:type="dxa"/>
            <w:tcBorders>
              <w:top w:val="nil"/>
              <w:left w:val="double" w:sz="4" w:space="0" w:color="auto"/>
            </w:tcBorders>
          </w:tcPr>
          <w:p w14:paraId="0E199CF3" w14:textId="77777777" w:rsidR="0023064E" w:rsidRPr="0023064E" w:rsidRDefault="0023064E" w:rsidP="0023064E">
            <w:pPr>
              <w:suppressAutoHyphens w:val="0"/>
              <w:jc w:val="both"/>
              <w:rPr>
                <w:rFonts w:ascii="Verdana" w:hAnsi="Verdana"/>
                <w:sz w:val="20"/>
                <w:szCs w:val="20"/>
                <w:lang w:eastAsia="pl-PL"/>
              </w:rPr>
            </w:pPr>
          </w:p>
        </w:tc>
        <w:tc>
          <w:tcPr>
            <w:tcW w:w="4394" w:type="dxa"/>
            <w:tcBorders>
              <w:top w:val="nil"/>
            </w:tcBorders>
          </w:tcPr>
          <w:p w14:paraId="07A6DAD7" w14:textId="77777777" w:rsidR="0023064E" w:rsidRPr="0023064E" w:rsidRDefault="0023064E" w:rsidP="00D65839">
            <w:pPr>
              <w:numPr>
                <w:ilvl w:val="0"/>
                <w:numId w:val="133"/>
              </w:numPr>
              <w:suppressAutoHyphens w:val="0"/>
              <w:spacing w:after="200" w:line="276" w:lineRule="auto"/>
              <w:ind w:left="349"/>
              <w:rPr>
                <w:rFonts w:ascii="Verdana" w:hAnsi="Verdana"/>
                <w:sz w:val="20"/>
                <w:szCs w:val="20"/>
                <w:lang w:eastAsia="pl-PL"/>
              </w:rPr>
            </w:pPr>
            <w:r w:rsidRPr="0023064E">
              <w:rPr>
                <w:rFonts w:ascii="Verdana" w:hAnsi="Verdana"/>
                <w:sz w:val="20"/>
                <w:szCs w:val="20"/>
                <w:lang w:eastAsia="pl-PL"/>
              </w:rPr>
              <w:t>&gt;30 dni</w:t>
            </w:r>
          </w:p>
        </w:tc>
        <w:tc>
          <w:tcPr>
            <w:tcW w:w="1411" w:type="dxa"/>
            <w:tcBorders>
              <w:top w:val="nil"/>
            </w:tcBorders>
          </w:tcPr>
          <w:p w14:paraId="2726254D" w14:textId="77777777" w:rsidR="0023064E" w:rsidRPr="0023064E" w:rsidRDefault="0023064E" w:rsidP="0023064E">
            <w:pPr>
              <w:suppressAutoHyphens w:val="0"/>
              <w:jc w:val="both"/>
              <w:rPr>
                <w:rFonts w:ascii="Verdana" w:hAnsi="Verdana"/>
                <w:sz w:val="20"/>
                <w:szCs w:val="20"/>
                <w:lang w:eastAsia="pl-PL"/>
              </w:rPr>
            </w:pPr>
          </w:p>
        </w:tc>
        <w:tc>
          <w:tcPr>
            <w:tcW w:w="2712" w:type="dxa"/>
            <w:tcBorders>
              <w:top w:val="nil"/>
              <w:right w:val="double" w:sz="4" w:space="0" w:color="auto"/>
            </w:tcBorders>
          </w:tcPr>
          <w:p w14:paraId="7D71C17A"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0,3 (klasa B2)</w:t>
            </w:r>
          </w:p>
        </w:tc>
      </w:tr>
      <w:tr w:rsidR="0023064E" w:rsidRPr="0023064E" w14:paraId="2E0028B6" w14:textId="77777777" w:rsidTr="0023064E">
        <w:trPr>
          <w:jc w:val="center"/>
        </w:trPr>
        <w:tc>
          <w:tcPr>
            <w:tcW w:w="496" w:type="dxa"/>
            <w:tcBorders>
              <w:top w:val="nil"/>
              <w:left w:val="double" w:sz="4" w:space="0" w:color="auto"/>
              <w:bottom w:val="nil"/>
            </w:tcBorders>
          </w:tcPr>
          <w:p w14:paraId="128B7C66"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4.</w:t>
            </w:r>
          </w:p>
        </w:tc>
        <w:tc>
          <w:tcPr>
            <w:tcW w:w="4394" w:type="dxa"/>
            <w:tcBorders>
              <w:top w:val="nil"/>
              <w:bottom w:val="nil"/>
            </w:tcBorders>
          </w:tcPr>
          <w:p w14:paraId="0C300F5A" w14:textId="77777777" w:rsidR="0023064E" w:rsidRPr="0023064E" w:rsidRDefault="0023064E" w:rsidP="0023064E">
            <w:pPr>
              <w:suppressAutoHyphens w:val="0"/>
              <w:rPr>
                <w:rFonts w:ascii="Verdana" w:hAnsi="Verdana"/>
                <w:sz w:val="20"/>
                <w:szCs w:val="20"/>
                <w:lang w:eastAsia="pl-PL"/>
              </w:rPr>
            </w:pPr>
            <w:r w:rsidRPr="0023064E">
              <w:rPr>
                <w:rFonts w:ascii="Verdana" w:hAnsi="Verdana"/>
                <w:sz w:val="20"/>
                <w:szCs w:val="20"/>
                <w:lang w:eastAsia="pl-PL"/>
              </w:rPr>
              <w:t>Widzialność oznakowania w dzień (współczynnik luminancji Q</w:t>
            </w:r>
            <w:r w:rsidRPr="0023064E">
              <w:rPr>
                <w:rFonts w:ascii="Verdana" w:hAnsi="Verdana"/>
                <w:sz w:val="20"/>
                <w:szCs w:val="20"/>
                <w:vertAlign w:val="subscript"/>
                <w:lang w:eastAsia="pl-PL"/>
              </w:rPr>
              <w:t>d</w:t>
            </w:r>
            <w:r w:rsidRPr="0023064E">
              <w:rPr>
                <w:rFonts w:ascii="Verdana" w:hAnsi="Verdana"/>
                <w:sz w:val="20"/>
                <w:szCs w:val="20"/>
                <w:lang w:eastAsia="pl-PL"/>
              </w:rPr>
              <w:t>) w okresie od wykonania oznakowania:</w:t>
            </w:r>
          </w:p>
        </w:tc>
        <w:tc>
          <w:tcPr>
            <w:tcW w:w="1411" w:type="dxa"/>
            <w:tcBorders>
              <w:top w:val="nil"/>
              <w:bottom w:val="nil"/>
            </w:tcBorders>
          </w:tcPr>
          <w:p w14:paraId="2AC9AF50"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mcd·m</w:t>
            </w:r>
            <w:r w:rsidRPr="0023064E">
              <w:rPr>
                <w:rFonts w:ascii="Verdana" w:hAnsi="Verdana"/>
                <w:sz w:val="20"/>
                <w:szCs w:val="20"/>
                <w:vertAlign w:val="superscript"/>
                <w:lang w:eastAsia="pl-PL"/>
              </w:rPr>
              <w:t>-2</w:t>
            </w:r>
            <w:r w:rsidRPr="0023064E">
              <w:rPr>
                <w:rFonts w:ascii="Verdana" w:hAnsi="Verdana"/>
                <w:sz w:val="20"/>
                <w:szCs w:val="20"/>
                <w:lang w:eastAsia="pl-PL"/>
              </w:rPr>
              <w:t>·lx</w:t>
            </w:r>
            <w:r w:rsidRPr="0023064E">
              <w:rPr>
                <w:rFonts w:ascii="Verdana" w:hAnsi="Verdana"/>
                <w:sz w:val="20"/>
                <w:szCs w:val="20"/>
                <w:vertAlign w:val="superscript"/>
                <w:lang w:eastAsia="pl-PL"/>
              </w:rPr>
              <w:t>-1</w:t>
            </w:r>
          </w:p>
        </w:tc>
        <w:tc>
          <w:tcPr>
            <w:tcW w:w="2712" w:type="dxa"/>
            <w:tcBorders>
              <w:top w:val="nil"/>
              <w:bottom w:val="nil"/>
              <w:right w:val="double" w:sz="4" w:space="0" w:color="auto"/>
            </w:tcBorders>
          </w:tcPr>
          <w:p w14:paraId="16574BB5" w14:textId="77777777" w:rsidR="0023064E" w:rsidRPr="0023064E" w:rsidRDefault="0023064E" w:rsidP="0023064E">
            <w:pPr>
              <w:suppressAutoHyphens w:val="0"/>
              <w:jc w:val="both"/>
              <w:rPr>
                <w:rFonts w:ascii="Verdana" w:hAnsi="Verdana"/>
                <w:sz w:val="20"/>
                <w:szCs w:val="20"/>
                <w:lang w:eastAsia="pl-PL"/>
              </w:rPr>
            </w:pPr>
          </w:p>
        </w:tc>
      </w:tr>
      <w:tr w:rsidR="0023064E" w:rsidRPr="0023064E" w14:paraId="37C091A2" w14:textId="77777777" w:rsidTr="0023064E">
        <w:trPr>
          <w:jc w:val="center"/>
        </w:trPr>
        <w:tc>
          <w:tcPr>
            <w:tcW w:w="496" w:type="dxa"/>
            <w:tcBorders>
              <w:top w:val="nil"/>
              <w:left w:val="double" w:sz="4" w:space="0" w:color="auto"/>
              <w:bottom w:val="nil"/>
            </w:tcBorders>
          </w:tcPr>
          <w:p w14:paraId="57268C4E" w14:textId="77777777" w:rsidR="0023064E" w:rsidRPr="0023064E" w:rsidRDefault="0023064E" w:rsidP="0023064E">
            <w:pPr>
              <w:suppressAutoHyphens w:val="0"/>
              <w:jc w:val="both"/>
              <w:rPr>
                <w:rFonts w:ascii="Verdana" w:hAnsi="Verdana"/>
                <w:sz w:val="20"/>
                <w:szCs w:val="20"/>
                <w:lang w:eastAsia="pl-PL"/>
              </w:rPr>
            </w:pPr>
          </w:p>
        </w:tc>
        <w:tc>
          <w:tcPr>
            <w:tcW w:w="4394" w:type="dxa"/>
            <w:tcBorders>
              <w:top w:val="nil"/>
              <w:bottom w:val="nil"/>
            </w:tcBorders>
          </w:tcPr>
          <w:p w14:paraId="7CE18365" w14:textId="77777777" w:rsidR="0023064E" w:rsidRPr="0023064E" w:rsidRDefault="0023064E" w:rsidP="00D65839">
            <w:pPr>
              <w:numPr>
                <w:ilvl w:val="0"/>
                <w:numId w:val="133"/>
              </w:numPr>
              <w:suppressAutoHyphens w:val="0"/>
              <w:spacing w:after="200" w:line="276" w:lineRule="auto"/>
              <w:ind w:left="349"/>
              <w:rPr>
                <w:rFonts w:ascii="Verdana" w:hAnsi="Verdana"/>
                <w:sz w:val="20"/>
                <w:szCs w:val="20"/>
                <w:lang w:eastAsia="pl-PL"/>
              </w:rPr>
            </w:pPr>
            <w:r w:rsidRPr="0023064E">
              <w:rPr>
                <w:rFonts w:ascii="Verdana" w:hAnsi="Verdana"/>
                <w:sz w:val="20"/>
                <w:szCs w:val="20"/>
                <w:lang w:eastAsia="pl-PL"/>
              </w:rPr>
              <w:t>14-30 dni</w:t>
            </w:r>
          </w:p>
        </w:tc>
        <w:tc>
          <w:tcPr>
            <w:tcW w:w="1411" w:type="dxa"/>
            <w:tcBorders>
              <w:top w:val="nil"/>
              <w:bottom w:val="nil"/>
            </w:tcBorders>
          </w:tcPr>
          <w:p w14:paraId="727AAB94" w14:textId="77777777" w:rsidR="0023064E" w:rsidRPr="0023064E" w:rsidRDefault="0023064E" w:rsidP="0023064E">
            <w:pPr>
              <w:suppressAutoHyphens w:val="0"/>
              <w:jc w:val="both"/>
              <w:rPr>
                <w:rFonts w:ascii="Verdana" w:hAnsi="Verdana"/>
                <w:sz w:val="20"/>
                <w:szCs w:val="20"/>
                <w:lang w:eastAsia="pl-PL"/>
              </w:rPr>
            </w:pPr>
          </w:p>
        </w:tc>
        <w:tc>
          <w:tcPr>
            <w:tcW w:w="2712" w:type="dxa"/>
            <w:tcBorders>
              <w:top w:val="nil"/>
              <w:bottom w:val="nil"/>
              <w:right w:val="double" w:sz="4" w:space="0" w:color="auto"/>
            </w:tcBorders>
          </w:tcPr>
          <w:p w14:paraId="67155090"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130 (klasa Q3)</w:t>
            </w:r>
          </w:p>
        </w:tc>
      </w:tr>
      <w:tr w:rsidR="0023064E" w:rsidRPr="0023064E" w14:paraId="72D9C0AC" w14:textId="77777777" w:rsidTr="0023064E">
        <w:trPr>
          <w:jc w:val="center"/>
        </w:trPr>
        <w:tc>
          <w:tcPr>
            <w:tcW w:w="496" w:type="dxa"/>
            <w:tcBorders>
              <w:top w:val="nil"/>
              <w:left w:val="double" w:sz="4" w:space="0" w:color="auto"/>
            </w:tcBorders>
          </w:tcPr>
          <w:p w14:paraId="719FCE36" w14:textId="77777777" w:rsidR="0023064E" w:rsidRPr="0023064E" w:rsidRDefault="0023064E" w:rsidP="0023064E">
            <w:pPr>
              <w:suppressAutoHyphens w:val="0"/>
              <w:jc w:val="both"/>
              <w:rPr>
                <w:rFonts w:ascii="Verdana" w:hAnsi="Verdana"/>
                <w:sz w:val="20"/>
                <w:szCs w:val="20"/>
                <w:lang w:eastAsia="pl-PL"/>
              </w:rPr>
            </w:pPr>
          </w:p>
        </w:tc>
        <w:tc>
          <w:tcPr>
            <w:tcW w:w="4394" w:type="dxa"/>
            <w:tcBorders>
              <w:top w:val="nil"/>
            </w:tcBorders>
          </w:tcPr>
          <w:p w14:paraId="1AB6F012" w14:textId="77777777" w:rsidR="0023064E" w:rsidRPr="0023064E" w:rsidRDefault="0023064E" w:rsidP="00D65839">
            <w:pPr>
              <w:numPr>
                <w:ilvl w:val="0"/>
                <w:numId w:val="133"/>
              </w:numPr>
              <w:suppressAutoHyphens w:val="0"/>
              <w:spacing w:after="200" w:line="276" w:lineRule="auto"/>
              <w:ind w:left="349"/>
              <w:rPr>
                <w:rFonts w:ascii="Verdana" w:hAnsi="Verdana"/>
                <w:sz w:val="20"/>
                <w:szCs w:val="20"/>
                <w:lang w:eastAsia="pl-PL"/>
              </w:rPr>
            </w:pPr>
            <w:r w:rsidRPr="0023064E">
              <w:rPr>
                <w:rFonts w:ascii="Verdana" w:hAnsi="Verdana"/>
                <w:sz w:val="20"/>
                <w:szCs w:val="20"/>
                <w:lang w:eastAsia="pl-PL"/>
              </w:rPr>
              <w:t>&gt;30 dni</w:t>
            </w:r>
          </w:p>
        </w:tc>
        <w:tc>
          <w:tcPr>
            <w:tcW w:w="1411" w:type="dxa"/>
            <w:tcBorders>
              <w:top w:val="nil"/>
            </w:tcBorders>
          </w:tcPr>
          <w:p w14:paraId="77249F27" w14:textId="77777777" w:rsidR="0023064E" w:rsidRPr="0023064E" w:rsidRDefault="0023064E" w:rsidP="0023064E">
            <w:pPr>
              <w:suppressAutoHyphens w:val="0"/>
              <w:jc w:val="both"/>
              <w:rPr>
                <w:rFonts w:ascii="Verdana" w:hAnsi="Verdana"/>
                <w:sz w:val="20"/>
                <w:szCs w:val="20"/>
                <w:lang w:eastAsia="pl-PL"/>
              </w:rPr>
            </w:pPr>
          </w:p>
        </w:tc>
        <w:tc>
          <w:tcPr>
            <w:tcW w:w="2712" w:type="dxa"/>
            <w:tcBorders>
              <w:top w:val="nil"/>
              <w:right w:val="double" w:sz="4" w:space="0" w:color="auto"/>
            </w:tcBorders>
          </w:tcPr>
          <w:p w14:paraId="52FA9959"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100 (klasa Q2)</w:t>
            </w:r>
          </w:p>
        </w:tc>
      </w:tr>
      <w:tr w:rsidR="0023064E" w:rsidRPr="0023064E" w14:paraId="5C4CC0C2" w14:textId="77777777" w:rsidTr="0023064E">
        <w:trPr>
          <w:jc w:val="center"/>
        </w:trPr>
        <w:tc>
          <w:tcPr>
            <w:tcW w:w="496" w:type="dxa"/>
            <w:tcBorders>
              <w:top w:val="nil"/>
              <w:left w:val="double" w:sz="4" w:space="0" w:color="auto"/>
              <w:bottom w:val="nil"/>
            </w:tcBorders>
          </w:tcPr>
          <w:p w14:paraId="26C1826B"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5.</w:t>
            </w:r>
          </w:p>
        </w:tc>
        <w:tc>
          <w:tcPr>
            <w:tcW w:w="4394" w:type="dxa"/>
            <w:tcBorders>
              <w:top w:val="nil"/>
              <w:bottom w:val="nil"/>
            </w:tcBorders>
          </w:tcPr>
          <w:p w14:paraId="68B50721" w14:textId="77777777" w:rsidR="0023064E" w:rsidRPr="0023064E" w:rsidRDefault="0023064E" w:rsidP="0023064E">
            <w:pPr>
              <w:suppressAutoHyphens w:val="0"/>
              <w:rPr>
                <w:rFonts w:ascii="Verdana" w:hAnsi="Verdana"/>
                <w:sz w:val="20"/>
                <w:szCs w:val="20"/>
                <w:lang w:eastAsia="pl-PL"/>
              </w:rPr>
            </w:pPr>
            <w:r w:rsidRPr="0023064E">
              <w:rPr>
                <w:rFonts w:ascii="Verdana" w:hAnsi="Verdana"/>
                <w:sz w:val="20"/>
                <w:szCs w:val="20"/>
                <w:lang w:eastAsia="pl-PL"/>
              </w:rPr>
              <w:t>Widzialność oznakowania w dzień (współczynnik luminancji R</w:t>
            </w:r>
            <w:r w:rsidRPr="0023064E">
              <w:rPr>
                <w:rFonts w:ascii="Verdana" w:hAnsi="Verdana"/>
                <w:sz w:val="20"/>
                <w:szCs w:val="20"/>
                <w:vertAlign w:val="subscript"/>
                <w:lang w:eastAsia="pl-PL"/>
              </w:rPr>
              <w:t>L</w:t>
            </w:r>
            <w:r w:rsidRPr="0023064E">
              <w:rPr>
                <w:rFonts w:ascii="Verdana" w:hAnsi="Verdana"/>
                <w:sz w:val="20"/>
                <w:szCs w:val="20"/>
                <w:lang w:eastAsia="pl-PL"/>
              </w:rPr>
              <w:t>) w okresie od wykonania oznakowania:</w:t>
            </w:r>
          </w:p>
        </w:tc>
        <w:tc>
          <w:tcPr>
            <w:tcW w:w="1411" w:type="dxa"/>
            <w:tcBorders>
              <w:top w:val="nil"/>
              <w:bottom w:val="nil"/>
            </w:tcBorders>
          </w:tcPr>
          <w:p w14:paraId="03DF690A"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mcd·m</w:t>
            </w:r>
            <w:r w:rsidRPr="0023064E">
              <w:rPr>
                <w:rFonts w:ascii="Verdana" w:hAnsi="Verdana"/>
                <w:sz w:val="20"/>
                <w:szCs w:val="20"/>
                <w:vertAlign w:val="superscript"/>
                <w:lang w:eastAsia="pl-PL"/>
              </w:rPr>
              <w:t>-2</w:t>
            </w:r>
            <w:r w:rsidRPr="0023064E">
              <w:rPr>
                <w:rFonts w:ascii="Verdana" w:hAnsi="Verdana"/>
                <w:sz w:val="20"/>
                <w:szCs w:val="20"/>
                <w:lang w:eastAsia="pl-PL"/>
              </w:rPr>
              <w:t>·lx</w:t>
            </w:r>
            <w:r w:rsidRPr="0023064E">
              <w:rPr>
                <w:rFonts w:ascii="Verdana" w:hAnsi="Verdana"/>
                <w:sz w:val="20"/>
                <w:szCs w:val="20"/>
                <w:vertAlign w:val="superscript"/>
                <w:lang w:eastAsia="pl-PL"/>
              </w:rPr>
              <w:t>-1</w:t>
            </w:r>
          </w:p>
        </w:tc>
        <w:tc>
          <w:tcPr>
            <w:tcW w:w="2712" w:type="dxa"/>
            <w:tcBorders>
              <w:top w:val="nil"/>
              <w:bottom w:val="nil"/>
              <w:right w:val="double" w:sz="4" w:space="0" w:color="auto"/>
            </w:tcBorders>
          </w:tcPr>
          <w:p w14:paraId="2CCD5543" w14:textId="77777777" w:rsidR="0023064E" w:rsidRPr="0023064E" w:rsidRDefault="0023064E" w:rsidP="0023064E">
            <w:pPr>
              <w:suppressAutoHyphens w:val="0"/>
              <w:jc w:val="both"/>
              <w:rPr>
                <w:rFonts w:ascii="Verdana" w:hAnsi="Verdana"/>
                <w:sz w:val="20"/>
                <w:szCs w:val="20"/>
                <w:lang w:eastAsia="pl-PL"/>
              </w:rPr>
            </w:pPr>
          </w:p>
        </w:tc>
      </w:tr>
      <w:tr w:rsidR="0023064E" w:rsidRPr="0023064E" w14:paraId="34EEDD1D" w14:textId="77777777" w:rsidTr="0023064E">
        <w:trPr>
          <w:jc w:val="center"/>
        </w:trPr>
        <w:tc>
          <w:tcPr>
            <w:tcW w:w="496" w:type="dxa"/>
            <w:tcBorders>
              <w:top w:val="nil"/>
              <w:left w:val="double" w:sz="4" w:space="0" w:color="auto"/>
              <w:bottom w:val="nil"/>
            </w:tcBorders>
          </w:tcPr>
          <w:p w14:paraId="078BAF04" w14:textId="77777777" w:rsidR="0023064E" w:rsidRPr="0023064E" w:rsidRDefault="0023064E" w:rsidP="0023064E">
            <w:pPr>
              <w:suppressAutoHyphens w:val="0"/>
              <w:jc w:val="both"/>
              <w:rPr>
                <w:rFonts w:ascii="Verdana" w:hAnsi="Verdana"/>
                <w:sz w:val="20"/>
                <w:szCs w:val="20"/>
                <w:lang w:eastAsia="pl-PL"/>
              </w:rPr>
            </w:pPr>
          </w:p>
        </w:tc>
        <w:tc>
          <w:tcPr>
            <w:tcW w:w="4394" w:type="dxa"/>
            <w:tcBorders>
              <w:top w:val="nil"/>
              <w:bottom w:val="nil"/>
            </w:tcBorders>
          </w:tcPr>
          <w:p w14:paraId="14C5EC72" w14:textId="77777777" w:rsidR="0023064E" w:rsidRPr="0023064E" w:rsidRDefault="0023064E" w:rsidP="00D65839">
            <w:pPr>
              <w:numPr>
                <w:ilvl w:val="0"/>
                <w:numId w:val="133"/>
              </w:numPr>
              <w:suppressAutoHyphens w:val="0"/>
              <w:spacing w:after="200" w:line="276" w:lineRule="auto"/>
              <w:ind w:left="349"/>
              <w:rPr>
                <w:rFonts w:ascii="Verdana" w:hAnsi="Verdana"/>
                <w:sz w:val="20"/>
                <w:szCs w:val="20"/>
                <w:lang w:eastAsia="pl-PL"/>
              </w:rPr>
            </w:pPr>
            <w:r w:rsidRPr="0023064E">
              <w:rPr>
                <w:rFonts w:ascii="Verdana" w:hAnsi="Verdana"/>
                <w:sz w:val="20"/>
                <w:szCs w:val="20"/>
                <w:lang w:eastAsia="pl-PL"/>
              </w:rPr>
              <w:t>14-30 dni</w:t>
            </w:r>
          </w:p>
        </w:tc>
        <w:tc>
          <w:tcPr>
            <w:tcW w:w="1411" w:type="dxa"/>
            <w:tcBorders>
              <w:top w:val="nil"/>
              <w:bottom w:val="nil"/>
            </w:tcBorders>
          </w:tcPr>
          <w:p w14:paraId="080C898A" w14:textId="77777777" w:rsidR="0023064E" w:rsidRPr="0023064E" w:rsidRDefault="0023064E" w:rsidP="0023064E">
            <w:pPr>
              <w:suppressAutoHyphens w:val="0"/>
              <w:jc w:val="both"/>
              <w:rPr>
                <w:rFonts w:ascii="Verdana" w:hAnsi="Verdana"/>
                <w:sz w:val="20"/>
                <w:szCs w:val="20"/>
                <w:lang w:eastAsia="pl-PL"/>
              </w:rPr>
            </w:pPr>
          </w:p>
        </w:tc>
        <w:tc>
          <w:tcPr>
            <w:tcW w:w="2712" w:type="dxa"/>
            <w:tcBorders>
              <w:top w:val="nil"/>
              <w:bottom w:val="nil"/>
              <w:right w:val="double" w:sz="4" w:space="0" w:color="auto"/>
            </w:tcBorders>
          </w:tcPr>
          <w:p w14:paraId="6405287B"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200 (klasa R4)</w:t>
            </w:r>
          </w:p>
        </w:tc>
      </w:tr>
      <w:tr w:rsidR="0023064E" w:rsidRPr="0023064E" w14:paraId="03C55158" w14:textId="77777777" w:rsidTr="0023064E">
        <w:trPr>
          <w:jc w:val="center"/>
        </w:trPr>
        <w:tc>
          <w:tcPr>
            <w:tcW w:w="496" w:type="dxa"/>
            <w:tcBorders>
              <w:top w:val="nil"/>
              <w:left w:val="double" w:sz="4" w:space="0" w:color="auto"/>
              <w:bottom w:val="nil"/>
            </w:tcBorders>
          </w:tcPr>
          <w:p w14:paraId="4AA560A0" w14:textId="77777777" w:rsidR="0023064E" w:rsidRPr="0023064E" w:rsidRDefault="0023064E" w:rsidP="0023064E">
            <w:pPr>
              <w:suppressAutoHyphens w:val="0"/>
              <w:jc w:val="both"/>
              <w:rPr>
                <w:rFonts w:ascii="Verdana" w:hAnsi="Verdana"/>
                <w:sz w:val="20"/>
                <w:szCs w:val="20"/>
                <w:lang w:eastAsia="pl-PL"/>
              </w:rPr>
            </w:pPr>
          </w:p>
        </w:tc>
        <w:tc>
          <w:tcPr>
            <w:tcW w:w="4394" w:type="dxa"/>
            <w:tcBorders>
              <w:top w:val="nil"/>
              <w:bottom w:val="nil"/>
            </w:tcBorders>
          </w:tcPr>
          <w:p w14:paraId="4578B1B7" w14:textId="77777777" w:rsidR="0023064E" w:rsidRPr="0023064E" w:rsidRDefault="0023064E" w:rsidP="00D65839">
            <w:pPr>
              <w:numPr>
                <w:ilvl w:val="0"/>
                <w:numId w:val="133"/>
              </w:numPr>
              <w:suppressAutoHyphens w:val="0"/>
              <w:spacing w:after="200" w:line="276" w:lineRule="auto"/>
              <w:ind w:left="349"/>
              <w:rPr>
                <w:rFonts w:ascii="Verdana" w:hAnsi="Verdana"/>
                <w:sz w:val="20"/>
                <w:szCs w:val="20"/>
                <w:lang w:eastAsia="pl-PL"/>
              </w:rPr>
            </w:pPr>
            <w:r w:rsidRPr="0023064E">
              <w:rPr>
                <w:rFonts w:ascii="Verdana" w:hAnsi="Verdana"/>
                <w:sz w:val="20"/>
                <w:szCs w:val="20"/>
                <w:lang w:eastAsia="pl-PL"/>
              </w:rPr>
              <w:t>1-6 miesięcy</w:t>
            </w:r>
          </w:p>
        </w:tc>
        <w:tc>
          <w:tcPr>
            <w:tcW w:w="1411" w:type="dxa"/>
            <w:tcBorders>
              <w:top w:val="nil"/>
              <w:bottom w:val="nil"/>
            </w:tcBorders>
          </w:tcPr>
          <w:p w14:paraId="4246A048" w14:textId="77777777" w:rsidR="0023064E" w:rsidRPr="0023064E" w:rsidRDefault="0023064E" w:rsidP="0023064E">
            <w:pPr>
              <w:suppressAutoHyphens w:val="0"/>
              <w:jc w:val="both"/>
              <w:rPr>
                <w:rFonts w:ascii="Verdana" w:hAnsi="Verdana"/>
                <w:sz w:val="20"/>
                <w:szCs w:val="20"/>
                <w:lang w:eastAsia="pl-PL"/>
              </w:rPr>
            </w:pPr>
          </w:p>
        </w:tc>
        <w:tc>
          <w:tcPr>
            <w:tcW w:w="2712" w:type="dxa"/>
            <w:tcBorders>
              <w:top w:val="nil"/>
              <w:bottom w:val="nil"/>
              <w:right w:val="double" w:sz="4" w:space="0" w:color="auto"/>
            </w:tcBorders>
          </w:tcPr>
          <w:p w14:paraId="2A7FCC17"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150 (klasa R3)</w:t>
            </w:r>
          </w:p>
        </w:tc>
      </w:tr>
      <w:tr w:rsidR="0023064E" w:rsidRPr="0023064E" w14:paraId="15C86CFB" w14:textId="77777777" w:rsidTr="0023064E">
        <w:trPr>
          <w:jc w:val="center"/>
        </w:trPr>
        <w:tc>
          <w:tcPr>
            <w:tcW w:w="496" w:type="dxa"/>
            <w:tcBorders>
              <w:top w:val="nil"/>
              <w:left w:val="double" w:sz="4" w:space="0" w:color="auto"/>
            </w:tcBorders>
          </w:tcPr>
          <w:p w14:paraId="43CE5F48" w14:textId="77777777" w:rsidR="0023064E" w:rsidRPr="0023064E" w:rsidRDefault="0023064E" w:rsidP="0023064E">
            <w:pPr>
              <w:suppressAutoHyphens w:val="0"/>
              <w:jc w:val="both"/>
              <w:rPr>
                <w:rFonts w:ascii="Verdana" w:hAnsi="Verdana"/>
                <w:sz w:val="20"/>
                <w:szCs w:val="20"/>
                <w:lang w:eastAsia="pl-PL"/>
              </w:rPr>
            </w:pPr>
          </w:p>
        </w:tc>
        <w:tc>
          <w:tcPr>
            <w:tcW w:w="4394" w:type="dxa"/>
            <w:tcBorders>
              <w:top w:val="nil"/>
            </w:tcBorders>
          </w:tcPr>
          <w:p w14:paraId="5F2A1D7A" w14:textId="77777777" w:rsidR="0023064E" w:rsidRPr="0023064E" w:rsidRDefault="0023064E" w:rsidP="00D65839">
            <w:pPr>
              <w:numPr>
                <w:ilvl w:val="0"/>
                <w:numId w:val="133"/>
              </w:numPr>
              <w:suppressAutoHyphens w:val="0"/>
              <w:spacing w:after="200" w:line="276" w:lineRule="auto"/>
              <w:ind w:left="349"/>
              <w:rPr>
                <w:rFonts w:ascii="Verdana" w:hAnsi="Verdana"/>
                <w:sz w:val="20"/>
                <w:szCs w:val="20"/>
                <w:lang w:eastAsia="pl-PL"/>
              </w:rPr>
            </w:pPr>
            <w:r w:rsidRPr="0023064E">
              <w:rPr>
                <w:rFonts w:ascii="Verdana" w:hAnsi="Verdana"/>
                <w:sz w:val="20"/>
                <w:szCs w:val="20"/>
                <w:lang w:eastAsia="pl-PL"/>
              </w:rPr>
              <w:t>powyżej 6 miesięcy</w:t>
            </w:r>
          </w:p>
        </w:tc>
        <w:tc>
          <w:tcPr>
            <w:tcW w:w="1411" w:type="dxa"/>
            <w:tcBorders>
              <w:top w:val="nil"/>
            </w:tcBorders>
          </w:tcPr>
          <w:p w14:paraId="6DB9C6BB" w14:textId="77777777" w:rsidR="0023064E" w:rsidRPr="0023064E" w:rsidRDefault="0023064E" w:rsidP="0023064E">
            <w:pPr>
              <w:suppressAutoHyphens w:val="0"/>
              <w:jc w:val="both"/>
              <w:rPr>
                <w:rFonts w:ascii="Verdana" w:hAnsi="Verdana"/>
                <w:sz w:val="20"/>
                <w:szCs w:val="20"/>
                <w:lang w:eastAsia="pl-PL"/>
              </w:rPr>
            </w:pPr>
          </w:p>
        </w:tc>
        <w:tc>
          <w:tcPr>
            <w:tcW w:w="2712" w:type="dxa"/>
            <w:tcBorders>
              <w:top w:val="nil"/>
              <w:right w:val="double" w:sz="4" w:space="0" w:color="auto"/>
            </w:tcBorders>
          </w:tcPr>
          <w:p w14:paraId="0B09E5FA"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100 (klasa R2)</w:t>
            </w:r>
          </w:p>
        </w:tc>
      </w:tr>
      <w:tr w:rsidR="0023064E" w:rsidRPr="0023064E" w14:paraId="42D1F849" w14:textId="77777777" w:rsidTr="0023064E">
        <w:trPr>
          <w:jc w:val="center"/>
        </w:trPr>
        <w:tc>
          <w:tcPr>
            <w:tcW w:w="496" w:type="dxa"/>
            <w:tcBorders>
              <w:left w:val="double" w:sz="4" w:space="0" w:color="auto"/>
            </w:tcBorders>
          </w:tcPr>
          <w:p w14:paraId="4509A5C3"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6.</w:t>
            </w:r>
          </w:p>
        </w:tc>
        <w:tc>
          <w:tcPr>
            <w:tcW w:w="4394" w:type="dxa"/>
          </w:tcPr>
          <w:p w14:paraId="1E28F5BF"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Szorstkość oznakowania</w:t>
            </w:r>
          </w:p>
        </w:tc>
        <w:tc>
          <w:tcPr>
            <w:tcW w:w="1411" w:type="dxa"/>
          </w:tcPr>
          <w:p w14:paraId="246853F0"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SRT</w:t>
            </w:r>
          </w:p>
        </w:tc>
        <w:tc>
          <w:tcPr>
            <w:tcW w:w="2712" w:type="dxa"/>
            <w:tcBorders>
              <w:right w:val="double" w:sz="4" w:space="0" w:color="auto"/>
            </w:tcBorders>
          </w:tcPr>
          <w:p w14:paraId="5168F6D4"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≥45</w:t>
            </w:r>
          </w:p>
        </w:tc>
      </w:tr>
      <w:tr w:rsidR="0023064E" w:rsidRPr="0023064E" w14:paraId="5A54FCA5" w14:textId="77777777" w:rsidTr="0023064E">
        <w:trPr>
          <w:jc w:val="center"/>
        </w:trPr>
        <w:tc>
          <w:tcPr>
            <w:tcW w:w="496" w:type="dxa"/>
            <w:tcBorders>
              <w:left w:val="double" w:sz="4" w:space="0" w:color="auto"/>
            </w:tcBorders>
          </w:tcPr>
          <w:p w14:paraId="0C2ED71F"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7.</w:t>
            </w:r>
          </w:p>
        </w:tc>
        <w:tc>
          <w:tcPr>
            <w:tcW w:w="4394" w:type="dxa"/>
          </w:tcPr>
          <w:p w14:paraId="7BFF887D"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Trwałość oznakowania wykonanego:</w:t>
            </w:r>
          </w:p>
          <w:p w14:paraId="15242783" w14:textId="77777777" w:rsidR="0023064E" w:rsidRPr="0023064E" w:rsidRDefault="0023064E" w:rsidP="00D65839">
            <w:pPr>
              <w:numPr>
                <w:ilvl w:val="0"/>
                <w:numId w:val="128"/>
              </w:numPr>
              <w:suppressAutoHyphens w:val="0"/>
              <w:spacing w:after="200" w:line="276" w:lineRule="auto"/>
              <w:jc w:val="both"/>
              <w:rPr>
                <w:rFonts w:ascii="Verdana" w:hAnsi="Verdana"/>
                <w:sz w:val="20"/>
                <w:szCs w:val="20"/>
                <w:lang w:eastAsia="pl-PL"/>
              </w:rPr>
            </w:pPr>
            <w:r w:rsidRPr="0023064E">
              <w:rPr>
                <w:rFonts w:ascii="Verdana" w:hAnsi="Verdana"/>
                <w:sz w:val="20"/>
                <w:szCs w:val="20"/>
                <w:lang w:eastAsia="pl-PL"/>
              </w:rPr>
              <w:t>farbami wodorozcieńczalnymi</w:t>
            </w:r>
          </w:p>
          <w:p w14:paraId="270C890F" w14:textId="77777777" w:rsidR="0023064E" w:rsidRPr="0023064E" w:rsidRDefault="0023064E" w:rsidP="00D65839">
            <w:pPr>
              <w:numPr>
                <w:ilvl w:val="0"/>
                <w:numId w:val="128"/>
              </w:numPr>
              <w:suppressAutoHyphens w:val="0"/>
              <w:spacing w:after="200" w:line="276" w:lineRule="auto"/>
              <w:jc w:val="both"/>
              <w:rPr>
                <w:rFonts w:ascii="Verdana" w:hAnsi="Verdana"/>
                <w:sz w:val="20"/>
                <w:szCs w:val="20"/>
                <w:lang w:eastAsia="pl-PL"/>
              </w:rPr>
            </w:pPr>
            <w:r w:rsidRPr="0023064E">
              <w:rPr>
                <w:rFonts w:ascii="Verdana" w:hAnsi="Verdana"/>
                <w:sz w:val="20"/>
                <w:szCs w:val="20"/>
                <w:lang w:eastAsia="pl-PL"/>
              </w:rPr>
              <w:t>pozostałymi materiałami</w:t>
            </w:r>
          </w:p>
        </w:tc>
        <w:tc>
          <w:tcPr>
            <w:tcW w:w="1411" w:type="dxa"/>
          </w:tcPr>
          <w:p w14:paraId="26F2CE55" w14:textId="77777777" w:rsidR="0023064E" w:rsidRPr="0023064E" w:rsidRDefault="0023064E" w:rsidP="0023064E">
            <w:pPr>
              <w:suppressAutoHyphens w:val="0"/>
              <w:jc w:val="both"/>
              <w:rPr>
                <w:rFonts w:ascii="Verdana" w:hAnsi="Verdana"/>
                <w:sz w:val="20"/>
                <w:szCs w:val="20"/>
                <w:lang w:eastAsia="pl-PL"/>
              </w:rPr>
            </w:pPr>
          </w:p>
          <w:p w14:paraId="4BE24A1A"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Wskaźnik</w:t>
            </w:r>
          </w:p>
          <w:p w14:paraId="43419C44"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Wskaźnik</w:t>
            </w:r>
          </w:p>
        </w:tc>
        <w:tc>
          <w:tcPr>
            <w:tcW w:w="2712" w:type="dxa"/>
            <w:tcBorders>
              <w:right w:val="double" w:sz="4" w:space="0" w:color="auto"/>
            </w:tcBorders>
          </w:tcPr>
          <w:p w14:paraId="4714A7DB" w14:textId="77777777" w:rsidR="0023064E" w:rsidRPr="0023064E" w:rsidRDefault="0023064E" w:rsidP="0023064E">
            <w:pPr>
              <w:suppressAutoHyphens w:val="0"/>
              <w:jc w:val="both"/>
              <w:rPr>
                <w:rFonts w:ascii="Verdana" w:hAnsi="Verdana"/>
                <w:sz w:val="20"/>
                <w:szCs w:val="20"/>
                <w:lang w:eastAsia="pl-PL"/>
              </w:rPr>
            </w:pPr>
          </w:p>
          <w:p w14:paraId="7E785D83"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sym w:font="Symbol" w:char="F0B3"/>
            </w:r>
            <w:r w:rsidRPr="0023064E">
              <w:rPr>
                <w:rFonts w:ascii="Verdana" w:hAnsi="Verdana"/>
                <w:sz w:val="20"/>
                <w:szCs w:val="20"/>
                <w:lang w:eastAsia="pl-PL"/>
              </w:rPr>
              <w:t xml:space="preserve"> 6</w:t>
            </w:r>
          </w:p>
          <w:p w14:paraId="6AA86C70"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sym w:font="Symbol" w:char="F0B3"/>
            </w:r>
            <w:r w:rsidRPr="0023064E">
              <w:rPr>
                <w:rFonts w:ascii="Verdana" w:hAnsi="Verdana"/>
                <w:sz w:val="20"/>
                <w:szCs w:val="20"/>
                <w:lang w:eastAsia="pl-PL"/>
              </w:rPr>
              <w:t xml:space="preserve"> 6</w:t>
            </w:r>
          </w:p>
        </w:tc>
      </w:tr>
      <w:tr w:rsidR="0023064E" w:rsidRPr="0023064E" w14:paraId="08B02C61" w14:textId="77777777" w:rsidTr="0023064E">
        <w:trPr>
          <w:jc w:val="center"/>
        </w:trPr>
        <w:tc>
          <w:tcPr>
            <w:tcW w:w="496" w:type="dxa"/>
            <w:tcBorders>
              <w:left w:val="double" w:sz="4" w:space="0" w:color="auto"/>
            </w:tcBorders>
          </w:tcPr>
          <w:p w14:paraId="096D3EBB"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8.</w:t>
            </w:r>
          </w:p>
        </w:tc>
        <w:tc>
          <w:tcPr>
            <w:tcW w:w="4394" w:type="dxa"/>
          </w:tcPr>
          <w:p w14:paraId="3F0C37EB"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Czas schnięcia materiału na nawierzchni</w:t>
            </w:r>
          </w:p>
        </w:tc>
        <w:tc>
          <w:tcPr>
            <w:tcW w:w="1411" w:type="dxa"/>
          </w:tcPr>
          <w:p w14:paraId="52C9FDC0"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h</w:t>
            </w:r>
          </w:p>
        </w:tc>
        <w:tc>
          <w:tcPr>
            <w:tcW w:w="2712" w:type="dxa"/>
            <w:tcBorders>
              <w:right w:val="double" w:sz="4" w:space="0" w:color="auto"/>
            </w:tcBorders>
          </w:tcPr>
          <w:p w14:paraId="2A187E40"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sym w:font="Symbol" w:char="F0A3"/>
            </w:r>
            <w:r w:rsidRPr="0023064E">
              <w:rPr>
                <w:rFonts w:ascii="Verdana" w:hAnsi="Verdana"/>
                <w:sz w:val="20"/>
                <w:szCs w:val="20"/>
                <w:lang w:eastAsia="pl-PL"/>
              </w:rPr>
              <w:t xml:space="preserve"> 2</w:t>
            </w:r>
          </w:p>
        </w:tc>
      </w:tr>
      <w:tr w:rsidR="0023064E" w:rsidRPr="0023064E" w14:paraId="287679AE" w14:textId="77777777" w:rsidTr="0023064E">
        <w:trPr>
          <w:jc w:val="center"/>
        </w:trPr>
        <w:tc>
          <w:tcPr>
            <w:tcW w:w="496" w:type="dxa"/>
            <w:tcBorders>
              <w:left w:val="double" w:sz="4" w:space="0" w:color="auto"/>
            </w:tcBorders>
          </w:tcPr>
          <w:p w14:paraId="69A33185"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9.</w:t>
            </w:r>
          </w:p>
        </w:tc>
        <w:tc>
          <w:tcPr>
            <w:tcW w:w="4394" w:type="dxa"/>
          </w:tcPr>
          <w:p w14:paraId="34AFA292"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Okres stałości właściwości materiałów do znakowania przy składowaniu</w:t>
            </w:r>
          </w:p>
        </w:tc>
        <w:tc>
          <w:tcPr>
            <w:tcW w:w="1411" w:type="dxa"/>
          </w:tcPr>
          <w:p w14:paraId="50FC7A0E"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miesięcy</w:t>
            </w:r>
          </w:p>
        </w:tc>
        <w:tc>
          <w:tcPr>
            <w:tcW w:w="2712" w:type="dxa"/>
            <w:tcBorders>
              <w:right w:val="double" w:sz="4" w:space="0" w:color="auto"/>
            </w:tcBorders>
          </w:tcPr>
          <w:p w14:paraId="00E33BB7"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sym w:font="Symbol" w:char="F0B3"/>
            </w:r>
            <w:r w:rsidRPr="0023064E">
              <w:rPr>
                <w:rFonts w:ascii="Verdana" w:hAnsi="Verdana"/>
                <w:sz w:val="20"/>
                <w:szCs w:val="20"/>
                <w:lang w:eastAsia="pl-PL"/>
              </w:rPr>
              <w:t xml:space="preserve"> 6</w:t>
            </w:r>
          </w:p>
        </w:tc>
      </w:tr>
      <w:tr w:rsidR="0023064E" w:rsidRPr="0023064E" w14:paraId="63934C76" w14:textId="77777777" w:rsidTr="0023064E">
        <w:trPr>
          <w:jc w:val="center"/>
        </w:trPr>
        <w:tc>
          <w:tcPr>
            <w:tcW w:w="496" w:type="dxa"/>
            <w:tcBorders>
              <w:left w:val="double" w:sz="4" w:space="0" w:color="auto"/>
              <w:bottom w:val="double" w:sz="4" w:space="0" w:color="auto"/>
            </w:tcBorders>
          </w:tcPr>
          <w:p w14:paraId="6426C367"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10.</w:t>
            </w:r>
          </w:p>
        </w:tc>
        <w:tc>
          <w:tcPr>
            <w:tcW w:w="4394" w:type="dxa"/>
            <w:tcBorders>
              <w:bottom w:val="double" w:sz="4" w:space="0" w:color="auto"/>
            </w:tcBorders>
          </w:tcPr>
          <w:p w14:paraId="3E233ECA"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Grubość oznakowania</w:t>
            </w:r>
          </w:p>
        </w:tc>
        <w:tc>
          <w:tcPr>
            <w:tcW w:w="1411" w:type="dxa"/>
            <w:tcBorders>
              <w:bottom w:val="double" w:sz="4" w:space="0" w:color="auto"/>
            </w:tcBorders>
          </w:tcPr>
          <w:p w14:paraId="692CB0FC"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mm</w:t>
            </w:r>
          </w:p>
        </w:tc>
        <w:tc>
          <w:tcPr>
            <w:tcW w:w="2712" w:type="dxa"/>
            <w:tcBorders>
              <w:bottom w:val="double" w:sz="4" w:space="0" w:color="auto"/>
              <w:right w:val="double" w:sz="4" w:space="0" w:color="auto"/>
            </w:tcBorders>
          </w:tcPr>
          <w:p w14:paraId="728E9912" w14:textId="77777777" w:rsidR="0023064E" w:rsidRPr="0023064E" w:rsidRDefault="0023064E" w:rsidP="0023064E">
            <w:pPr>
              <w:suppressAutoHyphens w:val="0"/>
              <w:jc w:val="both"/>
              <w:rPr>
                <w:rFonts w:ascii="Verdana" w:hAnsi="Verdana"/>
                <w:sz w:val="20"/>
                <w:szCs w:val="20"/>
                <w:lang w:eastAsia="pl-PL"/>
              </w:rPr>
            </w:pPr>
            <w:r w:rsidRPr="0023064E">
              <w:rPr>
                <w:rFonts w:ascii="Verdana" w:hAnsi="Verdana"/>
                <w:sz w:val="20"/>
                <w:szCs w:val="20"/>
                <w:lang w:eastAsia="pl-PL"/>
              </w:rPr>
              <w:t>od 0,3 do 0,8</w:t>
            </w:r>
          </w:p>
        </w:tc>
      </w:tr>
    </w:tbl>
    <w:p w14:paraId="24E92DB3" w14:textId="77777777" w:rsidR="0023064E" w:rsidRPr="0023064E" w:rsidRDefault="0023064E" w:rsidP="0023064E">
      <w:pPr>
        <w:suppressAutoHyphens w:val="0"/>
        <w:jc w:val="both"/>
        <w:rPr>
          <w:rFonts w:ascii="Verdana" w:hAnsi="Verdana"/>
          <w:sz w:val="20"/>
          <w:szCs w:val="20"/>
          <w:lang w:val="x-none" w:eastAsia="x-none"/>
        </w:rPr>
      </w:pPr>
    </w:p>
    <w:p w14:paraId="208AF5E9"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6.4. Tolerancje wymiarów oznakowania</w:t>
      </w:r>
    </w:p>
    <w:p w14:paraId="0E08A2DF"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6.4.1. Tolerancje nowo wykonanego oznakowania</w:t>
      </w:r>
    </w:p>
    <w:p w14:paraId="7C5CF377"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Tolerancje nowo wykonanego oznakowania poziomego, zgodnego z Dokumentacją Projektową i „Instrukcją o znakach drogowych poziomych” [7], powinny odpowiadać następującym warunkom:</w:t>
      </w:r>
    </w:p>
    <w:p w14:paraId="14F50DC0" w14:textId="77777777" w:rsidR="0023064E" w:rsidRPr="0023064E" w:rsidRDefault="0023064E" w:rsidP="00D65839">
      <w:pPr>
        <w:numPr>
          <w:ilvl w:val="0"/>
          <w:numId w:val="131"/>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 xml:space="preserve">szerokość linii może różnić się od wymaganej o </w:t>
      </w:r>
      <w:r w:rsidRPr="0023064E">
        <w:rPr>
          <w:rFonts w:ascii="Verdana" w:hAnsi="Verdana"/>
          <w:sz w:val="20"/>
          <w:szCs w:val="20"/>
          <w:lang w:val="x-none" w:eastAsia="x-none"/>
        </w:rPr>
        <w:sym w:font="Symbol" w:char="F0B1"/>
      </w:r>
      <w:r w:rsidRPr="0023064E">
        <w:rPr>
          <w:rFonts w:ascii="Verdana" w:hAnsi="Verdana"/>
          <w:sz w:val="20"/>
          <w:szCs w:val="20"/>
          <w:lang w:val="x-none" w:eastAsia="x-none"/>
        </w:rPr>
        <w:t xml:space="preserve"> 5 mm,</w:t>
      </w:r>
    </w:p>
    <w:p w14:paraId="181D396C" w14:textId="77777777" w:rsidR="0023064E" w:rsidRPr="0023064E" w:rsidRDefault="0023064E" w:rsidP="00D65839">
      <w:pPr>
        <w:numPr>
          <w:ilvl w:val="0"/>
          <w:numId w:val="131"/>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długość linii może być mniejsza od wymaganej co najwyżej o 50 mm lub większa co najwyżej o 150 mm,</w:t>
      </w:r>
    </w:p>
    <w:p w14:paraId="3430A054" w14:textId="77777777" w:rsidR="0023064E" w:rsidRPr="0023064E" w:rsidRDefault="0023064E" w:rsidP="00D65839">
      <w:pPr>
        <w:numPr>
          <w:ilvl w:val="0"/>
          <w:numId w:val="131"/>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 xml:space="preserve">dla linii przerywanych, długość cyklu składającego się z linii i przerwy nie może odbiegać od średniej liczonej z 10 kolejnych cykli o więcej niż </w:t>
      </w:r>
      <w:r w:rsidRPr="0023064E">
        <w:rPr>
          <w:rFonts w:ascii="Verdana" w:hAnsi="Verdana"/>
          <w:sz w:val="20"/>
          <w:szCs w:val="20"/>
          <w:lang w:val="x-none" w:eastAsia="x-none"/>
        </w:rPr>
        <w:sym w:font="Symbol" w:char="F0B1"/>
      </w:r>
      <w:r w:rsidRPr="0023064E">
        <w:rPr>
          <w:rFonts w:ascii="Verdana" w:hAnsi="Verdana"/>
          <w:sz w:val="20"/>
          <w:szCs w:val="20"/>
          <w:lang w:val="x-none" w:eastAsia="x-none"/>
        </w:rPr>
        <w:t>50 mm długości wymaganej,</w:t>
      </w:r>
    </w:p>
    <w:p w14:paraId="488383EB" w14:textId="77777777" w:rsidR="0023064E" w:rsidRPr="0023064E" w:rsidRDefault="0023064E" w:rsidP="00D65839">
      <w:pPr>
        <w:numPr>
          <w:ilvl w:val="0"/>
          <w:numId w:val="131"/>
        </w:numPr>
        <w:suppressAutoHyphens w:val="0"/>
        <w:spacing w:after="200" w:line="276" w:lineRule="auto"/>
        <w:jc w:val="both"/>
        <w:rPr>
          <w:rFonts w:ascii="Verdana" w:hAnsi="Verdana"/>
          <w:sz w:val="20"/>
          <w:szCs w:val="20"/>
          <w:lang w:val="x-none" w:eastAsia="x-none"/>
        </w:rPr>
      </w:pPr>
      <w:r w:rsidRPr="0023064E">
        <w:rPr>
          <w:rFonts w:ascii="Verdana" w:hAnsi="Verdana"/>
          <w:sz w:val="20"/>
          <w:szCs w:val="20"/>
          <w:lang w:val="x-none" w:eastAsia="x-none"/>
        </w:rPr>
        <w:t xml:space="preserve">dla strzałek, liter i cyfr rozstaw punktów narożnikowych nie może mieć większej odchyłki od wymaganego wzoru niż </w:t>
      </w:r>
      <w:r w:rsidRPr="0023064E">
        <w:rPr>
          <w:rFonts w:ascii="Verdana" w:hAnsi="Verdana"/>
          <w:sz w:val="20"/>
          <w:szCs w:val="20"/>
          <w:lang w:val="x-none" w:eastAsia="x-none"/>
        </w:rPr>
        <w:sym w:font="Symbol" w:char="F0B1"/>
      </w:r>
      <w:r w:rsidRPr="0023064E">
        <w:rPr>
          <w:rFonts w:ascii="Verdana" w:hAnsi="Verdana"/>
          <w:sz w:val="20"/>
          <w:szCs w:val="20"/>
          <w:lang w:val="x-none" w:eastAsia="x-none"/>
        </w:rPr>
        <w:t xml:space="preserve"> 50 mm dla wymiaru długości i </w:t>
      </w:r>
      <w:r w:rsidRPr="0023064E">
        <w:rPr>
          <w:rFonts w:ascii="Verdana" w:hAnsi="Verdana"/>
          <w:sz w:val="20"/>
          <w:szCs w:val="20"/>
          <w:lang w:val="x-none" w:eastAsia="x-none"/>
        </w:rPr>
        <w:sym w:font="Symbol" w:char="F0B1"/>
      </w:r>
      <w:r w:rsidRPr="0023064E">
        <w:rPr>
          <w:rFonts w:ascii="Verdana" w:hAnsi="Verdana"/>
          <w:sz w:val="20"/>
          <w:szCs w:val="20"/>
          <w:lang w:val="x-none" w:eastAsia="x-none"/>
        </w:rPr>
        <w:t xml:space="preserve"> 20 mm dla wymiaru szerokości.</w:t>
      </w:r>
    </w:p>
    <w:p w14:paraId="78689A32" w14:textId="77777777" w:rsidR="0023064E" w:rsidRPr="0023064E" w:rsidRDefault="0023064E" w:rsidP="0023064E">
      <w:pPr>
        <w:suppressAutoHyphens w:val="0"/>
        <w:jc w:val="both"/>
        <w:rPr>
          <w:rFonts w:ascii="Verdana" w:hAnsi="Verdana"/>
          <w:sz w:val="20"/>
          <w:szCs w:val="20"/>
          <w:lang w:val="x-none" w:eastAsia="x-none"/>
        </w:rPr>
      </w:pPr>
      <w:r w:rsidRPr="0023064E">
        <w:rPr>
          <w:rFonts w:ascii="Verdana" w:hAnsi="Verdana"/>
          <w:sz w:val="20"/>
          <w:szCs w:val="20"/>
          <w:lang w:val="x-none" w:eastAsia="x-none"/>
        </w:rPr>
        <w:t>Przy wykonywaniu nowego oznakowania poziomego, spowodowanego zmianami organizacji ruchu, należy dokładnie usunąć zbędne stare oznakowanie.</w:t>
      </w:r>
    </w:p>
    <w:p w14:paraId="5FF06979" w14:textId="77777777" w:rsidR="0023064E" w:rsidRPr="0023064E" w:rsidRDefault="0023064E" w:rsidP="0023064E">
      <w:pPr>
        <w:suppressAutoHyphens w:val="0"/>
        <w:jc w:val="both"/>
        <w:rPr>
          <w:rFonts w:ascii="Verdana" w:hAnsi="Verdana"/>
          <w:sz w:val="20"/>
          <w:szCs w:val="20"/>
          <w:lang w:val="x-none" w:eastAsia="x-none"/>
        </w:rPr>
      </w:pPr>
    </w:p>
    <w:p w14:paraId="250B23CC" w14:textId="77777777" w:rsidR="0023064E" w:rsidRPr="0023064E" w:rsidRDefault="0023064E" w:rsidP="0023064E">
      <w:pPr>
        <w:suppressAutoHyphens w:val="0"/>
        <w:jc w:val="both"/>
        <w:rPr>
          <w:rFonts w:ascii="Verdana" w:eastAsia="Calibri" w:hAnsi="Verdana"/>
          <w:b/>
          <w:sz w:val="20"/>
          <w:szCs w:val="20"/>
          <w:lang w:eastAsia="en-US"/>
        </w:rPr>
      </w:pPr>
      <w:r w:rsidRPr="0023064E">
        <w:rPr>
          <w:rFonts w:ascii="Verdana" w:eastAsia="Calibri" w:hAnsi="Verdana"/>
          <w:b/>
          <w:sz w:val="20"/>
          <w:szCs w:val="20"/>
          <w:lang w:eastAsia="en-US"/>
        </w:rPr>
        <w:t>6.4.2. Tolerancje przy odnawianiu istniejącego oznakowania</w:t>
      </w:r>
    </w:p>
    <w:p w14:paraId="3768FE9C" w14:textId="77777777" w:rsidR="0023064E" w:rsidRPr="0023064E" w:rsidRDefault="0023064E" w:rsidP="0023064E">
      <w:pPr>
        <w:widowControl w:val="0"/>
        <w:suppressAutoHyphens w:val="0"/>
        <w:ind w:right="84"/>
        <w:jc w:val="both"/>
        <w:rPr>
          <w:rFonts w:ascii="Verdana" w:hAnsi="Verdana"/>
          <w:sz w:val="20"/>
          <w:szCs w:val="20"/>
          <w:lang w:eastAsia="pl-PL"/>
        </w:rPr>
      </w:pPr>
      <w:r w:rsidRPr="0023064E">
        <w:rPr>
          <w:rFonts w:ascii="Verdana" w:hAnsi="Verdana"/>
          <w:sz w:val="20"/>
          <w:szCs w:val="20"/>
          <w:lang w:eastAsia="pl-PL"/>
        </w:rPr>
        <w:t>Przy odnawianiu istniejącego oznakowania należy dążyć do pokrycia pełnej powierzchni istniejących znaków, przy zachowaniu dopuszczalnych tolerancji podanych w punkcie 6.4.1.</w:t>
      </w:r>
    </w:p>
    <w:p w14:paraId="51FC74AC" w14:textId="77777777" w:rsidR="0023064E" w:rsidRPr="0023064E" w:rsidRDefault="0023064E" w:rsidP="0023064E">
      <w:pPr>
        <w:suppressAutoHyphens w:val="0"/>
        <w:ind w:right="-1"/>
        <w:jc w:val="both"/>
        <w:rPr>
          <w:rFonts w:ascii="Verdana" w:eastAsia="Calibri" w:hAnsi="Verdana"/>
          <w:sz w:val="20"/>
          <w:szCs w:val="20"/>
          <w:lang w:eastAsia="en-US"/>
        </w:rPr>
      </w:pPr>
    </w:p>
    <w:p w14:paraId="5D14C7B2" w14:textId="77777777" w:rsidR="0023064E" w:rsidRPr="0023064E" w:rsidRDefault="0023064E" w:rsidP="0023064E">
      <w:pPr>
        <w:suppressAutoHyphens w:val="0"/>
        <w:ind w:right="-1"/>
        <w:jc w:val="both"/>
        <w:rPr>
          <w:rFonts w:ascii="Verdana" w:eastAsia="Calibri" w:hAnsi="Verdana"/>
          <w:b/>
          <w:sz w:val="20"/>
          <w:szCs w:val="20"/>
          <w:lang w:eastAsia="en-US"/>
        </w:rPr>
      </w:pPr>
      <w:r w:rsidRPr="0023064E">
        <w:rPr>
          <w:rFonts w:ascii="Verdana" w:eastAsia="Calibri" w:hAnsi="Verdana"/>
          <w:b/>
          <w:sz w:val="20"/>
          <w:szCs w:val="20"/>
          <w:lang w:eastAsia="en-US"/>
        </w:rPr>
        <w:t xml:space="preserve">7. </w:t>
      </w:r>
      <w:r w:rsidRPr="0023064E">
        <w:rPr>
          <w:rFonts w:ascii="Verdana" w:eastAsia="Calibri" w:hAnsi="Verdana"/>
          <w:b/>
          <w:sz w:val="20"/>
          <w:szCs w:val="20"/>
          <w:lang w:eastAsia="en-US"/>
        </w:rPr>
        <w:tab/>
        <w:t xml:space="preserve">OBMIAR ROBÓT </w:t>
      </w:r>
    </w:p>
    <w:p w14:paraId="013DD002" w14:textId="77777777" w:rsidR="0023064E" w:rsidRPr="0023064E" w:rsidRDefault="0023064E" w:rsidP="0023064E">
      <w:pPr>
        <w:numPr>
          <w:ilvl w:val="12"/>
          <w:numId w:val="0"/>
        </w:numPr>
        <w:suppressAutoHyphens w:val="0"/>
        <w:jc w:val="both"/>
        <w:rPr>
          <w:rFonts w:ascii="Verdana" w:eastAsia="Calibri" w:hAnsi="Verdana"/>
          <w:sz w:val="20"/>
          <w:szCs w:val="20"/>
          <w:lang w:eastAsia="en-US"/>
        </w:rPr>
      </w:pPr>
    </w:p>
    <w:p w14:paraId="3B61961F" w14:textId="77777777" w:rsidR="0023064E" w:rsidRPr="0023064E" w:rsidRDefault="0023064E" w:rsidP="0023064E">
      <w:pPr>
        <w:numPr>
          <w:ilvl w:val="12"/>
          <w:numId w:val="0"/>
        </w:numPr>
        <w:suppressAutoHyphens w:val="0"/>
        <w:jc w:val="both"/>
        <w:rPr>
          <w:rFonts w:ascii="Verdana" w:eastAsia="Calibri" w:hAnsi="Verdana"/>
          <w:sz w:val="20"/>
          <w:szCs w:val="20"/>
          <w:lang w:eastAsia="en-US"/>
        </w:rPr>
      </w:pPr>
      <w:r w:rsidRPr="0023064E">
        <w:rPr>
          <w:rFonts w:ascii="Verdana" w:eastAsia="Calibri" w:hAnsi="Verdana"/>
          <w:sz w:val="20"/>
          <w:szCs w:val="20"/>
          <w:lang w:eastAsia="en-US"/>
        </w:rPr>
        <w:t xml:space="preserve">Ogólne wymagania dotyczące obmiaru robót podano w SST D-M-00.00.00 „Wymagania ogólne” punkt 7. </w:t>
      </w:r>
    </w:p>
    <w:p w14:paraId="29C90259" w14:textId="77777777" w:rsidR="0023064E" w:rsidRPr="0023064E" w:rsidRDefault="0023064E" w:rsidP="0023064E">
      <w:pPr>
        <w:numPr>
          <w:ilvl w:val="12"/>
          <w:numId w:val="0"/>
        </w:numPr>
        <w:suppressAutoHyphens w:val="0"/>
        <w:jc w:val="both"/>
        <w:rPr>
          <w:rFonts w:ascii="Verdana" w:eastAsia="Calibri" w:hAnsi="Verdana"/>
          <w:sz w:val="20"/>
          <w:szCs w:val="20"/>
          <w:lang w:eastAsia="en-US"/>
        </w:rPr>
      </w:pPr>
    </w:p>
    <w:p w14:paraId="1F6BE288" w14:textId="77777777" w:rsidR="0023064E" w:rsidRPr="0023064E" w:rsidRDefault="0023064E" w:rsidP="0023064E">
      <w:pPr>
        <w:suppressAutoHyphens w:val="0"/>
        <w:jc w:val="both"/>
        <w:rPr>
          <w:rFonts w:ascii="Verdana" w:eastAsia="Calibri" w:hAnsi="Verdana"/>
          <w:sz w:val="20"/>
          <w:szCs w:val="20"/>
          <w:lang w:eastAsia="en-US"/>
        </w:rPr>
      </w:pPr>
      <w:r w:rsidRPr="0023064E">
        <w:rPr>
          <w:rFonts w:ascii="Verdana" w:eastAsia="Calibri" w:hAnsi="Verdana"/>
          <w:sz w:val="20"/>
          <w:szCs w:val="20"/>
          <w:lang w:eastAsia="en-US"/>
        </w:rPr>
        <w:t>Jednostką obmiarową jest 1 m</w:t>
      </w:r>
      <w:r w:rsidRPr="0023064E">
        <w:rPr>
          <w:rFonts w:ascii="Verdana" w:eastAsia="Calibri" w:hAnsi="Verdana"/>
          <w:sz w:val="20"/>
          <w:szCs w:val="20"/>
          <w:vertAlign w:val="superscript"/>
          <w:lang w:eastAsia="en-US"/>
        </w:rPr>
        <w:t>2</w:t>
      </w:r>
      <w:r w:rsidRPr="0023064E">
        <w:rPr>
          <w:rFonts w:ascii="Verdana" w:eastAsia="Calibri" w:hAnsi="Verdana"/>
          <w:sz w:val="20"/>
          <w:szCs w:val="20"/>
          <w:lang w:eastAsia="en-US"/>
        </w:rPr>
        <w:t xml:space="preserve"> (metr kwadratowy) powierzchni wykonanego oznakowania cienkowarstwowego zgodnie z lokalizacją wg dokumentacji przetargowej.</w:t>
      </w:r>
    </w:p>
    <w:p w14:paraId="08DE38DA" w14:textId="77777777" w:rsidR="0023064E" w:rsidRPr="0023064E" w:rsidRDefault="0023064E" w:rsidP="0023064E">
      <w:pPr>
        <w:numPr>
          <w:ilvl w:val="12"/>
          <w:numId w:val="0"/>
        </w:numPr>
        <w:suppressAutoHyphens w:val="0"/>
        <w:jc w:val="both"/>
        <w:rPr>
          <w:rFonts w:ascii="Verdana" w:eastAsia="Calibri" w:hAnsi="Verdana"/>
          <w:sz w:val="20"/>
          <w:szCs w:val="20"/>
          <w:lang w:eastAsia="en-US"/>
        </w:rPr>
      </w:pPr>
    </w:p>
    <w:p w14:paraId="5037B493" w14:textId="77777777" w:rsidR="0023064E" w:rsidRPr="0023064E" w:rsidRDefault="0023064E" w:rsidP="0023064E">
      <w:pPr>
        <w:suppressAutoHyphens w:val="0"/>
        <w:ind w:right="-1"/>
        <w:jc w:val="both"/>
        <w:rPr>
          <w:rFonts w:ascii="Verdana" w:eastAsia="Calibri" w:hAnsi="Verdana"/>
          <w:b/>
          <w:sz w:val="20"/>
          <w:szCs w:val="20"/>
          <w:lang w:eastAsia="en-US"/>
        </w:rPr>
      </w:pPr>
      <w:r w:rsidRPr="0023064E">
        <w:rPr>
          <w:rFonts w:ascii="Verdana" w:eastAsia="Calibri" w:hAnsi="Verdana"/>
          <w:b/>
          <w:sz w:val="20"/>
          <w:szCs w:val="20"/>
          <w:lang w:eastAsia="en-US"/>
        </w:rPr>
        <w:t xml:space="preserve">8. </w:t>
      </w:r>
      <w:r w:rsidRPr="0023064E">
        <w:rPr>
          <w:rFonts w:ascii="Verdana" w:eastAsia="Calibri" w:hAnsi="Verdana"/>
          <w:b/>
          <w:sz w:val="20"/>
          <w:szCs w:val="20"/>
          <w:lang w:eastAsia="en-US"/>
        </w:rPr>
        <w:tab/>
        <w:t>ODBIÓR ROBÓT</w:t>
      </w:r>
    </w:p>
    <w:p w14:paraId="041739C8" w14:textId="77777777" w:rsidR="0023064E" w:rsidRPr="0023064E" w:rsidRDefault="0023064E" w:rsidP="0023064E">
      <w:pPr>
        <w:suppressAutoHyphens w:val="0"/>
        <w:ind w:right="-1"/>
        <w:jc w:val="both"/>
        <w:rPr>
          <w:rFonts w:ascii="Verdana" w:eastAsia="Calibri" w:hAnsi="Verdana"/>
          <w:b/>
          <w:sz w:val="20"/>
          <w:szCs w:val="20"/>
          <w:lang w:eastAsia="en-US"/>
        </w:rPr>
      </w:pPr>
    </w:p>
    <w:p w14:paraId="0A1060FC" w14:textId="77777777" w:rsidR="0023064E" w:rsidRPr="0023064E" w:rsidRDefault="0023064E" w:rsidP="0023064E">
      <w:pPr>
        <w:jc w:val="both"/>
        <w:rPr>
          <w:rFonts w:ascii="Verdana" w:eastAsia="Calibri" w:hAnsi="Verdana"/>
          <w:sz w:val="20"/>
          <w:szCs w:val="20"/>
          <w:lang w:eastAsia="en-US"/>
        </w:rPr>
      </w:pPr>
      <w:r w:rsidRPr="0023064E">
        <w:rPr>
          <w:rFonts w:ascii="Verdana" w:eastAsia="Calibri" w:hAnsi="Verdana"/>
          <w:sz w:val="20"/>
          <w:szCs w:val="20"/>
          <w:lang w:eastAsia="en-US"/>
        </w:rPr>
        <w:t xml:space="preserve">Ogólne wymagania dotyczące odbioru robót podano w SST D-M-00.00.00 „Wymagania ogólne” punkt 8. </w:t>
      </w:r>
    </w:p>
    <w:p w14:paraId="31656749" w14:textId="77777777" w:rsidR="0023064E" w:rsidRPr="0023064E" w:rsidRDefault="0023064E" w:rsidP="0023064E">
      <w:pPr>
        <w:suppressAutoHyphens w:val="0"/>
        <w:ind w:right="-1"/>
        <w:jc w:val="both"/>
        <w:rPr>
          <w:rFonts w:ascii="Verdana" w:eastAsia="Calibri" w:hAnsi="Verdana"/>
          <w:color w:val="000000"/>
          <w:sz w:val="20"/>
          <w:szCs w:val="20"/>
          <w:lang w:eastAsia="en-US"/>
        </w:rPr>
      </w:pPr>
    </w:p>
    <w:p w14:paraId="1A3816CA" w14:textId="77777777" w:rsidR="0023064E" w:rsidRPr="0023064E" w:rsidRDefault="0023064E" w:rsidP="0023064E">
      <w:pPr>
        <w:suppressAutoHyphens w:val="0"/>
        <w:ind w:right="-1"/>
        <w:jc w:val="both"/>
        <w:rPr>
          <w:rFonts w:ascii="Verdana" w:eastAsia="Calibri" w:hAnsi="Verdana"/>
          <w:sz w:val="20"/>
          <w:szCs w:val="20"/>
          <w:lang w:eastAsia="en-US"/>
        </w:rPr>
      </w:pPr>
      <w:r w:rsidRPr="0023064E">
        <w:rPr>
          <w:rFonts w:ascii="Verdana" w:eastAsia="Calibri" w:hAnsi="Verdana"/>
          <w:sz w:val="20"/>
          <w:szCs w:val="20"/>
          <w:lang w:eastAsia="en-US"/>
        </w:rPr>
        <w:t xml:space="preserve">Roboty uznaje się za zgodne z Dokumentacją przetargową, SST i wymaganiami Przedstawiciela Zamawiającego/Inspektora Nadzoru, jeżeli wszystkie pomiary i badania z zachowaniem tolerancji podanych w punkcie 6 dały pozytywne wyniki. </w:t>
      </w:r>
    </w:p>
    <w:p w14:paraId="74CF10DB" w14:textId="77777777" w:rsidR="0023064E" w:rsidRPr="0023064E" w:rsidRDefault="0023064E" w:rsidP="0023064E">
      <w:pPr>
        <w:suppressAutoHyphens w:val="0"/>
        <w:ind w:right="-1"/>
        <w:jc w:val="both"/>
        <w:rPr>
          <w:rFonts w:ascii="Verdana" w:eastAsia="Calibri" w:hAnsi="Verdana"/>
          <w:color w:val="000000"/>
          <w:sz w:val="20"/>
          <w:szCs w:val="20"/>
          <w:lang w:eastAsia="en-US"/>
        </w:rPr>
      </w:pPr>
      <w:r w:rsidRPr="0023064E">
        <w:rPr>
          <w:rFonts w:ascii="Verdana" w:eastAsia="Calibri" w:hAnsi="Verdana"/>
          <w:color w:val="000000"/>
          <w:sz w:val="20"/>
          <w:szCs w:val="20"/>
          <w:lang w:eastAsia="en-US"/>
        </w:rPr>
        <w:t>W przypadku stwierdzenia przy odbiorze, że jakość robót odbiega od wymaganej, w zakresie nie mającym wpływu na bezpieczeństwo ruchu oraz czytelność i trwałość oznakowania, zostaną zastosowane potrącenia od całkowitej wartości wykonanych robót, wg aktualnej instrukcji potrąceń obowiązującej u Zamawiającego.</w:t>
      </w:r>
      <w:r w:rsidRPr="0023064E">
        <w:rPr>
          <w:rFonts w:ascii="Verdana" w:eastAsia="Calibri" w:hAnsi="Verdana"/>
          <w:color w:val="000000"/>
          <w:sz w:val="20"/>
          <w:szCs w:val="20"/>
          <w:lang w:eastAsia="en-US"/>
        </w:rPr>
        <w:tab/>
      </w:r>
    </w:p>
    <w:p w14:paraId="46C69AB8" w14:textId="77777777" w:rsidR="0023064E" w:rsidRPr="0023064E" w:rsidRDefault="0023064E" w:rsidP="0023064E">
      <w:pPr>
        <w:suppressAutoHyphens w:val="0"/>
        <w:ind w:right="-1"/>
        <w:jc w:val="both"/>
        <w:rPr>
          <w:rFonts w:ascii="Verdana" w:eastAsia="Calibri" w:hAnsi="Verdana"/>
          <w:color w:val="000000"/>
          <w:sz w:val="20"/>
          <w:szCs w:val="20"/>
          <w:lang w:eastAsia="en-US"/>
        </w:rPr>
      </w:pPr>
    </w:p>
    <w:p w14:paraId="4C2A53BE" w14:textId="77777777" w:rsidR="0023064E" w:rsidRPr="0023064E" w:rsidRDefault="0023064E" w:rsidP="0023064E">
      <w:pPr>
        <w:keepNext/>
        <w:suppressAutoHyphens w:val="0"/>
        <w:jc w:val="both"/>
        <w:outlineLvl w:val="0"/>
        <w:rPr>
          <w:rFonts w:ascii="Verdana" w:eastAsia="Calibri" w:hAnsi="Verdana"/>
          <w:b/>
          <w:bCs/>
          <w:kern w:val="32"/>
          <w:sz w:val="20"/>
          <w:szCs w:val="20"/>
          <w:lang w:eastAsia="en-US"/>
        </w:rPr>
      </w:pPr>
      <w:r w:rsidRPr="0023064E">
        <w:rPr>
          <w:rFonts w:ascii="Verdana" w:eastAsia="Calibri" w:hAnsi="Verdana"/>
          <w:b/>
          <w:bCs/>
          <w:kern w:val="32"/>
          <w:sz w:val="20"/>
          <w:szCs w:val="20"/>
          <w:lang w:eastAsia="en-US"/>
        </w:rPr>
        <w:t xml:space="preserve">9. </w:t>
      </w:r>
      <w:r w:rsidRPr="0023064E">
        <w:rPr>
          <w:rFonts w:ascii="Verdana" w:eastAsia="Calibri" w:hAnsi="Verdana"/>
          <w:b/>
          <w:bCs/>
          <w:kern w:val="32"/>
          <w:sz w:val="20"/>
          <w:szCs w:val="20"/>
          <w:lang w:eastAsia="en-US"/>
        </w:rPr>
        <w:tab/>
        <w:t>PODSTAWA PŁATNOŚCI</w:t>
      </w:r>
    </w:p>
    <w:p w14:paraId="0EDB8422" w14:textId="77777777" w:rsidR="0023064E" w:rsidRPr="0023064E" w:rsidRDefault="0023064E" w:rsidP="0023064E">
      <w:pPr>
        <w:suppressAutoHyphens w:val="0"/>
        <w:ind w:right="-1"/>
        <w:jc w:val="both"/>
        <w:rPr>
          <w:rFonts w:ascii="Verdana" w:eastAsia="Calibri" w:hAnsi="Verdana"/>
          <w:sz w:val="20"/>
          <w:szCs w:val="20"/>
          <w:lang w:eastAsia="en-US"/>
        </w:rPr>
      </w:pPr>
    </w:p>
    <w:p w14:paraId="1668B33E" w14:textId="77777777" w:rsidR="0023064E" w:rsidRPr="0023064E" w:rsidRDefault="0023064E" w:rsidP="0023064E">
      <w:pPr>
        <w:suppressAutoHyphens w:val="0"/>
        <w:ind w:right="-1"/>
        <w:jc w:val="both"/>
        <w:rPr>
          <w:rFonts w:ascii="Verdana" w:eastAsia="Calibri" w:hAnsi="Verdana"/>
          <w:sz w:val="20"/>
          <w:szCs w:val="20"/>
          <w:lang w:eastAsia="en-US"/>
        </w:rPr>
      </w:pPr>
      <w:r w:rsidRPr="0023064E">
        <w:rPr>
          <w:rFonts w:ascii="Verdana" w:eastAsia="Calibri" w:hAnsi="Verdana"/>
          <w:sz w:val="20"/>
          <w:szCs w:val="20"/>
          <w:lang w:eastAsia="en-US"/>
        </w:rPr>
        <w:t>Płatność jest ustalona za 1 m</w:t>
      </w:r>
      <w:r w:rsidRPr="0023064E">
        <w:rPr>
          <w:rFonts w:ascii="Verdana" w:eastAsia="Calibri" w:hAnsi="Verdana"/>
          <w:sz w:val="20"/>
          <w:szCs w:val="20"/>
          <w:vertAlign w:val="superscript"/>
          <w:lang w:eastAsia="en-US"/>
        </w:rPr>
        <w:t>2</w:t>
      </w:r>
      <w:r w:rsidRPr="0023064E">
        <w:rPr>
          <w:rFonts w:ascii="Verdana" w:eastAsia="Calibri" w:hAnsi="Verdana"/>
          <w:sz w:val="20"/>
          <w:szCs w:val="20"/>
          <w:lang w:eastAsia="en-US"/>
        </w:rPr>
        <w:t xml:space="preserve"> (metr kwadratowy) powierzchni naniesionych znaków.   </w:t>
      </w:r>
    </w:p>
    <w:p w14:paraId="49B10F6A" w14:textId="77777777" w:rsidR="0023064E" w:rsidRPr="0023064E" w:rsidRDefault="0023064E" w:rsidP="0023064E">
      <w:pPr>
        <w:suppressAutoHyphens w:val="0"/>
        <w:ind w:right="-1"/>
        <w:jc w:val="both"/>
        <w:rPr>
          <w:rFonts w:ascii="Verdana" w:eastAsia="Calibri" w:hAnsi="Verdana"/>
          <w:sz w:val="20"/>
          <w:szCs w:val="20"/>
          <w:lang w:eastAsia="en-US"/>
        </w:rPr>
      </w:pPr>
      <w:r w:rsidRPr="0023064E">
        <w:rPr>
          <w:rFonts w:ascii="Verdana" w:eastAsia="Calibri" w:hAnsi="Verdana"/>
          <w:sz w:val="20"/>
          <w:szCs w:val="20"/>
          <w:lang w:eastAsia="en-US"/>
        </w:rPr>
        <w:tab/>
        <w:t xml:space="preserve">              Cena 1 m</w:t>
      </w:r>
      <w:r w:rsidRPr="0023064E">
        <w:rPr>
          <w:rFonts w:ascii="Verdana" w:eastAsia="Calibri" w:hAnsi="Verdana"/>
          <w:sz w:val="20"/>
          <w:szCs w:val="20"/>
          <w:vertAlign w:val="superscript"/>
          <w:lang w:eastAsia="en-US"/>
        </w:rPr>
        <w:t>2</w:t>
      </w:r>
      <w:r w:rsidRPr="0023064E">
        <w:rPr>
          <w:rFonts w:ascii="Verdana" w:eastAsia="Calibri" w:hAnsi="Verdana"/>
          <w:sz w:val="20"/>
          <w:szCs w:val="20"/>
          <w:lang w:eastAsia="en-US"/>
        </w:rPr>
        <w:t xml:space="preserve"> wykonania znakowania poziomego obejmuje:</w:t>
      </w:r>
    </w:p>
    <w:p w14:paraId="28A930B3" w14:textId="77777777" w:rsidR="0023064E" w:rsidRPr="0023064E" w:rsidRDefault="0023064E" w:rsidP="0023064E">
      <w:pPr>
        <w:suppressAutoHyphens w:val="0"/>
        <w:ind w:right="-1"/>
        <w:jc w:val="both"/>
        <w:rPr>
          <w:rFonts w:ascii="Verdana" w:eastAsia="Calibri" w:hAnsi="Verdana"/>
          <w:sz w:val="20"/>
          <w:szCs w:val="20"/>
          <w:lang w:eastAsia="en-US"/>
        </w:rPr>
      </w:pPr>
      <w:r w:rsidRPr="0023064E">
        <w:rPr>
          <w:rFonts w:ascii="Verdana" w:eastAsia="Calibri" w:hAnsi="Verdana"/>
          <w:sz w:val="20"/>
          <w:szCs w:val="20"/>
          <w:lang w:eastAsia="en-US"/>
        </w:rPr>
        <w:t>-</w:t>
      </w:r>
      <w:r w:rsidRPr="0023064E">
        <w:rPr>
          <w:rFonts w:ascii="Verdana" w:eastAsia="Calibri" w:hAnsi="Verdana"/>
          <w:sz w:val="20"/>
          <w:szCs w:val="20"/>
          <w:lang w:eastAsia="en-US"/>
        </w:rPr>
        <w:tab/>
        <w:t>prace pomiarowe, roboty przygotowawcze i oznakowanie robót,</w:t>
      </w:r>
    </w:p>
    <w:p w14:paraId="7DBDF8AC" w14:textId="77777777" w:rsidR="0023064E" w:rsidRPr="0023064E" w:rsidRDefault="0023064E" w:rsidP="0023064E">
      <w:pPr>
        <w:suppressAutoHyphens w:val="0"/>
        <w:ind w:right="-1"/>
        <w:jc w:val="both"/>
        <w:rPr>
          <w:rFonts w:ascii="Verdana" w:eastAsia="Calibri" w:hAnsi="Verdana"/>
          <w:sz w:val="20"/>
          <w:szCs w:val="20"/>
          <w:lang w:eastAsia="en-US"/>
        </w:rPr>
      </w:pPr>
      <w:r w:rsidRPr="0023064E">
        <w:rPr>
          <w:rFonts w:ascii="Verdana" w:eastAsia="Calibri" w:hAnsi="Verdana"/>
          <w:sz w:val="20"/>
          <w:szCs w:val="20"/>
          <w:lang w:eastAsia="en-US"/>
        </w:rPr>
        <w:t>-</w:t>
      </w:r>
      <w:r w:rsidRPr="0023064E">
        <w:rPr>
          <w:rFonts w:ascii="Verdana" w:eastAsia="Calibri" w:hAnsi="Verdana"/>
          <w:sz w:val="20"/>
          <w:szCs w:val="20"/>
          <w:lang w:eastAsia="en-US"/>
        </w:rPr>
        <w:tab/>
        <w:t>przygotowanie i dostarczenie materiałów,</w:t>
      </w:r>
    </w:p>
    <w:p w14:paraId="7BF9E0C8" w14:textId="77777777" w:rsidR="0023064E" w:rsidRPr="0023064E" w:rsidRDefault="0023064E" w:rsidP="0023064E">
      <w:pPr>
        <w:suppressAutoHyphens w:val="0"/>
        <w:ind w:right="-1"/>
        <w:jc w:val="both"/>
        <w:rPr>
          <w:rFonts w:ascii="Verdana" w:eastAsia="Calibri" w:hAnsi="Verdana"/>
          <w:sz w:val="20"/>
          <w:szCs w:val="20"/>
          <w:lang w:eastAsia="en-US"/>
        </w:rPr>
      </w:pPr>
      <w:r w:rsidRPr="0023064E">
        <w:rPr>
          <w:rFonts w:ascii="Verdana" w:eastAsia="Calibri" w:hAnsi="Verdana"/>
          <w:sz w:val="20"/>
          <w:szCs w:val="20"/>
          <w:lang w:eastAsia="en-US"/>
        </w:rPr>
        <w:t>-</w:t>
      </w:r>
      <w:r w:rsidRPr="0023064E">
        <w:rPr>
          <w:rFonts w:ascii="Verdana" w:eastAsia="Calibri" w:hAnsi="Verdana"/>
          <w:sz w:val="20"/>
          <w:szCs w:val="20"/>
          <w:lang w:eastAsia="en-US"/>
        </w:rPr>
        <w:tab/>
        <w:t>oczyszczenie podłoża (nawierzchni), przedznakowanie,</w:t>
      </w:r>
    </w:p>
    <w:p w14:paraId="3C315410" w14:textId="77777777" w:rsidR="0023064E" w:rsidRPr="0023064E" w:rsidRDefault="0023064E" w:rsidP="0023064E">
      <w:pPr>
        <w:suppressAutoHyphens w:val="0"/>
        <w:ind w:right="-1"/>
        <w:jc w:val="both"/>
        <w:rPr>
          <w:rFonts w:ascii="Verdana" w:eastAsia="Calibri" w:hAnsi="Verdana"/>
          <w:sz w:val="20"/>
          <w:szCs w:val="20"/>
          <w:lang w:eastAsia="en-US"/>
        </w:rPr>
      </w:pPr>
      <w:r w:rsidRPr="0023064E">
        <w:rPr>
          <w:rFonts w:ascii="Verdana" w:eastAsia="Calibri" w:hAnsi="Verdana"/>
          <w:sz w:val="20"/>
          <w:szCs w:val="20"/>
          <w:lang w:eastAsia="en-US"/>
        </w:rPr>
        <w:t>-</w:t>
      </w:r>
      <w:r w:rsidRPr="0023064E">
        <w:rPr>
          <w:rFonts w:ascii="Verdana" w:eastAsia="Calibri" w:hAnsi="Verdana"/>
          <w:sz w:val="20"/>
          <w:szCs w:val="20"/>
          <w:lang w:eastAsia="en-US"/>
        </w:rPr>
        <w:tab/>
        <w:t>naniesienie powłoki znaków na nawierzchnię drogi (odnowienie oznakowania),</w:t>
      </w:r>
    </w:p>
    <w:p w14:paraId="4B72C9F2" w14:textId="77777777" w:rsidR="0023064E" w:rsidRPr="0023064E" w:rsidRDefault="0023064E" w:rsidP="0023064E">
      <w:pPr>
        <w:suppressAutoHyphens w:val="0"/>
        <w:ind w:right="-1"/>
        <w:jc w:val="both"/>
        <w:rPr>
          <w:rFonts w:ascii="Verdana" w:eastAsia="Calibri" w:hAnsi="Verdana"/>
          <w:sz w:val="20"/>
          <w:szCs w:val="20"/>
          <w:lang w:eastAsia="en-US"/>
        </w:rPr>
      </w:pPr>
      <w:r w:rsidRPr="0023064E">
        <w:rPr>
          <w:rFonts w:ascii="Verdana" w:eastAsia="Calibri" w:hAnsi="Verdana"/>
          <w:sz w:val="20"/>
          <w:szCs w:val="20"/>
          <w:lang w:eastAsia="en-US"/>
        </w:rPr>
        <w:t>-</w:t>
      </w:r>
      <w:r w:rsidRPr="0023064E">
        <w:rPr>
          <w:rFonts w:ascii="Verdana" w:eastAsia="Calibri" w:hAnsi="Verdana"/>
          <w:sz w:val="20"/>
          <w:szCs w:val="20"/>
          <w:lang w:eastAsia="en-US"/>
        </w:rPr>
        <w:tab/>
        <w:t>ochrona świeżo malowanych znaków przed zniszczeniem przez pojazdy w czasie prowadzenia robót,</w:t>
      </w:r>
    </w:p>
    <w:p w14:paraId="0DBA247B" w14:textId="77777777" w:rsidR="0023064E" w:rsidRPr="0023064E" w:rsidRDefault="0023064E" w:rsidP="0023064E">
      <w:pPr>
        <w:suppressAutoHyphens w:val="0"/>
        <w:ind w:right="-1"/>
        <w:jc w:val="both"/>
        <w:rPr>
          <w:rFonts w:ascii="Verdana" w:eastAsia="Calibri" w:hAnsi="Verdana"/>
          <w:color w:val="000000"/>
          <w:sz w:val="20"/>
          <w:szCs w:val="20"/>
          <w:lang w:eastAsia="en-US"/>
        </w:rPr>
      </w:pPr>
      <w:r w:rsidRPr="0023064E">
        <w:rPr>
          <w:rFonts w:ascii="Verdana" w:eastAsia="Calibri" w:hAnsi="Verdana"/>
          <w:sz w:val="20"/>
          <w:szCs w:val="20"/>
          <w:lang w:eastAsia="en-US"/>
        </w:rPr>
        <w:t>-</w:t>
      </w:r>
      <w:r w:rsidRPr="0023064E">
        <w:rPr>
          <w:rFonts w:ascii="Verdana" w:eastAsia="Calibri" w:hAnsi="Verdana"/>
          <w:sz w:val="20"/>
          <w:szCs w:val="20"/>
          <w:lang w:eastAsia="en-US"/>
        </w:rPr>
        <w:tab/>
        <w:t>przeprowadzenie pomiarów i badań laboratoryjnych wymaganych wg SST.</w:t>
      </w:r>
    </w:p>
    <w:p w14:paraId="391634D0" w14:textId="77777777" w:rsidR="0023064E" w:rsidRPr="0023064E" w:rsidRDefault="0023064E" w:rsidP="0023064E">
      <w:pPr>
        <w:suppressAutoHyphens w:val="0"/>
        <w:ind w:right="-1"/>
        <w:jc w:val="both"/>
        <w:rPr>
          <w:rFonts w:ascii="Verdana" w:eastAsia="Calibri" w:hAnsi="Verdana"/>
          <w:color w:val="000000"/>
          <w:sz w:val="20"/>
          <w:szCs w:val="20"/>
          <w:lang w:eastAsia="en-US"/>
        </w:rPr>
      </w:pPr>
    </w:p>
    <w:p w14:paraId="23F4D6E5" w14:textId="77777777" w:rsidR="0023064E" w:rsidRPr="0023064E" w:rsidRDefault="0023064E" w:rsidP="0023064E">
      <w:pPr>
        <w:suppressAutoHyphens w:val="0"/>
        <w:ind w:right="-1"/>
        <w:jc w:val="both"/>
        <w:rPr>
          <w:rFonts w:ascii="Verdana" w:eastAsia="Calibri" w:hAnsi="Verdana"/>
          <w:b/>
          <w:color w:val="000000"/>
          <w:sz w:val="20"/>
          <w:szCs w:val="20"/>
          <w:lang w:eastAsia="en-US"/>
        </w:rPr>
      </w:pPr>
      <w:r w:rsidRPr="0023064E">
        <w:rPr>
          <w:rFonts w:ascii="Verdana" w:eastAsia="Calibri" w:hAnsi="Verdana"/>
          <w:b/>
          <w:color w:val="000000"/>
          <w:sz w:val="20"/>
          <w:szCs w:val="20"/>
          <w:lang w:eastAsia="en-US"/>
        </w:rPr>
        <w:t>10.</w:t>
      </w:r>
      <w:r w:rsidRPr="0023064E">
        <w:rPr>
          <w:rFonts w:ascii="Verdana" w:eastAsia="Calibri" w:hAnsi="Verdana"/>
          <w:b/>
          <w:color w:val="000000"/>
          <w:sz w:val="20"/>
          <w:szCs w:val="20"/>
          <w:lang w:eastAsia="en-US"/>
        </w:rPr>
        <w:tab/>
        <w:t>PRZEPISY ZWIĄZANE</w:t>
      </w:r>
    </w:p>
    <w:p w14:paraId="02E4E60A" w14:textId="77777777" w:rsidR="0023064E" w:rsidRPr="0023064E" w:rsidRDefault="0023064E" w:rsidP="0023064E">
      <w:pPr>
        <w:suppressAutoHyphens w:val="0"/>
        <w:ind w:right="-1"/>
        <w:jc w:val="both"/>
        <w:rPr>
          <w:rFonts w:ascii="Verdana" w:eastAsia="Calibri" w:hAnsi="Verdana"/>
          <w:sz w:val="20"/>
          <w:szCs w:val="20"/>
          <w:lang w:eastAsia="en-US"/>
        </w:rPr>
      </w:pPr>
    </w:p>
    <w:p w14:paraId="2259AEC1" w14:textId="77777777" w:rsidR="0023064E" w:rsidRPr="0023064E" w:rsidRDefault="0023064E" w:rsidP="0023064E">
      <w:pPr>
        <w:tabs>
          <w:tab w:val="left" w:pos="2552"/>
        </w:tabs>
        <w:suppressAutoHyphens w:val="0"/>
        <w:ind w:left="2127" w:hanging="2127"/>
        <w:jc w:val="both"/>
        <w:rPr>
          <w:rFonts w:ascii="Verdana" w:eastAsia="Calibri" w:hAnsi="Verdana"/>
          <w:sz w:val="20"/>
          <w:szCs w:val="20"/>
          <w:lang w:eastAsia="en-US"/>
        </w:rPr>
      </w:pPr>
      <w:r w:rsidRPr="0023064E">
        <w:rPr>
          <w:rFonts w:ascii="Verdana" w:eastAsia="Calibri" w:hAnsi="Verdana"/>
          <w:sz w:val="20"/>
          <w:szCs w:val="20"/>
          <w:lang w:eastAsia="en-US"/>
        </w:rPr>
        <w:t>1. PN-89/C-81400</w:t>
      </w:r>
      <w:r w:rsidRPr="0023064E">
        <w:rPr>
          <w:rFonts w:ascii="Verdana" w:eastAsia="Calibri" w:hAnsi="Verdana"/>
          <w:sz w:val="20"/>
          <w:szCs w:val="20"/>
          <w:lang w:eastAsia="en-US"/>
        </w:rPr>
        <w:tab/>
        <w:t>Wyroby lakierowe. Pakowanie, przechowywanie i transport,</w:t>
      </w:r>
    </w:p>
    <w:p w14:paraId="6591E087" w14:textId="77777777" w:rsidR="0023064E" w:rsidRPr="0023064E" w:rsidRDefault="0023064E" w:rsidP="0023064E">
      <w:pPr>
        <w:tabs>
          <w:tab w:val="left" w:pos="2552"/>
        </w:tabs>
        <w:suppressAutoHyphens w:val="0"/>
        <w:ind w:left="2127" w:hanging="2127"/>
        <w:jc w:val="both"/>
        <w:rPr>
          <w:rFonts w:ascii="Verdana" w:eastAsia="Calibri" w:hAnsi="Verdana"/>
          <w:sz w:val="20"/>
          <w:szCs w:val="20"/>
          <w:lang w:eastAsia="en-US"/>
        </w:rPr>
      </w:pPr>
      <w:r w:rsidRPr="0023064E">
        <w:rPr>
          <w:rFonts w:ascii="Verdana" w:eastAsia="Calibri" w:hAnsi="Verdana"/>
          <w:sz w:val="20"/>
          <w:szCs w:val="20"/>
          <w:lang w:eastAsia="en-US"/>
        </w:rPr>
        <w:t>2. PN-85/O-79252</w:t>
      </w:r>
      <w:r w:rsidRPr="0023064E">
        <w:rPr>
          <w:rFonts w:ascii="Verdana" w:eastAsia="Calibri" w:hAnsi="Verdana"/>
          <w:sz w:val="20"/>
          <w:szCs w:val="20"/>
          <w:lang w:eastAsia="en-US"/>
        </w:rPr>
        <w:tab/>
        <w:t xml:space="preserve"> Opakowania transportowe z zawartością. Znaki i znakowanie. Wymagania podstawowe</w:t>
      </w:r>
    </w:p>
    <w:p w14:paraId="285F97A7" w14:textId="77777777" w:rsidR="0023064E" w:rsidRPr="0023064E" w:rsidRDefault="0023064E" w:rsidP="0023064E">
      <w:pPr>
        <w:suppressAutoHyphens w:val="0"/>
        <w:ind w:left="2127" w:hanging="2127"/>
        <w:jc w:val="both"/>
        <w:rPr>
          <w:rFonts w:ascii="Verdana" w:eastAsia="Calibri" w:hAnsi="Verdana"/>
          <w:sz w:val="20"/>
          <w:szCs w:val="20"/>
          <w:lang w:eastAsia="en-US"/>
        </w:rPr>
      </w:pPr>
      <w:r w:rsidRPr="0023064E">
        <w:rPr>
          <w:rFonts w:ascii="Verdana" w:eastAsia="Calibri" w:hAnsi="Verdana"/>
          <w:sz w:val="20"/>
          <w:szCs w:val="20"/>
          <w:lang w:eastAsia="en-US"/>
        </w:rPr>
        <w:t>3. PN-EN 1423:2000</w:t>
      </w:r>
      <w:r w:rsidRPr="0023064E">
        <w:rPr>
          <w:rFonts w:ascii="Verdana" w:eastAsia="Calibri" w:hAnsi="Verdana"/>
          <w:sz w:val="20"/>
          <w:szCs w:val="20"/>
          <w:lang w:eastAsia="en-US"/>
        </w:rPr>
        <w:tab/>
        <w:t>Materiały do poziomego oznakowania dróg. Materiały do posypywania. Kulki szklane, kruszywo przeciwpoślizgowe i ich mieszaniny)</w:t>
      </w:r>
    </w:p>
    <w:p w14:paraId="764997C3" w14:textId="77777777" w:rsidR="0023064E" w:rsidRPr="0023064E" w:rsidRDefault="0023064E" w:rsidP="0023064E">
      <w:pPr>
        <w:suppressAutoHyphens w:val="0"/>
        <w:ind w:left="2127" w:hanging="2127"/>
        <w:jc w:val="both"/>
        <w:rPr>
          <w:rFonts w:ascii="Verdana" w:eastAsia="Calibri" w:hAnsi="Verdana"/>
          <w:sz w:val="20"/>
          <w:szCs w:val="20"/>
          <w:lang w:eastAsia="en-US"/>
        </w:rPr>
      </w:pPr>
      <w:r w:rsidRPr="0023064E">
        <w:rPr>
          <w:rFonts w:ascii="Verdana" w:eastAsia="Calibri" w:hAnsi="Verdana"/>
          <w:sz w:val="20"/>
          <w:szCs w:val="20"/>
          <w:lang w:eastAsia="en-US"/>
        </w:rPr>
        <w:t>3a. PN-EN 1423:2001/A1:2005</w:t>
      </w:r>
      <w:r w:rsidRPr="0023064E">
        <w:rPr>
          <w:rFonts w:ascii="Verdana" w:eastAsia="Calibri" w:hAnsi="Verdana"/>
          <w:sz w:val="20"/>
          <w:szCs w:val="20"/>
          <w:lang w:eastAsia="en-US"/>
        </w:rPr>
        <w:tab/>
        <w:t>Materiały do poziomego oznakowania dróg Materiały do posypywania. Kulki szklane, kruszywo przeciwpoślizgowe i ich mieszaniny (Zmiana A1)</w:t>
      </w:r>
    </w:p>
    <w:p w14:paraId="00501997" w14:textId="77777777" w:rsidR="0023064E" w:rsidRPr="0023064E" w:rsidRDefault="0023064E" w:rsidP="0023064E">
      <w:pPr>
        <w:suppressAutoHyphens w:val="0"/>
        <w:ind w:left="2127" w:hanging="2127"/>
        <w:jc w:val="both"/>
        <w:rPr>
          <w:rFonts w:ascii="Verdana" w:eastAsia="Calibri" w:hAnsi="Verdana"/>
          <w:sz w:val="20"/>
          <w:szCs w:val="20"/>
          <w:lang w:eastAsia="en-US"/>
        </w:rPr>
      </w:pPr>
      <w:r w:rsidRPr="0023064E">
        <w:rPr>
          <w:rFonts w:ascii="Verdana" w:eastAsia="Calibri" w:hAnsi="Verdana"/>
          <w:sz w:val="20"/>
          <w:szCs w:val="20"/>
          <w:lang w:eastAsia="en-US"/>
        </w:rPr>
        <w:t>4. PN-EN 1436:2007+A1:2008</w:t>
      </w:r>
      <w:r w:rsidRPr="0023064E">
        <w:rPr>
          <w:rFonts w:ascii="Verdana" w:eastAsia="Calibri" w:hAnsi="Verdana"/>
          <w:sz w:val="20"/>
          <w:szCs w:val="20"/>
          <w:lang w:eastAsia="en-US"/>
        </w:rPr>
        <w:tab/>
        <w:t>Materiały do poziomego oznakowania dróg. Wymagana dotyczące poziomego oznakowania dróg</w:t>
      </w:r>
    </w:p>
    <w:p w14:paraId="1BF2722D" w14:textId="77777777" w:rsidR="0023064E" w:rsidRPr="0023064E" w:rsidRDefault="0023064E" w:rsidP="0023064E">
      <w:pPr>
        <w:suppressAutoHyphens w:val="0"/>
        <w:ind w:left="2127" w:hanging="2127"/>
        <w:jc w:val="both"/>
        <w:rPr>
          <w:rFonts w:ascii="Verdana" w:eastAsia="Calibri" w:hAnsi="Verdana"/>
          <w:sz w:val="20"/>
          <w:szCs w:val="20"/>
          <w:lang w:eastAsia="en-US"/>
        </w:rPr>
      </w:pPr>
      <w:r w:rsidRPr="0023064E">
        <w:rPr>
          <w:rFonts w:ascii="Verdana" w:eastAsia="Calibri" w:hAnsi="Verdana"/>
          <w:sz w:val="20"/>
          <w:szCs w:val="20"/>
          <w:lang w:eastAsia="en-US"/>
        </w:rPr>
        <w:t>5b. PN-EN 1463-2:2000</w:t>
      </w:r>
      <w:r w:rsidRPr="0023064E">
        <w:rPr>
          <w:rFonts w:ascii="Verdana" w:eastAsia="Calibri" w:hAnsi="Verdana"/>
          <w:sz w:val="20"/>
          <w:szCs w:val="20"/>
          <w:lang w:eastAsia="en-US"/>
        </w:rPr>
        <w:tab/>
        <w:t>Materiały do poziomego oznakowania dróg. Punktowe elementy odblaskowe Część 2: Badania terenowe</w:t>
      </w:r>
    </w:p>
    <w:p w14:paraId="3F12E44B" w14:textId="77777777" w:rsidR="0023064E" w:rsidRPr="0023064E" w:rsidRDefault="0023064E" w:rsidP="0023064E">
      <w:pPr>
        <w:suppressAutoHyphens w:val="0"/>
        <w:ind w:left="2127" w:hanging="2127"/>
        <w:jc w:val="both"/>
        <w:rPr>
          <w:rFonts w:ascii="Verdana" w:eastAsia="Calibri" w:hAnsi="Verdana"/>
          <w:sz w:val="20"/>
          <w:szCs w:val="20"/>
          <w:lang w:eastAsia="en-US"/>
        </w:rPr>
      </w:pPr>
      <w:r w:rsidRPr="0023064E">
        <w:rPr>
          <w:rFonts w:ascii="Verdana" w:eastAsia="Calibri" w:hAnsi="Verdana"/>
          <w:sz w:val="20"/>
          <w:szCs w:val="20"/>
          <w:lang w:eastAsia="en-US"/>
        </w:rPr>
        <w:t>6. PN-EN 1871:2003</w:t>
      </w:r>
      <w:r w:rsidRPr="0023064E">
        <w:rPr>
          <w:rFonts w:ascii="Verdana" w:eastAsia="Calibri" w:hAnsi="Verdana"/>
          <w:sz w:val="20"/>
          <w:szCs w:val="20"/>
          <w:lang w:eastAsia="en-US"/>
        </w:rPr>
        <w:tab/>
        <w:t>Materiały do poziomego oznakowania dróg. W1aściwości fizyczne</w:t>
      </w:r>
    </w:p>
    <w:p w14:paraId="52CCDF19" w14:textId="77777777" w:rsidR="0023064E" w:rsidRPr="0023064E" w:rsidRDefault="0023064E" w:rsidP="0023064E">
      <w:pPr>
        <w:suppressAutoHyphens w:val="0"/>
        <w:ind w:left="2127" w:hanging="2127"/>
        <w:jc w:val="both"/>
        <w:rPr>
          <w:rFonts w:ascii="Verdana" w:eastAsia="Calibri" w:hAnsi="Verdana"/>
          <w:sz w:val="20"/>
          <w:szCs w:val="20"/>
          <w:lang w:eastAsia="en-US"/>
        </w:rPr>
      </w:pPr>
      <w:r w:rsidRPr="0023064E">
        <w:rPr>
          <w:rFonts w:ascii="Verdana" w:eastAsia="Calibri" w:hAnsi="Verdana"/>
          <w:sz w:val="20"/>
          <w:szCs w:val="20"/>
          <w:lang w:eastAsia="en-US"/>
        </w:rPr>
        <w:t>6a PN-EN 13036-4:2004 (U)</w:t>
      </w:r>
      <w:r w:rsidRPr="0023064E">
        <w:rPr>
          <w:rFonts w:ascii="Verdana" w:eastAsia="Calibri" w:hAnsi="Verdana"/>
          <w:sz w:val="20"/>
          <w:szCs w:val="20"/>
          <w:lang w:eastAsia="en-US"/>
        </w:rPr>
        <w:tab/>
        <w:t xml:space="preserve"> Drogi samochodowe i lotniskowe - Metody badań - Część 4: Metoda pomiaru oporów poślizgu/poślizgnięcia na powierzchni: próba wahadła.</w:t>
      </w:r>
    </w:p>
    <w:p w14:paraId="1897915C" w14:textId="77777777" w:rsidR="0023064E" w:rsidRPr="0023064E" w:rsidRDefault="0023064E" w:rsidP="0023064E">
      <w:pPr>
        <w:suppressAutoHyphens w:val="0"/>
        <w:ind w:left="426" w:hanging="426"/>
        <w:jc w:val="both"/>
        <w:rPr>
          <w:rFonts w:ascii="Verdana" w:eastAsia="Calibri" w:hAnsi="Verdana"/>
          <w:sz w:val="20"/>
          <w:szCs w:val="20"/>
          <w:lang w:eastAsia="en-US"/>
        </w:rPr>
      </w:pPr>
      <w:r w:rsidRPr="0023064E">
        <w:rPr>
          <w:rFonts w:ascii="Verdana" w:eastAsia="Calibri" w:hAnsi="Verdana"/>
          <w:sz w:val="20"/>
          <w:szCs w:val="20"/>
          <w:lang w:eastAsia="en-US"/>
        </w:rPr>
        <w:t xml:space="preserve">7. </w:t>
      </w:r>
      <w:r w:rsidRPr="0023064E">
        <w:rPr>
          <w:rFonts w:ascii="Verdana" w:eastAsia="Calibri" w:hAnsi="Verdana"/>
          <w:sz w:val="20"/>
          <w:szCs w:val="20"/>
          <w:lang w:eastAsia="en-US"/>
        </w:rPr>
        <w:tab/>
        <w:t>Załącznik nr 2 do rozporządzenia Ministra Infrastruktury z dnia 3 lipca 2003 r. Szczegółowe warunki techniczne dla znaków drogowych poziomych i warunki ich umieszczania na drogach (Dz. U. nr 220, poz. 2181)</w:t>
      </w:r>
    </w:p>
    <w:p w14:paraId="09B030A5" w14:textId="77777777" w:rsidR="0023064E" w:rsidRPr="0023064E" w:rsidRDefault="0023064E" w:rsidP="0023064E">
      <w:pPr>
        <w:suppressAutoHyphens w:val="0"/>
        <w:ind w:left="426" w:hanging="426"/>
        <w:jc w:val="both"/>
        <w:rPr>
          <w:rFonts w:ascii="Verdana" w:eastAsia="Calibri" w:hAnsi="Verdana"/>
          <w:sz w:val="20"/>
          <w:szCs w:val="20"/>
          <w:lang w:eastAsia="en-US"/>
        </w:rPr>
      </w:pPr>
      <w:r w:rsidRPr="0023064E">
        <w:rPr>
          <w:rFonts w:ascii="Verdana" w:eastAsia="Calibri" w:hAnsi="Verdana"/>
          <w:sz w:val="20"/>
          <w:szCs w:val="20"/>
          <w:lang w:eastAsia="en-US"/>
        </w:rPr>
        <w:t>8. Rozporządzenie Ministra Infrastruktury z dnia 11 sierpnia 2004 r. w sprawie sposobów deklarowania zgodności wyrobów budowlanych oraz sposobu znakowania ich znakiem budowlanym (Dz. U. nr 198, poz. 2041)</w:t>
      </w:r>
    </w:p>
    <w:p w14:paraId="4746E296" w14:textId="77777777" w:rsidR="0023064E" w:rsidRPr="0023064E" w:rsidRDefault="0023064E" w:rsidP="0023064E">
      <w:pPr>
        <w:suppressAutoHyphens w:val="0"/>
        <w:ind w:left="426" w:hanging="426"/>
        <w:jc w:val="both"/>
        <w:rPr>
          <w:rFonts w:ascii="Verdana" w:eastAsia="Calibri" w:hAnsi="Verdana"/>
          <w:sz w:val="20"/>
          <w:szCs w:val="20"/>
          <w:lang w:eastAsia="en-US"/>
        </w:rPr>
      </w:pPr>
      <w:r w:rsidRPr="0023064E">
        <w:rPr>
          <w:rFonts w:ascii="Verdana" w:eastAsia="Calibri" w:hAnsi="Verdana"/>
          <w:sz w:val="20"/>
          <w:szCs w:val="20"/>
          <w:lang w:eastAsia="en-US"/>
        </w:rPr>
        <w:t xml:space="preserve">9. </w:t>
      </w:r>
      <w:r w:rsidRPr="0023064E">
        <w:rPr>
          <w:rFonts w:ascii="Verdana" w:eastAsia="Calibri" w:hAnsi="Verdana"/>
          <w:sz w:val="20"/>
          <w:szCs w:val="20"/>
          <w:lang w:eastAsia="en-US"/>
        </w:rPr>
        <w:tab/>
        <w:t>Warunki Techniczne. Poziome znakowanie dróg. POD-97. Seria „I” - Informacje, Instrukcje. Zeszyt nr 55.-IBDiM, Warszawa, 1997</w:t>
      </w:r>
    </w:p>
    <w:p w14:paraId="056F7AA0" w14:textId="77777777" w:rsidR="0023064E" w:rsidRPr="0023064E" w:rsidRDefault="0023064E" w:rsidP="0023064E">
      <w:pPr>
        <w:suppressAutoHyphens w:val="0"/>
        <w:ind w:left="426" w:hanging="426"/>
        <w:jc w:val="both"/>
        <w:rPr>
          <w:rFonts w:ascii="Verdana" w:eastAsia="Calibri" w:hAnsi="Verdana"/>
          <w:sz w:val="20"/>
          <w:szCs w:val="20"/>
          <w:lang w:eastAsia="en-US"/>
        </w:rPr>
      </w:pPr>
      <w:r w:rsidRPr="0023064E">
        <w:rPr>
          <w:rFonts w:ascii="Verdana" w:eastAsia="Calibri" w:hAnsi="Verdana"/>
          <w:sz w:val="20"/>
          <w:szCs w:val="20"/>
          <w:lang w:eastAsia="en-US"/>
        </w:rPr>
        <w:t xml:space="preserve">10. </w:t>
      </w:r>
      <w:r w:rsidRPr="0023064E">
        <w:rPr>
          <w:rFonts w:ascii="Verdana" w:eastAsia="Calibri" w:hAnsi="Verdana"/>
          <w:sz w:val="20"/>
          <w:szCs w:val="20"/>
          <w:lang w:eastAsia="en-US"/>
        </w:rPr>
        <w:tab/>
        <w:t>Prawo przewozowe (Dz. U. nr 53 z 1984 r., poz. 272 z późniejszymi zmianami)</w:t>
      </w:r>
    </w:p>
    <w:p w14:paraId="20BFEF58" w14:textId="77777777" w:rsidR="0023064E" w:rsidRPr="0023064E" w:rsidRDefault="0023064E" w:rsidP="0023064E">
      <w:pPr>
        <w:suppressAutoHyphens w:val="0"/>
        <w:ind w:left="426" w:hanging="426"/>
        <w:jc w:val="both"/>
        <w:rPr>
          <w:rFonts w:ascii="Verdana" w:eastAsia="Calibri" w:hAnsi="Verdana"/>
          <w:sz w:val="20"/>
          <w:szCs w:val="20"/>
          <w:lang w:eastAsia="en-US"/>
        </w:rPr>
      </w:pPr>
      <w:r w:rsidRPr="0023064E">
        <w:rPr>
          <w:rFonts w:ascii="Verdana" w:eastAsia="Calibri" w:hAnsi="Verdana"/>
          <w:sz w:val="20"/>
          <w:szCs w:val="20"/>
          <w:lang w:eastAsia="en-US"/>
        </w:rPr>
        <w:t xml:space="preserve">11. </w:t>
      </w:r>
      <w:r w:rsidRPr="0023064E">
        <w:rPr>
          <w:rFonts w:ascii="Verdana" w:eastAsia="Calibri" w:hAnsi="Verdana"/>
          <w:sz w:val="20"/>
          <w:szCs w:val="20"/>
          <w:lang w:eastAsia="en-US"/>
        </w:rPr>
        <w:tab/>
        <w:t>Rozporządzenie Ministra Infrastruktury z dnia 11 sierpnia 2004 r. w sprawie systemów oceny zgodności, wymagań jakie powinny spełniać notyfikowane jednostki uczestniczące w ocenie zgodności oraz sposobu oznaczania wyrobów budowlanych oznakowaniem CE (Dz. U. nr 195, poz. 2011)</w:t>
      </w:r>
    </w:p>
    <w:p w14:paraId="7E4DC4AD" w14:textId="77777777" w:rsidR="0023064E" w:rsidRPr="0023064E" w:rsidRDefault="0023064E" w:rsidP="0023064E">
      <w:pPr>
        <w:suppressAutoHyphens w:val="0"/>
        <w:ind w:left="426" w:hanging="426"/>
        <w:jc w:val="both"/>
        <w:rPr>
          <w:rFonts w:ascii="Verdana" w:eastAsia="Calibri" w:hAnsi="Verdana"/>
          <w:sz w:val="20"/>
          <w:szCs w:val="20"/>
          <w:lang w:eastAsia="en-US"/>
        </w:rPr>
      </w:pPr>
      <w:r w:rsidRPr="0023064E">
        <w:rPr>
          <w:rFonts w:ascii="Verdana" w:eastAsia="Calibri" w:hAnsi="Verdana"/>
          <w:sz w:val="20"/>
          <w:szCs w:val="20"/>
          <w:lang w:eastAsia="en-US"/>
        </w:rPr>
        <w:t>12. Rozporządzenie Ministra Zdrowia z dnia 2 września 2003 r. w sprawie oznakowania opakowań substancji niebezpiecznych i preparatów niebezpiecznych (Dz. U. nr 73, poz. 1679)</w:t>
      </w:r>
    </w:p>
    <w:p w14:paraId="087F2C85" w14:textId="77777777" w:rsidR="0023064E" w:rsidRPr="0023064E" w:rsidRDefault="0023064E" w:rsidP="0023064E">
      <w:pPr>
        <w:suppressAutoHyphens w:val="0"/>
        <w:ind w:left="426" w:hanging="426"/>
        <w:jc w:val="both"/>
        <w:rPr>
          <w:rFonts w:ascii="Verdana" w:eastAsia="Calibri" w:hAnsi="Verdana"/>
          <w:sz w:val="20"/>
          <w:szCs w:val="20"/>
          <w:lang w:eastAsia="en-US"/>
        </w:rPr>
      </w:pPr>
      <w:r w:rsidRPr="0023064E">
        <w:rPr>
          <w:rFonts w:ascii="Verdana" w:eastAsia="Calibri" w:hAnsi="Verdana"/>
          <w:sz w:val="20"/>
          <w:szCs w:val="20"/>
          <w:lang w:eastAsia="en-US"/>
        </w:rPr>
        <w:t>13. Umowa europejska dotycząca międzynarodowego przewozu towarów niebezpiecznych (RlD/ADR)</w:t>
      </w:r>
    </w:p>
    <w:p w14:paraId="11DB8D9C" w14:textId="77777777" w:rsidR="0023064E" w:rsidRPr="0023064E" w:rsidRDefault="0023064E" w:rsidP="0023064E">
      <w:pPr>
        <w:suppressAutoHyphens w:val="0"/>
        <w:ind w:left="426" w:hanging="426"/>
        <w:jc w:val="both"/>
        <w:rPr>
          <w:rFonts w:ascii="Verdana" w:eastAsia="Calibri" w:hAnsi="Verdana"/>
          <w:sz w:val="20"/>
          <w:szCs w:val="20"/>
          <w:lang w:eastAsia="en-US"/>
        </w:rPr>
      </w:pPr>
      <w:r w:rsidRPr="0023064E">
        <w:rPr>
          <w:rFonts w:ascii="Verdana" w:eastAsia="Calibri" w:hAnsi="Verdana"/>
          <w:sz w:val="20"/>
          <w:szCs w:val="20"/>
          <w:lang w:eastAsia="en-US"/>
        </w:rPr>
        <w:t>14. Rozporządzenie Ministra Infrastruktury z dnia 8 listopada 2004 r. w sprawie aprobat technicznych oraz jednostek organizacyjnych uprawnionych do ich wydania (Dz.U. nr 249, poz. 2497)</w:t>
      </w:r>
    </w:p>
    <w:p w14:paraId="2ED4625B" w14:textId="77777777" w:rsidR="0023064E" w:rsidRPr="0023064E" w:rsidRDefault="0023064E" w:rsidP="0023064E">
      <w:pPr>
        <w:suppressAutoHyphens w:val="0"/>
        <w:ind w:right="-1"/>
        <w:jc w:val="both"/>
        <w:rPr>
          <w:rFonts w:ascii="Verdana" w:eastAsia="Calibri" w:hAnsi="Verdana"/>
          <w:sz w:val="20"/>
          <w:szCs w:val="20"/>
          <w:lang w:eastAsia="en-US"/>
        </w:rPr>
      </w:pPr>
    </w:p>
    <w:p w14:paraId="24CDF7E1" w14:textId="77777777" w:rsidR="0023064E" w:rsidRPr="0023064E" w:rsidRDefault="0023064E" w:rsidP="0023064E">
      <w:pPr>
        <w:suppressAutoHyphens w:val="0"/>
        <w:ind w:right="-1"/>
        <w:jc w:val="both"/>
        <w:rPr>
          <w:rFonts w:ascii="Verdana" w:eastAsia="Calibri" w:hAnsi="Verdana"/>
          <w:sz w:val="20"/>
          <w:szCs w:val="20"/>
          <w:lang w:eastAsia="en-US"/>
        </w:rPr>
      </w:pPr>
    </w:p>
    <w:p w14:paraId="0CAB3CC5" w14:textId="77777777" w:rsidR="0023064E" w:rsidRPr="0023064E" w:rsidRDefault="0023064E" w:rsidP="0023064E">
      <w:pPr>
        <w:suppressAutoHyphens w:val="0"/>
        <w:ind w:right="-1"/>
        <w:jc w:val="both"/>
        <w:rPr>
          <w:rFonts w:ascii="Verdana" w:eastAsia="Calibri" w:hAnsi="Verdana"/>
          <w:sz w:val="20"/>
          <w:szCs w:val="20"/>
          <w:lang w:eastAsia="en-US"/>
        </w:rPr>
      </w:pPr>
    </w:p>
    <w:p w14:paraId="204716BA" w14:textId="77777777" w:rsidR="0023064E" w:rsidRPr="0023064E" w:rsidRDefault="0023064E" w:rsidP="0023064E">
      <w:pPr>
        <w:suppressAutoHyphens w:val="0"/>
        <w:ind w:right="-1"/>
        <w:jc w:val="both"/>
        <w:rPr>
          <w:rFonts w:ascii="Verdana" w:eastAsia="Calibri" w:hAnsi="Verdana"/>
          <w:sz w:val="20"/>
          <w:szCs w:val="20"/>
          <w:lang w:eastAsia="en-US"/>
        </w:rPr>
      </w:pPr>
    </w:p>
    <w:p w14:paraId="623FAA25" w14:textId="77777777" w:rsidR="0023064E" w:rsidRPr="0023064E" w:rsidRDefault="0023064E" w:rsidP="0023064E">
      <w:pPr>
        <w:suppressAutoHyphens w:val="0"/>
        <w:ind w:right="-1"/>
        <w:jc w:val="both"/>
        <w:rPr>
          <w:rFonts w:ascii="Verdana" w:eastAsia="Calibri" w:hAnsi="Verdana"/>
          <w:sz w:val="20"/>
          <w:szCs w:val="20"/>
          <w:lang w:eastAsia="en-US"/>
        </w:rPr>
      </w:pPr>
    </w:p>
    <w:p w14:paraId="3F6F3FB5" w14:textId="77777777" w:rsidR="0023064E" w:rsidRPr="0023064E" w:rsidRDefault="0023064E" w:rsidP="0023064E">
      <w:pPr>
        <w:suppressAutoHyphens w:val="0"/>
        <w:ind w:right="-1"/>
        <w:jc w:val="both"/>
        <w:rPr>
          <w:rFonts w:ascii="Verdana" w:eastAsia="Calibri" w:hAnsi="Verdana"/>
          <w:sz w:val="20"/>
          <w:szCs w:val="20"/>
          <w:lang w:eastAsia="en-US"/>
        </w:rPr>
      </w:pPr>
    </w:p>
    <w:p w14:paraId="29EBDCAB" w14:textId="77777777" w:rsidR="0023064E" w:rsidRPr="0023064E" w:rsidRDefault="0023064E" w:rsidP="0023064E">
      <w:pPr>
        <w:suppressAutoHyphens w:val="0"/>
        <w:ind w:right="-1"/>
        <w:jc w:val="both"/>
        <w:rPr>
          <w:rFonts w:ascii="Verdana" w:eastAsia="Calibri" w:hAnsi="Verdana"/>
          <w:sz w:val="20"/>
          <w:szCs w:val="20"/>
          <w:lang w:eastAsia="en-US"/>
        </w:rPr>
      </w:pPr>
    </w:p>
    <w:p w14:paraId="587D64C3" w14:textId="77777777" w:rsidR="0023064E" w:rsidRPr="0023064E" w:rsidRDefault="0023064E" w:rsidP="0023064E">
      <w:pPr>
        <w:suppressAutoHyphens w:val="0"/>
        <w:ind w:right="-1"/>
        <w:jc w:val="both"/>
        <w:rPr>
          <w:rFonts w:ascii="Verdana" w:eastAsia="Calibri" w:hAnsi="Verdana"/>
          <w:sz w:val="20"/>
          <w:szCs w:val="20"/>
          <w:lang w:eastAsia="en-US"/>
        </w:rPr>
      </w:pPr>
    </w:p>
    <w:p w14:paraId="5D8F621B" w14:textId="77777777" w:rsidR="0023064E" w:rsidRPr="0023064E" w:rsidRDefault="0023064E" w:rsidP="0023064E">
      <w:pPr>
        <w:suppressAutoHyphens w:val="0"/>
        <w:ind w:right="-1"/>
        <w:jc w:val="both"/>
        <w:rPr>
          <w:rFonts w:ascii="Verdana" w:eastAsia="Calibri" w:hAnsi="Verdana"/>
          <w:sz w:val="20"/>
          <w:szCs w:val="20"/>
          <w:lang w:eastAsia="en-US"/>
        </w:rPr>
      </w:pPr>
    </w:p>
    <w:p w14:paraId="60B39AC5" w14:textId="77777777" w:rsidR="0023064E" w:rsidRPr="0023064E" w:rsidRDefault="0023064E" w:rsidP="0023064E">
      <w:pPr>
        <w:suppressAutoHyphens w:val="0"/>
        <w:ind w:right="-1"/>
        <w:jc w:val="both"/>
        <w:rPr>
          <w:rFonts w:ascii="Verdana" w:eastAsia="Calibri" w:hAnsi="Verdana"/>
          <w:sz w:val="20"/>
          <w:szCs w:val="20"/>
          <w:lang w:eastAsia="en-US"/>
        </w:rPr>
      </w:pPr>
    </w:p>
    <w:p w14:paraId="65456629" w14:textId="77777777" w:rsidR="0023064E" w:rsidRPr="0023064E" w:rsidRDefault="0023064E" w:rsidP="0023064E">
      <w:pPr>
        <w:suppressAutoHyphens w:val="0"/>
        <w:ind w:right="-1"/>
        <w:jc w:val="both"/>
        <w:rPr>
          <w:rFonts w:ascii="Verdana" w:eastAsia="Calibri" w:hAnsi="Verdana"/>
          <w:sz w:val="20"/>
          <w:szCs w:val="20"/>
          <w:lang w:eastAsia="en-US"/>
        </w:rPr>
      </w:pPr>
    </w:p>
    <w:p w14:paraId="326D10A2" w14:textId="77777777" w:rsidR="0023064E" w:rsidRPr="0023064E" w:rsidRDefault="0023064E" w:rsidP="0023064E">
      <w:pPr>
        <w:suppressAutoHyphens w:val="0"/>
        <w:ind w:right="-1"/>
        <w:jc w:val="both"/>
        <w:rPr>
          <w:rFonts w:ascii="Verdana" w:eastAsia="Calibri" w:hAnsi="Verdana"/>
          <w:sz w:val="20"/>
          <w:szCs w:val="20"/>
          <w:lang w:eastAsia="en-US"/>
        </w:rPr>
      </w:pPr>
    </w:p>
    <w:p w14:paraId="1D23D33F" w14:textId="77777777" w:rsidR="0023064E" w:rsidRPr="0023064E" w:rsidRDefault="0023064E" w:rsidP="0023064E">
      <w:pPr>
        <w:suppressAutoHyphens w:val="0"/>
        <w:ind w:right="-1"/>
        <w:jc w:val="both"/>
        <w:rPr>
          <w:rFonts w:ascii="Verdana" w:eastAsia="Calibri" w:hAnsi="Verdana"/>
          <w:sz w:val="20"/>
          <w:szCs w:val="20"/>
          <w:lang w:eastAsia="en-US"/>
        </w:rPr>
      </w:pPr>
    </w:p>
    <w:p w14:paraId="026BDACD" w14:textId="77777777" w:rsidR="0023064E" w:rsidRPr="0023064E" w:rsidRDefault="0023064E" w:rsidP="0023064E">
      <w:pPr>
        <w:suppressAutoHyphens w:val="0"/>
        <w:ind w:right="-1"/>
        <w:jc w:val="both"/>
        <w:rPr>
          <w:rFonts w:ascii="Verdana" w:eastAsia="Calibri" w:hAnsi="Verdana"/>
          <w:sz w:val="20"/>
          <w:szCs w:val="20"/>
          <w:lang w:eastAsia="en-US"/>
        </w:rPr>
      </w:pPr>
    </w:p>
    <w:p w14:paraId="7EB5A5D0" w14:textId="77777777" w:rsidR="0023064E" w:rsidRPr="0023064E" w:rsidRDefault="0023064E" w:rsidP="0023064E">
      <w:pPr>
        <w:suppressAutoHyphens w:val="0"/>
        <w:ind w:right="-1"/>
        <w:jc w:val="both"/>
        <w:rPr>
          <w:rFonts w:ascii="Verdana" w:eastAsia="Calibri" w:hAnsi="Verdana"/>
          <w:sz w:val="20"/>
          <w:szCs w:val="20"/>
          <w:lang w:eastAsia="en-US"/>
        </w:rPr>
      </w:pPr>
    </w:p>
    <w:p w14:paraId="19A71760" w14:textId="77777777" w:rsidR="0023064E" w:rsidRPr="0023064E" w:rsidRDefault="0023064E" w:rsidP="0023064E">
      <w:pPr>
        <w:suppressAutoHyphens w:val="0"/>
        <w:ind w:right="-1"/>
        <w:jc w:val="both"/>
        <w:rPr>
          <w:rFonts w:ascii="Verdana" w:eastAsia="Calibri" w:hAnsi="Verdana"/>
          <w:sz w:val="20"/>
          <w:szCs w:val="20"/>
          <w:lang w:eastAsia="en-US"/>
        </w:rPr>
      </w:pPr>
    </w:p>
    <w:p w14:paraId="3A387D31" w14:textId="77777777" w:rsidR="0023064E" w:rsidRPr="0023064E" w:rsidRDefault="0023064E" w:rsidP="0023064E">
      <w:pPr>
        <w:suppressAutoHyphens w:val="0"/>
        <w:ind w:right="-1"/>
        <w:jc w:val="both"/>
        <w:rPr>
          <w:rFonts w:ascii="Verdana" w:eastAsia="Calibri" w:hAnsi="Verdana"/>
          <w:sz w:val="20"/>
          <w:szCs w:val="20"/>
          <w:lang w:eastAsia="en-US"/>
        </w:rPr>
      </w:pPr>
    </w:p>
    <w:p w14:paraId="242786F0" w14:textId="77777777" w:rsidR="0023064E" w:rsidRPr="0023064E" w:rsidRDefault="0023064E" w:rsidP="0023064E">
      <w:pPr>
        <w:suppressAutoHyphens w:val="0"/>
        <w:ind w:right="-1"/>
        <w:jc w:val="both"/>
        <w:rPr>
          <w:rFonts w:ascii="Verdana" w:eastAsia="Calibri" w:hAnsi="Verdana"/>
          <w:sz w:val="20"/>
          <w:szCs w:val="20"/>
          <w:lang w:eastAsia="en-US"/>
        </w:rPr>
      </w:pPr>
    </w:p>
    <w:p w14:paraId="1B705944" w14:textId="77777777" w:rsidR="0023064E" w:rsidRPr="0023064E" w:rsidRDefault="0023064E" w:rsidP="0023064E">
      <w:pPr>
        <w:suppressAutoHyphens w:val="0"/>
        <w:ind w:right="-1"/>
        <w:jc w:val="both"/>
        <w:rPr>
          <w:rFonts w:ascii="Verdana" w:eastAsia="Calibri" w:hAnsi="Verdana"/>
          <w:sz w:val="20"/>
          <w:szCs w:val="20"/>
          <w:lang w:eastAsia="en-US"/>
        </w:rPr>
      </w:pPr>
    </w:p>
    <w:p w14:paraId="401D4265" w14:textId="77777777" w:rsidR="0023064E" w:rsidRPr="0023064E" w:rsidRDefault="0023064E" w:rsidP="0023064E">
      <w:pPr>
        <w:suppressAutoHyphens w:val="0"/>
        <w:ind w:right="-1"/>
        <w:jc w:val="both"/>
        <w:rPr>
          <w:rFonts w:ascii="Verdana" w:eastAsia="Calibri" w:hAnsi="Verdana"/>
          <w:sz w:val="20"/>
          <w:szCs w:val="20"/>
          <w:lang w:eastAsia="en-US"/>
        </w:rPr>
      </w:pPr>
    </w:p>
    <w:p w14:paraId="3D88FB7A" w14:textId="77777777" w:rsidR="0023064E" w:rsidRPr="0023064E" w:rsidRDefault="0023064E" w:rsidP="0023064E">
      <w:pPr>
        <w:suppressAutoHyphens w:val="0"/>
        <w:ind w:right="-1"/>
        <w:jc w:val="both"/>
        <w:rPr>
          <w:rFonts w:ascii="Verdana" w:eastAsia="Calibri" w:hAnsi="Verdana"/>
          <w:sz w:val="20"/>
          <w:szCs w:val="20"/>
          <w:lang w:eastAsia="en-US"/>
        </w:rPr>
      </w:pPr>
    </w:p>
    <w:p w14:paraId="4B24488B" w14:textId="77777777" w:rsidR="0023064E" w:rsidRPr="0023064E" w:rsidRDefault="0023064E" w:rsidP="0023064E">
      <w:pPr>
        <w:suppressAutoHyphens w:val="0"/>
        <w:ind w:right="-1"/>
        <w:jc w:val="both"/>
        <w:rPr>
          <w:rFonts w:ascii="Verdana" w:eastAsia="Calibri" w:hAnsi="Verdana"/>
          <w:sz w:val="20"/>
          <w:szCs w:val="20"/>
          <w:lang w:eastAsia="en-US"/>
        </w:rPr>
      </w:pPr>
    </w:p>
    <w:p w14:paraId="49FFD270" w14:textId="77777777" w:rsidR="0023064E" w:rsidRPr="0023064E" w:rsidRDefault="0023064E" w:rsidP="0023064E">
      <w:pPr>
        <w:suppressAutoHyphens w:val="0"/>
        <w:ind w:right="-1"/>
        <w:jc w:val="both"/>
        <w:rPr>
          <w:rFonts w:ascii="Verdana" w:eastAsia="Calibri" w:hAnsi="Verdana"/>
          <w:sz w:val="20"/>
          <w:szCs w:val="20"/>
          <w:lang w:eastAsia="en-US"/>
        </w:rPr>
      </w:pPr>
    </w:p>
    <w:p w14:paraId="7638F9A3" w14:textId="77777777" w:rsidR="0023064E" w:rsidRPr="0023064E" w:rsidRDefault="0023064E" w:rsidP="0023064E">
      <w:pPr>
        <w:suppressAutoHyphens w:val="0"/>
        <w:ind w:right="-1"/>
        <w:jc w:val="both"/>
        <w:rPr>
          <w:rFonts w:ascii="Verdana" w:eastAsia="Calibri" w:hAnsi="Verdana"/>
          <w:sz w:val="20"/>
          <w:szCs w:val="20"/>
          <w:lang w:eastAsia="en-US"/>
        </w:rPr>
      </w:pPr>
    </w:p>
    <w:p w14:paraId="02CDD216" w14:textId="77777777" w:rsidR="0023064E" w:rsidRPr="0023064E" w:rsidRDefault="0023064E" w:rsidP="0023064E">
      <w:pPr>
        <w:suppressAutoHyphens w:val="0"/>
        <w:ind w:right="-1"/>
        <w:jc w:val="both"/>
        <w:rPr>
          <w:rFonts w:ascii="Verdana" w:eastAsia="Calibri" w:hAnsi="Verdana"/>
          <w:sz w:val="20"/>
          <w:szCs w:val="20"/>
          <w:lang w:eastAsia="en-US"/>
        </w:rPr>
      </w:pPr>
    </w:p>
    <w:p w14:paraId="2D0150D0" w14:textId="77777777" w:rsidR="0023064E" w:rsidRPr="0023064E" w:rsidRDefault="0023064E" w:rsidP="0023064E">
      <w:pPr>
        <w:suppressAutoHyphens w:val="0"/>
        <w:ind w:right="-1"/>
        <w:jc w:val="both"/>
        <w:rPr>
          <w:rFonts w:ascii="Verdana" w:eastAsia="Calibri" w:hAnsi="Verdana"/>
          <w:sz w:val="20"/>
          <w:szCs w:val="20"/>
          <w:lang w:eastAsia="en-US"/>
        </w:rPr>
      </w:pPr>
    </w:p>
    <w:p w14:paraId="26860599" w14:textId="77777777" w:rsidR="0023064E" w:rsidRPr="0023064E" w:rsidRDefault="0023064E" w:rsidP="0023064E">
      <w:pPr>
        <w:suppressAutoHyphens w:val="0"/>
        <w:ind w:right="-1"/>
        <w:jc w:val="both"/>
        <w:rPr>
          <w:rFonts w:ascii="Verdana" w:eastAsia="Calibri" w:hAnsi="Verdana"/>
          <w:sz w:val="20"/>
          <w:szCs w:val="20"/>
          <w:lang w:eastAsia="en-US"/>
        </w:rPr>
      </w:pPr>
    </w:p>
    <w:p w14:paraId="7E917461" w14:textId="77777777" w:rsidR="0023064E" w:rsidRPr="0023064E" w:rsidRDefault="0023064E" w:rsidP="0023064E">
      <w:pPr>
        <w:suppressAutoHyphens w:val="0"/>
        <w:ind w:right="-1"/>
        <w:jc w:val="both"/>
        <w:rPr>
          <w:rFonts w:ascii="Verdana" w:eastAsia="Calibri" w:hAnsi="Verdana"/>
          <w:sz w:val="20"/>
          <w:szCs w:val="20"/>
          <w:lang w:eastAsia="en-US"/>
        </w:rPr>
      </w:pPr>
    </w:p>
    <w:p w14:paraId="2D2A971D" w14:textId="77777777" w:rsidR="0023064E" w:rsidRPr="0023064E" w:rsidRDefault="0023064E" w:rsidP="0023064E">
      <w:pPr>
        <w:suppressAutoHyphens w:val="0"/>
        <w:ind w:right="-1"/>
        <w:jc w:val="both"/>
        <w:rPr>
          <w:rFonts w:ascii="Verdana" w:eastAsia="Calibri" w:hAnsi="Verdana"/>
          <w:sz w:val="20"/>
          <w:szCs w:val="20"/>
          <w:lang w:eastAsia="en-US"/>
        </w:rPr>
      </w:pPr>
    </w:p>
    <w:p w14:paraId="55F40056" w14:textId="77777777" w:rsidR="0023064E" w:rsidRPr="0023064E" w:rsidRDefault="0023064E" w:rsidP="0023064E">
      <w:pPr>
        <w:suppressAutoHyphens w:val="0"/>
        <w:ind w:right="-1"/>
        <w:jc w:val="both"/>
        <w:rPr>
          <w:rFonts w:ascii="Verdana" w:eastAsia="Calibri" w:hAnsi="Verdana"/>
          <w:sz w:val="20"/>
          <w:szCs w:val="20"/>
          <w:lang w:eastAsia="en-US"/>
        </w:rPr>
      </w:pPr>
    </w:p>
    <w:p w14:paraId="0CBDC40E" w14:textId="77777777" w:rsidR="0023064E" w:rsidRPr="0023064E" w:rsidRDefault="0023064E" w:rsidP="0023064E">
      <w:pPr>
        <w:suppressAutoHyphens w:val="0"/>
        <w:ind w:right="-1"/>
        <w:jc w:val="both"/>
        <w:rPr>
          <w:rFonts w:ascii="Verdana" w:eastAsia="Calibri" w:hAnsi="Verdana"/>
          <w:sz w:val="20"/>
          <w:szCs w:val="20"/>
          <w:lang w:eastAsia="en-US"/>
        </w:rPr>
      </w:pPr>
    </w:p>
    <w:p w14:paraId="6716F445" w14:textId="77777777" w:rsidR="0023064E" w:rsidRPr="0023064E" w:rsidRDefault="0023064E" w:rsidP="0023064E">
      <w:pPr>
        <w:suppressAutoHyphens w:val="0"/>
        <w:ind w:right="-1"/>
        <w:jc w:val="both"/>
        <w:rPr>
          <w:rFonts w:ascii="Verdana" w:eastAsia="Calibri" w:hAnsi="Verdana"/>
          <w:sz w:val="20"/>
          <w:szCs w:val="20"/>
          <w:lang w:eastAsia="en-US"/>
        </w:rPr>
      </w:pPr>
    </w:p>
    <w:p w14:paraId="76A5FB31" w14:textId="77777777" w:rsidR="0023064E" w:rsidRPr="0023064E" w:rsidRDefault="0023064E" w:rsidP="0023064E">
      <w:pPr>
        <w:suppressAutoHyphens w:val="0"/>
        <w:ind w:right="-1"/>
        <w:jc w:val="both"/>
        <w:rPr>
          <w:rFonts w:ascii="Verdana" w:eastAsia="Calibri" w:hAnsi="Verdana"/>
          <w:sz w:val="20"/>
          <w:szCs w:val="20"/>
          <w:lang w:eastAsia="en-US"/>
        </w:rPr>
      </w:pPr>
    </w:p>
    <w:p w14:paraId="58A277DE" w14:textId="77777777" w:rsidR="0023064E" w:rsidRPr="0023064E" w:rsidRDefault="0023064E" w:rsidP="0023064E">
      <w:pPr>
        <w:suppressAutoHyphens w:val="0"/>
        <w:spacing w:line="360" w:lineRule="auto"/>
        <w:jc w:val="both"/>
        <w:rPr>
          <w:rFonts w:ascii="Arial Narrow" w:hAnsi="Arial Narrow"/>
          <w:sz w:val="20"/>
          <w:szCs w:val="20"/>
          <w:lang w:eastAsia="pl-PL"/>
        </w:rPr>
      </w:pPr>
    </w:p>
    <w:p w14:paraId="5EE4FFC4" w14:textId="77777777" w:rsidR="0023064E" w:rsidRPr="005704E3" w:rsidRDefault="0023064E">
      <w:pPr>
        <w:rPr>
          <w:rFonts w:ascii="Verdana" w:hAnsi="Verdana"/>
          <w:sz w:val="20"/>
          <w:szCs w:val="20"/>
        </w:rPr>
        <w:sectPr w:rsidR="0023064E" w:rsidRPr="005704E3">
          <w:headerReference w:type="even" r:id="rId16"/>
          <w:headerReference w:type="default" r:id="rId17"/>
          <w:footerReference w:type="even" r:id="rId18"/>
          <w:footerReference w:type="default" r:id="rId19"/>
          <w:headerReference w:type="first" r:id="rId20"/>
          <w:footerReference w:type="first" r:id="rId21"/>
          <w:pgSz w:w="11906" w:h="16838"/>
          <w:pgMar w:top="1694" w:right="1106" w:bottom="1694" w:left="1418" w:header="1418" w:footer="1418" w:gutter="0"/>
          <w:pgNumType w:start="1"/>
          <w:cols w:space="708"/>
          <w:docGrid w:linePitch="360"/>
        </w:sectPr>
      </w:pPr>
    </w:p>
    <w:p w14:paraId="6E60F179" w14:textId="77777777" w:rsidR="00073217" w:rsidRPr="005704E3" w:rsidRDefault="00073217">
      <w:pPr>
        <w:spacing w:before="120"/>
        <w:jc w:val="center"/>
        <w:rPr>
          <w:rFonts w:ascii="Verdana" w:hAnsi="Verdana"/>
          <w:sz w:val="20"/>
          <w:szCs w:val="20"/>
        </w:rPr>
      </w:pPr>
    </w:p>
    <w:p w14:paraId="181CA38C" w14:textId="77777777" w:rsidR="00073217" w:rsidRPr="005704E3" w:rsidRDefault="00073217">
      <w:pPr>
        <w:spacing w:before="120"/>
        <w:jc w:val="center"/>
        <w:rPr>
          <w:rFonts w:ascii="Verdana" w:hAnsi="Verdana"/>
          <w:sz w:val="20"/>
          <w:szCs w:val="20"/>
        </w:rPr>
      </w:pPr>
    </w:p>
    <w:p w14:paraId="1DBAFD9D" w14:textId="77777777" w:rsidR="00073217" w:rsidRPr="005704E3" w:rsidRDefault="00073217">
      <w:pPr>
        <w:spacing w:before="120"/>
        <w:jc w:val="center"/>
        <w:rPr>
          <w:rFonts w:ascii="Verdana" w:hAnsi="Verdana"/>
          <w:sz w:val="20"/>
          <w:szCs w:val="20"/>
        </w:rPr>
      </w:pPr>
    </w:p>
    <w:p w14:paraId="29A03C04" w14:textId="77777777" w:rsidR="00073217" w:rsidRPr="005704E3" w:rsidRDefault="00073217">
      <w:pPr>
        <w:spacing w:before="120"/>
        <w:jc w:val="center"/>
        <w:rPr>
          <w:rFonts w:ascii="Verdana" w:hAnsi="Verdana"/>
          <w:sz w:val="20"/>
          <w:szCs w:val="20"/>
        </w:rPr>
      </w:pPr>
    </w:p>
    <w:p w14:paraId="032B1FFA" w14:textId="77777777" w:rsidR="00073217" w:rsidRPr="005704E3" w:rsidRDefault="00073217">
      <w:pPr>
        <w:spacing w:before="120"/>
        <w:jc w:val="center"/>
        <w:rPr>
          <w:rFonts w:ascii="Verdana" w:hAnsi="Verdana"/>
          <w:sz w:val="20"/>
          <w:szCs w:val="20"/>
        </w:rPr>
      </w:pPr>
    </w:p>
    <w:p w14:paraId="287667FA" w14:textId="77777777" w:rsidR="00073217" w:rsidRPr="005704E3" w:rsidRDefault="00073217">
      <w:pPr>
        <w:spacing w:before="120"/>
        <w:jc w:val="center"/>
        <w:rPr>
          <w:rFonts w:ascii="Verdana" w:hAnsi="Verdana"/>
          <w:sz w:val="20"/>
          <w:szCs w:val="20"/>
        </w:rPr>
      </w:pPr>
    </w:p>
    <w:p w14:paraId="617FB777" w14:textId="77777777" w:rsidR="00073217" w:rsidRPr="005704E3" w:rsidRDefault="00073217">
      <w:pPr>
        <w:spacing w:before="120"/>
        <w:jc w:val="center"/>
        <w:rPr>
          <w:rFonts w:ascii="Verdana" w:hAnsi="Verdana"/>
          <w:sz w:val="20"/>
          <w:szCs w:val="20"/>
        </w:rPr>
      </w:pPr>
    </w:p>
    <w:p w14:paraId="7BAE324F" w14:textId="77777777" w:rsidR="00073217" w:rsidRPr="005704E3" w:rsidRDefault="00073217">
      <w:pPr>
        <w:spacing w:before="120"/>
        <w:jc w:val="center"/>
        <w:rPr>
          <w:rFonts w:ascii="Verdana" w:hAnsi="Verdana"/>
          <w:sz w:val="20"/>
          <w:szCs w:val="20"/>
        </w:rPr>
      </w:pPr>
    </w:p>
    <w:p w14:paraId="64CCF7FC" w14:textId="77777777" w:rsidR="00073217" w:rsidRPr="005704E3" w:rsidRDefault="00073217">
      <w:pPr>
        <w:spacing w:before="120"/>
        <w:jc w:val="center"/>
        <w:rPr>
          <w:rFonts w:ascii="Verdana" w:hAnsi="Verdana"/>
          <w:sz w:val="20"/>
          <w:szCs w:val="20"/>
        </w:rPr>
      </w:pPr>
    </w:p>
    <w:p w14:paraId="26525EFB" w14:textId="77777777" w:rsidR="00073217" w:rsidRPr="005704E3" w:rsidRDefault="00073217">
      <w:pPr>
        <w:spacing w:before="120"/>
        <w:jc w:val="center"/>
        <w:rPr>
          <w:rFonts w:ascii="Verdana" w:hAnsi="Verdana"/>
          <w:sz w:val="20"/>
          <w:szCs w:val="20"/>
        </w:rPr>
      </w:pPr>
    </w:p>
    <w:p w14:paraId="41129442" w14:textId="77777777" w:rsidR="00073217" w:rsidRPr="005704E3" w:rsidRDefault="00073217">
      <w:pPr>
        <w:spacing w:before="120"/>
        <w:jc w:val="center"/>
        <w:rPr>
          <w:rFonts w:ascii="Verdana" w:hAnsi="Verdana"/>
          <w:sz w:val="20"/>
          <w:szCs w:val="20"/>
        </w:rPr>
      </w:pPr>
    </w:p>
    <w:p w14:paraId="00CE6FFD" w14:textId="77777777" w:rsidR="00073217" w:rsidRPr="005704E3" w:rsidRDefault="00073217">
      <w:pPr>
        <w:spacing w:before="120"/>
        <w:jc w:val="center"/>
        <w:rPr>
          <w:rFonts w:ascii="Verdana" w:hAnsi="Verdana"/>
          <w:sz w:val="20"/>
          <w:szCs w:val="20"/>
        </w:rPr>
      </w:pPr>
    </w:p>
    <w:p w14:paraId="0AAADF61" w14:textId="77777777" w:rsidR="00073217" w:rsidRPr="005704E3" w:rsidRDefault="00073217">
      <w:pPr>
        <w:spacing w:before="120"/>
        <w:jc w:val="center"/>
        <w:rPr>
          <w:rFonts w:ascii="Verdana" w:hAnsi="Verdana"/>
          <w:sz w:val="20"/>
          <w:szCs w:val="20"/>
        </w:rPr>
      </w:pPr>
    </w:p>
    <w:p w14:paraId="584854FE" w14:textId="77777777" w:rsidR="00073217" w:rsidRPr="005704E3" w:rsidRDefault="00073217">
      <w:pPr>
        <w:spacing w:before="120"/>
        <w:jc w:val="center"/>
        <w:rPr>
          <w:rFonts w:ascii="Verdana" w:hAnsi="Verdana"/>
          <w:sz w:val="20"/>
          <w:szCs w:val="20"/>
        </w:rPr>
      </w:pPr>
    </w:p>
    <w:p w14:paraId="69F187EC" w14:textId="190D290B" w:rsidR="00073217" w:rsidRPr="005704E3" w:rsidRDefault="00073217">
      <w:pPr>
        <w:spacing w:before="120"/>
        <w:jc w:val="center"/>
        <w:rPr>
          <w:rFonts w:ascii="Verdana" w:hAnsi="Verdana"/>
          <w:b/>
          <w:sz w:val="20"/>
          <w:szCs w:val="20"/>
        </w:rPr>
      </w:pPr>
      <w:r w:rsidRPr="005704E3">
        <w:rPr>
          <w:rFonts w:ascii="Verdana" w:hAnsi="Verdana"/>
          <w:b/>
          <w:sz w:val="20"/>
          <w:szCs w:val="20"/>
        </w:rPr>
        <w:t xml:space="preserve">Tom </w:t>
      </w:r>
      <w:r w:rsidR="002D3AC5">
        <w:rPr>
          <w:rFonts w:ascii="Verdana" w:hAnsi="Verdana"/>
          <w:b/>
          <w:sz w:val="20"/>
          <w:szCs w:val="20"/>
        </w:rPr>
        <w:t>I</w:t>
      </w:r>
      <w:r w:rsidRPr="005704E3">
        <w:rPr>
          <w:rFonts w:ascii="Verdana" w:hAnsi="Verdana"/>
          <w:b/>
          <w:sz w:val="20"/>
          <w:szCs w:val="20"/>
        </w:rPr>
        <w:t>V</w:t>
      </w:r>
    </w:p>
    <w:p w14:paraId="71F8639D" w14:textId="77777777" w:rsidR="00073217" w:rsidRPr="005704E3" w:rsidRDefault="00073217">
      <w:pPr>
        <w:jc w:val="center"/>
        <w:rPr>
          <w:rFonts w:ascii="Verdana" w:hAnsi="Verdana"/>
          <w:b/>
          <w:iCs/>
          <w:sz w:val="20"/>
          <w:szCs w:val="20"/>
        </w:rPr>
      </w:pPr>
    </w:p>
    <w:p w14:paraId="61127A0A" w14:textId="28EC4119" w:rsidR="00073217" w:rsidRDefault="00073217">
      <w:pPr>
        <w:jc w:val="center"/>
        <w:rPr>
          <w:rFonts w:ascii="Verdana" w:hAnsi="Verdana"/>
          <w:b/>
          <w:iCs/>
          <w:sz w:val="20"/>
          <w:szCs w:val="20"/>
        </w:rPr>
      </w:pPr>
      <w:r w:rsidRPr="005704E3">
        <w:rPr>
          <w:rFonts w:ascii="Verdana" w:hAnsi="Verdana"/>
          <w:b/>
          <w:iCs/>
          <w:sz w:val="20"/>
          <w:szCs w:val="20"/>
        </w:rPr>
        <w:t>KOSZTORYS OFERTOW</w:t>
      </w:r>
      <w:r w:rsidR="00EF4C66" w:rsidRPr="005704E3">
        <w:rPr>
          <w:rFonts w:ascii="Verdana" w:hAnsi="Verdana"/>
          <w:b/>
          <w:iCs/>
          <w:sz w:val="20"/>
          <w:szCs w:val="20"/>
        </w:rPr>
        <w:t>Y</w:t>
      </w:r>
    </w:p>
    <w:p w14:paraId="30B4C78E" w14:textId="77777777" w:rsidR="0023064E" w:rsidRDefault="0023064E">
      <w:pPr>
        <w:jc w:val="center"/>
        <w:rPr>
          <w:rFonts w:ascii="Verdana" w:hAnsi="Verdana"/>
          <w:b/>
          <w:iCs/>
          <w:sz w:val="20"/>
          <w:szCs w:val="20"/>
        </w:rPr>
      </w:pPr>
    </w:p>
    <w:p w14:paraId="22584D2F" w14:textId="3095B933" w:rsidR="0023064E" w:rsidRDefault="0023064E">
      <w:pPr>
        <w:suppressAutoHyphens w:val="0"/>
        <w:rPr>
          <w:rFonts w:ascii="Verdana" w:hAnsi="Verdana"/>
          <w:b/>
          <w:iCs/>
          <w:sz w:val="20"/>
          <w:szCs w:val="20"/>
        </w:rPr>
      </w:pPr>
      <w:r>
        <w:rPr>
          <w:rFonts w:ascii="Verdana" w:hAnsi="Verdana"/>
          <w:b/>
          <w:iCs/>
          <w:sz w:val="20"/>
          <w:szCs w:val="20"/>
        </w:rPr>
        <w:br w:type="page"/>
      </w:r>
    </w:p>
    <w:tbl>
      <w:tblPr>
        <w:tblW w:w="8940" w:type="dxa"/>
        <w:tblInd w:w="55" w:type="dxa"/>
        <w:tblCellMar>
          <w:left w:w="70" w:type="dxa"/>
          <w:right w:w="70" w:type="dxa"/>
        </w:tblCellMar>
        <w:tblLook w:val="04A0" w:firstRow="1" w:lastRow="0" w:firstColumn="1" w:lastColumn="0" w:noHBand="0" w:noVBand="1"/>
      </w:tblPr>
      <w:tblGrid>
        <w:gridCol w:w="540"/>
        <w:gridCol w:w="1083"/>
        <w:gridCol w:w="3437"/>
        <w:gridCol w:w="720"/>
        <w:gridCol w:w="1221"/>
        <w:gridCol w:w="800"/>
        <w:gridCol w:w="1140"/>
      </w:tblGrid>
      <w:tr w:rsidR="0023064E" w:rsidRPr="0023064E" w14:paraId="1C3C424D" w14:textId="77777777" w:rsidTr="0023064E">
        <w:trPr>
          <w:trHeight w:val="255"/>
        </w:trPr>
        <w:tc>
          <w:tcPr>
            <w:tcW w:w="8940" w:type="dxa"/>
            <w:gridSpan w:val="7"/>
            <w:tcBorders>
              <w:top w:val="single" w:sz="8" w:space="0" w:color="auto"/>
              <w:left w:val="single" w:sz="8" w:space="0" w:color="auto"/>
              <w:bottom w:val="nil"/>
              <w:right w:val="single" w:sz="8" w:space="0" w:color="000000"/>
            </w:tcBorders>
            <w:shd w:val="clear" w:color="auto" w:fill="auto"/>
            <w:noWrap/>
            <w:vAlign w:val="bottom"/>
            <w:hideMark/>
          </w:tcPr>
          <w:p w14:paraId="45DF2286" w14:textId="77777777" w:rsidR="0023064E" w:rsidRPr="0023064E" w:rsidRDefault="0023064E" w:rsidP="0023064E">
            <w:pPr>
              <w:suppressAutoHyphens w:val="0"/>
              <w:jc w:val="center"/>
              <w:rPr>
                <w:rFonts w:ascii="Verdana" w:hAnsi="Verdana" w:cs="Arial CE"/>
                <w:b/>
                <w:bCs/>
                <w:sz w:val="20"/>
                <w:szCs w:val="20"/>
                <w:lang w:eastAsia="pl-PL"/>
              </w:rPr>
            </w:pPr>
            <w:r w:rsidRPr="0023064E">
              <w:rPr>
                <w:rFonts w:ascii="Verdana" w:hAnsi="Verdana" w:cs="Arial CE"/>
                <w:b/>
                <w:bCs/>
                <w:sz w:val="20"/>
                <w:szCs w:val="20"/>
                <w:lang w:eastAsia="pl-PL"/>
              </w:rPr>
              <w:t>KOSZTORYS OFERTOWY</w:t>
            </w:r>
          </w:p>
        </w:tc>
      </w:tr>
      <w:tr w:rsidR="0023064E" w:rsidRPr="0023064E" w14:paraId="761A595F" w14:textId="77777777" w:rsidTr="0023064E">
        <w:trPr>
          <w:trHeight w:val="495"/>
        </w:trPr>
        <w:tc>
          <w:tcPr>
            <w:tcW w:w="8940" w:type="dxa"/>
            <w:gridSpan w:val="7"/>
            <w:tcBorders>
              <w:top w:val="nil"/>
              <w:left w:val="single" w:sz="8" w:space="0" w:color="auto"/>
              <w:bottom w:val="single" w:sz="8" w:space="0" w:color="auto"/>
              <w:right w:val="single" w:sz="8" w:space="0" w:color="000000"/>
            </w:tcBorders>
            <w:shd w:val="clear" w:color="auto" w:fill="auto"/>
            <w:vAlign w:val="bottom"/>
            <w:hideMark/>
          </w:tcPr>
          <w:p w14:paraId="4EC852B9" w14:textId="77777777" w:rsidR="0023064E" w:rsidRPr="0023064E" w:rsidRDefault="0023064E" w:rsidP="0023064E">
            <w:pPr>
              <w:suppressAutoHyphens w:val="0"/>
              <w:rPr>
                <w:rFonts w:ascii="Verdana" w:hAnsi="Verdana" w:cs="Arial CE"/>
                <w:b/>
                <w:bCs/>
                <w:sz w:val="20"/>
                <w:szCs w:val="20"/>
                <w:lang w:eastAsia="pl-PL"/>
              </w:rPr>
            </w:pPr>
            <w:r w:rsidRPr="0023064E">
              <w:rPr>
                <w:rFonts w:ascii="Verdana" w:hAnsi="Verdana" w:cs="Arial CE"/>
                <w:b/>
                <w:bCs/>
                <w:sz w:val="20"/>
                <w:szCs w:val="20"/>
                <w:lang w:eastAsia="pl-PL"/>
              </w:rPr>
              <w:t>Remont drogi krajowej nr 53 od km 19+355 do km 22+500 (Kośno - Tylkowo)</w:t>
            </w:r>
          </w:p>
        </w:tc>
      </w:tr>
      <w:tr w:rsidR="0023064E" w:rsidRPr="0023064E" w14:paraId="5A062FAE" w14:textId="77777777" w:rsidTr="0023064E">
        <w:trPr>
          <w:trHeight w:val="255"/>
        </w:trPr>
        <w:tc>
          <w:tcPr>
            <w:tcW w:w="430" w:type="dxa"/>
            <w:vMerge w:val="restart"/>
            <w:tcBorders>
              <w:top w:val="nil"/>
              <w:left w:val="single" w:sz="8" w:space="0" w:color="auto"/>
              <w:bottom w:val="single" w:sz="4" w:space="0" w:color="auto"/>
              <w:right w:val="nil"/>
            </w:tcBorders>
            <w:shd w:val="clear" w:color="auto" w:fill="auto"/>
            <w:vAlign w:val="center"/>
            <w:hideMark/>
          </w:tcPr>
          <w:p w14:paraId="6BE38D5E" w14:textId="77777777"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L.p.</w:t>
            </w:r>
          </w:p>
        </w:tc>
        <w:tc>
          <w:tcPr>
            <w:tcW w:w="1060" w:type="dxa"/>
            <w:vMerge w:val="restart"/>
            <w:tcBorders>
              <w:top w:val="nil"/>
              <w:left w:val="single" w:sz="4" w:space="0" w:color="auto"/>
              <w:bottom w:val="single" w:sz="4" w:space="0" w:color="000000"/>
              <w:right w:val="single" w:sz="4" w:space="0" w:color="auto"/>
            </w:tcBorders>
            <w:shd w:val="clear" w:color="auto" w:fill="auto"/>
            <w:vAlign w:val="center"/>
            <w:hideMark/>
          </w:tcPr>
          <w:p w14:paraId="13B332BB" w14:textId="77777777"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Nr SST</w:t>
            </w:r>
          </w:p>
        </w:tc>
        <w:tc>
          <w:tcPr>
            <w:tcW w:w="3520" w:type="dxa"/>
            <w:vMerge w:val="restart"/>
            <w:tcBorders>
              <w:top w:val="nil"/>
              <w:left w:val="nil"/>
              <w:bottom w:val="single" w:sz="4" w:space="0" w:color="000000"/>
              <w:right w:val="single" w:sz="4" w:space="0" w:color="auto"/>
            </w:tcBorders>
            <w:shd w:val="clear" w:color="auto" w:fill="auto"/>
            <w:vAlign w:val="center"/>
            <w:hideMark/>
          </w:tcPr>
          <w:p w14:paraId="5CADF2D8" w14:textId="118F352F"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W</w:t>
            </w:r>
            <w:r>
              <w:rPr>
                <w:rFonts w:ascii="Verdana" w:hAnsi="Verdana" w:cs="Arial CE"/>
                <w:sz w:val="20"/>
                <w:szCs w:val="20"/>
                <w:lang w:eastAsia="pl-PL"/>
              </w:rPr>
              <w:t>y</w:t>
            </w:r>
            <w:r w:rsidRPr="0023064E">
              <w:rPr>
                <w:rFonts w:ascii="Verdana" w:hAnsi="Verdana" w:cs="Arial CE"/>
                <w:sz w:val="20"/>
                <w:szCs w:val="20"/>
                <w:lang w:eastAsia="pl-PL"/>
              </w:rPr>
              <w:t>szczególnien</w:t>
            </w:r>
            <w:r>
              <w:rPr>
                <w:rFonts w:ascii="Verdana" w:hAnsi="Verdana" w:cs="Arial CE"/>
                <w:sz w:val="20"/>
                <w:szCs w:val="20"/>
                <w:lang w:eastAsia="pl-PL"/>
              </w:rPr>
              <w:t>i</w:t>
            </w:r>
            <w:r w:rsidRPr="0023064E">
              <w:rPr>
                <w:rFonts w:ascii="Verdana" w:hAnsi="Verdana" w:cs="Arial CE"/>
                <w:sz w:val="20"/>
                <w:szCs w:val="20"/>
                <w:lang w:eastAsia="pl-PL"/>
              </w:rPr>
              <w:t>e elementów rozliczeniowych</w:t>
            </w:r>
          </w:p>
        </w:tc>
        <w:tc>
          <w:tcPr>
            <w:tcW w:w="720" w:type="dxa"/>
            <w:vMerge w:val="restart"/>
            <w:tcBorders>
              <w:top w:val="nil"/>
              <w:left w:val="single" w:sz="4" w:space="0" w:color="auto"/>
              <w:bottom w:val="single" w:sz="4" w:space="0" w:color="000000"/>
              <w:right w:val="single" w:sz="4" w:space="0" w:color="auto"/>
            </w:tcBorders>
            <w:shd w:val="clear" w:color="auto" w:fill="auto"/>
            <w:vAlign w:val="center"/>
            <w:hideMark/>
          </w:tcPr>
          <w:p w14:paraId="184A2A2E" w14:textId="77777777"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Jedn.</w:t>
            </w:r>
          </w:p>
        </w:tc>
        <w:tc>
          <w:tcPr>
            <w:tcW w:w="1270" w:type="dxa"/>
            <w:vMerge w:val="restart"/>
            <w:tcBorders>
              <w:top w:val="nil"/>
              <w:left w:val="single" w:sz="4" w:space="0" w:color="auto"/>
              <w:bottom w:val="single" w:sz="4" w:space="0" w:color="000000"/>
              <w:right w:val="single" w:sz="4" w:space="0" w:color="auto"/>
            </w:tcBorders>
            <w:shd w:val="clear" w:color="auto" w:fill="auto"/>
            <w:vAlign w:val="center"/>
            <w:hideMark/>
          </w:tcPr>
          <w:p w14:paraId="7040D4CA" w14:textId="77777777"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Ilość</w:t>
            </w:r>
          </w:p>
        </w:tc>
        <w:tc>
          <w:tcPr>
            <w:tcW w:w="800" w:type="dxa"/>
            <w:vMerge w:val="restart"/>
            <w:tcBorders>
              <w:top w:val="nil"/>
              <w:left w:val="single" w:sz="4" w:space="0" w:color="auto"/>
              <w:bottom w:val="single" w:sz="4" w:space="0" w:color="000000"/>
              <w:right w:val="single" w:sz="4" w:space="0" w:color="auto"/>
            </w:tcBorders>
            <w:shd w:val="clear" w:color="auto" w:fill="auto"/>
            <w:vAlign w:val="center"/>
            <w:hideMark/>
          </w:tcPr>
          <w:p w14:paraId="02303E6D" w14:textId="485D3366"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Cena jedn.</w:t>
            </w:r>
            <w:r>
              <w:rPr>
                <w:rFonts w:ascii="Verdana" w:hAnsi="Verdana" w:cs="Arial CE"/>
                <w:sz w:val="20"/>
                <w:szCs w:val="20"/>
                <w:lang w:eastAsia="pl-PL"/>
              </w:rPr>
              <w:t xml:space="preserve"> netto</w:t>
            </w:r>
          </w:p>
        </w:tc>
        <w:tc>
          <w:tcPr>
            <w:tcW w:w="1140" w:type="dxa"/>
            <w:vMerge w:val="restart"/>
            <w:tcBorders>
              <w:top w:val="nil"/>
              <w:left w:val="single" w:sz="4" w:space="0" w:color="auto"/>
              <w:bottom w:val="single" w:sz="4" w:space="0" w:color="000000"/>
              <w:right w:val="single" w:sz="4" w:space="0" w:color="auto"/>
            </w:tcBorders>
            <w:shd w:val="clear" w:color="auto" w:fill="auto"/>
            <w:vAlign w:val="center"/>
            <w:hideMark/>
          </w:tcPr>
          <w:p w14:paraId="0FD78496" w14:textId="3A89BD4D"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Wartość</w:t>
            </w:r>
            <w:r>
              <w:rPr>
                <w:rFonts w:ascii="Verdana" w:hAnsi="Verdana" w:cs="Arial CE"/>
                <w:sz w:val="20"/>
                <w:szCs w:val="20"/>
                <w:lang w:eastAsia="pl-PL"/>
              </w:rPr>
              <w:t xml:space="preserve"> netto kol.5 x kol.6</w:t>
            </w:r>
          </w:p>
        </w:tc>
      </w:tr>
      <w:tr w:rsidR="0023064E" w:rsidRPr="0023064E" w14:paraId="7DFEE5A8" w14:textId="77777777" w:rsidTr="0023064E">
        <w:trPr>
          <w:trHeight w:val="420"/>
        </w:trPr>
        <w:tc>
          <w:tcPr>
            <w:tcW w:w="430" w:type="dxa"/>
            <w:vMerge/>
            <w:tcBorders>
              <w:top w:val="nil"/>
              <w:left w:val="single" w:sz="8" w:space="0" w:color="auto"/>
              <w:bottom w:val="single" w:sz="4" w:space="0" w:color="auto"/>
              <w:right w:val="nil"/>
            </w:tcBorders>
            <w:vAlign w:val="center"/>
            <w:hideMark/>
          </w:tcPr>
          <w:p w14:paraId="3A60181A" w14:textId="77777777" w:rsidR="0023064E" w:rsidRPr="0023064E" w:rsidRDefault="0023064E" w:rsidP="0023064E">
            <w:pPr>
              <w:suppressAutoHyphens w:val="0"/>
              <w:rPr>
                <w:rFonts w:ascii="Verdana" w:hAnsi="Verdana" w:cs="Arial CE"/>
                <w:sz w:val="20"/>
                <w:szCs w:val="20"/>
                <w:lang w:eastAsia="pl-PL"/>
              </w:rPr>
            </w:pPr>
          </w:p>
        </w:tc>
        <w:tc>
          <w:tcPr>
            <w:tcW w:w="1060" w:type="dxa"/>
            <w:vMerge/>
            <w:tcBorders>
              <w:top w:val="nil"/>
              <w:left w:val="single" w:sz="4" w:space="0" w:color="auto"/>
              <w:bottom w:val="single" w:sz="4" w:space="0" w:color="000000"/>
              <w:right w:val="single" w:sz="4" w:space="0" w:color="auto"/>
            </w:tcBorders>
            <w:vAlign w:val="center"/>
            <w:hideMark/>
          </w:tcPr>
          <w:p w14:paraId="13897AE2" w14:textId="77777777" w:rsidR="0023064E" w:rsidRPr="0023064E" w:rsidRDefault="0023064E" w:rsidP="0023064E">
            <w:pPr>
              <w:suppressAutoHyphens w:val="0"/>
              <w:rPr>
                <w:rFonts w:ascii="Verdana" w:hAnsi="Verdana" w:cs="Arial CE"/>
                <w:sz w:val="20"/>
                <w:szCs w:val="20"/>
                <w:lang w:eastAsia="pl-PL"/>
              </w:rPr>
            </w:pPr>
          </w:p>
        </w:tc>
        <w:tc>
          <w:tcPr>
            <w:tcW w:w="3520" w:type="dxa"/>
            <w:vMerge/>
            <w:tcBorders>
              <w:top w:val="nil"/>
              <w:left w:val="nil"/>
              <w:bottom w:val="single" w:sz="4" w:space="0" w:color="000000"/>
              <w:right w:val="single" w:sz="4" w:space="0" w:color="auto"/>
            </w:tcBorders>
            <w:vAlign w:val="center"/>
            <w:hideMark/>
          </w:tcPr>
          <w:p w14:paraId="1C3BF6FC" w14:textId="77777777" w:rsidR="0023064E" w:rsidRPr="0023064E" w:rsidRDefault="0023064E" w:rsidP="0023064E">
            <w:pPr>
              <w:suppressAutoHyphens w:val="0"/>
              <w:rPr>
                <w:rFonts w:ascii="Verdana" w:hAnsi="Verdana" w:cs="Arial CE"/>
                <w:sz w:val="20"/>
                <w:szCs w:val="20"/>
                <w:lang w:eastAsia="pl-PL"/>
              </w:rPr>
            </w:pPr>
          </w:p>
        </w:tc>
        <w:tc>
          <w:tcPr>
            <w:tcW w:w="720" w:type="dxa"/>
            <w:vMerge/>
            <w:tcBorders>
              <w:top w:val="nil"/>
              <w:left w:val="single" w:sz="4" w:space="0" w:color="auto"/>
              <w:bottom w:val="single" w:sz="4" w:space="0" w:color="000000"/>
              <w:right w:val="single" w:sz="4" w:space="0" w:color="auto"/>
            </w:tcBorders>
            <w:vAlign w:val="center"/>
            <w:hideMark/>
          </w:tcPr>
          <w:p w14:paraId="437EF4F1" w14:textId="77777777" w:rsidR="0023064E" w:rsidRPr="0023064E" w:rsidRDefault="0023064E" w:rsidP="0023064E">
            <w:pPr>
              <w:suppressAutoHyphens w:val="0"/>
              <w:rPr>
                <w:rFonts w:ascii="Verdana" w:hAnsi="Verdana" w:cs="Arial CE"/>
                <w:sz w:val="20"/>
                <w:szCs w:val="20"/>
                <w:lang w:eastAsia="pl-PL"/>
              </w:rPr>
            </w:pPr>
          </w:p>
        </w:tc>
        <w:tc>
          <w:tcPr>
            <w:tcW w:w="1270" w:type="dxa"/>
            <w:vMerge/>
            <w:tcBorders>
              <w:top w:val="nil"/>
              <w:left w:val="single" w:sz="4" w:space="0" w:color="auto"/>
              <w:bottom w:val="single" w:sz="4" w:space="0" w:color="000000"/>
              <w:right w:val="single" w:sz="4" w:space="0" w:color="auto"/>
            </w:tcBorders>
            <w:vAlign w:val="center"/>
            <w:hideMark/>
          </w:tcPr>
          <w:p w14:paraId="7887A1C1" w14:textId="77777777" w:rsidR="0023064E" w:rsidRPr="0023064E" w:rsidRDefault="0023064E" w:rsidP="0023064E">
            <w:pPr>
              <w:suppressAutoHyphens w:val="0"/>
              <w:rPr>
                <w:rFonts w:ascii="Verdana" w:hAnsi="Verdana" w:cs="Arial CE"/>
                <w:sz w:val="20"/>
                <w:szCs w:val="20"/>
                <w:lang w:eastAsia="pl-PL"/>
              </w:rPr>
            </w:pPr>
          </w:p>
        </w:tc>
        <w:tc>
          <w:tcPr>
            <w:tcW w:w="800" w:type="dxa"/>
            <w:vMerge/>
            <w:tcBorders>
              <w:top w:val="nil"/>
              <w:left w:val="single" w:sz="4" w:space="0" w:color="auto"/>
              <w:bottom w:val="single" w:sz="4" w:space="0" w:color="000000"/>
              <w:right w:val="single" w:sz="4" w:space="0" w:color="auto"/>
            </w:tcBorders>
            <w:vAlign w:val="center"/>
            <w:hideMark/>
          </w:tcPr>
          <w:p w14:paraId="06557203" w14:textId="77777777" w:rsidR="0023064E" w:rsidRPr="0023064E" w:rsidRDefault="0023064E" w:rsidP="0023064E">
            <w:pPr>
              <w:suppressAutoHyphens w:val="0"/>
              <w:rPr>
                <w:rFonts w:ascii="Verdana" w:hAnsi="Verdana" w:cs="Arial CE"/>
                <w:sz w:val="20"/>
                <w:szCs w:val="20"/>
                <w:lang w:eastAsia="pl-PL"/>
              </w:rPr>
            </w:pPr>
          </w:p>
        </w:tc>
        <w:tc>
          <w:tcPr>
            <w:tcW w:w="1140" w:type="dxa"/>
            <w:vMerge/>
            <w:tcBorders>
              <w:top w:val="nil"/>
              <w:left w:val="single" w:sz="4" w:space="0" w:color="auto"/>
              <w:bottom w:val="single" w:sz="4" w:space="0" w:color="000000"/>
              <w:right w:val="single" w:sz="4" w:space="0" w:color="auto"/>
            </w:tcBorders>
            <w:vAlign w:val="center"/>
            <w:hideMark/>
          </w:tcPr>
          <w:p w14:paraId="17038B2C" w14:textId="77777777" w:rsidR="0023064E" w:rsidRPr="0023064E" w:rsidRDefault="0023064E" w:rsidP="0023064E">
            <w:pPr>
              <w:suppressAutoHyphens w:val="0"/>
              <w:rPr>
                <w:rFonts w:ascii="Verdana" w:hAnsi="Verdana" w:cs="Arial CE"/>
                <w:sz w:val="20"/>
                <w:szCs w:val="20"/>
                <w:lang w:eastAsia="pl-PL"/>
              </w:rPr>
            </w:pPr>
          </w:p>
        </w:tc>
      </w:tr>
      <w:tr w:rsidR="0023064E" w:rsidRPr="0023064E" w14:paraId="4B82FB7F" w14:textId="77777777" w:rsidTr="0023064E">
        <w:trPr>
          <w:trHeight w:val="510"/>
        </w:trPr>
        <w:tc>
          <w:tcPr>
            <w:tcW w:w="430" w:type="dxa"/>
            <w:tcBorders>
              <w:top w:val="nil"/>
              <w:left w:val="single" w:sz="8" w:space="0" w:color="auto"/>
              <w:bottom w:val="single" w:sz="4" w:space="0" w:color="auto"/>
              <w:right w:val="nil"/>
            </w:tcBorders>
            <w:shd w:val="clear" w:color="auto" w:fill="auto"/>
            <w:hideMark/>
          </w:tcPr>
          <w:p w14:paraId="36BD5398" w14:textId="77777777" w:rsidR="0023064E" w:rsidRPr="0023064E" w:rsidRDefault="0023064E" w:rsidP="0023064E">
            <w:pPr>
              <w:suppressAutoHyphens w:val="0"/>
              <w:jc w:val="center"/>
              <w:rPr>
                <w:rFonts w:ascii="Verdana" w:hAnsi="Verdana" w:cs="Arial CE"/>
                <w:i/>
                <w:iCs/>
                <w:sz w:val="20"/>
                <w:szCs w:val="20"/>
                <w:lang w:eastAsia="pl-PL"/>
              </w:rPr>
            </w:pPr>
            <w:r w:rsidRPr="0023064E">
              <w:rPr>
                <w:rFonts w:ascii="Verdana" w:hAnsi="Verdana" w:cs="Arial CE"/>
                <w:i/>
                <w:iCs/>
                <w:sz w:val="20"/>
                <w:szCs w:val="20"/>
                <w:lang w:eastAsia="pl-PL"/>
              </w:rPr>
              <w:t>[1]</w:t>
            </w:r>
          </w:p>
        </w:tc>
        <w:tc>
          <w:tcPr>
            <w:tcW w:w="1060" w:type="dxa"/>
            <w:tcBorders>
              <w:top w:val="nil"/>
              <w:left w:val="single" w:sz="4" w:space="0" w:color="auto"/>
              <w:bottom w:val="single" w:sz="4" w:space="0" w:color="auto"/>
              <w:right w:val="single" w:sz="4" w:space="0" w:color="auto"/>
            </w:tcBorders>
            <w:shd w:val="clear" w:color="auto" w:fill="auto"/>
            <w:hideMark/>
          </w:tcPr>
          <w:p w14:paraId="183CC7E9" w14:textId="77777777" w:rsidR="0023064E" w:rsidRPr="0023064E" w:rsidRDefault="0023064E" w:rsidP="0023064E">
            <w:pPr>
              <w:suppressAutoHyphens w:val="0"/>
              <w:jc w:val="center"/>
              <w:rPr>
                <w:rFonts w:ascii="Verdana" w:hAnsi="Verdana" w:cs="Arial CE"/>
                <w:i/>
                <w:iCs/>
                <w:sz w:val="20"/>
                <w:szCs w:val="20"/>
                <w:lang w:eastAsia="pl-PL"/>
              </w:rPr>
            </w:pPr>
            <w:r w:rsidRPr="0023064E">
              <w:rPr>
                <w:rFonts w:ascii="Verdana" w:hAnsi="Verdana" w:cs="Arial CE"/>
                <w:i/>
                <w:iCs/>
                <w:sz w:val="20"/>
                <w:szCs w:val="20"/>
                <w:lang w:eastAsia="pl-PL"/>
              </w:rPr>
              <w:t>[2]</w:t>
            </w:r>
          </w:p>
        </w:tc>
        <w:tc>
          <w:tcPr>
            <w:tcW w:w="3520" w:type="dxa"/>
            <w:tcBorders>
              <w:top w:val="nil"/>
              <w:left w:val="nil"/>
              <w:bottom w:val="single" w:sz="4" w:space="0" w:color="auto"/>
              <w:right w:val="single" w:sz="4" w:space="0" w:color="auto"/>
            </w:tcBorders>
            <w:shd w:val="clear" w:color="auto" w:fill="auto"/>
            <w:hideMark/>
          </w:tcPr>
          <w:p w14:paraId="6ECDF961" w14:textId="77777777" w:rsidR="0023064E" w:rsidRPr="0023064E" w:rsidRDefault="0023064E" w:rsidP="0023064E">
            <w:pPr>
              <w:suppressAutoHyphens w:val="0"/>
              <w:jc w:val="center"/>
              <w:rPr>
                <w:rFonts w:ascii="Verdana" w:hAnsi="Verdana" w:cs="Arial CE"/>
                <w:i/>
                <w:iCs/>
                <w:sz w:val="20"/>
                <w:szCs w:val="20"/>
                <w:lang w:eastAsia="pl-PL"/>
              </w:rPr>
            </w:pPr>
            <w:r w:rsidRPr="0023064E">
              <w:rPr>
                <w:rFonts w:ascii="Verdana" w:hAnsi="Verdana" w:cs="Arial CE"/>
                <w:i/>
                <w:iCs/>
                <w:sz w:val="20"/>
                <w:szCs w:val="20"/>
                <w:lang w:eastAsia="pl-PL"/>
              </w:rPr>
              <w:t>[3]</w:t>
            </w:r>
          </w:p>
        </w:tc>
        <w:tc>
          <w:tcPr>
            <w:tcW w:w="720" w:type="dxa"/>
            <w:tcBorders>
              <w:top w:val="nil"/>
              <w:left w:val="nil"/>
              <w:bottom w:val="single" w:sz="4" w:space="0" w:color="auto"/>
              <w:right w:val="single" w:sz="4" w:space="0" w:color="auto"/>
            </w:tcBorders>
            <w:shd w:val="clear" w:color="auto" w:fill="auto"/>
            <w:hideMark/>
          </w:tcPr>
          <w:p w14:paraId="6EE4DFDE" w14:textId="77777777" w:rsidR="0023064E" w:rsidRPr="0023064E" w:rsidRDefault="0023064E" w:rsidP="0023064E">
            <w:pPr>
              <w:suppressAutoHyphens w:val="0"/>
              <w:jc w:val="center"/>
              <w:rPr>
                <w:rFonts w:ascii="Verdana" w:hAnsi="Verdana" w:cs="Arial CE"/>
                <w:i/>
                <w:iCs/>
                <w:sz w:val="20"/>
                <w:szCs w:val="20"/>
                <w:lang w:eastAsia="pl-PL"/>
              </w:rPr>
            </w:pPr>
            <w:r w:rsidRPr="0023064E">
              <w:rPr>
                <w:rFonts w:ascii="Verdana" w:hAnsi="Verdana" w:cs="Arial CE"/>
                <w:i/>
                <w:iCs/>
                <w:sz w:val="20"/>
                <w:szCs w:val="20"/>
                <w:lang w:eastAsia="pl-PL"/>
              </w:rPr>
              <w:t>[4]</w:t>
            </w:r>
          </w:p>
        </w:tc>
        <w:tc>
          <w:tcPr>
            <w:tcW w:w="1270" w:type="dxa"/>
            <w:tcBorders>
              <w:top w:val="nil"/>
              <w:left w:val="nil"/>
              <w:bottom w:val="single" w:sz="4" w:space="0" w:color="auto"/>
              <w:right w:val="single" w:sz="4" w:space="0" w:color="auto"/>
            </w:tcBorders>
            <w:shd w:val="clear" w:color="auto" w:fill="auto"/>
            <w:hideMark/>
          </w:tcPr>
          <w:p w14:paraId="5D6D3B90" w14:textId="77777777" w:rsidR="0023064E" w:rsidRPr="0023064E" w:rsidRDefault="0023064E" w:rsidP="0023064E">
            <w:pPr>
              <w:suppressAutoHyphens w:val="0"/>
              <w:jc w:val="center"/>
              <w:rPr>
                <w:rFonts w:ascii="Verdana" w:hAnsi="Verdana" w:cs="Arial CE"/>
                <w:i/>
                <w:iCs/>
                <w:sz w:val="20"/>
                <w:szCs w:val="20"/>
                <w:lang w:eastAsia="pl-PL"/>
              </w:rPr>
            </w:pPr>
            <w:r w:rsidRPr="0023064E">
              <w:rPr>
                <w:rFonts w:ascii="Verdana" w:hAnsi="Verdana" w:cs="Arial CE"/>
                <w:i/>
                <w:iCs/>
                <w:sz w:val="20"/>
                <w:szCs w:val="20"/>
                <w:lang w:eastAsia="pl-PL"/>
              </w:rPr>
              <w:t>[5]</w:t>
            </w:r>
          </w:p>
        </w:tc>
        <w:tc>
          <w:tcPr>
            <w:tcW w:w="800" w:type="dxa"/>
            <w:tcBorders>
              <w:top w:val="nil"/>
              <w:left w:val="nil"/>
              <w:bottom w:val="single" w:sz="4" w:space="0" w:color="auto"/>
              <w:right w:val="single" w:sz="4" w:space="0" w:color="auto"/>
            </w:tcBorders>
            <w:shd w:val="clear" w:color="auto" w:fill="auto"/>
            <w:hideMark/>
          </w:tcPr>
          <w:p w14:paraId="4292DD27" w14:textId="77777777" w:rsidR="0023064E" w:rsidRPr="0023064E" w:rsidRDefault="0023064E" w:rsidP="0023064E">
            <w:pPr>
              <w:suppressAutoHyphens w:val="0"/>
              <w:jc w:val="center"/>
              <w:rPr>
                <w:rFonts w:ascii="Verdana" w:hAnsi="Verdana" w:cs="Arial CE"/>
                <w:i/>
                <w:iCs/>
                <w:sz w:val="20"/>
                <w:szCs w:val="20"/>
                <w:lang w:eastAsia="pl-PL"/>
              </w:rPr>
            </w:pPr>
            <w:r w:rsidRPr="0023064E">
              <w:rPr>
                <w:rFonts w:ascii="Verdana" w:hAnsi="Verdana" w:cs="Arial CE"/>
                <w:i/>
                <w:iCs/>
                <w:sz w:val="20"/>
                <w:szCs w:val="20"/>
                <w:lang w:eastAsia="pl-PL"/>
              </w:rPr>
              <w:t>[6]</w:t>
            </w:r>
          </w:p>
        </w:tc>
        <w:tc>
          <w:tcPr>
            <w:tcW w:w="1140" w:type="dxa"/>
            <w:tcBorders>
              <w:top w:val="nil"/>
              <w:left w:val="nil"/>
              <w:bottom w:val="single" w:sz="4" w:space="0" w:color="auto"/>
              <w:right w:val="single" w:sz="8" w:space="0" w:color="auto"/>
            </w:tcBorders>
            <w:shd w:val="clear" w:color="auto" w:fill="auto"/>
            <w:hideMark/>
          </w:tcPr>
          <w:p w14:paraId="173AF2D8" w14:textId="77777777" w:rsidR="0023064E" w:rsidRPr="0023064E" w:rsidRDefault="0023064E" w:rsidP="0023064E">
            <w:pPr>
              <w:suppressAutoHyphens w:val="0"/>
              <w:jc w:val="center"/>
              <w:rPr>
                <w:rFonts w:ascii="Verdana" w:hAnsi="Verdana" w:cs="Arial CE"/>
                <w:i/>
                <w:iCs/>
                <w:sz w:val="20"/>
                <w:szCs w:val="20"/>
                <w:lang w:eastAsia="pl-PL"/>
              </w:rPr>
            </w:pPr>
            <w:r w:rsidRPr="0023064E">
              <w:rPr>
                <w:rFonts w:ascii="Verdana" w:hAnsi="Verdana" w:cs="Arial CE"/>
                <w:i/>
                <w:iCs/>
                <w:sz w:val="20"/>
                <w:szCs w:val="20"/>
                <w:lang w:eastAsia="pl-PL"/>
              </w:rPr>
              <w:t>[7]</w:t>
            </w:r>
          </w:p>
        </w:tc>
      </w:tr>
      <w:tr w:rsidR="0023064E" w:rsidRPr="0023064E" w14:paraId="6E87F2E3" w14:textId="77777777" w:rsidTr="0023064E">
        <w:trPr>
          <w:trHeight w:val="450"/>
        </w:trPr>
        <w:tc>
          <w:tcPr>
            <w:tcW w:w="430" w:type="dxa"/>
            <w:tcBorders>
              <w:top w:val="nil"/>
              <w:left w:val="single" w:sz="8" w:space="0" w:color="auto"/>
              <w:bottom w:val="single" w:sz="4" w:space="0" w:color="auto"/>
              <w:right w:val="nil"/>
            </w:tcBorders>
            <w:shd w:val="clear" w:color="auto" w:fill="auto"/>
            <w:hideMark/>
          </w:tcPr>
          <w:p w14:paraId="7AF7055C" w14:textId="77777777" w:rsidR="0023064E" w:rsidRPr="0023064E" w:rsidRDefault="0023064E" w:rsidP="0023064E">
            <w:pPr>
              <w:suppressAutoHyphens w:val="0"/>
              <w:jc w:val="center"/>
              <w:rPr>
                <w:rFonts w:ascii="Verdana" w:hAnsi="Verdana" w:cs="Arial CE"/>
                <w:b/>
                <w:bCs/>
                <w:sz w:val="20"/>
                <w:szCs w:val="20"/>
                <w:lang w:eastAsia="pl-PL"/>
              </w:rPr>
            </w:pPr>
            <w:r w:rsidRPr="0023064E">
              <w:rPr>
                <w:rFonts w:ascii="Verdana" w:hAnsi="Verdana" w:cs="Arial CE"/>
                <w:b/>
                <w:bCs/>
                <w:sz w:val="20"/>
                <w:szCs w:val="20"/>
                <w:lang w:eastAsia="pl-PL"/>
              </w:rPr>
              <w:t>1</w:t>
            </w:r>
          </w:p>
        </w:tc>
        <w:tc>
          <w:tcPr>
            <w:tcW w:w="1060" w:type="dxa"/>
            <w:tcBorders>
              <w:top w:val="nil"/>
              <w:left w:val="single" w:sz="4" w:space="0" w:color="auto"/>
              <w:bottom w:val="single" w:sz="4" w:space="0" w:color="auto"/>
              <w:right w:val="single" w:sz="4" w:space="0" w:color="auto"/>
            </w:tcBorders>
            <w:shd w:val="clear" w:color="auto" w:fill="auto"/>
            <w:hideMark/>
          </w:tcPr>
          <w:p w14:paraId="71958C89" w14:textId="77777777" w:rsidR="0023064E" w:rsidRPr="0023064E" w:rsidRDefault="0023064E" w:rsidP="0023064E">
            <w:pPr>
              <w:suppressAutoHyphens w:val="0"/>
              <w:jc w:val="center"/>
              <w:rPr>
                <w:rFonts w:ascii="Verdana" w:hAnsi="Verdana" w:cs="Arial CE"/>
                <w:b/>
                <w:bCs/>
                <w:sz w:val="18"/>
                <w:szCs w:val="18"/>
                <w:lang w:eastAsia="pl-PL"/>
              </w:rPr>
            </w:pPr>
            <w:r w:rsidRPr="0023064E">
              <w:rPr>
                <w:rFonts w:ascii="Verdana" w:hAnsi="Verdana" w:cs="Arial CE"/>
                <w:b/>
                <w:bCs/>
                <w:sz w:val="18"/>
                <w:szCs w:val="18"/>
                <w:lang w:eastAsia="pl-PL"/>
              </w:rPr>
              <w:t>D 05.00.00</w:t>
            </w:r>
          </w:p>
        </w:tc>
        <w:tc>
          <w:tcPr>
            <w:tcW w:w="3520" w:type="dxa"/>
            <w:tcBorders>
              <w:top w:val="nil"/>
              <w:left w:val="nil"/>
              <w:bottom w:val="single" w:sz="4" w:space="0" w:color="auto"/>
              <w:right w:val="single" w:sz="4" w:space="0" w:color="auto"/>
            </w:tcBorders>
            <w:shd w:val="clear" w:color="auto" w:fill="auto"/>
            <w:hideMark/>
          </w:tcPr>
          <w:p w14:paraId="113D5630" w14:textId="77777777" w:rsidR="0023064E" w:rsidRPr="0023064E" w:rsidRDefault="0023064E" w:rsidP="0023064E">
            <w:pPr>
              <w:suppressAutoHyphens w:val="0"/>
              <w:rPr>
                <w:rFonts w:ascii="Verdana" w:hAnsi="Verdana" w:cs="Arial CE"/>
                <w:b/>
                <w:bCs/>
                <w:sz w:val="18"/>
                <w:szCs w:val="18"/>
                <w:lang w:eastAsia="pl-PL"/>
              </w:rPr>
            </w:pPr>
            <w:r w:rsidRPr="0023064E">
              <w:rPr>
                <w:rFonts w:ascii="Verdana" w:hAnsi="Verdana" w:cs="Arial CE"/>
                <w:b/>
                <w:bCs/>
                <w:sz w:val="18"/>
                <w:szCs w:val="18"/>
                <w:lang w:eastAsia="pl-PL"/>
              </w:rPr>
              <w:t>Nawierzchnie</w:t>
            </w:r>
          </w:p>
        </w:tc>
        <w:tc>
          <w:tcPr>
            <w:tcW w:w="720" w:type="dxa"/>
            <w:tcBorders>
              <w:top w:val="nil"/>
              <w:left w:val="nil"/>
              <w:bottom w:val="single" w:sz="4" w:space="0" w:color="auto"/>
              <w:right w:val="single" w:sz="4" w:space="0" w:color="auto"/>
            </w:tcBorders>
            <w:shd w:val="clear" w:color="auto" w:fill="auto"/>
            <w:hideMark/>
          </w:tcPr>
          <w:p w14:paraId="792030FF" w14:textId="77777777"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x</w:t>
            </w:r>
          </w:p>
        </w:tc>
        <w:tc>
          <w:tcPr>
            <w:tcW w:w="1270" w:type="dxa"/>
            <w:tcBorders>
              <w:top w:val="nil"/>
              <w:left w:val="nil"/>
              <w:bottom w:val="single" w:sz="4" w:space="0" w:color="auto"/>
              <w:right w:val="single" w:sz="4" w:space="0" w:color="auto"/>
            </w:tcBorders>
            <w:shd w:val="clear" w:color="auto" w:fill="auto"/>
            <w:hideMark/>
          </w:tcPr>
          <w:p w14:paraId="6304A45D"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x</w:t>
            </w:r>
          </w:p>
        </w:tc>
        <w:tc>
          <w:tcPr>
            <w:tcW w:w="800" w:type="dxa"/>
            <w:tcBorders>
              <w:top w:val="nil"/>
              <w:left w:val="nil"/>
              <w:bottom w:val="single" w:sz="4" w:space="0" w:color="auto"/>
              <w:right w:val="single" w:sz="4" w:space="0" w:color="auto"/>
            </w:tcBorders>
            <w:shd w:val="clear" w:color="auto" w:fill="auto"/>
            <w:hideMark/>
          </w:tcPr>
          <w:p w14:paraId="44227C32"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x</w:t>
            </w:r>
          </w:p>
        </w:tc>
        <w:tc>
          <w:tcPr>
            <w:tcW w:w="1140" w:type="dxa"/>
            <w:tcBorders>
              <w:top w:val="nil"/>
              <w:left w:val="nil"/>
              <w:bottom w:val="single" w:sz="4" w:space="0" w:color="auto"/>
              <w:right w:val="single" w:sz="8" w:space="0" w:color="auto"/>
            </w:tcBorders>
            <w:shd w:val="clear" w:color="auto" w:fill="auto"/>
            <w:hideMark/>
          </w:tcPr>
          <w:p w14:paraId="7A036007"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x</w:t>
            </w:r>
          </w:p>
        </w:tc>
      </w:tr>
      <w:tr w:rsidR="0023064E" w:rsidRPr="0023064E" w14:paraId="5B4185D7" w14:textId="77777777" w:rsidTr="0023064E">
        <w:trPr>
          <w:trHeight w:val="510"/>
        </w:trPr>
        <w:tc>
          <w:tcPr>
            <w:tcW w:w="430" w:type="dxa"/>
            <w:tcBorders>
              <w:top w:val="nil"/>
              <w:left w:val="single" w:sz="8" w:space="0" w:color="auto"/>
              <w:bottom w:val="single" w:sz="4" w:space="0" w:color="auto"/>
              <w:right w:val="nil"/>
            </w:tcBorders>
            <w:shd w:val="clear" w:color="auto" w:fill="auto"/>
            <w:hideMark/>
          </w:tcPr>
          <w:p w14:paraId="707DE287" w14:textId="77777777"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1.1.</w:t>
            </w:r>
          </w:p>
        </w:tc>
        <w:tc>
          <w:tcPr>
            <w:tcW w:w="1060" w:type="dxa"/>
            <w:tcBorders>
              <w:top w:val="nil"/>
              <w:left w:val="single" w:sz="4" w:space="0" w:color="auto"/>
              <w:bottom w:val="single" w:sz="4" w:space="0" w:color="auto"/>
              <w:right w:val="single" w:sz="4" w:space="0" w:color="auto"/>
            </w:tcBorders>
            <w:shd w:val="clear" w:color="auto" w:fill="auto"/>
            <w:hideMark/>
          </w:tcPr>
          <w:p w14:paraId="28683CD2" w14:textId="480BEC8D" w:rsidR="0023064E" w:rsidRPr="0023064E" w:rsidRDefault="0054603B" w:rsidP="0023064E">
            <w:pPr>
              <w:suppressAutoHyphens w:val="0"/>
              <w:jc w:val="center"/>
              <w:rPr>
                <w:rFonts w:ascii="Verdana" w:hAnsi="Verdana" w:cs="Arial CE"/>
                <w:sz w:val="18"/>
                <w:szCs w:val="18"/>
                <w:lang w:eastAsia="pl-PL"/>
              </w:rPr>
            </w:pPr>
            <w:r w:rsidRPr="0023064E">
              <w:rPr>
                <w:rFonts w:ascii="Verdana" w:hAnsi="Verdana" w:cs="Arial CE"/>
                <w:sz w:val="18"/>
                <w:szCs w:val="18"/>
                <w:lang w:eastAsia="pl-PL"/>
              </w:rPr>
              <w:t>D-05.03.08</w:t>
            </w:r>
            <w:r>
              <w:rPr>
                <w:rFonts w:ascii="Verdana" w:hAnsi="Verdana" w:cs="Arial CE"/>
                <w:sz w:val="18"/>
                <w:szCs w:val="18"/>
                <w:lang w:eastAsia="pl-PL"/>
              </w:rPr>
              <w:t>R</w:t>
            </w:r>
          </w:p>
        </w:tc>
        <w:tc>
          <w:tcPr>
            <w:tcW w:w="3520" w:type="dxa"/>
            <w:tcBorders>
              <w:top w:val="nil"/>
              <w:left w:val="nil"/>
              <w:bottom w:val="single" w:sz="4" w:space="0" w:color="auto"/>
              <w:right w:val="single" w:sz="4" w:space="0" w:color="auto"/>
            </w:tcBorders>
            <w:shd w:val="clear" w:color="auto" w:fill="auto"/>
            <w:hideMark/>
          </w:tcPr>
          <w:p w14:paraId="41F20DCB"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Remont cząstkowy grysami i emulsją (gr około 5 cm)</w:t>
            </w:r>
          </w:p>
        </w:tc>
        <w:tc>
          <w:tcPr>
            <w:tcW w:w="720" w:type="dxa"/>
            <w:tcBorders>
              <w:top w:val="nil"/>
              <w:left w:val="nil"/>
              <w:bottom w:val="single" w:sz="4" w:space="0" w:color="auto"/>
              <w:right w:val="single" w:sz="4" w:space="0" w:color="auto"/>
            </w:tcBorders>
            <w:shd w:val="clear" w:color="auto" w:fill="auto"/>
            <w:hideMark/>
          </w:tcPr>
          <w:p w14:paraId="7E0805DA" w14:textId="77777777"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m2</w:t>
            </w:r>
          </w:p>
        </w:tc>
        <w:tc>
          <w:tcPr>
            <w:tcW w:w="1270" w:type="dxa"/>
            <w:tcBorders>
              <w:top w:val="nil"/>
              <w:left w:val="nil"/>
              <w:bottom w:val="single" w:sz="4" w:space="0" w:color="auto"/>
              <w:right w:val="single" w:sz="4" w:space="0" w:color="auto"/>
            </w:tcBorders>
            <w:shd w:val="clear" w:color="auto" w:fill="auto"/>
            <w:hideMark/>
          </w:tcPr>
          <w:p w14:paraId="14D5659F" w14:textId="77777777" w:rsidR="0023064E" w:rsidRPr="0023064E" w:rsidRDefault="0023064E" w:rsidP="0023064E">
            <w:pPr>
              <w:suppressAutoHyphens w:val="0"/>
              <w:jc w:val="right"/>
              <w:rPr>
                <w:rFonts w:ascii="Verdana" w:hAnsi="Verdana" w:cs="Arial CE"/>
                <w:sz w:val="20"/>
                <w:szCs w:val="20"/>
                <w:lang w:eastAsia="pl-PL"/>
              </w:rPr>
            </w:pPr>
            <w:r w:rsidRPr="0023064E">
              <w:rPr>
                <w:rFonts w:ascii="Verdana" w:hAnsi="Verdana" w:cs="Arial CE"/>
                <w:sz w:val="20"/>
                <w:szCs w:val="20"/>
                <w:lang w:eastAsia="pl-PL"/>
              </w:rPr>
              <w:t>500.00</w:t>
            </w:r>
          </w:p>
        </w:tc>
        <w:tc>
          <w:tcPr>
            <w:tcW w:w="800" w:type="dxa"/>
            <w:tcBorders>
              <w:top w:val="nil"/>
              <w:left w:val="nil"/>
              <w:bottom w:val="single" w:sz="4" w:space="0" w:color="auto"/>
              <w:right w:val="single" w:sz="4" w:space="0" w:color="auto"/>
            </w:tcBorders>
            <w:shd w:val="clear" w:color="auto" w:fill="auto"/>
            <w:hideMark/>
          </w:tcPr>
          <w:p w14:paraId="59A84E1E"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 </w:t>
            </w:r>
          </w:p>
        </w:tc>
        <w:tc>
          <w:tcPr>
            <w:tcW w:w="1140" w:type="dxa"/>
            <w:tcBorders>
              <w:top w:val="nil"/>
              <w:left w:val="nil"/>
              <w:bottom w:val="single" w:sz="4" w:space="0" w:color="auto"/>
              <w:right w:val="single" w:sz="8" w:space="0" w:color="auto"/>
            </w:tcBorders>
            <w:shd w:val="clear" w:color="auto" w:fill="auto"/>
            <w:hideMark/>
          </w:tcPr>
          <w:p w14:paraId="28C9A812"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 </w:t>
            </w:r>
          </w:p>
        </w:tc>
      </w:tr>
      <w:tr w:rsidR="0023064E" w:rsidRPr="0023064E" w14:paraId="54D4E2ED" w14:textId="77777777" w:rsidTr="0023064E">
        <w:trPr>
          <w:trHeight w:val="510"/>
        </w:trPr>
        <w:tc>
          <w:tcPr>
            <w:tcW w:w="430" w:type="dxa"/>
            <w:tcBorders>
              <w:top w:val="nil"/>
              <w:left w:val="single" w:sz="8" w:space="0" w:color="auto"/>
              <w:bottom w:val="single" w:sz="4" w:space="0" w:color="auto"/>
              <w:right w:val="nil"/>
            </w:tcBorders>
            <w:shd w:val="clear" w:color="auto" w:fill="auto"/>
            <w:hideMark/>
          </w:tcPr>
          <w:p w14:paraId="7BB877FF" w14:textId="77777777"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1.2.</w:t>
            </w:r>
          </w:p>
        </w:tc>
        <w:tc>
          <w:tcPr>
            <w:tcW w:w="1060" w:type="dxa"/>
            <w:tcBorders>
              <w:top w:val="nil"/>
              <w:left w:val="single" w:sz="4" w:space="0" w:color="auto"/>
              <w:bottom w:val="single" w:sz="4" w:space="0" w:color="auto"/>
              <w:right w:val="single" w:sz="4" w:space="0" w:color="auto"/>
            </w:tcBorders>
            <w:shd w:val="clear" w:color="auto" w:fill="auto"/>
            <w:hideMark/>
          </w:tcPr>
          <w:p w14:paraId="6EE06B3E" w14:textId="725348BA" w:rsidR="0023064E" w:rsidRPr="0023064E" w:rsidRDefault="0054603B" w:rsidP="0023064E">
            <w:pPr>
              <w:suppressAutoHyphens w:val="0"/>
              <w:jc w:val="center"/>
              <w:rPr>
                <w:rFonts w:ascii="Verdana" w:hAnsi="Verdana" w:cs="Arial CE"/>
                <w:sz w:val="18"/>
                <w:szCs w:val="18"/>
                <w:lang w:eastAsia="pl-PL"/>
              </w:rPr>
            </w:pPr>
            <w:r w:rsidRPr="0023064E">
              <w:rPr>
                <w:rFonts w:ascii="Verdana" w:hAnsi="Verdana" w:cs="Arial CE"/>
                <w:sz w:val="18"/>
                <w:szCs w:val="18"/>
                <w:lang w:eastAsia="pl-PL"/>
              </w:rPr>
              <w:t>D-05.03.08</w:t>
            </w:r>
            <w:r>
              <w:rPr>
                <w:rFonts w:ascii="Verdana" w:hAnsi="Verdana" w:cs="Arial CE"/>
                <w:sz w:val="18"/>
                <w:szCs w:val="18"/>
                <w:lang w:eastAsia="pl-PL"/>
              </w:rPr>
              <w:t>R</w:t>
            </w:r>
          </w:p>
        </w:tc>
        <w:tc>
          <w:tcPr>
            <w:tcW w:w="3520" w:type="dxa"/>
            <w:tcBorders>
              <w:top w:val="nil"/>
              <w:left w:val="nil"/>
              <w:bottom w:val="single" w:sz="4" w:space="0" w:color="auto"/>
              <w:right w:val="single" w:sz="4" w:space="0" w:color="auto"/>
            </w:tcBorders>
            <w:shd w:val="clear" w:color="auto" w:fill="auto"/>
            <w:hideMark/>
          </w:tcPr>
          <w:p w14:paraId="327F223C" w14:textId="3A71245B"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Remont rakowin grysami i em</w:t>
            </w:r>
            <w:r>
              <w:rPr>
                <w:rFonts w:ascii="Verdana" w:hAnsi="Verdana" w:cs="Arial CE"/>
                <w:sz w:val="20"/>
                <w:szCs w:val="20"/>
                <w:lang w:eastAsia="pl-PL"/>
              </w:rPr>
              <w:t>u</w:t>
            </w:r>
            <w:r w:rsidRPr="0023064E">
              <w:rPr>
                <w:rFonts w:ascii="Verdana" w:hAnsi="Verdana" w:cs="Arial CE"/>
                <w:sz w:val="20"/>
                <w:szCs w:val="20"/>
                <w:lang w:eastAsia="pl-PL"/>
              </w:rPr>
              <w:t>lsją</w:t>
            </w:r>
          </w:p>
        </w:tc>
        <w:tc>
          <w:tcPr>
            <w:tcW w:w="720" w:type="dxa"/>
            <w:tcBorders>
              <w:top w:val="nil"/>
              <w:left w:val="nil"/>
              <w:bottom w:val="single" w:sz="4" w:space="0" w:color="auto"/>
              <w:right w:val="single" w:sz="4" w:space="0" w:color="auto"/>
            </w:tcBorders>
            <w:shd w:val="clear" w:color="auto" w:fill="auto"/>
            <w:hideMark/>
          </w:tcPr>
          <w:p w14:paraId="52512340" w14:textId="77777777"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m2</w:t>
            </w:r>
          </w:p>
        </w:tc>
        <w:tc>
          <w:tcPr>
            <w:tcW w:w="1270" w:type="dxa"/>
            <w:tcBorders>
              <w:top w:val="nil"/>
              <w:left w:val="nil"/>
              <w:bottom w:val="single" w:sz="4" w:space="0" w:color="auto"/>
              <w:right w:val="single" w:sz="4" w:space="0" w:color="auto"/>
            </w:tcBorders>
            <w:shd w:val="clear" w:color="auto" w:fill="auto"/>
            <w:hideMark/>
          </w:tcPr>
          <w:p w14:paraId="0DC224B8" w14:textId="77777777" w:rsidR="0023064E" w:rsidRPr="0023064E" w:rsidRDefault="0023064E" w:rsidP="0023064E">
            <w:pPr>
              <w:suppressAutoHyphens w:val="0"/>
              <w:jc w:val="right"/>
              <w:rPr>
                <w:rFonts w:ascii="Verdana" w:hAnsi="Verdana" w:cs="Arial CE"/>
                <w:sz w:val="20"/>
                <w:szCs w:val="20"/>
                <w:lang w:eastAsia="pl-PL"/>
              </w:rPr>
            </w:pPr>
            <w:r w:rsidRPr="0023064E">
              <w:rPr>
                <w:rFonts w:ascii="Verdana" w:hAnsi="Verdana" w:cs="Arial CE"/>
                <w:sz w:val="20"/>
                <w:szCs w:val="20"/>
                <w:lang w:eastAsia="pl-PL"/>
              </w:rPr>
              <w:t>800.00</w:t>
            </w:r>
          </w:p>
        </w:tc>
        <w:tc>
          <w:tcPr>
            <w:tcW w:w="800" w:type="dxa"/>
            <w:tcBorders>
              <w:top w:val="nil"/>
              <w:left w:val="nil"/>
              <w:bottom w:val="single" w:sz="4" w:space="0" w:color="auto"/>
              <w:right w:val="single" w:sz="4" w:space="0" w:color="auto"/>
            </w:tcBorders>
            <w:shd w:val="clear" w:color="auto" w:fill="auto"/>
            <w:hideMark/>
          </w:tcPr>
          <w:p w14:paraId="6C0771D8"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 </w:t>
            </w:r>
          </w:p>
        </w:tc>
        <w:tc>
          <w:tcPr>
            <w:tcW w:w="1140" w:type="dxa"/>
            <w:tcBorders>
              <w:top w:val="nil"/>
              <w:left w:val="nil"/>
              <w:bottom w:val="single" w:sz="4" w:space="0" w:color="auto"/>
              <w:right w:val="single" w:sz="8" w:space="0" w:color="auto"/>
            </w:tcBorders>
            <w:shd w:val="clear" w:color="auto" w:fill="auto"/>
            <w:hideMark/>
          </w:tcPr>
          <w:p w14:paraId="74A764DA"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 </w:t>
            </w:r>
          </w:p>
        </w:tc>
      </w:tr>
      <w:tr w:rsidR="0023064E" w:rsidRPr="0023064E" w14:paraId="33646F36" w14:textId="77777777" w:rsidTr="0023064E">
        <w:trPr>
          <w:trHeight w:val="1020"/>
        </w:trPr>
        <w:tc>
          <w:tcPr>
            <w:tcW w:w="430" w:type="dxa"/>
            <w:tcBorders>
              <w:top w:val="nil"/>
              <w:left w:val="single" w:sz="8" w:space="0" w:color="auto"/>
              <w:bottom w:val="single" w:sz="4" w:space="0" w:color="auto"/>
              <w:right w:val="nil"/>
            </w:tcBorders>
            <w:shd w:val="clear" w:color="auto" w:fill="auto"/>
            <w:hideMark/>
          </w:tcPr>
          <w:p w14:paraId="06126EF3" w14:textId="77777777"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1.3.</w:t>
            </w:r>
          </w:p>
        </w:tc>
        <w:tc>
          <w:tcPr>
            <w:tcW w:w="1060" w:type="dxa"/>
            <w:tcBorders>
              <w:top w:val="nil"/>
              <w:left w:val="single" w:sz="4" w:space="0" w:color="auto"/>
              <w:bottom w:val="single" w:sz="4" w:space="0" w:color="auto"/>
              <w:right w:val="single" w:sz="4" w:space="0" w:color="auto"/>
            </w:tcBorders>
            <w:shd w:val="clear" w:color="auto" w:fill="auto"/>
            <w:hideMark/>
          </w:tcPr>
          <w:p w14:paraId="0C371362" w14:textId="77777777" w:rsidR="0023064E" w:rsidRPr="0023064E" w:rsidRDefault="0023064E" w:rsidP="0023064E">
            <w:pPr>
              <w:suppressAutoHyphens w:val="0"/>
              <w:jc w:val="center"/>
              <w:rPr>
                <w:rFonts w:ascii="Verdana" w:hAnsi="Verdana" w:cs="Arial CE"/>
                <w:sz w:val="18"/>
                <w:szCs w:val="18"/>
                <w:lang w:eastAsia="pl-PL"/>
              </w:rPr>
            </w:pPr>
            <w:r w:rsidRPr="0023064E">
              <w:rPr>
                <w:rFonts w:ascii="Verdana" w:hAnsi="Verdana" w:cs="Arial CE"/>
                <w:sz w:val="18"/>
                <w:szCs w:val="18"/>
                <w:lang w:eastAsia="pl-PL"/>
              </w:rPr>
              <w:t>D-05.03.08</w:t>
            </w:r>
          </w:p>
        </w:tc>
        <w:tc>
          <w:tcPr>
            <w:tcW w:w="3520" w:type="dxa"/>
            <w:tcBorders>
              <w:top w:val="nil"/>
              <w:left w:val="nil"/>
              <w:bottom w:val="single" w:sz="4" w:space="0" w:color="auto"/>
              <w:right w:val="single" w:sz="4" w:space="0" w:color="auto"/>
            </w:tcBorders>
            <w:shd w:val="clear" w:color="auto" w:fill="auto"/>
            <w:hideMark/>
          </w:tcPr>
          <w:p w14:paraId="37EF456F" w14:textId="05AE1AC8"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 xml:space="preserve">Wykonanie remontu nawierzchni przez powierzchniowe utrwalenie grysami i emulsją                 </w:t>
            </w:r>
          </w:p>
        </w:tc>
        <w:tc>
          <w:tcPr>
            <w:tcW w:w="720" w:type="dxa"/>
            <w:tcBorders>
              <w:top w:val="nil"/>
              <w:left w:val="nil"/>
              <w:bottom w:val="single" w:sz="4" w:space="0" w:color="auto"/>
              <w:right w:val="single" w:sz="4" w:space="0" w:color="auto"/>
            </w:tcBorders>
            <w:shd w:val="clear" w:color="auto" w:fill="auto"/>
            <w:hideMark/>
          </w:tcPr>
          <w:p w14:paraId="71477AF4" w14:textId="77777777"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m2</w:t>
            </w:r>
          </w:p>
        </w:tc>
        <w:tc>
          <w:tcPr>
            <w:tcW w:w="1270" w:type="dxa"/>
            <w:tcBorders>
              <w:top w:val="nil"/>
              <w:left w:val="nil"/>
              <w:bottom w:val="single" w:sz="4" w:space="0" w:color="auto"/>
              <w:right w:val="single" w:sz="4" w:space="0" w:color="auto"/>
            </w:tcBorders>
            <w:shd w:val="clear" w:color="auto" w:fill="auto"/>
            <w:hideMark/>
          </w:tcPr>
          <w:p w14:paraId="5E44D55B" w14:textId="77777777" w:rsidR="0023064E" w:rsidRPr="0023064E" w:rsidRDefault="0023064E" w:rsidP="0023064E">
            <w:pPr>
              <w:suppressAutoHyphens w:val="0"/>
              <w:jc w:val="right"/>
              <w:rPr>
                <w:rFonts w:ascii="Verdana" w:hAnsi="Verdana" w:cs="Arial CE"/>
                <w:sz w:val="20"/>
                <w:szCs w:val="20"/>
                <w:lang w:eastAsia="pl-PL"/>
              </w:rPr>
            </w:pPr>
            <w:r w:rsidRPr="0023064E">
              <w:rPr>
                <w:rFonts w:ascii="Verdana" w:hAnsi="Verdana" w:cs="Arial CE"/>
                <w:sz w:val="20"/>
                <w:szCs w:val="20"/>
                <w:lang w:eastAsia="pl-PL"/>
              </w:rPr>
              <w:t>19 499.00</w:t>
            </w:r>
          </w:p>
        </w:tc>
        <w:tc>
          <w:tcPr>
            <w:tcW w:w="800" w:type="dxa"/>
            <w:tcBorders>
              <w:top w:val="nil"/>
              <w:left w:val="nil"/>
              <w:bottom w:val="single" w:sz="4" w:space="0" w:color="auto"/>
              <w:right w:val="single" w:sz="4" w:space="0" w:color="auto"/>
            </w:tcBorders>
            <w:shd w:val="clear" w:color="auto" w:fill="auto"/>
            <w:hideMark/>
          </w:tcPr>
          <w:p w14:paraId="11B9E17F"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 </w:t>
            </w:r>
          </w:p>
        </w:tc>
        <w:tc>
          <w:tcPr>
            <w:tcW w:w="1140" w:type="dxa"/>
            <w:tcBorders>
              <w:top w:val="nil"/>
              <w:left w:val="nil"/>
              <w:bottom w:val="single" w:sz="4" w:space="0" w:color="auto"/>
              <w:right w:val="single" w:sz="8" w:space="0" w:color="auto"/>
            </w:tcBorders>
            <w:shd w:val="clear" w:color="auto" w:fill="auto"/>
            <w:hideMark/>
          </w:tcPr>
          <w:p w14:paraId="230C8C05"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 </w:t>
            </w:r>
          </w:p>
        </w:tc>
      </w:tr>
      <w:tr w:rsidR="0023064E" w:rsidRPr="0023064E" w14:paraId="13B1509F" w14:textId="77777777" w:rsidTr="0023064E">
        <w:trPr>
          <w:trHeight w:val="450"/>
        </w:trPr>
        <w:tc>
          <w:tcPr>
            <w:tcW w:w="430" w:type="dxa"/>
            <w:tcBorders>
              <w:top w:val="nil"/>
              <w:left w:val="single" w:sz="8" w:space="0" w:color="auto"/>
              <w:bottom w:val="single" w:sz="4" w:space="0" w:color="auto"/>
              <w:right w:val="nil"/>
            </w:tcBorders>
            <w:shd w:val="clear" w:color="auto" w:fill="auto"/>
            <w:hideMark/>
          </w:tcPr>
          <w:p w14:paraId="2F0B4AD4" w14:textId="77777777" w:rsidR="0023064E" w:rsidRPr="0023064E" w:rsidRDefault="0023064E" w:rsidP="0023064E">
            <w:pPr>
              <w:suppressAutoHyphens w:val="0"/>
              <w:jc w:val="center"/>
              <w:rPr>
                <w:rFonts w:ascii="Verdana" w:hAnsi="Verdana" w:cs="Arial CE"/>
                <w:b/>
                <w:bCs/>
                <w:sz w:val="20"/>
                <w:szCs w:val="20"/>
                <w:lang w:eastAsia="pl-PL"/>
              </w:rPr>
            </w:pPr>
            <w:r w:rsidRPr="0023064E">
              <w:rPr>
                <w:rFonts w:ascii="Verdana" w:hAnsi="Verdana" w:cs="Arial CE"/>
                <w:b/>
                <w:bCs/>
                <w:sz w:val="20"/>
                <w:szCs w:val="20"/>
                <w:lang w:eastAsia="pl-PL"/>
              </w:rPr>
              <w:t>2</w:t>
            </w:r>
          </w:p>
        </w:tc>
        <w:tc>
          <w:tcPr>
            <w:tcW w:w="1060" w:type="dxa"/>
            <w:tcBorders>
              <w:top w:val="nil"/>
              <w:left w:val="single" w:sz="4" w:space="0" w:color="auto"/>
              <w:bottom w:val="single" w:sz="4" w:space="0" w:color="auto"/>
              <w:right w:val="single" w:sz="4" w:space="0" w:color="auto"/>
            </w:tcBorders>
            <w:shd w:val="clear" w:color="auto" w:fill="auto"/>
            <w:hideMark/>
          </w:tcPr>
          <w:p w14:paraId="5F42632E" w14:textId="77777777" w:rsidR="0023064E" w:rsidRPr="0023064E" w:rsidRDefault="0023064E" w:rsidP="0023064E">
            <w:pPr>
              <w:suppressAutoHyphens w:val="0"/>
              <w:jc w:val="center"/>
              <w:rPr>
                <w:rFonts w:ascii="Verdana" w:hAnsi="Verdana" w:cs="Arial CE"/>
                <w:b/>
                <w:bCs/>
                <w:sz w:val="18"/>
                <w:szCs w:val="18"/>
                <w:lang w:eastAsia="pl-PL"/>
              </w:rPr>
            </w:pPr>
            <w:r w:rsidRPr="0023064E">
              <w:rPr>
                <w:rFonts w:ascii="Verdana" w:hAnsi="Verdana" w:cs="Arial CE"/>
                <w:b/>
                <w:bCs/>
                <w:sz w:val="18"/>
                <w:szCs w:val="18"/>
                <w:lang w:eastAsia="pl-PL"/>
              </w:rPr>
              <w:t xml:space="preserve">D 07.00.00 </w:t>
            </w:r>
          </w:p>
        </w:tc>
        <w:tc>
          <w:tcPr>
            <w:tcW w:w="3520" w:type="dxa"/>
            <w:tcBorders>
              <w:top w:val="nil"/>
              <w:left w:val="nil"/>
              <w:bottom w:val="single" w:sz="4" w:space="0" w:color="auto"/>
              <w:right w:val="single" w:sz="4" w:space="0" w:color="auto"/>
            </w:tcBorders>
            <w:shd w:val="clear" w:color="auto" w:fill="auto"/>
            <w:hideMark/>
          </w:tcPr>
          <w:p w14:paraId="10E3D672" w14:textId="77777777" w:rsidR="0023064E" w:rsidRPr="0023064E" w:rsidRDefault="0023064E" w:rsidP="0023064E">
            <w:pPr>
              <w:suppressAutoHyphens w:val="0"/>
              <w:rPr>
                <w:rFonts w:ascii="Verdana" w:hAnsi="Verdana" w:cs="Arial CE"/>
                <w:b/>
                <w:bCs/>
                <w:sz w:val="18"/>
                <w:szCs w:val="18"/>
                <w:lang w:eastAsia="pl-PL"/>
              </w:rPr>
            </w:pPr>
            <w:r w:rsidRPr="0023064E">
              <w:rPr>
                <w:rFonts w:ascii="Verdana" w:hAnsi="Verdana" w:cs="Arial CE"/>
                <w:b/>
                <w:bCs/>
                <w:sz w:val="18"/>
                <w:szCs w:val="18"/>
                <w:lang w:eastAsia="pl-PL"/>
              </w:rPr>
              <w:t>Urządzenia bezpieczeństwa ruchu</w:t>
            </w:r>
          </w:p>
        </w:tc>
        <w:tc>
          <w:tcPr>
            <w:tcW w:w="720" w:type="dxa"/>
            <w:tcBorders>
              <w:top w:val="nil"/>
              <w:left w:val="nil"/>
              <w:bottom w:val="single" w:sz="4" w:space="0" w:color="auto"/>
              <w:right w:val="single" w:sz="4" w:space="0" w:color="auto"/>
            </w:tcBorders>
            <w:shd w:val="clear" w:color="auto" w:fill="auto"/>
            <w:hideMark/>
          </w:tcPr>
          <w:p w14:paraId="0FA69B20" w14:textId="77777777"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x</w:t>
            </w:r>
          </w:p>
        </w:tc>
        <w:tc>
          <w:tcPr>
            <w:tcW w:w="1270" w:type="dxa"/>
            <w:tcBorders>
              <w:top w:val="nil"/>
              <w:left w:val="nil"/>
              <w:bottom w:val="single" w:sz="4" w:space="0" w:color="auto"/>
              <w:right w:val="single" w:sz="4" w:space="0" w:color="auto"/>
            </w:tcBorders>
            <w:shd w:val="clear" w:color="auto" w:fill="auto"/>
            <w:hideMark/>
          </w:tcPr>
          <w:p w14:paraId="0599C796"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x</w:t>
            </w:r>
          </w:p>
        </w:tc>
        <w:tc>
          <w:tcPr>
            <w:tcW w:w="800" w:type="dxa"/>
            <w:tcBorders>
              <w:top w:val="nil"/>
              <w:left w:val="nil"/>
              <w:bottom w:val="single" w:sz="4" w:space="0" w:color="auto"/>
              <w:right w:val="single" w:sz="4" w:space="0" w:color="auto"/>
            </w:tcBorders>
            <w:shd w:val="clear" w:color="auto" w:fill="auto"/>
            <w:hideMark/>
          </w:tcPr>
          <w:p w14:paraId="778A785E"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x</w:t>
            </w:r>
          </w:p>
        </w:tc>
        <w:tc>
          <w:tcPr>
            <w:tcW w:w="1140" w:type="dxa"/>
            <w:tcBorders>
              <w:top w:val="nil"/>
              <w:left w:val="nil"/>
              <w:bottom w:val="single" w:sz="4" w:space="0" w:color="auto"/>
              <w:right w:val="single" w:sz="8" w:space="0" w:color="auto"/>
            </w:tcBorders>
            <w:shd w:val="clear" w:color="auto" w:fill="auto"/>
            <w:hideMark/>
          </w:tcPr>
          <w:p w14:paraId="163894CE"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x</w:t>
            </w:r>
          </w:p>
        </w:tc>
      </w:tr>
      <w:tr w:rsidR="0023064E" w:rsidRPr="0023064E" w14:paraId="67A1541A" w14:textId="77777777" w:rsidTr="0023064E">
        <w:trPr>
          <w:trHeight w:val="765"/>
        </w:trPr>
        <w:tc>
          <w:tcPr>
            <w:tcW w:w="430" w:type="dxa"/>
            <w:tcBorders>
              <w:top w:val="nil"/>
              <w:left w:val="single" w:sz="8" w:space="0" w:color="auto"/>
              <w:bottom w:val="single" w:sz="4" w:space="0" w:color="auto"/>
              <w:right w:val="nil"/>
            </w:tcBorders>
            <w:shd w:val="clear" w:color="auto" w:fill="auto"/>
            <w:hideMark/>
          </w:tcPr>
          <w:p w14:paraId="146E9691" w14:textId="77777777"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2.1.</w:t>
            </w:r>
          </w:p>
        </w:tc>
        <w:tc>
          <w:tcPr>
            <w:tcW w:w="1060" w:type="dxa"/>
            <w:tcBorders>
              <w:top w:val="nil"/>
              <w:left w:val="single" w:sz="4" w:space="0" w:color="auto"/>
              <w:bottom w:val="single" w:sz="4" w:space="0" w:color="auto"/>
              <w:right w:val="single" w:sz="4" w:space="0" w:color="auto"/>
            </w:tcBorders>
            <w:shd w:val="clear" w:color="auto" w:fill="auto"/>
            <w:hideMark/>
          </w:tcPr>
          <w:p w14:paraId="7192F1FE" w14:textId="77777777" w:rsidR="0023064E" w:rsidRPr="0023064E" w:rsidRDefault="0023064E" w:rsidP="0023064E">
            <w:pPr>
              <w:suppressAutoHyphens w:val="0"/>
              <w:jc w:val="center"/>
              <w:rPr>
                <w:rFonts w:ascii="Verdana" w:hAnsi="Verdana" w:cs="Arial CE"/>
                <w:sz w:val="18"/>
                <w:szCs w:val="18"/>
                <w:lang w:eastAsia="pl-PL"/>
              </w:rPr>
            </w:pPr>
            <w:r w:rsidRPr="0023064E">
              <w:rPr>
                <w:rFonts w:ascii="Verdana" w:hAnsi="Verdana" w:cs="Arial CE"/>
                <w:sz w:val="18"/>
                <w:szCs w:val="18"/>
                <w:lang w:eastAsia="pl-PL"/>
              </w:rPr>
              <w:t>D-07.01.01</w:t>
            </w:r>
          </w:p>
        </w:tc>
        <w:tc>
          <w:tcPr>
            <w:tcW w:w="3520" w:type="dxa"/>
            <w:tcBorders>
              <w:top w:val="nil"/>
              <w:left w:val="nil"/>
              <w:bottom w:val="single" w:sz="4" w:space="0" w:color="auto"/>
              <w:right w:val="single" w:sz="4" w:space="0" w:color="auto"/>
            </w:tcBorders>
            <w:shd w:val="clear" w:color="auto" w:fill="auto"/>
            <w:hideMark/>
          </w:tcPr>
          <w:p w14:paraId="2D5A9BC1"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 xml:space="preserve">Oznakowanie poziome jezdni cienkowarstwowe </w:t>
            </w:r>
          </w:p>
        </w:tc>
        <w:tc>
          <w:tcPr>
            <w:tcW w:w="720" w:type="dxa"/>
            <w:tcBorders>
              <w:top w:val="nil"/>
              <w:left w:val="nil"/>
              <w:bottom w:val="single" w:sz="4" w:space="0" w:color="auto"/>
              <w:right w:val="single" w:sz="4" w:space="0" w:color="auto"/>
            </w:tcBorders>
            <w:shd w:val="clear" w:color="auto" w:fill="auto"/>
            <w:hideMark/>
          </w:tcPr>
          <w:p w14:paraId="081605F8" w14:textId="77777777" w:rsidR="0023064E" w:rsidRPr="0023064E" w:rsidRDefault="0023064E" w:rsidP="0023064E">
            <w:pPr>
              <w:suppressAutoHyphens w:val="0"/>
              <w:jc w:val="center"/>
              <w:rPr>
                <w:rFonts w:ascii="Verdana" w:hAnsi="Verdana" w:cs="Arial CE"/>
                <w:sz w:val="20"/>
                <w:szCs w:val="20"/>
                <w:lang w:eastAsia="pl-PL"/>
              </w:rPr>
            </w:pPr>
            <w:r w:rsidRPr="0023064E">
              <w:rPr>
                <w:rFonts w:ascii="Verdana" w:hAnsi="Verdana" w:cs="Arial CE"/>
                <w:sz w:val="20"/>
                <w:szCs w:val="20"/>
                <w:lang w:eastAsia="pl-PL"/>
              </w:rPr>
              <w:t>m2</w:t>
            </w:r>
          </w:p>
        </w:tc>
        <w:tc>
          <w:tcPr>
            <w:tcW w:w="1270" w:type="dxa"/>
            <w:tcBorders>
              <w:top w:val="nil"/>
              <w:left w:val="nil"/>
              <w:bottom w:val="single" w:sz="4" w:space="0" w:color="auto"/>
              <w:right w:val="single" w:sz="4" w:space="0" w:color="auto"/>
            </w:tcBorders>
            <w:shd w:val="clear" w:color="auto" w:fill="auto"/>
            <w:hideMark/>
          </w:tcPr>
          <w:p w14:paraId="4FEFC02D" w14:textId="77777777" w:rsidR="0023064E" w:rsidRPr="0023064E" w:rsidRDefault="0023064E" w:rsidP="0023064E">
            <w:pPr>
              <w:suppressAutoHyphens w:val="0"/>
              <w:jc w:val="right"/>
              <w:rPr>
                <w:rFonts w:ascii="Verdana" w:hAnsi="Verdana" w:cs="Arial CE"/>
                <w:sz w:val="20"/>
                <w:szCs w:val="20"/>
                <w:lang w:eastAsia="pl-PL"/>
              </w:rPr>
            </w:pPr>
            <w:r w:rsidRPr="0023064E">
              <w:rPr>
                <w:rFonts w:ascii="Verdana" w:hAnsi="Verdana" w:cs="Arial CE"/>
                <w:sz w:val="20"/>
                <w:szCs w:val="20"/>
                <w:lang w:eastAsia="pl-PL"/>
              </w:rPr>
              <w:t>1 325.00</w:t>
            </w:r>
          </w:p>
        </w:tc>
        <w:tc>
          <w:tcPr>
            <w:tcW w:w="800" w:type="dxa"/>
            <w:tcBorders>
              <w:top w:val="nil"/>
              <w:left w:val="nil"/>
              <w:bottom w:val="single" w:sz="4" w:space="0" w:color="auto"/>
              <w:right w:val="single" w:sz="4" w:space="0" w:color="auto"/>
            </w:tcBorders>
            <w:shd w:val="clear" w:color="auto" w:fill="auto"/>
            <w:hideMark/>
          </w:tcPr>
          <w:p w14:paraId="3BAC6A52"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 </w:t>
            </w:r>
          </w:p>
        </w:tc>
        <w:tc>
          <w:tcPr>
            <w:tcW w:w="1140" w:type="dxa"/>
            <w:tcBorders>
              <w:top w:val="nil"/>
              <w:left w:val="nil"/>
              <w:bottom w:val="single" w:sz="4" w:space="0" w:color="auto"/>
              <w:right w:val="single" w:sz="8" w:space="0" w:color="auto"/>
            </w:tcBorders>
            <w:shd w:val="clear" w:color="auto" w:fill="auto"/>
            <w:hideMark/>
          </w:tcPr>
          <w:p w14:paraId="60779BD0" w14:textId="77777777" w:rsidR="0023064E" w:rsidRPr="0023064E" w:rsidRDefault="0023064E" w:rsidP="0023064E">
            <w:pPr>
              <w:suppressAutoHyphens w:val="0"/>
              <w:rPr>
                <w:rFonts w:ascii="Verdana" w:hAnsi="Verdana" w:cs="Arial CE"/>
                <w:sz w:val="20"/>
                <w:szCs w:val="20"/>
                <w:lang w:eastAsia="pl-PL"/>
              </w:rPr>
            </w:pPr>
            <w:r w:rsidRPr="0023064E">
              <w:rPr>
                <w:rFonts w:ascii="Verdana" w:hAnsi="Verdana" w:cs="Arial CE"/>
                <w:sz w:val="20"/>
                <w:szCs w:val="20"/>
                <w:lang w:eastAsia="pl-PL"/>
              </w:rPr>
              <w:t> </w:t>
            </w:r>
          </w:p>
        </w:tc>
      </w:tr>
    </w:tbl>
    <w:p w14:paraId="7AEEAB0C" w14:textId="77777777" w:rsidR="0023064E" w:rsidRDefault="0023064E">
      <w:pPr>
        <w:jc w:val="center"/>
        <w:rPr>
          <w:rFonts w:ascii="Verdana" w:hAnsi="Verdana"/>
          <w:b/>
          <w:iCs/>
          <w:sz w:val="20"/>
          <w:szCs w:val="20"/>
        </w:rPr>
      </w:pPr>
    </w:p>
    <w:p w14:paraId="3DF818CD" w14:textId="77777777" w:rsidR="0023064E" w:rsidRDefault="0023064E">
      <w:pPr>
        <w:jc w:val="center"/>
        <w:rPr>
          <w:rFonts w:ascii="Verdana" w:hAnsi="Verdana"/>
          <w:b/>
          <w:iCs/>
          <w:sz w:val="20"/>
          <w:szCs w:val="20"/>
        </w:rPr>
      </w:pPr>
    </w:p>
    <w:p w14:paraId="18E1C720" w14:textId="77777777" w:rsidR="0023064E" w:rsidRPr="002D35D3" w:rsidRDefault="0023064E" w:rsidP="0023064E">
      <w:pPr>
        <w:suppressAutoHyphens w:val="0"/>
        <w:spacing w:before="120"/>
        <w:jc w:val="both"/>
        <w:rPr>
          <w:szCs w:val="20"/>
          <w:lang w:eastAsia="pl-PL"/>
        </w:rPr>
      </w:pPr>
    </w:p>
    <w:p w14:paraId="28A0DCC2" w14:textId="77777777" w:rsidR="0023064E" w:rsidRPr="002D35D3" w:rsidRDefault="0023064E" w:rsidP="0023064E">
      <w:pPr>
        <w:suppressAutoHyphens w:val="0"/>
        <w:spacing w:after="200" w:line="480" w:lineRule="auto"/>
        <w:ind w:left="2836" w:firstLine="709"/>
        <w:rPr>
          <w:rFonts w:ascii="Tahoma" w:eastAsia="Calibri" w:hAnsi="Tahoma"/>
          <w:sz w:val="20"/>
          <w:szCs w:val="22"/>
          <w:lang w:eastAsia="en-US"/>
        </w:rPr>
      </w:pPr>
      <w:r w:rsidRPr="002D35D3">
        <w:rPr>
          <w:rFonts w:ascii="Tahoma" w:eastAsia="Calibri" w:hAnsi="Tahoma"/>
          <w:sz w:val="20"/>
          <w:szCs w:val="22"/>
          <w:lang w:eastAsia="en-US"/>
        </w:rPr>
        <w:t xml:space="preserve">RAZEM kol. 7:    </w:t>
      </w:r>
      <w:r w:rsidRPr="002D35D3">
        <w:rPr>
          <w:rFonts w:ascii="Tahoma" w:eastAsia="Calibri" w:hAnsi="Tahoma"/>
          <w:sz w:val="20"/>
          <w:szCs w:val="22"/>
          <w:lang w:eastAsia="en-US"/>
        </w:rPr>
        <w:tab/>
      </w:r>
      <w:r w:rsidRPr="002D35D3">
        <w:rPr>
          <w:rFonts w:ascii="Tahoma" w:eastAsia="Calibri" w:hAnsi="Tahoma"/>
          <w:sz w:val="20"/>
          <w:szCs w:val="22"/>
          <w:lang w:eastAsia="en-US"/>
        </w:rPr>
        <w:tab/>
        <w:t>..............................</w:t>
      </w:r>
    </w:p>
    <w:p w14:paraId="3E41D8EA" w14:textId="77777777" w:rsidR="0023064E" w:rsidRPr="002D35D3" w:rsidRDefault="0023064E" w:rsidP="0023064E">
      <w:pPr>
        <w:suppressAutoHyphens w:val="0"/>
        <w:spacing w:after="200" w:line="480" w:lineRule="auto"/>
        <w:ind w:left="2836" w:firstLine="709"/>
        <w:rPr>
          <w:rFonts w:ascii="Tahoma" w:eastAsia="Calibri" w:hAnsi="Tahoma"/>
          <w:sz w:val="20"/>
          <w:szCs w:val="22"/>
          <w:lang w:eastAsia="en-US"/>
        </w:rPr>
      </w:pPr>
      <w:r w:rsidRPr="002D35D3">
        <w:rPr>
          <w:rFonts w:ascii="Tahoma" w:eastAsia="Calibri" w:hAnsi="Tahoma"/>
          <w:sz w:val="20"/>
          <w:szCs w:val="22"/>
          <w:lang w:eastAsia="en-US"/>
        </w:rPr>
        <w:t xml:space="preserve">PODATEK VAT …………. %:  </w:t>
      </w:r>
      <w:r w:rsidRPr="002D35D3">
        <w:rPr>
          <w:rFonts w:ascii="Tahoma" w:eastAsia="Calibri" w:hAnsi="Tahoma"/>
          <w:sz w:val="20"/>
          <w:szCs w:val="22"/>
          <w:lang w:eastAsia="en-US"/>
        </w:rPr>
        <w:tab/>
        <w:t>...............................</w:t>
      </w:r>
    </w:p>
    <w:p w14:paraId="7F2B6C0F" w14:textId="77777777" w:rsidR="0023064E" w:rsidRPr="002D35D3" w:rsidRDefault="0023064E" w:rsidP="0023064E">
      <w:pPr>
        <w:suppressAutoHyphens w:val="0"/>
        <w:spacing w:after="200" w:line="480" w:lineRule="auto"/>
        <w:ind w:left="2836" w:firstLine="709"/>
        <w:rPr>
          <w:rFonts w:ascii="Tahoma" w:eastAsia="Calibri" w:hAnsi="Tahoma"/>
          <w:sz w:val="20"/>
          <w:szCs w:val="22"/>
          <w:lang w:eastAsia="en-US"/>
        </w:rPr>
      </w:pPr>
      <w:r w:rsidRPr="002D35D3">
        <w:rPr>
          <w:rFonts w:ascii="Tahoma" w:eastAsia="Calibri" w:hAnsi="Tahoma"/>
          <w:sz w:val="20"/>
          <w:szCs w:val="22"/>
          <w:lang w:eastAsia="en-US"/>
        </w:rPr>
        <w:t xml:space="preserve">OGÓŁEM Z VAT: </w:t>
      </w:r>
      <w:r w:rsidRPr="002D35D3">
        <w:rPr>
          <w:rFonts w:ascii="Tahoma" w:eastAsia="Calibri" w:hAnsi="Tahoma"/>
          <w:sz w:val="20"/>
          <w:szCs w:val="22"/>
          <w:lang w:eastAsia="en-US"/>
        </w:rPr>
        <w:tab/>
      </w:r>
      <w:r w:rsidRPr="002D35D3">
        <w:rPr>
          <w:rFonts w:ascii="Tahoma" w:eastAsia="Calibri" w:hAnsi="Tahoma"/>
          <w:sz w:val="20"/>
          <w:szCs w:val="22"/>
          <w:lang w:eastAsia="en-US"/>
        </w:rPr>
        <w:tab/>
        <w:t>...............................</w:t>
      </w:r>
    </w:p>
    <w:p w14:paraId="3FDD8099" w14:textId="77777777" w:rsidR="0023064E" w:rsidRPr="002D35D3" w:rsidRDefault="0023064E" w:rsidP="0023064E">
      <w:pPr>
        <w:suppressAutoHyphens w:val="0"/>
        <w:spacing w:after="200" w:line="480" w:lineRule="auto"/>
        <w:ind w:left="2836" w:firstLine="709"/>
        <w:rPr>
          <w:rFonts w:ascii="Tahoma" w:eastAsia="Calibri" w:hAnsi="Tahoma"/>
          <w:sz w:val="20"/>
          <w:szCs w:val="22"/>
          <w:lang w:eastAsia="en-US"/>
        </w:rPr>
      </w:pPr>
    </w:p>
    <w:p w14:paraId="2F9B3EE1" w14:textId="77777777" w:rsidR="0023064E" w:rsidRPr="002D35D3" w:rsidRDefault="0023064E" w:rsidP="0023064E">
      <w:pPr>
        <w:suppressAutoHyphens w:val="0"/>
        <w:spacing w:after="200" w:line="480" w:lineRule="auto"/>
        <w:rPr>
          <w:rFonts w:ascii="Tahoma" w:eastAsia="Calibri" w:hAnsi="Tahoma"/>
          <w:sz w:val="20"/>
          <w:szCs w:val="22"/>
          <w:lang w:eastAsia="en-US"/>
        </w:rPr>
      </w:pPr>
      <w:r w:rsidRPr="002D35D3">
        <w:rPr>
          <w:rFonts w:ascii="Tahoma" w:eastAsia="Calibri" w:hAnsi="Tahoma"/>
          <w:sz w:val="20"/>
          <w:szCs w:val="22"/>
          <w:lang w:eastAsia="en-US"/>
        </w:rPr>
        <w:t xml:space="preserve">słownie: ................................................................................................................................  </w:t>
      </w:r>
    </w:p>
    <w:p w14:paraId="71C81AA6" w14:textId="77777777" w:rsidR="0023064E" w:rsidRPr="002D35D3" w:rsidRDefault="0023064E" w:rsidP="0023064E">
      <w:pPr>
        <w:suppressAutoHyphens w:val="0"/>
        <w:spacing w:after="200" w:line="480" w:lineRule="auto"/>
        <w:rPr>
          <w:rFonts w:ascii="Tahoma" w:eastAsia="Calibri" w:hAnsi="Tahoma"/>
          <w:sz w:val="20"/>
          <w:szCs w:val="22"/>
          <w:lang w:eastAsia="en-US"/>
        </w:rPr>
      </w:pPr>
      <w:r w:rsidRPr="002D35D3">
        <w:rPr>
          <w:rFonts w:ascii="Tahoma" w:eastAsia="Calibri" w:hAnsi="Tahoma"/>
          <w:sz w:val="20"/>
          <w:szCs w:val="22"/>
          <w:lang w:eastAsia="en-US"/>
        </w:rPr>
        <w:t>....................... dnia, ....................</w:t>
      </w:r>
      <w:r w:rsidRPr="002D35D3">
        <w:rPr>
          <w:rFonts w:ascii="Tahoma" w:eastAsia="Calibri" w:hAnsi="Tahoma"/>
          <w:sz w:val="20"/>
          <w:szCs w:val="22"/>
          <w:lang w:eastAsia="en-US"/>
        </w:rPr>
        <w:tab/>
      </w:r>
      <w:r w:rsidRPr="002D35D3">
        <w:rPr>
          <w:rFonts w:ascii="Tahoma" w:eastAsia="Calibri" w:hAnsi="Tahoma"/>
          <w:sz w:val="20"/>
          <w:szCs w:val="22"/>
          <w:lang w:eastAsia="en-US"/>
        </w:rPr>
        <w:tab/>
      </w:r>
      <w:r w:rsidRPr="002D35D3">
        <w:rPr>
          <w:rFonts w:ascii="Tahoma" w:eastAsia="Calibri" w:hAnsi="Tahoma"/>
          <w:sz w:val="20"/>
          <w:szCs w:val="22"/>
          <w:lang w:eastAsia="en-US"/>
        </w:rPr>
        <w:tab/>
      </w:r>
      <w:r w:rsidRPr="002D35D3">
        <w:rPr>
          <w:rFonts w:ascii="Tahoma" w:eastAsia="Calibri" w:hAnsi="Tahoma"/>
          <w:sz w:val="20"/>
          <w:szCs w:val="22"/>
          <w:lang w:eastAsia="en-US"/>
        </w:rPr>
        <w:tab/>
      </w:r>
      <w:r w:rsidRPr="002D35D3">
        <w:rPr>
          <w:rFonts w:ascii="Tahoma" w:eastAsia="Calibri" w:hAnsi="Tahoma"/>
          <w:sz w:val="20"/>
          <w:szCs w:val="22"/>
          <w:lang w:eastAsia="en-US"/>
        </w:rPr>
        <w:tab/>
      </w:r>
      <w:r w:rsidRPr="002D35D3">
        <w:rPr>
          <w:rFonts w:ascii="Tahoma" w:eastAsia="Calibri" w:hAnsi="Tahoma"/>
          <w:sz w:val="20"/>
          <w:szCs w:val="22"/>
          <w:lang w:eastAsia="en-US"/>
        </w:rPr>
        <w:tab/>
      </w:r>
      <w:r w:rsidRPr="002D35D3">
        <w:rPr>
          <w:rFonts w:ascii="Tahoma" w:eastAsia="Calibri" w:hAnsi="Tahoma"/>
          <w:sz w:val="20"/>
          <w:szCs w:val="22"/>
          <w:lang w:eastAsia="en-US"/>
        </w:rPr>
        <w:tab/>
      </w:r>
    </w:p>
    <w:p w14:paraId="24B33523" w14:textId="77777777" w:rsidR="0023064E" w:rsidRPr="002D35D3" w:rsidRDefault="0023064E" w:rsidP="0023064E">
      <w:pPr>
        <w:suppressAutoHyphens w:val="0"/>
        <w:spacing w:after="200" w:line="360" w:lineRule="auto"/>
        <w:rPr>
          <w:rFonts w:ascii="Tahoma" w:eastAsia="Calibri" w:hAnsi="Tahoma"/>
          <w:sz w:val="20"/>
          <w:szCs w:val="22"/>
          <w:lang w:eastAsia="en-US"/>
        </w:rPr>
      </w:pPr>
    </w:p>
    <w:p w14:paraId="0A0A49AC" w14:textId="77777777" w:rsidR="0023064E" w:rsidRPr="002D35D3" w:rsidRDefault="0023064E" w:rsidP="0023064E">
      <w:pPr>
        <w:suppressAutoHyphens w:val="0"/>
        <w:spacing w:after="200" w:line="360" w:lineRule="auto"/>
        <w:ind w:left="4254" w:firstLine="709"/>
        <w:jc w:val="both"/>
        <w:rPr>
          <w:rFonts w:ascii="Tahoma" w:eastAsia="Calibri" w:hAnsi="Tahoma"/>
          <w:szCs w:val="22"/>
          <w:lang w:eastAsia="en-US"/>
        </w:rPr>
      </w:pPr>
      <w:r w:rsidRPr="002D35D3">
        <w:rPr>
          <w:rFonts w:ascii="Tahoma" w:eastAsia="Calibri" w:hAnsi="Tahoma"/>
          <w:sz w:val="22"/>
          <w:szCs w:val="22"/>
          <w:lang w:eastAsia="en-US"/>
        </w:rPr>
        <w:t>...................................................</w:t>
      </w:r>
    </w:p>
    <w:p w14:paraId="47B909AD" w14:textId="77777777" w:rsidR="0023064E" w:rsidRPr="002D35D3" w:rsidRDefault="0023064E" w:rsidP="0023064E">
      <w:pPr>
        <w:suppressAutoHyphens w:val="0"/>
        <w:spacing w:before="120"/>
        <w:ind w:left="720" w:firstLine="4500"/>
        <w:rPr>
          <w:rFonts w:ascii="Courier New" w:hAnsi="Courier New"/>
          <w:sz w:val="20"/>
          <w:szCs w:val="20"/>
          <w:lang w:eastAsia="pl-PL"/>
        </w:rPr>
      </w:pPr>
      <w:r w:rsidRPr="002D35D3">
        <w:rPr>
          <w:i/>
          <w:sz w:val="18"/>
          <w:szCs w:val="18"/>
          <w:lang w:eastAsia="pl-PL"/>
        </w:rPr>
        <w:t>(podpis Wykonawcy/Pełnomocnika)</w:t>
      </w:r>
    </w:p>
    <w:p w14:paraId="20B5028C" w14:textId="77777777" w:rsidR="0023064E" w:rsidRPr="002D35D3" w:rsidRDefault="0023064E" w:rsidP="0023064E">
      <w:pPr>
        <w:suppressAutoHyphens w:val="0"/>
        <w:spacing w:before="120"/>
        <w:jc w:val="both"/>
        <w:rPr>
          <w:szCs w:val="20"/>
          <w:lang w:eastAsia="pl-PL"/>
        </w:rPr>
      </w:pPr>
    </w:p>
    <w:p w14:paraId="5B2F8063" w14:textId="77777777" w:rsidR="0023064E" w:rsidRPr="00A553EC" w:rsidRDefault="0023064E" w:rsidP="0023064E">
      <w:pPr>
        <w:spacing w:before="120"/>
        <w:jc w:val="center"/>
        <w:rPr>
          <w:rFonts w:ascii="Verdana" w:hAnsi="Verdana"/>
          <w:b/>
          <w:sz w:val="20"/>
          <w:szCs w:val="20"/>
        </w:rPr>
      </w:pPr>
    </w:p>
    <w:p w14:paraId="71DC4A4F" w14:textId="77777777" w:rsidR="0023064E" w:rsidRPr="005704E3" w:rsidRDefault="0023064E">
      <w:pPr>
        <w:jc w:val="center"/>
        <w:rPr>
          <w:rFonts w:ascii="Verdana" w:hAnsi="Verdana"/>
          <w:b/>
          <w:iCs/>
          <w:sz w:val="20"/>
          <w:szCs w:val="20"/>
        </w:rPr>
      </w:pPr>
    </w:p>
    <w:sectPr w:rsidR="0023064E" w:rsidRPr="005704E3">
      <w:headerReference w:type="even" r:id="rId22"/>
      <w:headerReference w:type="default" r:id="rId23"/>
      <w:footerReference w:type="even" r:id="rId24"/>
      <w:footerReference w:type="default" r:id="rId25"/>
      <w:headerReference w:type="first" r:id="rId26"/>
      <w:footerReference w:type="first" r:id="rId27"/>
      <w:pgSz w:w="11906" w:h="16838"/>
      <w:pgMar w:top="1418" w:right="1106" w:bottom="1418" w:left="1418" w:header="720"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8F11EB7" w15:done="0"/>
  <w15:commentEx w15:paraId="56AB229A" w15:done="0"/>
  <w15:commentEx w15:paraId="1E77ECB3" w15:done="0"/>
  <w15:commentEx w15:paraId="66C55EB1" w15:done="0"/>
  <w15:commentEx w15:paraId="742BEF4D" w15:done="0"/>
  <w15:commentEx w15:paraId="3C2E1A55" w15:done="0"/>
  <w15:commentEx w15:paraId="5012D068" w15:done="0"/>
  <w15:commentEx w15:paraId="05A68202" w15:done="0"/>
  <w15:commentEx w15:paraId="3AC4C6C4" w15:done="0"/>
  <w15:commentEx w15:paraId="544874D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FC3CDD" w14:textId="77777777" w:rsidR="00840424" w:rsidRDefault="00840424">
      <w:r>
        <w:separator/>
      </w:r>
    </w:p>
  </w:endnote>
  <w:endnote w:type="continuationSeparator" w:id="0">
    <w:p w14:paraId="2FCC5E3B" w14:textId="77777777" w:rsidR="00840424" w:rsidRDefault="00840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OpenSymbol">
    <w:altName w:val="Arial Unicode MS"/>
    <w:charset w:val="80"/>
    <w:family w:val="auto"/>
    <w:pitch w:val="default"/>
  </w:font>
  <w:font w:name="SimSun">
    <w:altName w:val="宋体"/>
    <w:panose1 w:val="02010600030101010101"/>
    <w:charset w:val="86"/>
    <w:family w:val="auto"/>
    <w:notTrueType/>
    <w:pitch w:val="variable"/>
    <w:sig w:usb0="00000001" w:usb1="080E0000" w:usb2="00000010" w:usb3="00000000" w:csb0="00040000" w:csb1="00000000"/>
  </w:font>
  <w:font w:name="MS Mincho">
    <w:altName w:val="Meiryo"/>
    <w:panose1 w:val="02020609040205080304"/>
    <w:charset w:val="80"/>
    <w:family w:val="roman"/>
    <w:notTrueType/>
    <w:pitch w:val="fixed"/>
    <w:sig w:usb0="00000000" w:usb1="08070000" w:usb2="00000010" w:usb3="00000000" w:csb0="00020000" w:csb1="00000000"/>
  </w:font>
  <w:font w:name="Calibri">
    <w:panose1 w:val="020F0502020204030204"/>
    <w:charset w:val="EE"/>
    <w:family w:val="swiss"/>
    <w:pitch w:val="variable"/>
    <w:sig w:usb0="E10002FF" w:usb1="4000ACFF" w:usb2="00000009" w:usb3="00000000" w:csb0="0000019F" w:csb1="00000000"/>
  </w:font>
  <w:font w:name="Bookman Old Style">
    <w:panose1 w:val="02050604050505020204"/>
    <w:charset w:val="EE"/>
    <w:family w:val="roman"/>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Arial Narrow">
    <w:panose1 w:val="020B0506020202030204"/>
    <w:charset w:val="EE"/>
    <w:family w:val="swiss"/>
    <w:pitch w:val="variable"/>
    <w:sig w:usb0="00000287" w:usb1="00000800" w:usb2="00000000" w:usb3="00000000" w:csb0="0000009F" w:csb1="00000000"/>
  </w:font>
  <w:font w:name="ArialMT">
    <w:altName w:val="Arial Unicode MS"/>
    <w:panose1 w:val="00000000000000000000"/>
    <w:charset w:val="80"/>
    <w:family w:val="auto"/>
    <w:notTrueType/>
    <w:pitch w:val="default"/>
    <w:sig w:usb0="00000001" w:usb1="08070000" w:usb2="00000010" w:usb3="00000000" w:csb0="00020000" w:csb1="00000000"/>
  </w:font>
  <w:font w:name="Arial CE">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FA33D" w14:textId="77777777" w:rsidR="001B5417" w:rsidRDefault="001B5417" w:rsidP="00A45035">
    <w:pPr>
      <w:pStyle w:val="Stopka"/>
      <w:framePr w:wrap="around" w:vAnchor="text" w:hAnchor="margin" w:xAlign="outside" w:y="1"/>
      <w:rPr>
        <w:rStyle w:val="Numerstrony"/>
      </w:rPr>
    </w:pPr>
    <w:r>
      <w:rPr>
        <w:rStyle w:val="Numerstrony"/>
      </w:rPr>
      <w:fldChar w:fldCharType="begin"/>
    </w:r>
    <w:r>
      <w:rPr>
        <w:rStyle w:val="Numerstrony"/>
      </w:rPr>
      <w:instrText xml:space="preserve">PAGE  </w:instrText>
    </w:r>
    <w:r>
      <w:rPr>
        <w:rStyle w:val="Numerstrony"/>
      </w:rPr>
      <w:fldChar w:fldCharType="end"/>
    </w:r>
  </w:p>
  <w:p w14:paraId="04061921" w14:textId="77777777" w:rsidR="001B5417" w:rsidRDefault="001B5417" w:rsidP="003F3030">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834A8C" w14:textId="77777777" w:rsidR="001B5417" w:rsidRPr="00670110" w:rsidRDefault="001B5417" w:rsidP="00A45035">
    <w:pPr>
      <w:pStyle w:val="Stopka"/>
      <w:framePr w:wrap="around" w:vAnchor="text" w:hAnchor="margin" w:xAlign="outside" w:y="1"/>
      <w:rPr>
        <w:rStyle w:val="Numerstrony"/>
        <w:rFonts w:ascii="Verdana" w:hAnsi="Verdana"/>
      </w:rPr>
    </w:pPr>
    <w:r w:rsidRPr="00670110">
      <w:rPr>
        <w:rStyle w:val="Numerstrony"/>
        <w:rFonts w:ascii="Verdana" w:hAnsi="Verdana"/>
      </w:rPr>
      <w:fldChar w:fldCharType="begin"/>
    </w:r>
    <w:r w:rsidRPr="00670110">
      <w:rPr>
        <w:rStyle w:val="Numerstrony"/>
        <w:rFonts w:ascii="Verdana" w:hAnsi="Verdana"/>
      </w:rPr>
      <w:instrText xml:space="preserve">PAGE  </w:instrText>
    </w:r>
    <w:r w:rsidRPr="00670110">
      <w:rPr>
        <w:rStyle w:val="Numerstrony"/>
        <w:rFonts w:ascii="Verdana" w:hAnsi="Verdana"/>
      </w:rPr>
      <w:fldChar w:fldCharType="separate"/>
    </w:r>
    <w:r w:rsidR="008B57B8">
      <w:rPr>
        <w:rStyle w:val="Numerstrony"/>
        <w:rFonts w:ascii="Verdana" w:hAnsi="Verdana"/>
        <w:noProof/>
      </w:rPr>
      <w:t>2</w:t>
    </w:r>
    <w:r w:rsidRPr="00670110">
      <w:rPr>
        <w:rStyle w:val="Numerstrony"/>
        <w:rFonts w:ascii="Verdana" w:hAnsi="Verdana"/>
      </w:rPr>
      <w:fldChar w:fldCharType="end"/>
    </w:r>
  </w:p>
  <w:p w14:paraId="27CFB93F" w14:textId="77777777" w:rsidR="001B5417" w:rsidRPr="00FE4D40" w:rsidRDefault="001B5417">
    <w:pPr>
      <w:pStyle w:val="Stopka"/>
      <w:ind w:right="360" w:firstLine="360"/>
    </w:pPr>
    <w:r>
      <w:rPr>
        <w:noProof/>
        <w:lang w:eastAsia="pl-PL"/>
      </w:rPr>
      <mc:AlternateContent>
        <mc:Choice Requires="wps">
          <w:drawing>
            <wp:anchor distT="0" distB="0" distL="0" distR="0" simplePos="0" relativeHeight="251653632" behindDoc="0" locked="0" layoutInCell="1" allowOverlap="1" wp14:anchorId="6AFE8E7C" wp14:editId="42AD099B">
              <wp:simplePos x="0" y="0"/>
              <wp:positionH relativeFrom="page">
                <wp:posOffset>6557645</wp:posOffset>
              </wp:positionH>
              <wp:positionV relativeFrom="paragraph">
                <wp:posOffset>635</wp:posOffset>
              </wp:positionV>
              <wp:extent cx="101600" cy="146050"/>
              <wp:effectExtent l="4445" t="635" r="8255"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1460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879635" w14:textId="77777777" w:rsidR="001B5417" w:rsidRPr="003F3030" w:rsidRDefault="001B5417" w:rsidP="003F3030"/>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5" type="#_x0000_t202" style="position:absolute;left:0;text-align:left;margin-left:516.35pt;margin-top:.05pt;width:8pt;height:1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" stroked="f">
              <v:fill opacity="0"/>
              <v:textbox inset="0,0,0,0">
                <w:txbxContent>
                  <w:p w14:paraId="1A879635" w14:textId="77777777" w:rsidR="001B5417" w:rsidRPr="003F3030" w:rsidRDefault="001B5417" w:rsidP="003F3030"/>
                </w:txbxContent>
              </v:textbox>
              <w10:wrap type="square" side="largest" anchorx="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A71662" w14:textId="77777777" w:rsidR="001B5417" w:rsidRDefault="001B5417"/>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06BCC" w14:textId="77777777" w:rsidR="001B5417" w:rsidRDefault="001B541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8D4C9F" w14:textId="77777777" w:rsidR="001B5417" w:rsidRDefault="001B5417"/>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60D16F" w14:textId="77777777" w:rsidR="001B5417" w:rsidRDefault="001B5417"/>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533265" w14:textId="77777777" w:rsidR="001B5417" w:rsidRDefault="001B5417"/>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21B86F" w14:textId="77777777" w:rsidR="001B5417" w:rsidRDefault="001B5417">
    <w:pPr>
      <w:pStyle w:val="Stopka"/>
      <w:ind w:right="360"/>
      <w:rPr>
        <w:sz w:val="24"/>
        <w:szCs w:val="24"/>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F0A4F5" w14:textId="77777777" w:rsidR="001B5417" w:rsidRDefault="001B541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DB6F42" w14:textId="77777777" w:rsidR="00840424" w:rsidRDefault="00840424">
      <w:r>
        <w:separator/>
      </w:r>
    </w:p>
  </w:footnote>
  <w:footnote w:type="continuationSeparator" w:id="0">
    <w:p w14:paraId="01954353" w14:textId="77777777" w:rsidR="00840424" w:rsidRDefault="008404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4694CD" w14:textId="77777777" w:rsidR="001B5417" w:rsidRDefault="001B541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6A64BC" w14:textId="77777777" w:rsidR="001B5417" w:rsidRPr="00FE4D40" w:rsidRDefault="001B5417" w:rsidP="00FE4D40">
    <w:pPr>
      <w:pStyle w:val="Nagwek"/>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B436B3" w14:textId="77777777" w:rsidR="001B5417" w:rsidRDefault="001B5417"/>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C89946" w14:textId="77777777" w:rsidR="001B5417" w:rsidRDefault="001B541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151291" w14:textId="77777777" w:rsidR="001B5417" w:rsidRDefault="001B541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DB8584" w14:textId="77777777" w:rsidR="001B5417" w:rsidRDefault="001B5417"/>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FD40A" w14:textId="77777777" w:rsidR="001B5417" w:rsidRDefault="001B5417"/>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CAFCC7" w14:textId="77777777" w:rsidR="001B5417" w:rsidRDefault="001B5417"/>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8F2579" w14:textId="77777777" w:rsidR="001B5417" w:rsidRDefault="001B541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1"/>
    <w:multiLevelType w:val="multilevel"/>
    <w:tmpl w:val="00000001"/>
    <w:lvl w:ilvl="0">
      <w:start w:val="1"/>
      <w:numFmt w:val="decimal"/>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pStyle w:val="Nagwek8"/>
      <w:lvlText w:val="%8"/>
      <w:lvlJc w:val="left"/>
      <w:pPr>
        <w:tabs>
          <w:tab w:val="num" w:pos="555"/>
        </w:tabs>
        <w:ind w:left="555" w:hanging="555"/>
      </w:pPr>
    </w:lvl>
    <w:lvl w:ilvl="8">
      <w:start w:val="1"/>
      <w:numFmt w:val="decimal"/>
      <w:lvlText w:val="%1.%2.%3.%4.%5.%6.%7.%8.%9"/>
      <w:lvlJc w:val="left"/>
      <w:pPr>
        <w:tabs>
          <w:tab w:val="num" w:pos="1800"/>
        </w:tabs>
        <w:ind w:left="1800" w:hanging="1800"/>
      </w:pPr>
    </w:lvl>
  </w:abstractNum>
  <w:abstractNum w:abstractNumId="2">
    <w:nsid w:val="00000002"/>
    <w:multiLevelType w:val="multilevel"/>
    <w:tmpl w:val="8430A424"/>
    <w:lvl w:ilvl="0">
      <w:start w:val="1"/>
      <w:numFmt w:val="decimal"/>
      <w:lvlText w:val="%1."/>
      <w:lvlJc w:val="left"/>
      <w:pPr>
        <w:tabs>
          <w:tab w:val="num" w:pos="0"/>
        </w:tabs>
        <w:ind w:left="283" w:hanging="283"/>
      </w:pPr>
      <w:rPr>
        <w:b w:val="0"/>
      </w:rPr>
    </w:lvl>
    <w:lvl w:ilvl="1">
      <w:start w:val="1"/>
      <w:numFmt w:val="decimal"/>
      <w:isLgl/>
      <w:lvlText w:val="%1.%2."/>
      <w:lvlJc w:val="left"/>
      <w:pPr>
        <w:ind w:left="1003" w:hanging="720"/>
      </w:pPr>
      <w:rPr>
        <w:rFonts w:hint="default"/>
      </w:rPr>
    </w:lvl>
    <w:lvl w:ilvl="2">
      <w:start w:val="1"/>
      <w:numFmt w:val="decimal"/>
      <w:isLgl/>
      <w:lvlText w:val="%1.%2.%3."/>
      <w:lvlJc w:val="left"/>
      <w:pPr>
        <w:ind w:left="1286" w:hanging="720"/>
      </w:pPr>
      <w:rPr>
        <w:rFonts w:hint="default"/>
      </w:rPr>
    </w:lvl>
    <w:lvl w:ilvl="3">
      <w:start w:val="1"/>
      <w:numFmt w:val="lowerLetter"/>
      <w:isLgl/>
      <w:lvlText w:val="%1.%2.%3.%4."/>
      <w:lvlJc w:val="left"/>
      <w:pPr>
        <w:ind w:left="1929" w:hanging="1080"/>
      </w:pPr>
      <w:rPr>
        <w:rFonts w:hint="default"/>
      </w:rPr>
    </w:lvl>
    <w:lvl w:ilvl="4">
      <w:start w:val="1"/>
      <w:numFmt w:val="decimal"/>
      <w:isLgl/>
      <w:lvlText w:val="%1.%2.%3.%4.%5."/>
      <w:lvlJc w:val="left"/>
      <w:pPr>
        <w:ind w:left="2572" w:hanging="1440"/>
      </w:pPr>
      <w:rPr>
        <w:rFonts w:hint="default"/>
      </w:rPr>
    </w:lvl>
    <w:lvl w:ilvl="5">
      <w:start w:val="1"/>
      <w:numFmt w:val="decimal"/>
      <w:isLgl/>
      <w:lvlText w:val="%1.%2.%3.%4.%5.%6."/>
      <w:lvlJc w:val="left"/>
      <w:pPr>
        <w:ind w:left="2855" w:hanging="1440"/>
      </w:pPr>
      <w:rPr>
        <w:rFonts w:hint="default"/>
      </w:rPr>
    </w:lvl>
    <w:lvl w:ilvl="6">
      <w:start w:val="1"/>
      <w:numFmt w:val="decimal"/>
      <w:isLgl/>
      <w:lvlText w:val="%1.%2.%3.%4.%5.%6.%7."/>
      <w:lvlJc w:val="left"/>
      <w:pPr>
        <w:ind w:left="3498" w:hanging="1800"/>
      </w:pPr>
      <w:rPr>
        <w:rFonts w:hint="default"/>
      </w:rPr>
    </w:lvl>
    <w:lvl w:ilvl="7">
      <w:start w:val="1"/>
      <w:numFmt w:val="decimal"/>
      <w:isLgl/>
      <w:lvlText w:val="%1.%2.%3.%4.%5.%6.%7.%8."/>
      <w:lvlJc w:val="left"/>
      <w:pPr>
        <w:ind w:left="4141" w:hanging="2160"/>
      </w:pPr>
      <w:rPr>
        <w:rFonts w:hint="default"/>
      </w:rPr>
    </w:lvl>
    <w:lvl w:ilvl="8">
      <w:start w:val="1"/>
      <w:numFmt w:val="decimal"/>
      <w:isLgl/>
      <w:lvlText w:val="%1.%2.%3.%4.%5.%6.%7.%8.%9."/>
      <w:lvlJc w:val="left"/>
      <w:pPr>
        <w:ind w:left="4424" w:hanging="2160"/>
      </w:pPr>
      <w:rPr>
        <w:rFonts w:hint="default"/>
      </w:rPr>
    </w:lvl>
  </w:abstractNum>
  <w:abstractNum w:abstractNumId="3">
    <w:nsid w:val="00000003"/>
    <w:multiLevelType w:val="singleLevel"/>
    <w:tmpl w:val="D7B6F196"/>
    <w:name w:val="WW8Num6"/>
    <w:lvl w:ilvl="0">
      <w:start w:val="1"/>
      <w:numFmt w:val="decimal"/>
      <w:lvlText w:val="%1)"/>
      <w:lvlJc w:val="left"/>
      <w:pPr>
        <w:tabs>
          <w:tab w:val="num" w:pos="780"/>
        </w:tabs>
        <w:ind w:left="780" w:hanging="420"/>
      </w:pPr>
      <w:rPr>
        <w:rFonts w:ascii="Verdana" w:hAnsi="Verdana" w:hint="default"/>
      </w:rPr>
    </w:lvl>
  </w:abstractNum>
  <w:abstractNum w:abstractNumId="4">
    <w:nsid w:val="00000004"/>
    <w:multiLevelType w:val="multilevel"/>
    <w:tmpl w:val="00000004"/>
    <w:name w:val="WW8Num7"/>
    <w:lvl w:ilvl="0">
      <w:start w:val="1"/>
      <w:numFmt w:val="decimal"/>
      <w:lvlText w:val="%1)"/>
      <w:lvlJc w:val="left"/>
      <w:pPr>
        <w:tabs>
          <w:tab w:val="num" w:pos="1080"/>
        </w:tabs>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lvl>
    <w:lvl w:ilvl="2">
      <w:start w:val="1"/>
      <w:numFmt w:val="lowerRoman"/>
      <w:lvlText w:val="(%3)"/>
      <w:lvlJc w:val="left"/>
      <w:pPr>
        <w:tabs>
          <w:tab w:val="num" w:pos="3060"/>
        </w:tabs>
        <w:ind w:left="3060" w:hanging="720"/>
      </w:pPr>
    </w:lvl>
    <w:lvl w:ilvl="3">
      <w:start w:val="10"/>
      <w:numFmt w:val="lowerLetter"/>
      <w:lvlText w:val="(%4)"/>
      <w:lvlJc w:val="left"/>
      <w:pPr>
        <w:tabs>
          <w:tab w:val="num" w:pos="3240"/>
        </w:tabs>
        <w:ind w:left="3240" w:hanging="360"/>
      </w:pPr>
    </w:lvl>
    <w:lvl w:ilvl="4">
      <w:start w:val="1"/>
      <w:numFmt w:val="decimal"/>
      <w:lvlText w:val="%5)"/>
      <w:lvlJc w:val="left"/>
      <w:pPr>
        <w:tabs>
          <w:tab w:val="num" w:pos="540"/>
        </w:tabs>
        <w:ind w:left="540" w:hanging="360"/>
      </w:pPr>
    </w:lvl>
    <w:lvl w:ilvl="5">
      <w:start w:val="1"/>
      <w:numFmt w:val="decimal"/>
      <w:lvlText w:val="%6."/>
      <w:lvlJc w:val="left"/>
      <w:pPr>
        <w:tabs>
          <w:tab w:val="num" w:pos="4320"/>
        </w:tabs>
        <w:ind w:left="4320" w:hanging="360"/>
      </w:pPr>
      <w:rPr>
        <w:b/>
        <w:i w:val="0"/>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5"/>
    <w:multiLevelType w:val="singleLevel"/>
    <w:tmpl w:val="00000005"/>
    <w:name w:val="WW8Num8"/>
    <w:lvl w:ilvl="0">
      <w:start w:val="1"/>
      <w:numFmt w:val="decimal"/>
      <w:lvlText w:val="%1."/>
      <w:lvlJc w:val="left"/>
      <w:pPr>
        <w:tabs>
          <w:tab w:val="num" w:pos="720"/>
        </w:tabs>
        <w:ind w:left="720" w:hanging="360"/>
      </w:pPr>
    </w:lvl>
  </w:abstractNum>
  <w:abstractNum w:abstractNumId="6">
    <w:nsid w:val="00000006"/>
    <w:multiLevelType w:val="singleLevel"/>
    <w:tmpl w:val="55F63E00"/>
    <w:name w:val="WW8Num9"/>
    <w:lvl w:ilvl="0">
      <w:start w:val="1"/>
      <w:numFmt w:val="decimal"/>
      <w:lvlText w:val="%1."/>
      <w:lvlJc w:val="left"/>
      <w:pPr>
        <w:tabs>
          <w:tab w:val="num" w:pos="360"/>
        </w:tabs>
        <w:ind w:left="360" w:hanging="360"/>
      </w:pPr>
      <w:rPr>
        <w:rFonts w:ascii="Verdana" w:hAnsi="Verdana" w:cs="Times New Roman" w:hint="default"/>
        <w:i w:val="0"/>
      </w:rPr>
    </w:lvl>
  </w:abstractNum>
  <w:abstractNum w:abstractNumId="7">
    <w:nsid w:val="00000007"/>
    <w:multiLevelType w:val="multilevel"/>
    <w:tmpl w:val="00000007"/>
    <w:name w:val="WW8Num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670"/>
        </w:tabs>
        <w:ind w:left="2670" w:hanging="69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0000008"/>
    <w:multiLevelType w:val="singleLevel"/>
    <w:tmpl w:val="8C786FC4"/>
    <w:name w:val="WW8Num11"/>
    <w:lvl w:ilvl="0">
      <w:start w:val="1"/>
      <w:numFmt w:val="decimal"/>
      <w:lvlText w:val="%1)"/>
      <w:lvlJc w:val="left"/>
      <w:pPr>
        <w:tabs>
          <w:tab w:val="num" w:pos="432"/>
        </w:tabs>
        <w:ind w:left="432" w:hanging="432"/>
      </w:pPr>
      <w:rPr>
        <w:rFonts w:ascii="Verdana" w:eastAsia="Times New Roman" w:hAnsi="Verdana" w:cs="Times New Roman" w:hint="default"/>
      </w:rPr>
    </w:lvl>
  </w:abstractNum>
  <w:abstractNum w:abstractNumId="9">
    <w:nsid w:val="00000009"/>
    <w:multiLevelType w:val="multilevel"/>
    <w:tmpl w:val="00000009"/>
    <w:name w:val="WW8Num12"/>
    <w:lvl w:ilvl="0">
      <w:start w:val="1"/>
      <w:numFmt w:val="lowerLetter"/>
      <w:lvlText w:val="%1."/>
      <w:lvlJc w:val="left"/>
      <w:pPr>
        <w:tabs>
          <w:tab w:val="num" w:pos="360"/>
        </w:tabs>
        <w:ind w:left="360" w:hanging="36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0">
    <w:nsid w:val="0000000A"/>
    <w:multiLevelType w:val="singleLevel"/>
    <w:tmpl w:val="0000000A"/>
    <w:name w:val="WW8Num13"/>
    <w:lvl w:ilvl="0">
      <w:start w:val="1"/>
      <w:numFmt w:val="decimal"/>
      <w:lvlText w:val="%1."/>
      <w:lvlJc w:val="left"/>
      <w:pPr>
        <w:tabs>
          <w:tab w:val="num" w:pos="1800"/>
        </w:tabs>
        <w:ind w:left="1800" w:hanging="360"/>
      </w:pPr>
    </w:lvl>
  </w:abstractNum>
  <w:abstractNum w:abstractNumId="11">
    <w:nsid w:val="0000000B"/>
    <w:multiLevelType w:val="singleLevel"/>
    <w:tmpl w:val="0000000B"/>
    <w:name w:val="WW8Num14"/>
    <w:lvl w:ilvl="0">
      <w:start w:val="1"/>
      <w:numFmt w:val="decimal"/>
      <w:lvlText w:val="%1."/>
      <w:lvlJc w:val="left"/>
      <w:pPr>
        <w:tabs>
          <w:tab w:val="num" w:pos="360"/>
        </w:tabs>
        <w:ind w:left="360" w:hanging="360"/>
      </w:pPr>
    </w:lvl>
  </w:abstractNum>
  <w:abstractNum w:abstractNumId="12">
    <w:nsid w:val="0000000C"/>
    <w:multiLevelType w:val="multilevel"/>
    <w:tmpl w:val="0000000C"/>
    <w:name w:val="WW8Num15"/>
    <w:lvl w:ilvl="0">
      <w:start w:val="1"/>
      <w:numFmt w:val="decimal"/>
      <w:lvlText w:val="%1."/>
      <w:lvlJc w:val="left"/>
      <w:pPr>
        <w:tabs>
          <w:tab w:val="num" w:pos="420"/>
        </w:tabs>
        <w:ind w:left="420" w:hanging="420"/>
      </w:pPr>
      <w:rPr>
        <w:b w:val="0"/>
        <w:i w:val="0"/>
      </w:rPr>
    </w:lvl>
    <w:lvl w:ilvl="1">
      <w:start w:val="1"/>
      <w:numFmt w:val="lowerLetter"/>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rPr>
        <w:b/>
        <w:i w:val="0"/>
      </w:r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nsid w:val="0000000D"/>
    <w:multiLevelType w:val="multilevel"/>
    <w:tmpl w:val="F26242D2"/>
    <w:name w:val="WW8Num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340"/>
        </w:tabs>
        <w:ind w:left="2340" w:hanging="360"/>
      </w:pPr>
      <w:rPr>
        <w:rFonts w:ascii="Symbol" w:hAnsi="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15">
    <w:nsid w:val="0000000F"/>
    <w:multiLevelType w:val="singleLevel"/>
    <w:tmpl w:val="0000000F"/>
    <w:name w:val="WW8Num19"/>
    <w:lvl w:ilvl="0">
      <w:start w:val="1"/>
      <w:numFmt w:val="decimal"/>
      <w:lvlText w:val="%1."/>
      <w:lvlJc w:val="left"/>
      <w:pPr>
        <w:tabs>
          <w:tab w:val="num" w:pos="720"/>
        </w:tabs>
        <w:ind w:left="720" w:hanging="360"/>
      </w:pPr>
    </w:lvl>
  </w:abstractNum>
  <w:abstractNum w:abstractNumId="16">
    <w:nsid w:val="00000010"/>
    <w:multiLevelType w:val="multilevel"/>
    <w:tmpl w:val="AF32A392"/>
    <w:name w:val="WW8Num20"/>
    <w:lvl w:ilvl="0">
      <w:start w:val="1"/>
      <w:numFmt w:val="decimal"/>
      <w:lvlText w:val="%1."/>
      <w:lvlJc w:val="left"/>
      <w:pPr>
        <w:tabs>
          <w:tab w:val="num" w:pos="1077"/>
        </w:tabs>
        <w:ind w:left="1077" w:hanging="360"/>
      </w:pPr>
    </w:lvl>
    <w:lvl w:ilvl="1">
      <w:start w:val="1"/>
      <w:numFmt w:val="decimal"/>
      <w:lvlText w:val="%2)"/>
      <w:lvlJc w:val="left"/>
      <w:pPr>
        <w:tabs>
          <w:tab w:val="num" w:pos="1797"/>
        </w:tabs>
        <w:ind w:left="1797" w:hanging="360"/>
      </w:pPr>
    </w:lvl>
    <w:lvl w:ilvl="2">
      <w:start w:val="1"/>
      <w:numFmt w:val="decimal"/>
      <w:lvlText w:val="%3)"/>
      <w:lvlJc w:val="left"/>
      <w:pPr>
        <w:tabs>
          <w:tab w:val="num" w:pos="2697"/>
        </w:tabs>
        <w:ind w:left="2697" w:hanging="360"/>
      </w:pPr>
    </w:lvl>
    <w:lvl w:ilvl="3">
      <w:start w:val="1"/>
      <w:numFmt w:val="decimal"/>
      <w:lvlText w:val="%4."/>
      <w:lvlJc w:val="left"/>
      <w:pPr>
        <w:tabs>
          <w:tab w:val="num" w:pos="3237"/>
        </w:tabs>
        <w:ind w:left="3237" w:hanging="360"/>
      </w:pPr>
    </w:lvl>
    <w:lvl w:ilvl="4">
      <w:start w:val="1"/>
      <w:numFmt w:val="lowerLetter"/>
      <w:lvlText w:val="%5."/>
      <w:lvlJc w:val="left"/>
      <w:pPr>
        <w:tabs>
          <w:tab w:val="num" w:pos="3957"/>
        </w:tabs>
        <w:ind w:left="3957" w:hanging="360"/>
      </w:pPr>
    </w:lvl>
    <w:lvl w:ilvl="5">
      <w:start w:val="1"/>
      <w:numFmt w:val="lowerRoman"/>
      <w:lvlText w:val="%6."/>
      <w:lvlJc w:val="left"/>
      <w:pPr>
        <w:tabs>
          <w:tab w:val="num" w:pos="4677"/>
        </w:tabs>
        <w:ind w:left="4677" w:hanging="180"/>
      </w:pPr>
    </w:lvl>
    <w:lvl w:ilvl="6">
      <w:start w:val="1"/>
      <w:numFmt w:val="decimal"/>
      <w:lvlText w:val="%7."/>
      <w:lvlJc w:val="left"/>
      <w:pPr>
        <w:tabs>
          <w:tab w:val="num" w:pos="5397"/>
        </w:tabs>
        <w:ind w:left="5397" w:hanging="360"/>
      </w:pPr>
    </w:lvl>
    <w:lvl w:ilvl="7">
      <w:start w:val="1"/>
      <w:numFmt w:val="lowerLetter"/>
      <w:lvlText w:val="%8."/>
      <w:lvlJc w:val="left"/>
      <w:pPr>
        <w:tabs>
          <w:tab w:val="num" w:pos="6117"/>
        </w:tabs>
        <w:ind w:left="6117" w:hanging="360"/>
      </w:pPr>
    </w:lvl>
    <w:lvl w:ilvl="8">
      <w:start w:val="1"/>
      <w:numFmt w:val="lowerRoman"/>
      <w:lvlText w:val="%9."/>
      <w:lvlJc w:val="left"/>
      <w:pPr>
        <w:tabs>
          <w:tab w:val="num" w:pos="6837"/>
        </w:tabs>
        <w:ind w:left="6837" w:hanging="180"/>
      </w:pPr>
    </w:lvl>
  </w:abstractNum>
  <w:abstractNum w:abstractNumId="17">
    <w:nsid w:val="00000011"/>
    <w:multiLevelType w:val="singleLevel"/>
    <w:tmpl w:val="00000011"/>
    <w:name w:val="WW8Num22"/>
    <w:lvl w:ilvl="0">
      <w:start w:val="1"/>
      <w:numFmt w:val="decimal"/>
      <w:lvlText w:val="%1)"/>
      <w:lvlJc w:val="left"/>
      <w:pPr>
        <w:tabs>
          <w:tab w:val="num" w:pos="397"/>
        </w:tabs>
        <w:ind w:left="397" w:hanging="397"/>
      </w:pPr>
      <w:rPr>
        <w:b w:val="0"/>
      </w:rPr>
    </w:lvl>
  </w:abstractNum>
  <w:abstractNum w:abstractNumId="18">
    <w:nsid w:val="00000012"/>
    <w:multiLevelType w:val="multilevel"/>
    <w:tmpl w:val="00000012"/>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i w:val="0"/>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00000013"/>
    <w:multiLevelType w:val="singleLevel"/>
    <w:tmpl w:val="01DCA718"/>
    <w:name w:val="WW8Num24"/>
    <w:lvl w:ilvl="0">
      <w:start w:val="1"/>
      <w:numFmt w:val="decimal"/>
      <w:lvlText w:val="%1."/>
      <w:lvlJc w:val="left"/>
      <w:pPr>
        <w:tabs>
          <w:tab w:val="num" w:pos="360"/>
        </w:tabs>
        <w:ind w:left="360" w:hanging="360"/>
      </w:pPr>
      <w:rPr>
        <w:rFonts w:ascii="Verdana" w:hAnsi="Verdana" w:cs="Times New Roman" w:hint="default"/>
        <w:i w:val="0"/>
        <w:color w:val="auto"/>
        <w:sz w:val="20"/>
        <w:szCs w:val="20"/>
      </w:rPr>
    </w:lvl>
  </w:abstractNum>
  <w:abstractNum w:abstractNumId="2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2">
    <w:nsid w:val="00000016"/>
    <w:multiLevelType w:val="singleLevel"/>
    <w:tmpl w:val="00000016"/>
    <w:name w:val="WW8Num30"/>
    <w:lvl w:ilvl="0">
      <w:start w:val="1"/>
      <w:numFmt w:val="decimal"/>
      <w:lvlText w:val="%1)"/>
      <w:lvlJc w:val="left"/>
      <w:pPr>
        <w:tabs>
          <w:tab w:val="num" w:pos="397"/>
        </w:tabs>
        <w:ind w:left="397" w:hanging="397"/>
      </w:pPr>
      <w:rPr>
        <w:b w:val="0"/>
      </w:rPr>
    </w:lvl>
  </w:abstractNum>
  <w:abstractNum w:abstractNumId="23">
    <w:nsid w:val="00000017"/>
    <w:multiLevelType w:val="singleLevel"/>
    <w:tmpl w:val="00000017"/>
    <w:name w:val="WW8Num32"/>
    <w:lvl w:ilvl="0">
      <w:start w:val="1"/>
      <w:numFmt w:val="decimal"/>
      <w:lvlText w:val="%1)"/>
      <w:lvlJc w:val="left"/>
      <w:pPr>
        <w:tabs>
          <w:tab w:val="num" w:pos="757"/>
        </w:tabs>
        <w:ind w:left="757" w:hanging="397"/>
      </w:pPr>
    </w:lvl>
  </w:abstractNum>
  <w:abstractNum w:abstractNumId="24">
    <w:nsid w:val="00000018"/>
    <w:multiLevelType w:val="singleLevel"/>
    <w:tmpl w:val="940AD0C2"/>
    <w:name w:val="WW8Num33"/>
    <w:lvl w:ilvl="0">
      <w:start w:val="1"/>
      <w:numFmt w:val="decimal"/>
      <w:lvlText w:val="%1)"/>
      <w:lvlJc w:val="left"/>
      <w:pPr>
        <w:tabs>
          <w:tab w:val="num" w:pos="397"/>
        </w:tabs>
        <w:ind w:left="397" w:hanging="397"/>
      </w:pPr>
      <w:rPr>
        <w:b w:val="0"/>
        <w:color w:val="auto"/>
      </w:rPr>
    </w:lvl>
  </w:abstractNum>
  <w:abstractNum w:abstractNumId="25">
    <w:nsid w:val="00000019"/>
    <w:multiLevelType w:val="singleLevel"/>
    <w:tmpl w:val="00000019"/>
    <w:name w:val="WW8Num35"/>
    <w:lvl w:ilvl="0">
      <w:start w:val="1"/>
      <w:numFmt w:val="decimal"/>
      <w:lvlText w:val="%1."/>
      <w:lvlJc w:val="left"/>
      <w:pPr>
        <w:tabs>
          <w:tab w:val="num" w:pos="360"/>
        </w:tabs>
        <w:ind w:left="360" w:hanging="360"/>
      </w:pPr>
    </w:lvl>
  </w:abstractNum>
  <w:abstractNum w:abstractNumId="26">
    <w:nsid w:val="0000001A"/>
    <w:multiLevelType w:val="singleLevel"/>
    <w:tmpl w:val="0000001A"/>
    <w:name w:val="WW8Num36"/>
    <w:lvl w:ilvl="0">
      <w:start w:val="1"/>
      <w:numFmt w:val="decimal"/>
      <w:lvlText w:val="%1."/>
      <w:lvlJc w:val="left"/>
      <w:pPr>
        <w:tabs>
          <w:tab w:val="num" w:pos="1440"/>
        </w:tabs>
        <w:ind w:left="1440" w:hanging="360"/>
      </w:pPr>
    </w:lvl>
  </w:abstractNum>
  <w:abstractNum w:abstractNumId="27">
    <w:nsid w:val="0000001B"/>
    <w:multiLevelType w:val="singleLevel"/>
    <w:tmpl w:val="0000001B"/>
    <w:name w:val="WW8Num37"/>
    <w:lvl w:ilvl="0">
      <w:start w:val="5"/>
      <w:numFmt w:val="lowerLetter"/>
      <w:lvlText w:val="%1)"/>
      <w:lvlJc w:val="left"/>
      <w:pPr>
        <w:tabs>
          <w:tab w:val="num" w:pos="0"/>
        </w:tabs>
        <w:ind w:left="0" w:firstLine="0"/>
      </w:pPr>
      <w:rPr>
        <w:rFonts w:ascii="Times New Roman" w:hAnsi="Times New Roman" w:cs="Times New Roman"/>
        <w:sz w:val="20"/>
        <w:szCs w:val="20"/>
      </w:rPr>
    </w:lvl>
  </w:abstractNum>
  <w:abstractNum w:abstractNumId="28">
    <w:nsid w:val="0000001C"/>
    <w:multiLevelType w:val="singleLevel"/>
    <w:tmpl w:val="0000001C"/>
    <w:name w:val="WW8Num38"/>
    <w:lvl w:ilvl="0">
      <w:start w:val="2"/>
      <w:numFmt w:val="decimal"/>
      <w:lvlText w:val="1.%1"/>
      <w:lvlJc w:val="left"/>
      <w:pPr>
        <w:tabs>
          <w:tab w:val="num" w:pos="0"/>
        </w:tabs>
        <w:ind w:left="0" w:firstLine="0"/>
      </w:pPr>
      <w:rPr>
        <w:rFonts w:ascii="Times New Roman" w:hAnsi="Times New Roman"/>
        <w:b w:val="0"/>
        <w:i w:val="0"/>
        <w:sz w:val="18"/>
        <w:szCs w:val="18"/>
        <w:u w:val="none"/>
      </w:rPr>
    </w:lvl>
  </w:abstractNum>
  <w:abstractNum w:abstractNumId="29">
    <w:nsid w:val="0000001D"/>
    <w:multiLevelType w:val="singleLevel"/>
    <w:tmpl w:val="0000001D"/>
    <w:name w:val="WW8Num39"/>
    <w:lvl w:ilvl="0">
      <w:start w:val="3"/>
      <w:numFmt w:val="decimal"/>
      <w:lvlText w:val="3.%1"/>
      <w:lvlJc w:val="left"/>
      <w:pPr>
        <w:tabs>
          <w:tab w:val="num" w:pos="0"/>
        </w:tabs>
        <w:ind w:left="0" w:firstLine="0"/>
      </w:pPr>
      <w:rPr>
        <w:rFonts w:ascii="Times New Roman" w:eastAsia="Times New Roman" w:hAnsi="Times New Roman" w:cs="Times New Roman"/>
      </w:rPr>
    </w:lvl>
  </w:abstractNum>
  <w:abstractNum w:abstractNumId="30">
    <w:nsid w:val="0000001E"/>
    <w:multiLevelType w:val="singleLevel"/>
    <w:tmpl w:val="0000001E"/>
    <w:name w:val="WW8Num41"/>
    <w:lvl w:ilvl="0">
      <w:start w:val="1"/>
      <w:numFmt w:val="bullet"/>
      <w:lvlText w:val=""/>
      <w:lvlJc w:val="left"/>
      <w:pPr>
        <w:tabs>
          <w:tab w:val="num" w:pos="720"/>
        </w:tabs>
        <w:ind w:left="720" w:hanging="360"/>
      </w:pPr>
      <w:rPr>
        <w:rFonts w:ascii="Wingdings" w:hAnsi="Wingdings" w:cs="Times New Roman"/>
        <w:i w:val="0"/>
      </w:rPr>
    </w:lvl>
  </w:abstractNum>
  <w:abstractNum w:abstractNumId="31">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32">
    <w:nsid w:val="00000020"/>
    <w:multiLevelType w:val="singleLevel"/>
    <w:tmpl w:val="00000020"/>
    <w:name w:val="WW8Num44"/>
    <w:lvl w:ilvl="0">
      <w:start w:val="1"/>
      <w:numFmt w:val="lowerLetter"/>
      <w:lvlText w:val="%1)"/>
      <w:lvlJc w:val="left"/>
      <w:pPr>
        <w:tabs>
          <w:tab w:val="num" w:pos="787"/>
        </w:tabs>
        <w:ind w:left="787" w:hanging="360"/>
      </w:pPr>
      <w:rPr>
        <w:b w:val="0"/>
      </w:rPr>
    </w:lvl>
  </w:abstractNum>
  <w:abstractNum w:abstractNumId="33">
    <w:nsid w:val="00000021"/>
    <w:multiLevelType w:val="singleLevel"/>
    <w:tmpl w:val="00000021"/>
    <w:name w:val="WW8Num45"/>
    <w:lvl w:ilvl="0">
      <w:start w:val="2"/>
      <w:numFmt w:val="decimal"/>
      <w:lvlText w:val="5.%1"/>
      <w:lvlJc w:val="left"/>
      <w:pPr>
        <w:tabs>
          <w:tab w:val="num" w:pos="0"/>
        </w:tabs>
        <w:ind w:left="0" w:firstLine="0"/>
      </w:pPr>
      <w:rPr>
        <w:rFonts w:ascii="Times New Roman" w:hAnsi="Times New Roman"/>
        <w:b w:val="0"/>
        <w:i w:val="0"/>
        <w:sz w:val="22"/>
        <w:u w:val="none"/>
      </w:rPr>
    </w:lvl>
  </w:abstractNum>
  <w:abstractNum w:abstractNumId="34">
    <w:nsid w:val="00000022"/>
    <w:multiLevelType w:val="multilevel"/>
    <w:tmpl w:val="00000022"/>
    <w:name w:val="WW8Num46"/>
    <w:lvl w:ilvl="0">
      <w:start w:val="6"/>
      <w:numFmt w:val="decimal"/>
      <w:lvlText w:val="%1."/>
      <w:lvlJc w:val="left"/>
      <w:pPr>
        <w:tabs>
          <w:tab w:val="num" w:pos="360"/>
        </w:tabs>
        <w:ind w:left="360" w:hanging="36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5">
    <w:nsid w:val="00000023"/>
    <w:multiLevelType w:val="singleLevel"/>
    <w:tmpl w:val="FFC0ED8A"/>
    <w:name w:val="WW8Num47"/>
    <w:lvl w:ilvl="0">
      <w:start w:val="1"/>
      <w:numFmt w:val="decimal"/>
      <w:lvlText w:val="%1)"/>
      <w:lvlJc w:val="left"/>
      <w:pPr>
        <w:tabs>
          <w:tab w:val="num" w:pos="1080"/>
        </w:tabs>
        <w:ind w:left="1080" w:hanging="360"/>
      </w:pPr>
      <w:rPr>
        <w:b/>
        <w:i w:val="0"/>
      </w:rPr>
    </w:lvl>
  </w:abstractNum>
  <w:abstractNum w:abstractNumId="36">
    <w:nsid w:val="00000024"/>
    <w:multiLevelType w:val="singleLevel"/>
    <w:tmpl w:val="00000024"/>
    <w:name w:val="WW8Num48"/>
    <w:lvl w:ilvl="0">
      <w:start w:val="1"/>
      <w:numFmt w:val="decimal"/>
      <w:lvlText w:val="3.%1"/>
      <w:lvlJc w:val="left"/>
      <w:pPr>
        <w:tabs>
          <w:tab w:val="num" w:pos="0"/>
        </w:tabs>
        <w:ind w:left="0" w:firstLine="0"/>
      </w:pPr>
      <w:rPr>
        <w:rFonts w:ascii="Times New Roman" w:hAnsi="Times New Roman" w:cs="Times New Roman"/>
        <w:sz w:val="20"/>
        <w:szCs w:val="20"/>
      </w:rPr>
    </w:lvl>
  </w:abstractNum>
  <w:abstractNum w:abstractNumId="37">
    <w:nsid w:val="00000025"/>
    <w:multiLevelType w:val="multilevel"/>
    <w:tmpl w:val="00000025"/>
    <w:name w:val="WW8Num49"/>
    <w:lvl w:ilvl="0">
      <w:start w:val="4"/>
      <w:numFmt w:val="decimal"/>
      <w:lvlText w:val="%1"/>
      <w:lvlJc w:val="left"/>
      <w:pPr>
        <w:tabs>
          <w:tab w:val="num" w:pos="360"/>
        </w:tabs>
        <w:ind w:left="360" w:hanging="360"/>
      </w:pPr>
    </w:lvl>
    <w:lvl w:ilvl="1">
      <w:start w:val="3"/>
      <w:numFmt w:val="decimal"/>
      <w:lvlText w:val="%1.%2"/>
      <w:lvlJc w:val="left"/>
      <w:pPr>
        <w:tabs>
          <w:tab w:val="num" w:pos="364"/>
        </w:tabs>
        <w:ind w:left="364" w:hanging="360"/>
      </w:pPr>
    </w:lvl>
    <w:lvl w:ilvl="2">
      <w:start w:val="1"/>
      <w:numFmt w:val="decimal"/>
      <w:lvlText w:val="%1.%2.%3"/>
      <w:lvlJc w:val="left"/>
      <w:pPr>
        <w:tabs>
          <w:tab w:val="num" w:pos="728"/>
        </w:tabs>
        <w:ind w:left="728" w:hanging="720"/>
      </w:pPr>
    </w:lvl>
    <w:lvl w:ilvl="3">
      <w:start w:val="1"/>
      <w:numFmt w:val="decimal"/>
      <w:lvlText w:val="%1.%2.%3.%4"/>
      <w:lvlJc w:val="left"/>
      <w:pPr>
        <w:tabs>
          <w:tab w:val="num" w:pos="1092"/>
        </w:tabs>
        <w:ind w:left="1092" w:hanging="1080"/>
      </w:pPr>
    </w:lvl>
    <w:lvl w:ilvl="4">
      <w:start w:val="1"/>
      <w:numFmt w:val="decimal"/>
      <w:lvlText w:val="%1.%2.%3.%4.%5"/>
      <w:lvlJc w:val="left"/>
      <w:pPr>
        <w:tabs>
          <w:tab w:val="num" w:pos="1096"/>
        </w:tabs>
        <w:ind w:left="1096" w:hanging="1080"/>
      </w:pPr>
    </w:lvl>
    <w:lvl w:ilvl="5">
      <w:start w:val="1"/>
      <w:numFmt w:val="decimal"/>
      <w:lvlText w:val="%1.%2.%3.%4.%5.%6"/>
      <w:lvlJc w:val="left"/>
      <w:pPr>
        <w:tabs>
          <w:tab w:val="num" w:pos="1460"/>
        </w:tabs>
        <w:ind w:left="1460" w:hanging="1440"/>
      </w:pPr>
    </w:lvl>
    <w:lvl w:ilvl="6">
      <w:start w:val="1"/>
      <w:numFmt w:val="decimal"/>
      <w:lvlText w:val="%1.%2.%3.%4.%5.%6.%7"/>
      <w:lvlJc w:val="left"/>
      <w:pPr>
        <w:tabs>
          <w:tab w:val="num" w:pos="1464"/>
        </w:tabs>
        <w:ind w:left="1464" w:hanging="1440"/>
      </w:pPr>
    </w:lvl>
    <w:lvl w:ilvl="7">
      <w:start w:val="1"/>
      <w:numFmt w:val="decimal"/>
      <w:lvlText w:val="%1.%2.%3.%4.%5.%6.%7.%8"/>
      <w:lvlJc w:val="left"/>
      <w:pPr>
        <w:tabs>
          <w:tab w:val="num" w:pos="1828"/>
        </w:tabs>
        <w:ind w:left="1828" w:hanging="1800"/>
      </w:pPr>
    </w:lvl>
    <w:lvl w:ilvl="8">
      <w:start w:val="1"/>
      <w:numFmt w:val="decimal"/>
      <w:lvlText w:val="%1.%2.%3.%4.%5.%6.%7.%8.%9"/>
      <w:lvlJc w:val="left"/>
      <w:pPr>
        <w:tabs>
          <w:tab w:val="num" w:pos="2192"/>
        </w:tabs>
        <w:ind w:left="2192" w:hanging="2160"/>
      </w:pPr>
    </w:lvl>
  </w:abstractNum>
  <w:abstractNum w:abstractNumId="38">
    <w:nsid w:val="00000026"/>
    <w:multiLevelType w:val="multilevel"/>
    <w:tmpl w:val="00000026"/>
    <w:name w:val="WW8Num50"/>
    <w:lvl w:ilvl="0">
      <w:start w:val="17"/>
      <w:numFmt w:val="decimal"/>
      <w:lvlText w:val="%1."/>
      <w:lvlJc w:val="left"/>
      <w:pPr>
        <w:tabs>
          <w:tab w:val="num" w:pos="360"/>
        </w:tabs>
        <w:ind w:left="360" w:hanging="360"/>
      </w:pPr>
    </w:lvl>
    <w:lvl w:ilvl="1">
      <w:start w:val="1"/>
      <w:numFmt w:val="decimal"/>
      <w:lvlText w:val="16.%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00000027"/>
    <w:multiLevelType w:val="singleLevel"/>
    <w:tmpl w:val="00000027"/>
    <w:name w:val="WW8Num51"/>
    <w:lvl w:ilvl="0">
      <w:start w:val="1"/>
      <w:numFmt w:val="lowerLetter"/>
      <w:lvlText w:val="%1)"/>
      <w:lvlJc w:val="left"/>
      <w:pPr>
        <w:tabs>
          <w:tab w:val="num" w:pos="0"/>
        </w:tabs>
        <w:ind w:left="0" w:firstLine="0"/>
      </w:pPr>
      <w:rPr>
        <w:rFonts w:ascii="Times New Roman" w:hAnsi="Times New Roman" w:cs="Times New Roman"/>
        <w:sz w:val="20"/>
        <w:szCs w:val="20"/>
      </w:rPr>
    </w:lvl>
  </w:abstractNum>
  <w:abstractNum w:abstractNumId="40">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1">
    <w:nsid w:val="00000029"/>
    <w:multiLevelType w:val="singleLevel"/>
    <w:tmpl w:val="00000029"/>
    <w:name w:val="WW8Num53"/>
    <w:lvl w:ilvl="0">
      <w:start w:val="6"/>
      <w:numFmt w:val="decimal"/>
      <w:lvlText w:val="%1."/>
      <w:lvlJc w:val="left"/>
      <w:pPr>
        <w:tabs>
          <w:tab w:val="num" w:pos="385"/>
        </w:tabs>
        <w:ind w:left="385" w:hanging="375"/>
      </w:pPr>
    </w:lvl>
  </w:abstractNum>
  <w:abstractNum w:abstractNumId="42">
    <w:nsid w:val="0000002A"/>
    <w:multiLevelType w:val="singleLevel"/>
    <w:tmpl w:val="0000002A"/>
    <w:name w:val="WW8Num54"/>
    <w:lvl w:ilvl="0">
      <w:start w:val="1"/>
      <w:numFmt w:val="lowerLetter"/>
      <w:lvlText w:val="%1)"/>
      <w:lvlJc w:val="left"/>
      <w:pPr>
        <w:tabs>
          <w:tab w:val="num" w:pos="0"/>
        </w:tabs>
        <w:ind w:left="0" w:firstLine="0"/>
      </w:pPr>
      <w:rPr>
        <w:b w:val="0"/>
      </w:rPr>
    </w:lvl>
  </w:abstractNum>
  <w:abstractNum w:abstractNumId="43">
    <w:nsid w:val="0000002B"/>
    <w:multiLevelType w:val="singleLevel"/>
    <w:tmpl w:val="0000002B"/>
    <w:name w:val="WW8Num55"/>
    <w:lvl w:ilvl="0">
      <w:start w:val="3"/>
      <w:numFmt w:val="decimal"/>
      <w:lvlText w:val="2.%1"/>
      <w:lvlJc w:val="left"/>
      <w:pPr>
        <w:tabs>
          <w:tab w:val="num" w:pos="0"/>
        </w:tabs>
        <w:ind w:left="0" w:firstLine="0"/>
      </w:pPr>
      <w:rPr>
        <w:rFonts w:ascii="Times New Roman" w:hAnsi="Times New Roman" w:cs="Times New Roman"/>
        <w:sz w:val="20"/>
        <w:szCs w:val="20"/>
      </w:rPr>
    </w:lvl>
  </w:abstractNum>
  <w:abstractNum w:abstractNumId="44">
    <w:nsid w:val="007231AD"/>
    <w:multiLevelType w:val="hybridMultilevel"/>
    <w:tmpl w:val="D69A61E8"/>
    <w:lvl w:ilvl="0" w:tplc="BAACEC2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nsid w:val="01457376"/>
    <w:multiLevelType w:val="singleLevel"/>
    <w:tmpl w:val="C12429DE"/>
    <w:lvl w:ilvl="0">
      <w:start w:val="5"/>
      <w:numFmt w:val="decimal"/>
      <w:lvlText w:val="%1. "/>
      <w:legacy w:legacy="1" w:legacySpace="0" w:legacyIndent="283"/>
      <w:lvlJc w:val="left"/>
      <w:pPr>
        <w:ind w:left="283" w:hanging="283"/>
      </w:pPr>
      <w:rPr>
        <w:rFonts w:ascii="Verdana" w:hAnsi="Verdana" w:cs="Tahoma" w:hint="default"/>
        <w:b/>
        <w:i w:val="0"/>
        <w:sz w:val="20"/>
        <w:szCs w:val="18"/>
        <w:u w:val="none"/>
      </w:rPr>
    </w:lvl>
  </w:abstractNum>
  <w:abstractNum w:abstractNumId="46">
    <w:nsid w:val="02425513"/>
    <w:multiLevelType w:val="singleLevel"/>
    <w:tmpl w:val="0D909032"/>
    <w:lvl w:ilvl="0">
      <w:start w:val="5"/>
      <w:numFmt w:val="decimal"/>
      <w:lvlText w:val="1.5.%1. "/>
      <w:legacy w:legacy="1" w:legacySpace="0" w:legacyIndent="283"/>
      <w:lvlJc w:val="left"/>
      <w:pPr>
        <w:ind w:left="283" w:hanging="283"/>
      </w:pPr>
      <w:rPr>
        <w:rFonts w:ascii="Verdana" w:hAnsi="Verdana" w:cs="Tahoma" w:hint="default"/>
        <w:b/>
        <w:i w:val="0"/>
        <w:sz w:val="18"/>
        <w:szCs w:val="18"/>
        <w:u w:val="none"/>
      </w:rPr>
    </w:lvl>
  </w:abstractNum>
  <w:abstractNum w:abstractNumId="47">
    <w:nsid w:val="02CE3952"/>
    <w:multiLevelType w:val="singleLevel"/>
    <w:tmpl w:val="9F74C130"/>
    <w:lvl w:ilvl="0">
      <w:start w:val="1"/>
      <w:numFmt w:val="lowerLetter"/>
      <w:lvlText w:val="%1)"/>
      <w:legacy w:legacy="1" w:legacySpace="0" w:legacyIndent="283"/>
      <w:lvlJc w:val="left"/>
      <w:pPr>
        <w:ind w:left="283" w:hanging="283"/>
      </w:pPr>
    </w:lvl>
  </w:abstractNum>
  <w:abstractNum w:abstractNumId="48">
    <w:nsid w:val="03BC7689"/>
    <w:multiLevelType w:val="hybridMultilevel"/>
    <w:tmpl w:val="500421AA"/>
    <w:lvl w:ilvl="0" w:tplc="7EE0CD3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052A4B70"/>
    <w:multiLevelType w:val="singleLevel"/>
    <w:tmpl w:val="9F74C130"/>
    <w:lvl w:ilvl="0">
      <w:start w:val="1"/>
      <w:numFmt w:val="lowerLetter"/>
      <w:lvlText w:val="%1)"/>
      <w:legacy w:legacy="1" w:legacySpace="0" w:legacyIndent="283"/>
      <w:lvlJc w:val="left"/>
      <w:pPr>
        <w:ind w:left="283" w:hanging="283"/>
      </w:pPr>
    </w:lvl>
  </w:abstractNum>
  <w:abstractNum w:abstractNumId="50">
    <w:nsid w:val="072E1222"/>
    <w:multiLevelType w:val="singleLevel"/>
    <w:tmpl w:val="7CB6EB14"/>
    <w:lvl w:ilvl="0">
      <w:start w:val="5"/>
      <w:numFmt w:val="lowerLetter"/>
      <w:lvlText w:val="%1)"/>
      <w:legacy w:legacy="1" w:legacySpace="0" w:legacyIndent="355"/>
      <w:lvlJc w:val="left"/>
      <w:rPr>
        <w:rFonts w:ascii="Verdana" w:hAnsi="Verdana" w:cs="Times New Roman" w:hint="default"/>
        <w:sz w:val="20"/>
        <w:szCs w:val="20"/>
      </w:rPr>
    </w:lvl>
  </w:abstractNum>
  <w:abstractNum w:abstractNumId="51">
    <w:nsid w:val="075457FA"/>
    <w:multiLevelType w:val="singleLevel"/>
    <w:tmpl w:val="F0CEA8E0"/>
    <w:lvl w:ilvl="0">
      <w:start w:val="5"/>
      <w:numFmt w:val="decimal"/>
      <w:lvlText w:val="1.%1. "/>
      <w:legacy w:legacy="1" w:legacySpace="0" w:legacyIndent="283"/>
      <w:lvlJc w:val="left"/>
      <w:pPr>
        <w:ind w:left="283" w:hanging="283"/>
      </w:pPr>
      <w:rPr>
        <w:rFonts w:ascii="Verdana" w:hAnsi="Verdana" w:cs="Tahoma" w:hint="default"/>
        <w:b/>
        <w:i w:val="0"/>
        <w:sz w:val="18"/>
        <w:szCs w:val="18"/>
        <w:u w:val="none"/>
      </w:rPr>
    </w:lvl>
  </w:abstractNum>
  <w:abstractNum w:abstractNumId="52">
    <w:nsid w:val="07B30F89"/>
    <w:multiLevelType w:val="multilevel"/>
    <w:tmpl w:val="6812FDD6"/>
    <w:lvl w:ilvl="0">
      <w:start w:val="6"/>
      <w:numFmt w:val="decimal"/>
      <w:lvlText w:val="%1"/>
      <w:lvlJc w:val="left"/>
      <w:pPr>
        <w:ind w:left="555" w:hanging="555"/>
      </w:pPr>
      <w:rPr>
        <w:rFonts w:hint="default"/>
        <w:b/>
        <w:u w:val="none"/>
      </w:rPr>
    </w:lvl>
    <w:lvl w:ilvl="1">
      <w:start w:val="8"/>
      <w:numFmt w:val="decimal"/>
      <w:lvlText w:val="%1.%2"/>
      <w:lvlJc w:val="left"/>
      <w:pPr>
        <w:ind w:left="720" w:hanging="720"/>
      </w:pPr>
      <w:rPr>
        <w:rFonts w:hint="default"/>
        <w:b/>
        <w:u w:val="none"/>
      </w:rPr>
    </w:lvl>
    <w:lvl w:ilvl="2">
      <w:start w:val="1"/>
      <w:numFmt w:val="decimal"/>
      <w:lvlText w:val="%1.%2.%3"/>
      <w:lvlJc w:val="left"/>
      <w:pPr>
        <w:ind w:left="720" w:hanging="720"/>
      </w:pPr>
      <w:rPr>
        <w:rFonts w:hint="default"/>
        <w:b/>
        <w:u w:val="none"/>
      </w:rPr>
    </w:lvl>
    <w:lvl w:ilvl="3">
      <w:start w:val="1"/>
      <w:numFmt w:val="decimalZero"/>
      <w:lvlText w:val="%1.%2.%3.%4"/>
      <w:lvlJc w:val="left"/>
      <w:pPr>
        <w:ind w:left="1080" w:hanging="1080"/>
      </w:pPr>
      <w:rPr>
        <w:rFonts w:hint="default"/>
        <w:b/>
        <w:u w:val="none"/>
      </w:rPr>
    </w:lvl>
    <w:lvl w:ilvl="4">
      <w:start w:val="1"/>
      <w:numFmt w:val="decimal"/>
      <w:lvlText w:val="%1.%2.%3.%4.%5"/>
      <w:lvlJc w:val="left"/>
      <w:pPr>
        <w:ind w:left="1440" w:hanging="144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800" w:hanging="1800"/>
      </w:pPr>
      <w:rPr>
        <w:rFonts w:hint="default"/>
        <w:b/>
        <w:u w:val="none"/>
      </w:rPr>
    </w:lvl>
    <w:lvl w:ilvl="7">
      <w:start w:val="1"/>
      <w:numFmt w:val="decimal"/>
      <w:lvlText w:val="%1.%2.%3.%4.%5.%6.%7.%8"/>
      <w:lvlJc w:val="left"/>
      <w:pPr>
        <w:ind w:left="2160" w:hanging="2160"/>
      </w:pPr>
      <w:rPr>
        <w:rFonts w:hint="default"/>
        <w:b/>
        <w:u w:val="none"/>
      </w:rPr>
    </w:lvl>
    <w:lvl w:ilvl="8">
      <w:start w:val="1"/>
      <w:numFmt w:val="decimal"/>
      <w:lvlText w:val="%1.%2.%3.%4.%5.%6.%7.%8.%9"/>
      <w:lvlJc w:val="left"/>
      <w:pPr>
        <w:ind w:left="2160" w:hanging="2160"/>
      </w:pPr>
      <w:rPr>
        <w:rFonts w:hint="default"/>
        <w:b/>
        <w:u w:val="none"/>
      </w:rPr>
    </w:lvl>
  </w:abstractNum>
  <w:abstractNum w:abstractNumId="53">
    <w:nsid w:val="07E1015A"/>
    <w:multiLevelType w:val="singleLevel"/>
    <w:tmpl w:val="E4DA376E"/>
    <w:lvl w:ilvl="0">
      <w:start w:val="1"/>
      <w:numFmt w:val="lowerLetter"/>
      <w:lvlText w:val="%1) "/>
      <w:legacy w:legacy="1" w:legacySpace="0" w:legacyIndent="283"/>
      <w:lvlJc w:val="left"/>
      <w:pPr>
        <w:ind w:left="283" w:hanging="283"/>
      </w:pPr>
      <w:rPr>
        <w:rFonts w:ascii="Tahoma" w:hAnsi="Tahoma" w:cs="Tahoma" w:hint="default"/>
        <w:b w:val="0"/>
        <w:i w:val="0"/>
        <w:sz w:val="18"/>
        <w:u w:val="none"/>
      </w:rPr>
    </w:lvl>
  </w:abstractNum>
  <w:abstractNum w:abstractNumId="54">
    <w:nsid w:val="08211073"/>
    <w:multiLevelType w:val="singleLevel"/>
    <w:tmpl w:val="5546E1B8"/>
    <w:lvl w:ilvl="0">
      <w:start w:val="1"/>
      <w:numFmt w:val="lowerLetter"/>
      <w:lvlText w:val="%1) "/>
      <w:legacy w:legacy="1" w:legacySpace="0" w:legacyIndent="283"/>
      <w:lvlJc w:val="left"/>
      <w:pPr>
        <w:ind w:left="567" w:hanging="283"/>
      </w:pPr>
      <w:rPr>
        <w:rFonts w:ascii="Tahoma" w:hAnsi="Tahoma" w:cs="Tahoma" w:hint="default"/>
        <w:b w:val="0"/>
        <w:i w:val="0"/>
        <w:sz w:val="18"/>
        <w:szCs w:val="18"/>
        <w:u w:val="none"/>
      </w:rPr>
    </w:lvl>
  </w:abstractNum>
  <w:abstractNum w:abstractNumId="55">
    <w:nsid w:val="0AB44A74"/>
    <w:multiLevelType w:val="hybridMultilevel"/>
    <w:tmpl w:val="CF929926"/>
    <w:lvl w:ilvl="0" w:tplc="7EE0CD3E">
      <w:start w:val="1"/>
      <w:numFmt w:val="bullet"/>
      <w:lvlText w:val="–"/>
      <w:lvlJc w:val="left"/>
      <w:pPr>
        <w:tabs>
          <w:tab w:val="num" w:pos="720"/>
        </w:tabs>
        <w:ind w:left="720" w:hanging="360"/>
      </w:pPr>
      <w:rPr>
        <w:rFonts w:ascii="Times New Roman" w:hAnsi="Times New Roman" w:cs="Times New Roman" w:hint="default"/>
      </w:rPr>
    </w:lvl>
    <w:lvl w:ilvl="1" w:tplc="7D0A56CA">
      <w:start w:val="1"/>
      <w:numFmt w:val="bullet"/>
      <w:lvlText w:val="–"/>
      <w:lvlJc w:val="left"/>
      <w:pPr>
        <w:tabs>
          <w:tab w:val="num" w:pos="1477"/>
        </w:tabs>
        <w:ind w:left="1477" w:hanging="397"/>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0B9A4B1B"/>
    <w:multiLevelType w:val="hybridMultilevel"/>
    <w:tmpl w:val="3EBC2B88"/>
    <w:lvl w:ilvl="0" w:tplc="8ABCC6C8">
      <w:start w:val="1"/>
      <w:numFmt w:val="lowerLetter"/>
      <w:lvlText w:val="%1)"/>
      <w:lvlJc w:val="left"/>
      <w:pPr>
        <w:tabs>
          <w:tab w:val="num" w:pos="851"/>
        </w:tabs>
        <w:ind w:left="851" w:hanging="851"/>
      </w:pPr>
      <w:rPr>
        <w:rFonts w:ascii="Verdana" w:hAnsi="Verdana" w:cs="Verdana"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0C3A3812"/>
    <w:multiLevelType w:val="multilevel"/>
    <w:tmpl w:val="5714091E"/>
    <w:lvl w:ilvl="0">
      <w:start w:val="1"/>
      <w:numFmt w:val="decimal"/>
      <w:lvlText w:val="%1."/>
      <w:legacy w:legacy="1" w:legacySpace="0" w:legacyIndent="283"/>
      <w:lvlJc w:val="left"/>
      <w:pPr>
        <w:ind w:left="567" w:hanging="283"/>
      </w:pPr>
    </w:lvl>
    <w:lvl w:ilvl="1">
      <w:start w:val="2"/>
      <w:numFmt w:val="decimal"/>
      <w:isLgl/>
      <w:lvlText w:val="%1.%2"/>
      <w:lvlJc w:val="left"/>
      <w:pPr>
        <w:ind w:left="1080" w:hanging="360"/>
      </w:pPr>
      <w:rPr>
        <w:rFonts w:hint="default"/>
      </w:rPr>
    </w:lvl>
    <w:lvl w:ilvl="2">
      <w:start w:val="1"/>
      <w:numFmt w:val="decimal"/>
      <w:isLgl/>
      <w:lvlText w:val="%1.%2.%3"/>
      <w:lvlJc w:val="left"/>
      <w:pPr>
        <w:ind w:left="1876" w:hanging="720"/>
      </w:pPr>
      <w:rPr>
        <w:rFonts w:hint="default"/>
      </w:rPr>
    </w:lvl>
    <w:lvl w:ilvl="3">
      <w:start w:val="1"/>
      <w:numFmt w:val="decimalZero"/>
      <w:isLgl/>
      <w:lvlText w:val="%1.%2.%3.%4"/>
      <w:lvlJc w:val="left"/>
      <w:pPr>
        <w:ind w:left="2312" w:hanging="72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544" w:hanging="108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4776" w:hanging="1440"/>
      </w:pPr>
      <w:rPr>
        <w:rFonts w:hint="default"/>
      </w:rPr>
    </w:lvl>
    <w:lvl w:ilvl="8">
      <w:start w:val="1"/>
      <w:numFmt w:val="decimal"/>
      <w:isLgl/>
      <w:lvlText w:val="%1.%2.%3.%4.%5.%6.%7.%8.%9"/>
      <w:lvlJc w:val="left"/>
      <w:pPr>
        <w:ind w:left="5572" w:hanging="1800"/>
      </w:pPr>
      <w:rPr>
        <w:rFonts w:hint="default"/>
      </w:rPr>
    </w:lvl>
  </w:abstractNum>
  <w:abstractNum w:abstractNumId="58">
    <w:nsid w:val="0D0B1426"/>
    <w:multiLevelType w:val="hybridMultilevel"/>
    <w:tmpl w:val="719CE430"/>
    <w:lvl w:ilvl="0" w:tplc="B512F708">
      <w:start w:val="1"/>
      <w:numFmt w:val="bullet"/>
      <w:lvlText w:val=""/>
      <w:lvlJc w:val="left"/>
      <w:pPr>
        <w:tabs>
          <w:tab w:val="num" w:pos="1004"/>
        </w:tabs>
        <w:ind w:left="1004" w:hanging="360"/>
      </w:pPr>
      <w:rPr>
        <w:rFonts w:ascii="Symbol" w:hAnsi="Symbol" w:hint="default"/>
      </w:rPr>
    </w:lvl>
    <w:lvl w:ilvl="1" w:tplc="04150003" w:tentative="1">
      <w:start w:val="1"/>
      <w:numFmt w:val="bullet"/>
      <w:lvlText w:val="o"/>
      <w:lvlJc w:val="left"/>
      <w:pPr>
        <w:tabs>
          <w:tab w:val="num" w:pos="1724"/>
        </w:tabs>
        <w:ind w:left="1724" w:hanging="360"/>
      </w:pPr>
      <w:rPr>
        <w:rFonts w:ascii="Courier New" w:hAnsi="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59">
    <w:nsid w:val="0E2B36CF"/>
    <w:multiLevelType w:val="hybridMultilevel"/>
    <w:tmpl w:val="635EAC76"/>
    <w:lvl w:ilvl="0" w:tplc="D1C85CA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10B0739E"/>
    <w:multiLevelType w:val="singleLevel"/>
    <w:tmpl w:val="92426B52"/>
    <w:lvl w:ilvl="0">
      <w:start w:val="2"/>
      <w:numFmt w:val="decimal"/>
      <w:lvlText w:val="1.5.%1. "/>
      <w:legacy w:legacy="1" w:legacySpace="0" w:legacyIndent="283"/>
      <w:lvlJc w:val="left"/>
      <w:pPr>
        <w:ind w:left="283" w:hanging="283"/>
      </w:pPr>
      <w:rPr>
        <w:rFonts w:ascii="Verdana" w:hAnsi="Verdana" w:cs="Tahoma" w:hint="default"/>
        <w:b/>
        <w:i w:val="0"/>
        <w:sz w:val="18"/>
        <w:szCs w:val="18"/>
        <w:u w:val="none"/>
      </w:rPr>
    </w:lvl>
  </w:abstractNum>
  <w:abstractNum w:abstractNumId="61">
    <w:nsid w:val="110056B3"/>
    <w:multiLevelType w:val="singleLevel"/>
    <w:tmpl w:val="52F4D462"/>
    <w:lvl w:ilvl="0">
      <w:start w:val="11"/>
      <w:numFmt w:val="decimal"/>
      <w:lvlText w:val="1.5.%1. "/>
      <w:legacy w:legacy="1" w:legacySpace="0" w:legacyIndent="283"/>
      <w:lvlJc w:val="left"/>
      <w:pPr>
        <w:ind w:left="283" w:hanging="283"/>
      </w:pPr>
      <w:rPr>
        <w:rFonts w:ascii="Verdana" w:hAnsi="Verdana" w:cs="Tahoma" w:hint="default"/>
        <w:b/>
        <w:i w:val="0"/>
        <w:sz w:val="18"/>
        <w:szCs w:val="18"/>
        <w:u w:val="none"/>
      </w:rPr>
    </w:lvl>
  </w:abstractNum>
  <w:abstractNum w:abstractNumId="62">
    <w:nsid w:val="17351489"/>
    <w:multiLevelType w:val="singleLevel"/>
    <w:tmpl w:val="83FA83D2"/>
    <w:lvl w:ilvl="0">
      <w:start w:val="1"/>
      <w:numFmt w:val="decimal"/>
      <w:lvlText w:val="%1. "/>
      <w:legacy w:legacy="1" w:legacySpace="0" w:legacyIndent="283"/>
      <w:lvlJc w:val="left"/>
      <w:pPr>
        <w:ind w:left="283" w:hanging="283"/>
      </w:pPr>
      <w:rPr>
        <w:rFonts w:ascii="Tahoma" w:hAnsi="Tahoma" w:cs="Tahoma" w:hint="default"/>
        <w:b w:val="0"/>
        <w:i w:val="0"/>
        <w:sz w:val="18"/>
        <w:szCs w:val="18"/>
        <w:u w:val="none"/>
      </w:rPr>
    </w:lvl>
  </w:abstractNum>
  <w:abstractNum w:abstractNumId="63">
    <w:nsid w:val="177A53E2"/>
    <w:multiLevelType w:val="singleLevel"/>
    <w:tmpl w:val="76D2DD86"/>
    <w:lvl w:ilvl="0">
      <w:start w:val="2"/>
      <w:numFmt w:val="decimal"/>
      <w:lvlText w:val="1.%1"/>
      <w:legacy w:legacy="1" w:legacySpace="0" w:legacyIndent="408"/>
      <w:lvlJc w:val="left"/>
      <w:rPr>
        <w:rFonts w:ascii="Times New Roman" w:hAnsi="Times New Roman" w:cs="Times New Roman" w:hint="default"/>
        <w:sz w:val="20"/>
        <w:szCs w:val="20"/>
      </w:rPr>
    </w:lvl>
  </w:abstractNum>
  <w:abstractNum w:abstractNumId="64">
    <w:nsid w:val="18A519AC"/>
    <w:multiLevelType w:val="singleLevel"/>
    <w:tmpl w:val="10341550"/>
    <w:lvl w:ilvl="0">
      <w:start w:val="6"/>
      <w:numFmt w:val="decimal"/>
      <w:lvlText w:val="1.5.%1. "/>
      <w:legacy w:legacy="1" w:legacySpace="0" w:legacyIndent="283"/>
      <w:lvlJc w:val="left"/>
      <w:pPr>
        <w:ind w:left="283" w:hanging="283"/>
      </w:pPr>
      <w:rPr>
        <w:rFonts w:ascii="Verdana" w:hAnsi="Verdana" w:cs="Tahoma" w:hint="default"/>
        <w:b/>
        <w:i w:val="0"/>
        <w:sz w:val="18"/>
        <w:szCs w:val="18"/>
        <w:u w:val="none"/>
      </w:rPr>
    </w:lvl>
  </w:abstractNum>
  <w:abstractNum w:abstractNumId="65">
    <w:nsid w:val="1D870DE4"/>
    <w:multiLevelType w:val="singleLevel"/>
    <w:tmpl w:val="546060D2"/>
    <w:lvl w:ilvl="0">
      <w:start w:val="1"/>
      <w:numFmt w:val="lowerLetter"/>
      <w:lvlText w:val="%1)"/>
      <w:lvlJc w:val="left"/>
      <w:pPr>
        <w:ind w:left="360" w:hanging="360"/>
      </w:pPr>
      <w:rPr>
        <w:rFonts w:ascii="Verdana" w:hAnsi="Verdana" w:cs="Arial" w:hint="default"/>
        <w:strike w:val="0"/>
        <w:color w:val="auto"/>
      </w:rPr>
    </w:lvl>
  </w:abstractNum>
  <w:abstractNum w:abstractNumId="66">
    <w:nsid w:val="202A2FF1"/>
    <w:multiLevelType w:val="singleLevel"/>
    <w:tmpl w:val="546060D2"/>
    <w:lvl w:ilvl="0">
      <w:start w:val="1"/>
      <w:numFmt w:val="lowerLetter"/>
      <w:lvlText w:val="%1)"/>
      <w:lvlJc w:val="left"/>
      <w:pPr>
        <w:ind w:left="360" w:hanging="360"/>
      </w:pPr>
      <w:rPr>
        <w:rFonts w:ascii="Verdana" w:hAnsi="Verdana" w:cs="Arial" w:hint="default"/>
        <w:strike w:val="0"/>
        <w:color w:val="auto"/>
      </w:rPr>
    </w:lvl>
  </w:abstractNum>
  <w:abstractNum w:abstractNumId="67">
    <w:nsid w:val="22A263D2"/>
    <w:multiLevelType w:val="singleLevel"/>
    <w:tmpl w:val="3A8C9338"/>
    <w:lvl w:ilvl="0">
      <w:start w:val="1"/>
      <w:numFmt w:val="decimal"/>
      <w:lvlText w:val="8.4.%1. "/>
      <w:legacy w:legacy="1" w:legacySpace="0" w:legacyIndent="283"/>
      <w:lvlJc w:val="left"/>
      <w:pPr>
        <w:ind w:left="283" w:hanging="283"/>
      </w:pPr>
      <w:rPr>
        <w:rFonts w:ascii="Verdana" w:hAnsi="Verdana" w:cs="Tahoma" w:hint="default"/>
        <w:b/>
        <w:i w:val="0"/>
        <w:sz w:val="20"/>
        <w:szCs w:val="18"/>
        <w:u w:val="none"/>
      </w:rPr>
    </w:lvl>
  </w:abstractNum>
  <w:abstractNum w:abstractNumId="68">
    <w:nsid w:val="22EB4BBA"/>
    <w:multiLevelType w:val="singleLevel"/>
    <w:tmpl w:val="DE6EBF22"/>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69">
    <w:nsid w:val="22F24591"/>
    <w:multiLevelType w:val="hybridMultilevel"/>
    <w:tmpl w:val="AF12DB38"/>
    <w:lvl w:ilvl="0" w:tplc="B512F708">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724"/>
        </w:tabs>
        <w:ind w:left="1724" w:hanging="360"/>
      </w:pPr>
      <w:rPr>
        <w:rFonts w:ascii="Courier New" w:hAnsi="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70">
    <w:nsid w:val="2310457D"/>
    <w:multiLevelType w:val="singleLevel"/>
    <w:tmpl w:val="969A0E6A"/>
    <w:lvl w:ilvl="0">
      <w:start w:val="2"/>
      <w:numFmt w:val="decimal"/>
      <w:lvlText w:val="1.%1. "/>
      <w:legacy w:legacy="1" w:legacySpace="0" w:legacyIndent="283"/>
      <w:lvlJc w:val="left"/>
      <w:pPr>
        <w:ind w:left="283" w:hanging="283"/>
      </w:pPr>
      <w:rPr>
        <w:rFonts w:ascii="Verdana" w:hAnsi="Verdana" w:cs="Tahoma" w:hint="default"/>
        <w:b/>
        <w:i w:val="0"/>
        <w:sz w:val="20"/>
        <w:szCs w:val="18"/>
        <w:u w:val="none"/>
      </w:rPr>
    </w:lvl>
  </w:abstractNum>
  <w:abstractNum w:abstractNumId="71">
    <w:nsid w:val="235D70AD"/>
    <w:multiLevelType w:val="hybridMultilevel"/>
    <w:tmpl w:val="BFE412A8"/>
    <w:lvl w:ilvl="0" w:tplc="04150011">
      <w:start w:val="1"/>
      <w:numFmt w:val="decimal"/>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72">
    <w:nsid w:val="23E24477"/>
    <w:multiLevelType w:val="multilevel"/>
    <w:tmpl w:val="80A84338"/>
    <w:lvl w:ilvl="0">
      <w:start w:val="10"/>
      <w:numFmt w:val="decimal"/>
      <w:lvlText w:val="%1."/>
      <w:lvlJc w:val="left"/>
      <w:pPr>
        <w:tabs>
          <w:tab w:val="num" w:pos="0"/>
        </w:tabs>
        <w:ind w:left="283" w:hanging="283"/>
      </w:pPr>
      <w:rPr>
        <w:rFonts w:hint="default"/>
        <w:b w:val="0"/>
      </w:rPr>
    </w:lvl>
    <w:lvl w:ilvl="1">
      <w:start w:val="1"/>
      <w:numFmt w:val="decimal"/>
      <w:isLgl/>
      <w:lvlText w:val="%1.%2."/>
      <w:lvlJc w:val="left"/>
      <w:pPr>
        <w:ind w:left="1003" w:hanging="720"/>
      </w:pPr>
      <w:rPr>
        <w:rFonts w:hint="default"/>
      </w:rPr>
    </w:lvl>
    <w:lvl w:ilvl="2">
      <w:start w:val="1"/>
      <w:numFmt w:val="decimal"/>
      <w:isLgl/>
      <w:lvlText w:val="%1.%2.%3."/>
      <w:lvlJc w:val="left"/>
      <w:pPr>
        <w:ind w:left="1286" w:hanging="720"/>
      </w:pPr>
      <w:rPr>
        <w:rFonts w:hint="default"/>
      </w:rPr>
    </w:lvl>
    <w:lvl w:ilvl="3">
      <w:start w:val="1"/>
      <w:numFmt w:val="lowerLetter"/>
      <w:isLgl/>
      <w:lvlText w:val="%1.%2.%3.%4."/>
      <w:lvlJc w:val="left"/>
      <w:pPr>
        <w:ind w:left="1929" w:hanging="1080"/>
      </w:pPr>
      <w:rPr>
        <w:rFonts w:hint="default"/>
      </w:rPr>
    </w:lvl>
    <w:lvl w:ilvl="4">
      <w:start w:val="1"/>
      <w:numFmt w:val="decimal"/>
      <w:isLgl/>
      <w:lvlText w:val="%1.%2.%3.%4.%5."/>
      <w:lvlJc w:val="left"/>
      <w:pPr>
        <w:ind w:left="2572" w:hanging="1440"/>
      </w:pPr>
      <w:rPr>
        <w:rFonts w:hint="default"/>
      </w:rPr>
    </w:lvl>
    <w:lvl w:ilvl="5">
      <w:start w:val="1"/>
      <w:numFmt w:val="decimal"/>
      <w:isLgl/>
      <w:lvlText w:val="%1.%2.%3.%4.%5.%6."/>
      <w:lvlJc w:val="left"/>
      <w:pPr>
        <w:ind w:left="2855" w:hanging="1440"/>
      </w:pPr>
      <w:rPr>
        <w:rFonts w:hint="default"/>
      </w:rPr>
    </w:lvl>
    <w:lvl w:ilvl="6">
      <w:start w:val="1"/>
      <w:numFmt w:val="decimal"/>
      <w:isLgl/>
      <w:lvlText w:val="%1.%2.%3.%4.%5.%6.%7."/>
      <w:lvlJc w:val="left"/>
      <w:pPr>
        <w:ind w:left="3498" w:hanging="1800"/>
      </w:pPr>
      <w:rPr>
        <w:rFonts w:hint="default"/>
      </w:rPr>
    </w:lvl>
    <w:lvl w:ilvl="7">
      <w:start w:val="1"/>
      <w:numFmt w:val="decimal"/>
      <w:isLgl/>
      <w:lvlText w:val="%1.%2.%3.%4.%5.%6.%7.%8."/>
      <w:lvlJc w:val="left"/>
      <w:pPr>
        <w:ind w:left="4141" w:hanging="2160"/>
      </w:pPr>
      <w:rPr>
        <w:rFonts w:hint="default"/>
      </w:rPr>
    </w:lvl>
    <w:lvl w:ilvl="8">
      <w:start w:val="1"/>
      <w:numFmt w:val="decimal"/>
      <w:isLgl/>
      <w:lvlText w:val="%1.%2.%3.%4.%5.%6.%7.%8.%9."/>
      <w:lvlJc w:val="left"/>
      <w:pPr>
        <w:ind w:left="4424" w:hanging="2160"/>
      </w:pPr>
      <w:rPr>
        <w:rFonts w:hint="default"/>
      </w:rPr>
    </w:lvl>
  </w:abstractNum>
  <w:abstractNum w:abstractNumId="73">
    <w:nsid w:val="276041EA"/>
    <w:multiLevelType w:val="singleLevel"/>
    <w:tmpl w:val="030E8CF0"/>
    <w:lvl w:ilvl="0">
      <w:start w:val="1"/>
      <w:numFmt w:val="bullet"/>
      <w:lvlText w:val="-"/>
      <w:lvlJc w:val="left"/>
      <w:pPr>
        <w:tabs>
          <w:tab w:val="num" w:pos="360"/>
        </w:tabs>
        <w:ind w:left="360" w:hanging="360"/>
      </w:pPr>
      <w:rPr>
        <w:rFonts w:hint="default"/>
      </w:rPr>
    </w:lvl>
  </w:abstractNum>
  <w:abstractNum w:abstractNumId="74">
    <w:nsid w:val="27DF3DA0"/>
    <w:multiLevelType w:val="singleLevel"/>
    <w:tmpl w:val="556477D8"/>
    <w:lvl w:ilvl="0">
      <w:start w:val="8"/>
      <w:numFmt w:val="decimal"/>
      <w:lvlText w:val="1.5.%1. "/>
      <w:legacy w:legacy="1" w:legacySpace="0" w:legacyIndent="283"/>
      <w:lvlJc w:val="left"/>
      <w:pPr>
        <w:ind w:left="283" w:hanging="283"/>
      </w:pPr>
      <w:rPr>
        <w:rFonts w:ascii="Verdana" w:hAnsi="Verdana" w:cs="Tahoma" w:hint="default"/>
        <w:b/>
        <w:i w:val="0"/>
        <w:sz w:val="18"/>
        <w:szCs w:val="18"/>
        <w:u w:val="none"/>
      </w:rPr>
    </w:lvl>
  </w:abstractNum>
  <w:abstractNum w:abstractNumId="75">
    <w:nsid w:val="291F454C"/>
    <w:multiLevelType w:val="singleLevel"/>
    <w:tmpl w:val="648CB726"/>
    <w:lvl w:ilvl="0">
      <w:start w:val="3"/>
      <w:numFmt w:val="decimal"/>
      <w:lvlText w:val="8.%1. "/>
      <w:legacy w:legacy="1" w:legacySpace="0" w:legacyIndent="283"/>
      <w:lvlJc w:val="left"/>
      <w:pPr>
        <w:ind w:left="283" w:hanging="283"/>
      </w:pPr>
      <w:rPr>
        <w:rFonts w:ascii="Verdana" w:hAnsi="Verdana" w:cs="Tahoma" w:hint="default"/>
        <w:b/>
        <w:i w:val="0"/>
        <w:sz w:val="20"/>
        <w:szCs w:val="18"/>
        <w:u w:val="none"/>
      </w:rPr>
    </w:lvl>
  </w:abstractNum>
  <w:abstractNum w:abstractNumId="76">
    <w:nsid w:val="2A57104F"/>
    <w:multiLevelType w:val="singleLevel"/>
    <w:tmpl w:val="821A8366"/>
    <w:lvl w:ilvl="0">
      <w:start w:val="3"/>
      <w:numFmt w:val="decimal"/>
      <w:lvlText w:val="3.%1"/>
      <w:legacy w:legacy="1" w:legacySpace="0" w:legacyIndent="355"/>
      <w:lvlJc w:val="left"/>
      <w:rPr>
        <w:rFonts w:ascii="Verdana" w:hAnsi="Verdana" w:cs="Times New Roman" w:hint="default"/>
        <w:sz w:val="20"/>
        <w:szCs w:val="20"/>
      </w:rPr>
    </w:lvl>
  </w:abstractNum>
  <w:abstractNum w:abstractNumId="77">
    <w:nsid w:val="2A6226B0"/>
    <w:multiLevelType w:val="singleLevel"/>
    <w:tmpl w:val="50CE4648"/>
    <w:lvl w:ilvl="0">
      <w:start w:val="4"/>
      <w:numFmt w:val="decimal"/>
      <w:lvlText w:val="2.%1. "/>
      <w:legacy w:legacy="1" w:legacySpace="0" w:legacyIndent="283"/>
      <w:lvlJc w:val="left"/>
      <w:pPr>
        <w:ind w:left="283" w:hanging="283"/>
      </w:pPr>
      <w:rPr>
        <w:rFonts w:ascii="Verdana" w:hAnsi="Verdana" w:cs="Tahoma" w:hint="default"/>
        <w:b/>
        <w:i w:val="0"/>
        <w:sz w:val="20"/>
        <w:szCs w:val="18"/>
        <w:u w:val="none"/>
      </w:rPr>
    </w:lvl>
  </w:abstractNum>
  <w:abstractNum w:abstractNumId="78">
    <w:nsid w:val="2B3E258D"/>
    <w:multiLevelType w:val="hybridMultilevel"/>
    <w:tmpl w:val="66E02518"/>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nsid w:val="2CEE7369"/>
    <w:multiLevelType w:val="hybridMultilevel"/>
    <w:tmpl w:val="BC1854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2EA52D9D"/>
    <w:multiLevelType w:val="singleLevel"/>
    <w:tmpl w:val="C128C542"/>
    <w:lvl w:ilvl="0">
      <w:start w:val="4"/>
      <w:numFmt w:val="decimal"/>
      <w:lvlText w:val="1.5.%1. "/>
      <w:legacy w:legacy="1" w:legacySpace="0" w:legacyIndent="283"/>
      <w:lvlJc w:val="left"/>
      <w:pPr>
        <w:ind w:left="283" w:hanging="283"/>
      </w:pPr>
      <w:rPr>
        <w:rFonts w:ascii="Verdana" w:hAnsi="Verdana" w:cs="Tahoma" w:hint="default"/>
        <w:b/>
        <w:i w:val="0"/>
        <w:sz w:val="18"/>
        <w:szCs w:val="18"/>
        <w:u w:val="none"/>
      </w:rPr>
    </w:lvl>
  </w:abstractNum>
  <w:abstractNum w:abstractNumId="81">
    <w:nsid w:val="30055F41"/>
    <w:multiLevelType w:val="hybridMultilevel"/>
    <w:tmpl w:val="75141E7E"/>
    <w:lvl w:ilvl="0" w:tplc="7F60208E">
      <w:start w:val="27"/>
      <w:numFmt w:val="decimal"/>
      <w:lvlText w:val="%1."/>
      <w:lvlJc w:val="left"/>
      <w:pPr>
        <w:tabs>
          <w:tab w:val="num" w:pos="624"/>
        </w:tabs>
        <w:ind w:left="624" w:hanging="567"/>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306727EE"/>
    <w:multiLevelType w:val="hybridMultilevel"/>
    <w:tmpl w:val="DE0C11BA"/>
    <w:lvl w:ilvl="0" w:tplc="834A11E8">
      <w:start w:val="1"/>
      <w:numFmt w:val="decimal"/>
      <w:lvlText w:val="%1)"/>
      <w:lvlJc w:val="left"/>
      <w:pPr>
        <w:tabs>
          <w:tab w:val="num" w:pos="786"/>
        </w:tabs>
        <w:ind w:left="786" w:hanging="360"/>
      </w:pPr>
      <w:rPr>
        <w:b w:val="0"/>
        <w:strike w:val="0"/>
        <w:dstrike w:val="0"/>
        <w:color w:val="auto"/>
        <w:sz w:val="20"/>
        <w:szCs w:val="20"/>
        <w:u w:val="none"/>
        <w:effect w:val="none"/>
      </w:r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83">
    <w:nsid w:val="31955F65"/>
    <w:multiLevelType w:val="singleLevel"/>
    <w:tmpl w:val="47C01948"/>
    <w:lvl w:ilvl="0">
      <w:start w:val="3"/>
      <w:numFmt w:val="decimal"/>
      <w:lvlText w:val="1.5.%1. "/>
      <w:legacy w:legacy="1" w:legacySpace="0" w:legacyIndent="283"/>
      <w:lvlJc w:val="left"/>
      <w:pPr>
        <w:ind w:left="283" w:hanging="283"/>
      </w:pPr>
      <w:rPr>
        <w:rFonts w:ascii="Verdana" w:hAnsi="Verdana" w:cs="Tahoma" w:hint="default"/>
        <w:b/>
        <w:i w:val="0"/>
        <w:sz w:val="18"/>
        <w:szCs w:val="18"/>
        <w:u w:val="none"/>
      </w:rPr>
    </w:lvl>
  </w:abstractNum>
  <w:abstractNum w:abstractNumId="84">
    <w:nsid w:val="320C44AA"/>
    <w:multiLevelType w:val="singleLevel"/>
    <w:tmpl w:val="F8D6C754"/>
    <w:lvl w:ilvl="0">
      <w:start w:val="10"/>
      <w:numFmt w:val="decimal"/>
      <w:lvlText w:val="1.5.%1. "/>
      <w:legacy w:legacy="1" w:legacySpace="0" w:legacyIndent="283"/>
      <w:lvlJc w:val="left"/>
      <w:pPr>
        <w:ind w:left="283" w:hanging="283"/>
      </w:pPr>
      <w:rPr>
        <w:rFonts w:ascii="Verdana" w:hAnsi="Verdana" w:cs="Tahoma" w:hint="default"/>
        <w:b/>
        <w:i w:val="0"/>
        <w:sz w:val="18"/>
        <w:szCs w:val="18"/>
        <w:u w:val="none"/>
      </w:rPr>
    </w:lvl>
  </w:abstractNum>
  <w:abstractNum w:abstractNumId="85">
    <w:nsid w:val="322C0EFE"/>
    <w:multiLevelType w:val="singleLevel"/>
    <w:tmpl w:val="546060D2"/>
    <w:lvl w:ilvl="0">
      <w:start w:val="1"/>
      <w:numFmt w:val="lowerLetter"/>
      <w:lvlText w:val="%1)"/>
      <w:lvlJc w:val="left"/>
      <w:pPr>
        <w:ind w:left="360" w:hanging="360"/>
      </w:pPr>
      <w:rPr>
        <w:rFonts w:ascii="Verdana" w:hAnsi="Verdana" w:cs="Arial" w:hint="default"/>
        <w:strike w:val="0"/>
        <w:color w:val="auto"/>
      </w:rPr>
    </w:lvl>
  </w:abstractNum>
  <w:abstractNum w:abstractNumId="86">
    <w:nsid w:val="32B75A3B"/>
    <w:multiLevelType w:val="singleLevel"/>
    <w:tmpl w:val="78ACD086"/>
    <w:lvl w:ilvl="0">
      <w:start w:val="1"/>
      <w:numFmt w:val="decimal"/>
      <w:lvlText w:val="7.%1. "/>
      <w:legacy w:legacy="1" w:legacySpace="0" w:legacyIndent="283"/>
      <w:lvlJc w:val="left"/>
      <w:pPr>
        <w:ind w:left="283" w:hanging="283"/>
      </w:pPr>
      <w:rPr>
        <w:rFonts w:ascii="Tahoma" w:hAnsi="Tahoma" w:cs="Tahoma" w:hint="default"/>
        <w:b/>
        <w:i w:val="0"/>
        <w:sz w:val="18"/>
        <w:szCs w:val="18"/>
        <w:u w:val="none"/>
      </w:rPr>
    </w:lvl>
  </w:abstractNum>
  <w:abstractNum w:abstractNumId="87">
    <w:nsid w:val="34F7326A"/>
    <w:multiLevelType w:val="singleLevel"/>
    <w:tmpl w:val="C8A4F9CE"/>
    <w:lvl w:ilvl="0">
      <w:start w:val="1"/>
      <w:numFmt w:val="lowerLetter"/>
      <w:lvlText w:val="%1) "/>
      <w:legacy w:legacy="1" w:legacySpace="0" w:legacyIndent="283"/>
      <w:lvlJc w:val="left"/>
      <w:pPr>
        <w:ind w:left="283" w:hanging="283"/>
      </w:pPr>
      <w:rPr>
        <w:rFonts w:ascii="Tahoma" w:hAnsi="Tahoma" w:cs="Tahoma" w:hint="default"/>
        <w:b w:val="0"/>
        <w:i w:val="0"/>
        <w:sz w:val="18"/>
        <w:szCs w:val="18"/>
        <w:u w:val="none"/>
      </w:rPr>
    </w:lvl>
  </w:abstractNum>
  <w:abstractNum w:abstractNumId="88">
    <w:nsid w:val="38567F35"/>
    <w:multiLevelType w:val="hybridMultilevel"/>
    <w:tmpl w:val="B60452F0"/>
    <w:lvl w:ilvl="0" w:tplc="7D0A56CA">
      <w:start w:val="1"/>
      <w:numFmt w:val="bullet"/>
      <w:lvlText w:val="–"/>
      <w:lvlJc w:val="left"/>
      <w:pPr>
        <w:tabs>
          <w:tab w:val="num" w:pos="397"/>
        </w:tabs>
        <w:ind w:left="397" w:hanging="397"/>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9">
    <w:nsid w:val="3B2836A0"/>
    <w:multiLevelType w:val="singleLevel"/>
    <w:tmpl w:val="87F899F0"/>
    <w:lvl w:ilvl="0">
      <w:start w:val="2"/>
      <w:numFmt w:val="decimal"/>
      <w:lvlText w:val="2.%1. "/>
      <w:legacy w:legacy="1" w:legacySpace="0" w:legacyIndent="283"/>
      <w:lvlJc w:val="left"/>
      <w:pPr>
        <w:ind w:left="283" w:hanging="283"/>
      </w:pPr>
      <w:rPr>
        <w:rFonts w:ascii="Verdana" w:hAnsi="Verdana" w:cs="Tahoma" w:hint="default"/>
        <w:b/>
        <w:i w:val="0"/>
        <w:sz w:val="20"/>
        <w:szCs w:val="18"/>
        <w:u w:val="none"/>
      </w:rPr>
    </w:lvl>
  </w:abstractNum>
  <w:abstractNum w:abstractNumId="90">
    <w:nsid w:val="3C122E8A"/>
    <w:multiLevelType w:val="hybridMultilevel"/>
    <w:tmpl w:val="5F5A7C3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1">
    <w:nsid w:val="3E49497C"/>
    <w:multiLevelType w:val="singleLevel"/>
    <w:tmpl w:val="030E8CF0"/>
    <w:lvl w:ilvl="0">
      <w:start w:val="1"/>
      <w:numFmt w:val="bullet"/>
      <w:lvlText w:val="-"/>
      <w:lvlJc w:val="left"/>
      <w:pPr>
        <w:tabs>
          <w:tab w:val="num" w:pos="360"/>
        </w:tabs>
        <w:ind w:left="360" w:hanging="360"/>
      </w:pPr>
      <w:rPr>
        <w:rFonts w:hint="default"/>
      </w:rPr>
    </w:lvl>
  </w:abstractNum>
  <w:abstractNum w:abstractNumId="92">
    <w:nsid w:val="3E8B2A17"/>
    <w:multiLevelType w:val="singleLevel"/>
    <w:tmpl w:val="059EC1F0"/>
    <w:lvl w:ilvl="0">
      <w:start w:val="2"/>
      <w:numFmt w:val="decimal"/>
      <w:lvlText w:val="5.%1"/>
      <w:legacy w:legacy="1" w:legacySpace="0" w:legacyIndent="355"/>
      <w:lvlJc w:val="left"/>
      <w:rPr>
        <w:rFonts w:ascii="Verdana" w:hAnsi="Verdana" w:cs="Times New Roman" w:hint="default"/>
      </w:rPr>
    </w:lvl>
  </w:abstractNum>
  <w:abstractNum w:abstractNumId="93">
    <w:nsid w:val="3FB66405"/>
    <w:multiLevelType w:val="multilevel"/>
    <w:tmpl w:val="00000004"/>
    <w:lvl w:ilvl="0">
      <w:start w:val="1"/>
      <w:numFmt w:val="decimal"/>
      <w:lvlText w:val="%1)"/>
      <w:lvlJc w:val="left"/>
      <w:pPr>
        <w:tabs>
          <w:tab w:val="num" w:pos="1080"/>
        </w:tabs>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lvl>
    <w:lvl w:ilvl="2">
      <w:start w:val="1"/>
      <w:numFmt w:val="lowerRoman"/>
      <w:lvlText w:val="(%3)"/>
      <w:lvlJc w:val="left"/>
      <w:pPr>
        <w:tabs>
          <w:tab w:val="num" w:pos="3060"/>
        </w:tabs>
        <w:ind w:left="3060" w:hanging="720"/>
      </w:pPr>
    </w:lvl>
    <w:lvl w:ilvl="3">
      <w:start w:val="10"/>
      <w:numFmt w:val="lowerLetter"/>
      <w:lvlText w:val="(%4)"/>
      <w:lvlJc w:val="left"/>
      <w:pPr>
        <w:tabs>
          <w:tab w:val="num" w:pos="3240"/>
        </w:tabs>
        <w:ind w:left="3240" w:hanging="360"/>
      </w:pPr>
    </w:lvl>
    <w:lvl w:ilvl="4">
      <w:start w:val="1"/>
      <w:numFmt w:val="decimal"/>
      <w:lvlText w:val="%5)"/>
      <w:lvlJc w:val="left"/>
      <w:pPr>
        <w:tabs>
          <w:tab w:val="num" w:pos="540"/>
        </w:tabs>
        <w:ind w:left="540" w:hanging="360"/>
      </w:pPr>
    </w:lvl>
    <w:lvl w:ilvl="5">
      <w:start w:val="1"/>
      <w:numFmt w:val="decimal"/>
      <w:lvlText w:val="%6."/>
      <w:lvlJc w:val="left"/>
      <w:pPr>
        <w:tabs>
          <w:tab w:val="num" w:pos="4320"/>
        </w:tabs>
        <w:ind w:left="4320" w:hanging="360"/>
      </w:pPr>
      <w:rPr>
        <w:b/>
        <w:i w:val="0"/>
      </w:r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4">
    <w:nsid w:val="3FBE0BE0"/>
    <w:multiLevelType w:val="hybridMultilevel"/>
    <w:tmpl w:val="A972E5AE"/>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nsid w:val="3FC65C0D"/>
    <w:multiLevelType w:val="hybridMultilevel"/>
    <w:tmpl w:val="72CA376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6">
    <w:nsid w:val="405076F7"/>
    <w:multiLevelType w:val="multilevel"/>
    <w:tmpl w:val="429228E2"/>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7">
    <w:nsid w:val="41800405"/>
    <w:multiLevelType w:val="singleLevel"/>
    <w:tmpl w:val="ACD860BC"/>
    <w:lvl w:ilvl="0">
      <w:start w:val="6"/>
      <w:numFmt w:val="decimal"/>
      <w:lvlText w:val="2.%1. "/>
      <w:legacy w:legacy="1" w:legacySpace="0" w:legacyIndent="283"/>
      <w:lvlJc w:val="left"/>
      <w:pPr>
        <w:ind w:left="283" w:hanging="283"/>
      </w:pPr>
      <w:rPr>
        <w:rFonts w:ascii="Verdana" w:hAnsi="Verdana" w:cs="Tahoma" w:hint="default"/>
        <w:b/>
        <w:i w:val="0"/>
        <w:sz w:val="20"/>
        <w:szCs w:val="18"/>
        <w:u w:val="none"/>
      </w:rPr>
    </w:lvl>
  </w:abstractNum>
  <w:abstractNum w:abstractNumId="98">
    <w:nsid w:val="43391182"/>
    <w:multiLevelType w:val="hybridMultilevel"/>
    <w:tmpl w:val="85A0D166"/>
    <w:lvl w:ilvl="0" w:tplc="CE3C7C66">
      <w:start w:val="1"/>
      <w:numFmt w:val="lowerLetter"/>
      <w:lvlText w:val="%1)"/>
      <w:lvlJc w:val="left"/>
      <w:pPr>
        <w:tabs>
          <w:tab w:val="num" w:pos="1080"/>
        </w:tabs>
        <w:ind w:left="1080" w:hanging="360"/>
      </w:pPr>
      <w:rPr>
        <w:rFonts w:hint="default"/>
        <w:b w:val="0"/>
      </w:rPr>
    </w:lvl>
    <w:lvl w:ilvl="1" w:tplc="04150005">
      <w:start w:val="1"/>
      <w:numFmt w:val="bullet"/>
      <w:lvlText w:val=""/>
      <w:lvlJc w:val="left"/>
      <w:pPr>
        <w:tabs>
          <w:tab w:val="num" w:pos="1800"/>
        </w:tabs>
        <w:ind w:left="1800" w:hanging="360"/>
      </w:pPr>
      <w:rPr>
        <w:rFonts w:ascii="Wingdings" w:hAnsi="Wingding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9">
    <w:nsid w:val="44151FF6"/>
    <w:multiLevelType w:val="singleLevel"/>
    <w:tmpl w:val="2EE0A478"/>
    <w:lvl w:ilvl="0">
      <w:start w:val="2"/>
      <w:numFmt w:val="decimal"/>
      <w:lvlText w:val="8.%1. "/>
      <w:legacy w:legacy="1" w:legacySpace="0" w:legacyIndent="283"/>
      <w:lvlJc w:val="left"/>
      <w:pPr>
        <w:ind w:left="283" w:hanging="283"/>
      </w:pPr>
      <w:rPr>
        <w:rFonts w:ascii="Verdana" w:hAnsi="Verdana" w:cs="Tahoma" w:hint="default"/>
        <w:b/>
        <w:i w:val="0"/>
        <w:sz w:val="20"/>
        <w:szCs w:val="18"/>
        <w:u w:val="none"/>
      </w:rPr>
    </w:lvl>
  </w:abstractNum>
  <w:abstractNum w:abstractNumId="100">
    <w:nsid w:val="45051C4B"/>
    <w:multiLevelType w:val="singleLevel"/>
    <w:tmpl w:val="B2C4B708"/>
    <w:lvl w:ilvl="0">
      <w:start w:val="7"/>
      <w:numFmt w:val="decimal"/>
      <w:lvlText w:val="1.5.%1. "/>
      <w:legacy w:legacy="1" w:legacySpace="0" w:legacyIndent="283"/>
      <w:lvlJc w:val="left"/>
      <w:pPr>
        <w:ind w:left="283" w:hanging="283"/>
      </w:pPr>
      <w:rPr>
        <w:rFonts w:ascii="Verdana" w:hAnsi="Verdana" w:cs="Tahoma" w:hint="default"/>
        <w:b/>
        <w:i w:val="0"/>
        <w:sz w:val="18"/>
        <w:szCs w:val="18"/>
        <w:u w:val="none"/>
      </w:rPr>
    </w:lvl>
  </w:abstractNum>
  <w:abstractNum w:abstractNumId="101">
    <w:nsid w:val="45342FAB"/>
    <w:multiLevelType w:val="multilevel"/>
    <w:tmpl w:val="CB2AB5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5"/>
        </w:tabs>
        <w:ind w:left="365" w:hanging="360"/>
      </w:pPr>
      <w:rPr>
        <w:rFonts w:hint="default"/>
      </w:rPr>
    </w:lvl>
    <w:lvl w:ilvl="2">
      <w:start w:val="1"/>
      <w:numFmt w:val="decimal"/>
      <w:lvlText w:val="%1.%2.%3"/>
      <w:lvlJc w:val="left"/>
      <w:pPr>
        <w:tabs>
          <w:tab w:val="num" w:pos="730"/>
        </w:tabs>
        <w:ind w:left="730" w:hanging="720"/>
      </w:pPr>
      <w:rPr>
        <w:rFonts w:hint="default"/>
      </w:rPr>
    </w:lvl>
    <w:lvl w:ilvl="3">
      <w:start w:val="1"/>
      <w:numFmt w:val="decimal"/>
      <w:lvlText w:val="%1.%2.%3.%4"/>
      <w:lvlJc w:val="left"/>
      <w:pPr>
        <w:tabs>
          <w:tab w:val="num" w:pos="1095"/>
        </w:tabs>
        <w:ind w:left="1095" w:hanging="1080"/>
      </w:pPr>
      <w:rPr>
        <w:rFonts w:hint="default"/>
      </w:rPr>
    </w:lvl>
    <w:lvl w:ilvl="4">
      <w:start w:val="1"/>
      <w:numFmt w:val="decimal"/>
      <w:lvlText w:val="%1.%2.%3.%4.%5"/>
      <w:lvlJc w:val="left"/>
      <w:pPr>
        <w:tabs>
          <w:tab w:val="num" w:pos="1100"/>
        </w:tabs>
        <w:ind w:left="1100" w:hanging="1080"/>
      </w:pPr>
      <w:rPr>
        <w:rFonts w:hint="default"/>
      </w:rPr>
    </w:lvl>
    <w:lvl w:ilvl="5">
      <w:start w:val="1"/>
      <w:numFmt w:val="decimal"/>
      <w:lvlText w:val="%1.%2.%3.%4.%5.%6"/>
      <w:lvlJc w:val="left"/>
      <w:pPr>
        <w:tabs>
          <w:tab w:val="num" w:pos="1465"/>
        </w:tabs>
        <w:ind w:left="1465" w:hanging="1440"/>
      </w:pPr>
      <w:rPr>
        <w:rFonts w:hint="default"/>
      </w:rPr>
    </w:lvl>
    <w:lvl w:ilvl="6">
      <w:start w:val="1"/>
      <w:numFmt w:val="decimal"/>
      <w:lvlText w:val="%1.%2.%3.%4.%5.%6.%7"/>
      <w:lvlJc w:val="left"/>
      <w:pPr>
        <w:tabs>
          <w:tab w:val="num" w:pos="1470"/>
        </w:tabs>
        <w:ind w:left="1470" w:hanging="1440"/>
      </w:pPr>
      <w:rPr>
        <w:rFonts w:hint="default"/>
      </w:rPr>
    </w:lvl>
    <w:lvl w:ilvl="7">
      <w:start w:val="1"/>
      <w:numFmt w:val="decimal"/>
      <w:lvlText w:val="%1.%2.%3.%4.%5.%6.%7.%8"/>
      <w:lvlJc w:val="left"/>
      <w:pPr>
        <w:tabs>
          <w:tab w:val="num" w:pos="1835"/>
        </w:tabs>
        <w:ind w:left="1835" w:hanging="1800"/>
      </w:pPr>
      <w:rPr>
        <w:rFonts w:hint="default"/>
      </w:rPr>
    </w:lvl>
    <w:lvl w:ilvl="8">
      <w:start w:val="1"/>
      <w:numFmt w:val="decimal"/>
      <w:lvlText w:val="%1.%2.%3.%4.%5.%6.%7.%8.%9"/>
      <w:lvlJc w:val="left"/>
      <w:pPr>
        <w:tabs>
          <w:tab w:val="num" w:pos="2200"/>
        </w:tabs>
        <w:ind w:left="2200" w:hanging="2160"/>
      </w:pPr>
      <w:rPr>
        <w:rFonts w:hint="default"/>
      </w:rPr>
    </w:lvl>
  </w:abstractNum>
  <w:abstractNum w:abstractNumId="102">
    <w:nsid w:val="45D70CA1"/>
    <w:multiLevelType w:val="singleLevel"/>
    <w:tmpl w:val="4DCA9AF2"/>
    <w:lvl w:ilvl="0">
      <w:start w:val="1"/>
      <w:numFmt w:val="decimal"/>
      <w:lvlText w:val="1.%1. "/>
      <w:legacy w:legacy="1" w:legacySpace="0" w:legacyIndent="283"/>
      <w:lvlJc w:val="left"/>
      <w:pPr>
        <w:ind w:left="283" w:hanging="283"/>
      </w:pPr>
      <w:rPr>
        <w:rFonts w:ascii="Times New Roman" w:hAnsi="Times New Roman" w:hint="default"/>
        <w:b/>
        <w:i w:val="0"/>
        <w:sz w:val="20"/>
        <w:szCs w:val="20"/>
        <w:u w:val="none"/>
      </w:rPr>
    </w:lvl>
  </w:abstractNum>
  <w:abstractNum w:abstractNumId="103">
    <w:nsid w:val="46B372F8"/>
    <w:multiLevelType w:val="singleLevel"/>
    <w:tmpl w:val="305A5994"/>
    <w:lvl w:ilvl="0">
      <w:start w:val="1"/>
      <w:numFmt w:val="decimal"/>
      <w:lvlText w:val="8.%1. "/>
      <w:legacy w:legacy="1" w:legacySpace="0" w:legacyIndent="283"/>
      <w:lvlJc w:val="left"/>
      <w:pPr>
        <w:ind w:left="283" w:hanging="283"/>
      </w:pPr>
      <w:rPr>
        <w:rFonts w:ascii="Verdana" w:hAnsi="Verdana" w:cs="Tahoma" w:hint="default"/>
        <w:b/>
        <w:i w:val="0"/>
        <w:sz w:val="20"/>
        <w:szCs w:val="18"/>
        <w:u w:val="none"/>
      </w:rPr>
    </w:lvl>
  </w:abstractNum>
  <w:abstractNum w:abstractNumId="104">
    <w:nsid w:val="470C6872"/>
    <w:multiLevelType w:val="singleLevel"/>
    <w:tmpl w:val="F968B0B0"/>
    <w:lvl w:ilvl="0">
      <w:start w:val="9"/>
      <w:numFmt w:val="decimal"/>
      <w:lvlText w:val="1.5.%1. "/>
      <w:legacy w:legacy="1" w:legacySpace="0" w:legacyIndent="283"/>
      <w:lvlJc w:val="left"/>
      <w:pPr>
        <w:ind w:left="283" w:hanging="283"/>
      </w:pPr>
      <w:rPr>
        <w:rFonts w:ascii="Verdana" w:hAnsi="Verdana" w:cs="Tahoma" w:hint="default"/>
        <w:b/>
        <w:i w:val="0"/>
        <w:sz w:val="18"/>
        <w:szCs w:val="18"/>
        <w:u w:val="none"/>
      </w:rPr>
    </w:lvl>
  </w:abstractNum>
  <w:abstractNum w:abstractNumId="105">
    <w:nsid w:val="470F561A"/>
    <w:multiLevelType w:val="hybridMultilevel"/>
    <w:tmpl w:val="CC5434E6"/>
    <w:lvl w:ilvl="0" w:tplc="7EE0CD3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nsid w:val="494825FF"/>
    <w:multiLevelType w:val="singleLevel"/>
    <w:tmpl w:val="EEF861F4"/>
    <w:lvl w:ilvl="0">
      <w:start w:val="5"/>
      <w:numFmt w:val="decimal"/>
      <w:lvlText w:val="2.%1. "/>
      <w:legacy w:legacy="1" w:legacySpace="0" w:legacyIndent="283"/>
      <w:lvlJc w:val="left"/>
      <w:pPr>
        <w:ind w:left="283" w:hanging="283"/>
      </w:pPr>
      <w:rPr>
        <w:rFonts w:ascii="Verdana" w:hAnsi="Verdana" w:cs="Tahoma" w:hint="default"/>
        <w:b/>
        <w:i w:val="0"/>
        <w:sz w:val="20"/>
        <w:szCs w:val="18"/>
        <w:u w:val="none"/>
      </w:rPr>
    </w:lvl>
  </w:abstractNum>
  <w:abstractNum w:abstractNumId="107">
    <w:nsid w:val="49590E08"/>
    <w:multiLevelType w:val="hybridMultilevel"/>
    <w:tmpl w:val="B07ACD08"/>
    <w:lvl w:ilvl="0" w:tplc="206074EE">
      <w:start w:val="27"/>
      <w:numFmt w:val="decimal"/>
      <w:lvlText w:val="%1."/>
      <w:lvlJc w:val="left"/>
      <w:pPr>
        <w:tabs>
          <w:tab w:val="num" w:pos="681"/>
        </w:tabs>
        <w:ind w:left="681" w:hanging="567"/>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8">
    <w:nsid w:val="49A635B1"/>
    <w:multiLevelType w:val="singleLevel"/>
    <w:tmpl w:val="0BEA5916"/>
    <w:lvl w:ilvl="0">
      <w:start w:val="3"/>
      <w:numFmt w:val="decimal"/>
      <w:lvlText w:val="2.%1. "/>
      <w:legacy w:legacy="1" w:legacySpace="0" w:legacyIndent="283"/>
      <w:lvlJc w:val="left"/>
      <w:pPr>
        <w:ind w:left="283" w:hanging="283"/>
      </w:pPr>
      <w:rPr>
        <w:rFonts w:ascii="Verdana" w:hAnsi="Verdana" w:cs="Tahoma" w:hint="default"/>
        <w:b/>
        <w:i w:val="0"/>
        <w:sz w:val="20"/>
        <w:szCs w:val="18"/>
        <w:u w:val="none"/>
      </w:rPr>
    </w:lvl>
  </w:abstractNum>
  <w:abstractNum w:abstractNumId="109">
    <w:nsid w:val="4A223B70"/>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10">
    <w:nsid w:val="4AC93DEB"/>
    <w:multiLevelType w:val="hybridMultilevel"/>
    <w:tmpl w:val="3684ED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4B3C0C91"/>
    <w:multiLevelType w:val="singleLevel"/>
    <w:tmpl w:val="5108F14C"/>
    <w:lvl w:ilvl="0">
      <w:start w:val="1"/>
      <w:numFmt w:val="decimal"/>
      <w:lvlText w:val="%1. "/>
      <w:legacy w:legacy="1" w:legacySpace="0" w:legacyIndent="283"/>
      <w:lvlJc w:val="left"/>
      <w:pPr>
        <w:ind w:left="283" w:hanging="283"/>
      </w:pPr>
      <w:rPr>
        <w:rFonts w:ascii="Tahoma" w:hAnsi="Tahoma" w:cs="Tahoma" w:hint="default"/>
        <w:b w:val="0"/>
        <w:i w:val="0"/>
        <w:sz w:val="18"/>
        <w:u w:val="none"/>
      </w:rPr>
    </w:lvl>
  </w:abstractNum>
  <w:abstractNum w:abstractNumId="112">
    <w:nsid w:val="4EEB622A"/>
    <w:multiLevelType w:val="singleLevel"/>
    <w:tmpl w:val="901ABCEC"/>
    <w:lvl w:ilvl="0">
      <w:start w:val="1"/>
      <w:numFmt w:val="decimal"/>
      <w:lvlText w:val="3.%1"/>
      <w:legacy w:legacy="1" w:legacySpace="0" w:legacyIndent="355"/>
      <w:lvlJc w:val="left"/>
      <w:rPr>
        <w:rFonts w:ascii="Verdana" w:hAnsi="Verdana" w:cs="Times New Roman" w:hint="default"/>
        <w:sz w:val="20"/>
        <w:szCs w:val="20"/>
      </w:rPr>
    </w:lvl>
  </w:abstractNum>
  <w:abstractNum w:abstractNumId="113">
    <w:nsid w:val="4F675AFC"/>
    <w:multiLevelType w:val="singleLevel"/>
    <w:tmpl w:val="6AC0CD3A"/>
    <w:lvl w:ilvl="0">
      <w:start w:val="1"/>
      <w:numFmt w:val="lowerLetter"/>
      <w:lvlText w:val="%1) "/>
      <w:legacy w:legacy="1" w:legacySpace="0" w:legacyIndent="283"/>
      <w:lvlJc w:val="left"/>
      <w:pPr>
        <w:ind w:left="283" w:hanging="283"/>
      </w:pPr>
      <w:rPr>
        <w:rFonts w:ascii="Tahoma" w:hAnsi="Tahoma" w:cs="Tahoma" w:hint="default"/>
        <w:b w:val="0"/>
        <w:i w:val="0"/>
        <w:sz w:val="18"/>
        <w:szCs w:val="18"/>
        <w:u w:val="none"/>
      </w:rPr>
    </w:lvl>
  </w:abstractNum>
  <w:abstractNum w:abstractNumId="114">
    <w:nsid w:val="4FDE3AD9"/>
    <w:multiLevelType w:val="hybridMultilevel"/>
    <w:tmpl w:val="1B7CC7B6"/>
    <w:lvl w:ilvl="0" w:tplc="D35AB624">
      <w:start w:val="1"/>
      <w:numFmt w:val="bullet"/>
      <w:lvlText w:val="–"/>
      <w:lvlJc w:val="left"/>
      <w:pPr>
        <w:ind w:left="720" w:hanging="360"/>
      </w:pPr>
      <w:rPr>
        <w:rFonts w:ascii="Times New Roman" w:hAnsi="Times New Roman" w:cs="Times New Roman" w:hint="default"/>
        <w:sz w:val="1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nsid w:val="510D1F32"/>
    <w:multiLevelType w:val="hybridMultilevel"/>
    <w:tmpl w:val="F0BE4224"/>
    <w:lvl w:ilvl="0" w:tplc="030E8CF0">
      <w:start w:val="1"/>
      <w:numFmt w:val="bullet"/>
      <w:lvlText w:val="-"/>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6">
    <w:nsid w:val="516D0C54"/>
    <w:multiLevelType w:val="hybridMultilevel"/>
    <w:tmpl w:val="66E02518"/>
    <w:lvl w:ilvl="0" w:tplc="04150017">
      <w:start w:val="1"/>
      <w:numFmt w:val="lowerLetter"/>
      <w:lvlText w:val="%1)"/>
      <w:lvlJc w:val="left"/>
      <w:pPr>
        <w:ind w:left="785" w:hanging="360"/>
      </w:pPr>
    </w:lvl>
    <w:lvl w:ilvl="1" w:tplc="04150017">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17">
    <w:nsid w:val="51921199"/>
    <w:multiLevelType w:val="singleLevel"/>
    <w:tmpl w:val="E91C6D6C"/>
    <w:lvl w:ilvl="0">
      <w:start w:val="1"/>
      <w:numFmt w:val="decimal"/>
      <w:lvlText w:val="%1. "/>
      <w:legacy w:legacy="1" w:legacySpace="0" w:legacyIndent="283"/>
      <w:lvlJc w:val="left"/>
      <w:pPr>
        <w:ind w:left="283" w:hanging="283"/>
      </w:pPr>
      <w:rPr>
        <w:rFonts w:ascii="Times New Roman" w:hAnsi="Times New Roman" w:hint="default"/>
        <w:b/>
        <w:i w:val="0"/>
        <w:sz w:val="20"/>
        <w:szCs w:val="20"/>
        <w:u w:val="none"/>
      </w:rPr>
    </w:lvl>
  </w:abstractNum>
  <w:abstractNum w:abstractNumId="118">
    <w:nsid w:val="519932E1"/>
    <w:multiLevelType w:val="singleLevel"/>
    <w:tmpl w:val="A9048858"/>
    <w:lvl w:ilvl="0">
      <w:start w:val="8"/>
      <w:numFmt w:val="decimal"/>
      <w:lvlText w:val="%1. "/>
      <w:legacy w:legacy="1" w:legacySpace="0" w:legacyIndent="283"/>
      <w:lvlJc w:val="left"/>
      <w:pPr>
        <w:ind w:left="283" w:hanging="283"/>
      </w:pPr>
      <w:rPr>
        <w:rFonts w:ascii="Verdana" w:hAnsi="Verdana" w:cs="Tahoma" w:hint="default"/>
        <w:b/>
        <w:i w:val="0"/>
        <w:sz w:val="20"/>
        <w:szCs w:val="18"/>
        <w:u w:val="none"/>
      </w:rPr>
    </w:lvl>
  </w:abstractNum>
  <w:abstractNum w:abstractNumId="119">
    <w:nsid w:val="52BE0DBA"/>
    <w:multiLevelType w:val="multilevel"/>
    <w:tmpl w:val="7BBE835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4"/>
        </w:tabs>
        <w:ind w:left="364" w:hanging="360"/>
      </w:pPr>
      <w:rPr>
        <w:rFonts w:hint="default"/>
      </w:rPr>
    </w:lvl>
    <w:lvl w:ilvl="2">
      <w:start w:val="1"/>
      <w:numFmt w:val="decimal"/>
      <w:lvlText w:val="%1.%2.%3"/>
      <w:lvlJc w:val="left"/>
      <w:pPr>
        <w:tabs>
          <w:tab w:val="num" w:pos="728"/>
        </w:tabs>
        <w:ind w:left="728" w:hanging="720"/>
      </w:pPr>
      <w:rPr>
        <w:rFonts w:hint="default"/>
      </w:rPr>
    </w:lvl>
    <w:lvl w:ilvl="3">
      <w:start w:val="1"/>
      <w:numFmt w:val="decimal"/>
      <w:lvlText w:val="%1.%2.%3.%4"/>
      <w:lvlJc w:val="left"/>
      <w:pPr>
        <w:tabs>
          <w:tab w:val="num" w:pos="1092"/>
        </w:tabs>
        <w:ind w:left="1092" w:hanging="1080"/>
      </w:pPr>
      <w:rPr>
        <w:rFonts w:hint="default"/>
      </w:rPr>
    </w:lvl>
    <w:lvl w:ilvl="4">
      <w:start w:val="1"/>
      <w:numFmt w:val="decimal"/>
      <w:lvlText w:val="%1.%2.%3.%4.%5"/>
      <w:lvlJc w:val="left"/>
      <w:pPr>
        <w:tabs>
          <w:tab w:val="num" w:pos="1096"/>
        </w:tabs>
        <w:ind w:left="1096" w:hanging="1080"/>
      </w:pPr>
      <w:rPr>
        <w:rFonts w:hint="default"/>
      </w:rPr>
    </w:lvl>
    <w:lvl w:ilvl="5">
      <w:start w:val="1"/>
      <w:numFmt w:val="decimal"/>
      <w:lvlText w:val="%1.%2.%3.%4.%5.%6"/>
      <w:lvlJc w:val="left"/>
      <w:pPr>
        <w:tabs>
          <w:tab w:val="num" w:pos="1460"/>
        </w:tabs>
        <w:ind w:left="1460" w:hanging="1440"/>
      </w:pPr>
      <w:rPr>
        <w:rFonts w:hint="default"/>
      </w:rPr>
    </w:lvl>
    <w:lvl w:ilvl="6">
      <w:start w:val="1"/>
      <w:numFmt w:val="decimal"/>
      <w:lvlText w:val="%1.%2.%3.%4.%5.%6.%7"/>
      <w:lvlJc w:val="left"/>
      <w:pPr>
        <w:tabs>
          <w:tab w:val="num" w:pos="1464"/>
        </w:tabs>
        <w:ind w:left="1464" w:hanging="1440"/>
      </w:pPr>
      <w:rPr>
        <w:rFonts w:hint="default"/>
      </w:rPr>
    </w:lvl>
    <w:lvl w:ilvl="7">
      <w:start w:val="1"/>
      <w:numFmt w:val="decimal"/>
      <w:lvlText w:val="%1.%2.%3.%4.%5.%6.%7.%8"/>
      <w:lvlJc w:val="left"/>
      <w:pPr>
        <w:tabs>
          <w:tab w:val="num" w:pos="1828"/>
        </w:tabs>
        <w:ind w:left="1828" w:hanging="1800"/>
      </w:pPr>
      <w:rPr>
        <w:rFonts w:hint="default"/>
      </w:rPr>
    </w:lvl>
    <w:lvl w:ilvl="8">
      <w:start w:val="1"/>
      <w:numFmt w:val="decimal"/>
      <w:lvlText w:val="%1.%2.%3.%4.%5.%6.%7.%8.%9"/>
      <w:lvlJc w:val="left"/>
      <w:pPr>
        <w:tabs>
          <w:tab w:val="num" w:pos="2192"/>
        </w:tabs>
        <w:ind w:left="2192" w:hanging="2160"/>
      </w:pPr>
      <w:rPr>
        <w:rFonts w:hint="default"/>
      </w:rPr>
    </w:lvl>
  </w:abstractNum>
  <w:abstractNum w:abstractNumId="120">
    <w:nsid w:val="54435CE5"/>
    <w:multiLevelType w:val="multilevel"/>
    <w:tmpl w:val="3830E9D4"/>
    <w:lvl w:ilvl="0">
      <w:start w:val="1"/>
      <w:numFmt w:val="decimal"/>
      <w:lvlText w:val="%1."/>
      <w:lvlJc w:val="left"/>
      <w:pPr>
        <w:tabs>
          <w:tab w:val="num" w:pos="786"/>
        </w:tabs>
        <w:ind w:left="786" w:hanging="360"/>
      </w:pPr>
    </w:lvl>
    <w:lvl w:ilvl="1">
      <w:start w:val="1"/>
      <w:numFmt w:val="decimal"/>
      <w:lvlText w:val="%2)"/>
      <w:lvlJc w:val="left"/>
      <w:pPr>
        <w:tabs>
          <w:tab w:val="num" w:pos="1506"/>
        </w:tabs>
        <w:ind w:left="1506" w:hanging="360"/>
      </w:pPr>
      <w:rPr>
        <w:strike w:val="0"/>
      </w:rPr>
    </w:lvl>
    <w:lvl w:ilvl="2">
      <w:start w:val="1"/>
      <w:numFmt w:val="decimal"/>
      <w:lvlText w:val="%3)"/>
      <w:lvlJc w:val="left"/>
      <w:pPr>
        <w:tabs>
          <w:tab w:val="num" w:pos="2406"/>
        </w:tabs>
        <w:ind w:left="2406" w:hanging="36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21">
    <w:nsid w:val="599E56FA"/>
    <w:multiLevelType w:val="hybridMultilevel"/>
    <w:tmpl w:val="8FEE441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2">
    <w:nsid w:val="5A4A19BA"/>
    <w:multiLevelType w:val="hybridMultilevel"/>
    <w:tmpl w:val="A13AB310"/>
    <w:lvl w:ilvl="0" w:tplc="23921A50">
      <w:start w:val="25"/>
      <w:numFmt w:val="decimal"/>
      <w:lvlText w:val="%1."/>
      <w:lvlJc w:val="left"/>
      <w:pPr>
        <w:tabs>
          <w:tab w:val="num" w:pos="624"/>
        </w:tabs>
        <w:ind w:left="624" w:hanging="567"/>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3">
    <w:nsid w:val="5B0516B2"/>
    <w:multiLevelType w:val="multilevel"/>
    <w:tmpl w:val="D0E2F312"/>
    <w:lvl w:ilvl="0">
      <w:start w:val="5"/>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4">
    <w:nsid w:val="5D25126A"/>
    <w:multiLevelType w:val="singleLevel"/>
    <w:tmpl w:val="C3A64466"/>
    <w:lvl w:ilvl="0">
      <w:start w:val="1"/>
      <w:numFmt w:val="decimal"/>
      <w:lvlText w:val="9.%1. "/>
      <w:legacy w:legacy="1" w:legacySpace="0" w:legacyIndent="283"/>
      <w:lvlJc w:val="left"/>
      <w:pPr>
        <w:ind w:left="283" w:hanging="283"/>
      </w:pPr>
      <w:rPr>
        <w:rFonts w:ascii="Verdana" w:hAnsi="Verdana" w:cs="Tahoma" w:hint="default"/>
        <w:b/>
        <w:i w:val="0"/>
        <w:sz w:val="20"/>
        <w:szCs w:val="18"/>
        <w:u w:val="none"/>
      </w:rPr>
    </w:lvl>
  </w:abstractNum>
  <w:abstractNum w:abstractNumId="125">
    <w:nsid w:val="5D6E7E66"/>
    <w:multiLevelType w:val="hybridMultilevel"/>
    <w:tmpl w:val="12C4524A"/>
    <w:lvl w:ilvl="0" w:tplc="B512F708">
      <w:start w:val="1"/>
      <w:numFmt w:val="bullet"/>
      <w:lvlText w:val=""/>
      <w:lvlJc w:val="left"/>
      <w:pPr>
        <w:tabs>
          <w:tab w:val="num" w:pos="1004"/>
        </w:tabs>
        <w:ind w:left="1004" w:hanging="360"/>
      </w:pPr>
      <w:rPr>
        <w:rFonts w:ascii="Symbol" w:hAnsi="Symbol" w:hint="default"/>
      </w:rPr>
    </w:lvl>
    <w:lvl w:ilvl="1" w:tplc="04150003" w:tentative="1">
      <w:start w:val="1"/>
      <w:numFmt w:val="bullet"/>
      <w:lvlText w:val="o"/>
      <w:lvlJc w:val="left"/>
      <w:pPr>
        <w:tabs>
          <w:tab w:val="num" w:pos="1724"/>
        </w:tabs>
        <w:ind w:left="1724" w:hanging="360"/>
      </w:pPr>
      <w:rPr>
        <w:rFonts w:ascii="Courier New" w:hAnsi="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126">
    <w:nsid w:val="5D775588"/>
    <w:multiLevelType w:val="hybridMultilevel"/>
    <w:tmpl w:val="2712616E"/>
    <w:lvl w:ilvl="0" w:tplc="1CA653D2">
      <w:start w:val="1"/>
      <w:numFmt w:val="decimal"/>
      <w:lvlText w:val="%1."/>
      <w:lvlJc w:val="left"/>
      <w:pPr>
        <w:tabs>
          <w:tab w:val="num" w:pos="720"/>
        </w:tabs>
        <w:ind w:left="720" w:hanging="360"/>
      </w:pPr>
      <w:rPr>
        <w:rFonts w:ascii="Verdana" w:hAnsi="Verdana" w:hint="default"/>
        <w:color w:val="auto"/>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7">
    <w:nsid w:val="5D8B71D5"/>
    <w:multiLevelType w:val="singleLevel"/>
    <w:tmpl w:val="06508342"/>
    <w:lvl w:ilvl="0">
      <w:start w:val="1"/>
      <w:numFmt w:val="decimal"/>
      <w:lvlText w:val="2.%1. "/>
      <w:legacy w:legacy="1" w:legacySpace="0" w:legacyIndent="283"/>
      <w:lvlJc w:val="left"/>
      <w:pPr>
        <w:ind w:left="283" w:hanging="283"/>
      </w:pPr>
      <w:rPr>
        <w:rFonts w:ascii="Verdana" w:hAnsi="Verdana" w:cs="Tahoma" w:hint="default"/>
        <w:b/>
        <w:i w:val="0"/>
        <w:sz w:val="20"/>
        <w:szCs w:val="18"/>
        <w:u w:val="none"/>
      </w:rPr>
    </w:lvl>
  </w:abstractNum>
  <w:abstractNum w:abstractNumId="128">
    <w:nsid w:val="5F9A7343"/>
    <w:multiLevelType w:val="singleLevel"/>
    <w:tmpl w:val="546060D2"/>
    <w:lvl w:ilvl="0">
      <w:start w:val="1"/>
      <w:numFmt w:val="lowerLetter"/>
      <w:lvlText w:val="%1)"/>
      <w:lvlJc w:val="left"/>
      <w:pPr>
        <w:ind w:left="360" w:hanging="360"/>
      </w:pPr>
      <w:rPr>
        <w:rFonts w:ascii="Verdana" w:hAnsi="Verdana" w:cs="Arial" w:hint="default"/>
        <w:strike w:val="0"/>
        <w:color w:val="auto"/>
      </w:rPr>
    </w:lvl>
  </w:abstractNum>
  <w:abstractNum w:abstractNumId="129">
    <w:nsid w:val="60F97EB3"/>
    <w:multiLevelType w:val="singleLevel"/>
    <w:tmpl w:val="D9B6CF02"/>
    <w:lvl w:ilvl="0">
      <w:start w:val="1"/>
      <w:numFmt w:val="lowerLetter"/>
      <w:lvlText w:val="%1)"/>
      <w:legacy w:legacy="1" w:legacySpace="0" w:legacyIndent="283"/>
      <w:lvlJc w:val="left"/>
      <w:pPr>
        <w:ind w:left="283" w:hanging="283"/>
      </w:pPr>
    </w:lvl>
  </w:abstractNum>
  <w:abstractNum w:abstractNumId="130">
    <w:nsid w:val="619A2F3C"/>
    <w:multiLevelType w:val="singleLevel"/>
    <w:tmpl w:val="FA9A9EEE"/>
    <w:lvl w:ilvl="0">
      <w:start w:val="4"/>
      <w:numFmt w:val="decimal"/>
      <w:lvlText w:val="%1. "/>
      <w:legacy w:legacy="1" w:legacySpace="0" w:legacyIndent="283"/>
      <w:lvlJc w:val="left"/>
      <w:pPr>
        <w:ind w:left="283" w:hanging="283"/>
      </w:pPr>
      <w:rPr>
        <w:rFonts w:ascii="Verdana" w:hAnsi="Verdana" w:cs="Tahoma" w:hint="default"/>
        <w:b/>
        <w:i w:val="0"/>
        <w:sz w:val="20"/>
        <w:szCs w:val="18"/>
        <w:u w:val="none"/>
      </w:rPr>
    </w:lvl>
  </w:abstractNum>
  <w:abstractNum w:abstractNumId="131">
    <w:nsid w:val="647349E6"/>
    <w:multiLevelType w:val="hybridMultilevel"/>
    <w:tmpl w:val="C0505D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nsid w:val="65CE5D0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33">
    <w:nsid w:val="65E70B68"/>
    <w:multiLevelType w:val="singleLevel"/>
    <w:tmpl w:val="9F74C130"/>
    <w:lvl w:ilvl="0">
      <w:start w:val="1"/>
      <w:numFmt w:val="lowerLetter"/>
      <w:lvlText w:val="%1)"/>
      <w:legacy w:legacy="1" w:legacySpace="0" w:legacyIndent="283"/>
      <w:lvlJc w:val="left"/>
      <w:pPr>
        <w:ind w:left="283" w:hanging="283"/>
      </w:pPr>
    </w:lvl>
  </w:abstractNum>
  <w:abstractNum w:abstractNumId="134">
    <w:nsid w:val="67434966"/>
    <w:multiLevelType w:val="singleLevel"/>
    <w:tmpl w:val="37B0C068"/>
    <w:lvl w:ilvl="0">
      <w:start w:val="7"/>
      <w:numFmt w:val="decimal"/>
      <w:lvlText w:val="%1. "/>
      <w:legacy w:legacy="1" w:legacySpace="0" w:legacyIndent="283"/>
      <w:lvlJc w:val="left"/>
      <w:pPr>
        <w:ind w:left="283" w:hanging="283"/>
      </w:pPr>
      <w:rPr>
        <w:rFonts w:ascii="Tahoma" w:hAnsi="Tahoma" w:cs="Tahoma" w:hint="default"/>
        <w:b/>
        <w:i w:val="0"/>
        <w:sz w:val="18"/>
        <w:szCs w:val="18"/>
        <w:u w:val="none"/>
      </w:rPr>
    </w:lvl>
  </w:abstractNum>
  <w:abstractNum w:abstractNumId="135">
    <w:nsid w:val="675900F6"/>
    <w:multiLevelType w:val="singleLevel"/>
    <w:tmpl w:val="CFEC37AC"/>
    <w:lvl w:ilvl="0">
      <w:start w:val="6"/>
      <w:numFmt w:val="decimal"/>
      <w:lvlText w:val="%1. "/>
      <w:legacy w:legacy="1" w:legacySpace="0" w:legacyIndent="283"/>
      <w:lvlJc w:val="left"/>
      <w:pPr>
        <w:ind w:left="283" w:hanging="283"/>
      </w:pPr>
      <w:rPr>
        <w:rFonts w:ascii="Verdana" w:hAnsi="Verdana" w:cs="Tahoma" w:hint="default"/>
        <w:b/>
        <w:i w:val="0"/>
        <w:sz w:val="20"/>
        <w:szCs w:val="18"/>
        <w:u w:val="none"/>
      </w:rPr>
    </w:lvl>
  </w:abstractNum>
  <w:abstractNum w:abstractNumId="136">
    <w:nsid w:val="68072D97"/>
    <w:multiLevelType w:val="hybridMultilevel"/>
    <w:tmpl w:val="7E867A2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7">
    <w:nsid w:val="681404BE"/>
    <w:multiLevelType w:val="singleLevel"/>
    <w:tmpl w:val="A39AE0C2"/>
    <w:lvl w:ilvl="0">
      <w:start w:val="2"/>
      <w:numFmt w:val="decimal"/>
      <w:lvlText w:val="%1. "/>
      <w:legacy w:legacy="1" w:legacySpace="0" w:legacyIndent="283"/>
      <w:lvlJc w:val="left"/>
      <w:pPr>
        <w:ind w:left="283" w:hanging="283"/>
      </w:pPr>
      <w:rPr>
        <w:rFonts w:ascii="Tahoma" w:hAnsi="Tahoma" w:cs="Tahoma" w:hint="default"/>
        <w:b/>
        <w:i w:val="0"/>
        <w:sz w:val="18"/>
        <w:szCs w:val="18"/>
        <w:u w:val="none"/>
      </w:rPr>
    </w:lvl>
  </w:abstractNum>
  <w:abstractNum w:abstractNumId="138">
    <w:nsid w:val="6A6D30DF"/>
    <w:multiLevelType w:val="singleLevel"/>
    <w:tmpl w:val="1EBC6A02"/>
    <w:lvl w:ilvl="0">
      <w:start w:val="1"/>
      <w:numFmt w:val="decimal"/>
      <w:lvlText w:val="1.5.%1. "/>
      <w:legacy w:legacy="1" w:legacySpace="0" w:legacyIndent="283"/>
      <w:lvlJc w:val="left"/>
      <w:pPr>
        <w:ind w:left="283" w:hanging="283"/>
      </w:pPr>
      <w:rPr>
        <w:rFonts w:ascii="Verdana" w:hAnsi="Verdana" w:cs="Tahoma" w:hint="default"/>
        <w:b/>
        <w:i w:val="0"/>
        <w:sz w:val="18"/>
        <w:szCs w:val="18"/>
        <w:u w:val="none"/>
      </w:rPr>
    </w:lvl>
  </w:abstractNum>
  <w:abstractNum w:abstractNumId="139">
    <w:nsid w:val="6E894398"/>
    <w:multiLevelType w:val="singleLevel"/>
    <w:tmpl w:val="A5A8B7E8"/>
    <w:lvl w:ilvl="0">
      <w:start w:val="3"/>
      <w:numFmt w:val="decimal"/>
      <w:lvlText w:val="%1. "/>
      <w:legacy w:legacy="1" w:legacySpace="0" w:legacyIndent="283"/>
      <w:lvlJc w:val="left"/>
      <w:pPr>
        <w:ind w:left="283" w:hanging="283"/>
      </w:pPr>
      <w:rPr>
        <w:rFonts w:ascii="Verdana" w:hAnsi="Verdana" w:cs="Tahoma" w:hint="default"/>
        <w:b/>
        <w:i w:val="0"/>
        <w:sz w:val="20"/>
        <w:szCs w:val="18"/>
        <w:u w:val="none"/>
      </w:rPr>
    </w:lvl>
  </w:abstractNum>
  <w:abstractNum w:abstractNumId="140">
    <w:nsid w:val="6E9A5D38"/>
    <w:multiLevelType w:val="multilevel"/>
    <w:tmpl w:val="D6646716"/>
    <w:lvl w:ilvl="0">
      <w:start w:val="6"/>
      <w:numFmt w:val="decimal"/>
      <w:lvlText w:val="%1."/>
      <w:lvlJc w:val="left"/>
      <w:pPr>
        <w:ind w:left="630" w:hanging="630"/>
      </w:pPr>
      <w:rPr>
        <w:rFonts w:hint="default"/>
        <w:b/>
        <w:u w:val="none"/>
      </w:rPr>
    </w:lvl>
    <w:lvl w:ilvl="1">
      <w:start w:val="8"/>
      <w:numFmt w:val="decimal"/>
      <w:lvlText w:val="%1.%2."/>
      <w:lvlJc w:val="left"/>
      <w:pPr>
        <w:ind w:left="720" w:hanging="720"/>
      </w:pPr>
      <w:rPr>
        <w:rFonts w:hint="default"/>
        <w:b/>
        <w:u w:val="none"/>
      </w:rPr>
    </w:lvl>
    <w:lvl w:ilvl="2">
      <w:start w:val="3"/>
      <w:numFmt w:val="decimal"/>
      <w:lvlText w:val="%1.%2.%3."/>
      <w:lvlJc w:val="left"/>
      <w:pPr>
        <w:ind w:left="720" w:hanging="720"/>
      </w:pPr>
      <w:rPr>
        <w:rFonts w:hint="default"/>
        <w:b/>
        <w:u w:val="none"/>
      </w:rPr>
    </w:lvl>
    <w:lvl w:ilvl="3">
      <w:start w:val="1"/>
      <w:numFmt w:val="decimalZero"/>
      <w:lvlText w:val="%1.%2.%3.%4."/>
      <w:lvlJc w:val="left"/>
      <w:pPr>
        <w:ind w:left="1080" w:hanging="1080"/>
      </w:pPr>
      <w:rPr>
        <w:rFonts w:hint="default"/>
        <w:b/>
        <w:u w:val="none"/>
      </w:rPr>
    </w:lvl>
    <w:lvl w:ilvl="4">
      <w:start w:val="1"/>
      <w:numFmt w:val="decimal"/>
      <w:lvlText w:val="%1.%2.%3.%4.%5."/>
      <w:lvlJc w:val="left"/>
      <w:pPr>
        <w:ind w:left="1440" w:hanging="1440"/>
      </w:pPr>
      <w:rPr>
        <w:rFonts w:hint="default"/>
        <w:b/>
        <w:u w:val="none"/>
      </w:rPr>
    </w:lvl>
    <w:lvl w:ilvl="5">
      <w:start w:val="1"/>
      <w:numFmt w:val="decimal"/>
      <w:lvlText w:val="%1.%2.%3.%4.%5.%6."/>
      <w:lvlJc w:val="left"/>
      <w:pPr>
        <w:ind w:left="1440" w:hanging="1440"/>
      </w:pPr>
      <w:rPr>
        <w:rFonts w:hint="default"/>
        <w:b/>
        <w:u w:val="none"/>
      </w:rPr>
    </w:lvl>
    <w:lvl w:ilvl="6">
      <w:start w:val="1"/>
      <w:numFmt w:val="decimal"/>
      <w:lvlText w:val="%1.%2.%3.%4.%5.%6.%7."/>
      <w:lvlJc w:val="left"/>
      <w:pPr>
        <w:ind w:left="1800" w:hanging="1800"/>
      </w:pPr>
      <w:rPr>
        <w:rFonts w:hint="default"/>
        <w:b/>
        <w:u w:val="none"/>
      </w:rPr>
    </w:lvl>
    <w:lvl w:ilvl="7">
      <w:start w:val="1"/>
      <w:numFmt w:val="decimal"/>
      <w:lvlText w:val="%1.%2.%3.%4.%5.%6.%7.%8."/>
      <w:lvlJc w:val="left"/>
      <w:pPr>
        <w:ind w:left="2160" w:hanging="2160"/>
      </w:pPr>
      <w:rPr>
        <w:rFonts w:hint="default"/>
        <w:b/>
        <w:u w:val="none"/>
      </w:rPr>
    </w:lvl>
    <w:lvl w:ilvl="8">
      <w:start w:val="1"/>
      <w:numFmt w:val="decimal"/>
      <w:lvlText w:val="%1.%2.%3.%4.%5.%6.%7.%8.%9."/>
      <w:lvlJc w:val="left"/>
      <w:pPr>
        <w:ind w:left="2160" w:hanging="2160"/>
      </w:pPr>
      <w:rPr>
        <w:rFonts w:hint="default"/>
        <w:b/>
        <w:u w:val="none"/>
      </w:rPr>
    </w:lvl>
  </w:abstractNum>
  <w:abstractNum w:abstractNumId="141">
    <w:nsid w:val="6EA625F6"/>
    <w:multiLevelType w:val="singleLevel"/>
    <w:tmpl w:val="31B2FE82"/>
    <w:lvl w:ilvl="0">
      <w:start w:val="1"/>
      <w:numFmt w:val="lowerLetter"/>
      <w:lvlText w:val="%1)"/>
      <w:legacy w:legacy="1" w:legacySpace="0" w:legacyIndent="355"/>
      <w:lvlJc w:val="left"/>
      <w:rPr>
        <w:rFonts w:ascii="Verdana" w:hAnsi="Verdana" w:cs="Times New Roman" w:hint="default"/>
        <w:sz w:val="20"/>
        <w:szCs w:val="20"/>
      </w:rPr>
    </w:lvl>
  </w:abstractNum>
  <w:abstractNum w:abstractNumId="142">
    <w:nsid w:val="70180FC4"/>
    <w:multiLevelType w:val="multilevel"/>
    <w:tmpl w:val="726E8744"/>
    <w:name w:val="WW8Num72"/>
    <w:lvl w:ilvl="0">
      <w:start w:val="1"/>
      <w:numFmt w:val="decimal"/>
      <w:lvlText w:val="%1)"/>
      <w:lvlJc w:val="left"/>
      <w:pPr>
        <w:tabs>
          <w:tab w:val="num" w:pos="1080"/>
        </w:tabs>
        <w:ind w:left="1080" w:hanging="360"/>
      </w:pPr>
      <w:rPr>
        <w:rFonts w:ascii="Times New Roman" w:eastAsia="Times New Roman" w:hAnsi="Times New Roman" w:cs="Times New Roman" w:hint="default"/>
      </w:rPr>
    </w:lvl>
    <w:lvl w:ilvl="1">
      <w:start w:val="1"/>
      <w:numFmt w:val="lowerLetter"/>
      <w:lvlText w:val="%2)"/>
      <w:lvlJc w:val="left"/>
      <w:pPr>
        <w:tabs>
          <w:tab w:val="num" w:pos="1800"/>
        </w:tabs>
        <w:ind w:left="1800" w:hanging="360"/>
      </w:pPr>
      <w:rPr>
        <w:rFonts w:hint="default"/>
      </w:rPr>
    </w:lvl>
    <w:lvl w:ilvl="2">
      <w:start w:val="1"/>
      <w:numFmt w:val="lowerRoman"/>
      <w:lvlText w:val="(%3)"/>
      <w:lvlJc w:val="left"/>
      <w:pPr>
        <w:tabs>
          <w:tab w:val="num" w:pos="3060"/>
        </w:tabs>
        <w:ind w:left="3060" w:hanging="720"/>
      </w:pPr>
      <w:rPr>
        <w:rFonts w:hint="default"/>
      </w:rPr>
    </w:lvl>
    <w:lvl w:ilvl="3">
      <w:start w:val="10"/>
      <w:numFmt w:val="lowerLetter"/>
      <w:lvlText w:val="(%4)"/>
      <w:lvlJc w:val="left"/>
      <w:pPr>
        <w:tabs>
          <w:tab w:val="num" w:pos="3240"/>
        </w:tabs>
        <w:ind w:left="3240" w:hanging="360"/>
      </w:pPr>
      <w:rPr>
        <w:rFonts w:hint="default"/>
      </w:rPr>
    </w:lvl>
    <w:lvl w:ilvl="4">
      <w:start w:val="4"/>
      <w:numFmt w:val="decimal"/>
      <w:lvlText w:val="%5)"/>
      <w:lvlJc w:val="left"/>
      <w:pPr>
        <w:tabs>
          <w:tab w:val="num" w:pos="540"/>
        </w:tabs>
        <w:ind w:left="540" w:hanging="360"/>
      </w:pPr>
      <w:rPr>
        <w:rFonts w:hint="default"/>
      </w:rPr>
    </w:lvl>
    <w:lvl w:ilvl="5">
      <w:start w:val="1"/>
      <w:numFmt w:val="decimal"/>
      <w:lvlText w:val="%6."/>
      <w:lvlJc w:val="left"/>
      <w:pPr>
        <w:tabs>
          <w:tab w:val="num" w:pos="4320"/>
        </w:tabs>
        <w:ind w:left="4320" w:hanging="360"/>
      </w:pPr>
      <w:rPr>
        <w:rFonts w:hint="default"/>
        <w:b/>
        <w:i w:val="0"/>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3">
    <w:nsid w:val="713560C7"/>
    <w:multiLevelType w:val="singleLevel"/>
    <w:tmpl w:val="941C5FE4"/>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4">
    <w:nsid w:val="728B06F0"/>
    <w:multiLevelType w:val="singleLevel"/>
    <w:tmpl w:val="080C2042"/>
    <w:lvl w:ilvl="0">
      <w:start w:val="2"/>
      <w:numFmt w:val="decimal"/>
      <w:lvlText w:val="7.%1. "/>
      <w:legacy w:legacy="1" w:legacySpace="0" w:legacyIndent="283"/>
      <w:lvlJc w:val="left"/>
      <w:pPr>
        <w:ind w:left="283" w:hanging="283"/>
      </w:pPr>
      <w:rPr>
        <w:rFonts w:ascii="Tahoma" w:hAnsi="Tahoma" w:cs="Tahoma" w:hint="default"/>
        <w:b/>
        <w:i w:val="0"/>
        <w:sz w:val="18"/>
        <w:szCs w:val="18"/>
        <w:u w:val="none"/>
      </w:rPr>
    </w:lvl>
  </w:abstractNum>
  <w:abstractNum w:abstractNumId="145">
    <w:nsid w:val="75D94F7B"/>
    <w:multiLevelType w:val="hybridMultilevel"/>
    <w:tmpl w:val="5E3CB1FE"/>
    <w:lvl w:ilvl="0" w:tplc="FFFFFFFF">
      <w:start w:val="6"/>
      <w:numFmt w:val="decimal"/>
      <w:lvlText w:val="%1."/>
      <w:lvlJc w:val="left"/>
      <w:pPr>
        <w:tabs>
          <w:tab w:val="num" w:pos="385"/>
        </w:tabs>
        <w:ind w:left="385" w:hanging="375"/>
      </w:pPr>
      <w:rPr>
        <w:rFonts w:hint="default"/>
      </w:rPr>
    </w:lvl>
    <w:lvl w:ilvl="1" w:tplc="FFFFFFFF">
      <w:start w:val="1"/>
      <w:numFmt w:val="lowerLetter"/>
      <w:lvlText w:val="%2."/>
      <w:lvlJc w:val="left"/>
      <w:pPr>
        <w:tabs>
          <w:tab w:val="num" w:pos="1090"/>
        </w:tabs>
        <w:ind w:left="1090" w:hanging="360"/>
      </w:pPr>
    </w:lvl>
    <w:lvl w:ilvl="2" w:tplc="FFFFFFFF" w:tentative="1">
      <w:start w:val="1"/>
      <w:numFmt w:val="lowerRoman"/>
      <w:lvlText w:val="%3."/>
      <w:lvlJc w:val="right"/>
      <w:pPr>
        <w:tabs>
          <w:tab w:val="num" w:pos="1810"/>
        </w:tabs>
        <w:ind w:left="1810" w:hanging="180"/>
      </w:pPr>
    </w:lvl>
    <w:lvl w:ilvl="3" w:tplc="FFFFFFFF" w:tentative="1">
      <w:start w:val="1"/>
      <w:numFmt w:val="decimal"/>
      <w:lvlText w:val="%4."/>
      <w:lvlJc w:val="left"/>
      <w:pPr>
        <w:tabs>
          <w:tab w:val="num" w:pos="2530"/>
        </w:tabs>
        <w:ind w:left="2530" w:hanging="360"/>
      </w:pPr>
    </w:lvl>
    <w:lvl w:ilvl="4" w:tplc="FFFFFFFF" w:tentative="1">
      <w:start w:val="1"/>
      <w:numFmt w:val="lowerLetter"/>
      <w:lvlText w:val="%5."/>
      <w:lvlJc w:val="left"/>
      <w:pPr>
        <w:tabs>
          <w:tab w:val="num" w:pos="3250"/>
        </w:tabs>
        <w:ind w:left="3250" w:hanging="360"/>
      </w:pPr>
    </w:lvl>
    <w:lvl w:ilvl="5" w:tplc="FFFFFFFF" w:tentative="1">
      <w:start w:val="1"/>
      <w:numFmt w:val="lowerRoman"/>
      <w:lvlText w:val="%6."/>
      <w:lvlJc w:val="right"/>
      <w:pPr>
        <w:tabs>
          <w:tab w:val="num" w:pos="3970"/>
        </w:tabs>
        <w:ind w:left="3970" w:hanging="180"/>
      </w:pPr>
    </w:lvl>
    <w:lvl w:ilvl="6" w:tplc="FFFFFFFF" w:tentative="1">
      <w:start w:val="1"/>
      <w:numFmt w:val="decimal"/>
      <w:lvlText w:val="%7."/>
      <w:lvlJc w:val="left"/>
      <w:pPr>
        <w:tabs>
          <w:tab w:val="num" w:pos="4690"/>
        </w:tabs>
        <w:ind w:left="4690" w:hanging="360"/>
      </w:pPr>
    </w:lvl>
    <w:lvl w:ilvl="7" w:tplc="FFFFFFFF" w:tentative="1">
      <w:start w:val="1"/>
      <w:numFmt w:val="lowerLetter"/>
      <w:lvlText w:val="%8."/>
      <w:lvlJc w:val="left"/>
      <w:pPr>
        <w:tabs>
          <w:tab w:val="num" w:pos="5410"/>
        </w:tabs>
        <w:ind w:left="5410" w:hanging="360"/>
      </w:pPr>
    </w:lvl>
    <w:lvl w:ilvl="8" w:tplc="FFFFFFFF" w:tentative="1">
      <w:start w:val="1"/>
      <w:numFmt w:val="lowerRoman"/>
      <w:lvlText w:val="%9."/>
      <w:lvlJc w:val="right"/>
      <w:pPr>
        <w:tabs>
          <w:tab w:val="num" w:pos="6130"/>
        </w:tabs>
        <w:ind w:left="6130" w:hanging="180"/>
      </w:pPr>
    </w:lvl>
  </w:abstractNum>
  <w:abstractNum w:abstractNumId="146">
    <w:nsid w:val="76573156"/>
    <w:multiLevelType w:val="hybridMultilevel"/>
    <w:tmpl w:val="BABEACF6"/>
    <w:lvl w:ilvl="0" w:tplc="B512F708">
      <w:start w:val="1"/>
      <w:numFmt w:val="bullet"/>
      <w:lvlText w:val=""/>
      <w:lvlJc w:val="left"/>
      <w:pPr>
        <w:tabs>
          <w:tab w:val="num" w:pos="1004"/>
        </w:tabs>
        <w:ind w:left="1004" w:hanging="360"/>
      </w:pPr>
      <w:rPr>
        <w:rFonts w:ascii="Symbol" w:hAnsi="Symbol" w:hint="default"/>
      </w:rPr>
    </w:lvl>
    <w:lvl w:ilvl="1" w:tplc="56FC5F4C">
      <w:start w:val="2"/>
      <w:numFmt w:val="bullet"/>
      <w:lvlText w:val="-"/>
      <w:lvlJc w:val="left"/>
      <w:pPr>
        <w:tabs>
          <w:tab w:val="num" w:pos="1724"/>
        </w:tabs>
        <w:ind w:left="1724" w:hanging="360"/>
      </w:pPr>
      <w:rPr>
        <w:rFonts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147">
    <w:nsid w:val="7972504E"/>
    <w:multiLevelType w:val="singleLevel"/>
    <w:tmpl w:val="CE24F2D0"/>
    <w:lvl w:ilvl="0">
      <w:start w:val="1"/>
      <w:numFmt w:val="lowerLetter"/>
      <w:lvlText w:val="%1)"/>
      <w:legacy w:legacy="1" w:legacySpace="0" w:legacyIndent="355"/>
      <w:lvlJc w:val="left"/>
      <w:rPr>
        <w:rFonts w:ascii="Verdana" w:hAnsi="Verdana" w:cs="Times New Roman" w:hint="default"/>
        <w:sz w:val="20"/>
        <w:szCs w:val="20"/>
      </w:rPr>
    </w:lvl>
  </w:abstractNum>
  <w:abstractNum w:abstractNumId="148">
    <w:nsid w:val="7C063BEF"/>
    <w:multiLevelType w:val="hybridMultilevel"/>
    <w:tmpl w:val="EA3EE6E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9">
    <w:nsid w:val="7E457D83"/>
    <w:multiLevelType w:val="hybridMultilevel"/>
    <w:tmpl w:val="3424CBE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0">
    <w:nsid w:val="7EF67EB8"/>
    <w:multiLevelType w:val="singleLevel"/>
    <w:tmpl w:val="C00641B6"/>
    <w:lvl w:ilvl="0">
      <w:start w:val="3"/>
      <w:numFmt w:val="decimal"/>
      <w:lvlText w:val="2.%1"/>
      <w:legacy w:legacy="1" w:legacySpace="0" w:legacyIndent="365"/>
      <w:lvlJc w:val="left"/>
      <w:rPr>
        <w:rFonts w:ascii="Verdana" w:hAnsi="Verdana" w:cs="Times New Roman" w:hint="default"/>
        <w:sz w:val="20"/>
        <w:szCs w:val="20"/>
      </w:rPr>
    </w:lvl>
  </w:abstractNum>
  <w:abstractNum w:abstractNumId="151">
    <w:nsid w:val="7FA06FD9"/>
    <w:multiLevelType w:val="hybridMultilevel"/>
    <w:tmpl w:val="343C5D0C"/>
    <w:lvl w:ilvl="0" w:tplc="04150011">
      <w:start w:val="1"/>
      <w:numFmt w:val="decimal"/>
      <w:lvlText w:val="%1)"/>
      <w:lvlJc w:val="left"/>
      <w:pPr>
        <w:ind w:left="360" w:hanging="360"/>
      </w:pPr>
    </w:lvl>
    <w:lvl w:ilvl="1" w:tplc="2D64BB66">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2"/>
  </w:num>
  <w:num w:numId="12">
    <w:abstractNumId w:val="13"/>
  </w:num>
  <w:num w:numId="13">
    <w:abstractNumId w:val="14"/>
  </w:num>
  <w:num w:numId="14">
    <w:abstractNumId w:val="16"/>
  </w:num>
  <w:num w:numId="15">
    <w:abstractNumId w:val="18"/>
  </w:num>
  <w:num w:numId="16">
    <w:abstractNumId w:val="19"/>
  </w:num>
  <w:num w:numId="17">
    <w:abstractNumId w:val="20"/>
  </w:num>
  <w:num w:numId="18">
    <w:abstractNumId w:val="21"/>
  </w:num>
  <w:num w:numId="19">
    <w:abstractNumId w:val="23"/>
  </w:num>
  <w:num w:numId="20">
    <w:abstractNumId w:val="24"/>
  </w:num>
  <w:num w:numId="21">
    <w:abstractNumId w:val="25"/>
  </w:num>
  <w:num w:numId="22">
    <w:abstractNumId w:val="26"/>
  </w:num>
  <w:num w:numId="23">
    <w:abstractNumId w:val="30"/>
  </w:num>
  <w:num w:numId="24">
    <w:abstractNumId w:val="31"/>
  </w:num>
  <w:num w:numId="25">
    <w:abstractNumId w:val="35"/>
  </w:num>
  <w:num w:numId="26">
    <w:abstractNumId w:val="40"/>
  </w:num>
  <w:num w:numId="27">
    <w:abstractNumId w:val="63"/>
  </w:num>
  <w:num w:numId="28">
    <w:abstractNumId w:val="147"/>
  </w:num>
  <w:num w:numId="29">
    <w:abstractNumId w:val="50"/>
  </w:num>
  <w:num w:numId="30">
    <w:abstractNumId w:val="141"/>
  </w:num>
  <w:num w:numId="31">
    <w:abstractNumId w:val="150"/>
  </w:num>
  <w:num w:numId="32">
    <w:abstractNumId w:val="112"/>
  </w:num>
  <w:num w:numId="33">
    <w:abstractNumId w:val="76"/>
  </w:num>
  <w:num w:numId="34">
    <w:abstractNumId w:val="92"/>
  </w:num>
  <w:num w:numId="35">
    <w:abstractNumId w:val="96"/>
  </w:num>
  <w:num w:numId="36">
    <w:abstractNumId w:val="145"/>
  </w:num>
  <w:num w:numId="37">
    <w:abstractNumId w:val="119"/>
  </w:num>
  <w:num w:numId="38">
    <w:abstractNumId w:val="98"/>
  </w:num>
  <w:num w:numId="39">
    <w:abstractNumId w:val="101"/>
  </w:num>
  <w:num w:numId="40">
    <w:abstractNumId w:val="126"/>
  </w:num>
  <w:num w:numId="41">
    <w:abstractNumId w:val="128"/>
  </w:num>
  <w:num w:numId="42">
    <w:abstractNumId w:val="85"/>
  </w:num>
  <w:num w:numId="43">
    <w:abstractNumId w:val="66"/>
  </w:num>
  <w:num w:numId="44">
    <w:abstractNumId w:val="65"/>
  </w:num>
  <w:num w:numId="45">
    <w:abstractNumId w:val="131"/>
  </w:num>
  <w:num w:numId="46">
    <w:abstractNumId w:val="82"/>
  </w:num>
  <w:num w:numId="47">
    <w:abstractNumId w:val="95"/>
  </w:num>
  <w:num w:numId="48">
    <w:abstractNumId w:val="93"/>
  </w:num>
  <w:num w:numId="49">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0"/>
  </w:num>
  <w:num w:numId="51">
    <w:abstractNumId w:val="151"/>
  </w:num>
  <w:num w:numId="52">
    <w:abstractNumId w:val="116"/>
  </w:num>
  <w:num w:numId="53">
    <w:abstractNumId w:val="78"/>
  </w:num>
  <w:num w:numId="54">
    <w:abstractNumId w:val="59"/>
  </w:num>
  <w:num w:numId="55">
    <w:abstractNumId w:val="94"/>
  </w:num>
  <w:num w:numId="56">
    <w:abstractNumId w:val="71"/>
  </w:num>
  <w:num w:numId="57">
    <w:abstractNumId w:val="79"/>
  </w:num>
  <w:num w:numId="58">
    <w:abstractNumId w:val="44"/>
  </w:num>
  <w:num w:numId="59">
    <w:abstractNumId w:val="72"/>
  </w:num>
  <w:num w:numId="60">
    <w:abstractNumId w:val="120"/>
  </w:num>
  <w:num w:numId="61">
    <w:abstractNumId w:val="90"/>
  </w:num>
  <w:num w:numId="62">
    <w:abstractNumId w:val="117"/>
  </w:num>
  <w:num w:numId="63">
    <w:abstractNumId w:val="102"/>
  </w:num>
  <w:num w:numId="64">
    <w:abstractNumId w:val="70"/>
  </w:num>
  <w:num w:numId="65">
    <w:abstractNumId w:val="51"/>
  </w:num>
  <w:num w:numId="66">
    <w:abstractNumId w:val="138"/>
  </w:num>
  <w:num w:numId="67">
    <w:abstractNumId w:val="60"/>
  </w:num>
  <w:num w:numId="68">
    <w:abstractNumId w:val="0"/>
    <w:lvlOverride w:ilvl="0">
      <w:lvl w:ilvl="0">
        <w:start w:val="1"/>
        <w:numFmt w:val="bullet"/>
        <w:lvlText w:val=""/>
        <w:legacy w:legacy="1" w:legacySpace="0" w:legacyIndent="283"/>
        <w:lvlJc w:val="left"/>
        <w:pPr>
          <w:ind w:left="283" w:hanging="283"/>
        </w:pPr>
        <w:rPr>
          <w:rFonts w:ascii="Symbol" w:hAnsi="Symbol" w:hint="default"/>
          <w:b w:val="0"/>
          <w:i w:val="0"/>
          <w:u w:val="none"/>
        </w:rPr>
      </w:lvl>
    </w:lvlOverride>
  </w:num>
  <w:num w:numId="69">
    <w:abstractNumId w:val="83"/>
  </w:num>
  <w:num w:numId="70">
    <w:abstractNumId w:val="80"/>
  </w:num>
  <w:num w:numId="71">
    <w:abstractNumId w:val="46"/>
  </w:num>
  <w:num w:numId="72">
    <w:abstractNumId w:val="53"/>
  </w:num>
  <w:num w:numId="73">
    <w:abstractNumId w:val="111"/>
  </w:num>
  <w:num w:numId="74">
    <w:abstractNumId w:val="54"/>
  </w:num>
  <w:num w:numId="75">
    <w:abstractNumId w:val="64"/>
  </w:num>
  <w:num w:numId="76">
    <w:abstractNumId w:val="100"/>
  </w:num>
  <w:num w:numId="77">
    <w:abstractNumId w:val="74"/>
  </w:num>
  <w:num w:numId="78">
    <w:abstractNumId w:val="104"/>
  </w:num>
  <w:num w:numId="79">
    <w:abstractNumId w:val="84"/>
  </w:num>
  <w:num w:numId="80">
    <w:abstractNumId w:val="61"/>
  </w:num>
  <w:num w:numId="81">
    <w:abstractNumId w:val="137"/>
  </w:num>
  <w:num w:numId="82">
    <w:abstractNumId w:val="127"/>
  </w:num>
  <w:num w:numId="83">
    <w:abstractNumId w:val="89"/>
  </w:num>
  <w:num w:numId="84">
    <w:abstractNumId w:val="108"/>
  </w:num>
  <w:num w:numId="85">
    <w:abstractNumId w:val="87"/>
  </w:num>
  <w:num w:numId="86">
    <w:abstractNumId w:val="77"/>
  </w:num>
  <w:num w:numId="87">
    <w:abstractNumId w:val="106"/>
  </w:num>
  <w:num w:numId="88">
    <w:abstractNumId w:val="97"/>
  </w:num>
  <w:num w:numId="89">
    <w:abstractNumId w:val="139"/>
  </w:num>
  <w:num w:numId="90">
    <w:abstractNumId w:val="130"/>
  </w:num>
  <w:num w:numId="91">
    <w:abstractNumId w:val="45"/>
  </w:num>
  <w:num w:numId="92">
    <w:abstractNumId w:val="135"/>
  </w:num>
  <w:num w:numId="93">
    <w:abstractNumId w:val="143"/>
  </w:num>
  <w:num w:numId="94">
    <w:abstractNumId w:val="68"/>
  </w:num>
  <w:num w:numId="95">
    <w:abstractNumId w:val="134"/>
  </w:num>
  <w:num w:numId="96">
    <w:abstractNumId w:val="86"/>
  </w:num>
  <w:num w:numId="97">
    <w:abstractNumId w:val="144"/>
  </w:num>
  <w:num w:numId="98">
    <w:abstractNumId w:val="118"/>
  </w:num>
  <w:num w:numId="99">
    <w:abstractNumId w:val="103"/>
  </w:num>
  <w:num w:numId="100">
    <w:abstractNumId w:val="113"/>
  </w:num>
  <w:num w:numId="101">
    <w:abstractNumId w:val="99"/>
  </w:num>
  <w:num w:numId="102">
    <w:abstractNumId w:val="75"/>
  </w:num>
  <w:num w:numId="103">
    <w:abstractNumId w:val="67"/>
  </w:num>
  <w:num w:numId="104">
    <w:abstractNumId w:val="57"/>
    <w:lvlOverride w:ilvl="0">
      <w:lvl w:ilvl="0">
        <w:start w:val="1"/>
        <w:numFmt w:val="decimal"/>
        <w:lvlText w:val="%1."/>
        <w:legacy w:legacy="1" w:legacySpace="0" w:legacyIndent="283"/>
        <w:lvlJc w:val="left"/>
        <w:pPr>
          <w:ind w:left="567" w:hanging="283"/>
        </w:pPr>
      </w:lvl>
    </w:lvlOverride>
  </w:num>
  <w:num w:numId="105">
    <w:abstractNumId w:val="124"/>
  </w:num>
  <w:num w:numId="106">
    <w:abstractNumId w:val="47"/>
  </w:num>
  <w:num w:numId="107">
    <w:abstractNumId w:val="133"/>
  </w:num>
  <w:num w:numId="108">
    <w:abstractNumId w:val="49"/>
  </w:num>
  <w:num w:numId="109">
    <w:abstractNumId w:val="62"/>
  </w:num>
  <w:num w:numId="110">
    <w:abstractNumId w:val="132"/>
  </w:num>
  <w:num w:numId="111">
    <w:abstractNumId w:val="109"/>
  </w:num>
  <w:num w:numId="112">
    <w:abstractNumId w:val="129"/>
  </w:num>
  <w:num w:numId="113">
    <w:abstractNumId w:val="52"/>
  </w:num>
  <w:num w:numId="114">
    <w:abstractNumId w:val="140"/>
  </w:num>
  <w:num w:numId="115">
    <w:abstractNumId w:val="0"/>
    <w:lvlOverride w:ilvl="0">
      <w:lvl w:ilvl="0">
        <w:numFmt w:val="bullet"/>
        <w:lvlText w:val=""/>
        <w:legacy w:legacy="1" w:legacySpace="0" w:legacyIndent="283"/>
        <w:lvlJc w:val="left"/>
        <w:pPr>
          <w:ind w:left="991" w:hanging="283"/>
        </w:pPr>
        <w:rPr>
          <w:rFonts w:ascii="Symbol" w:hAnsi="Symbol" w:hint="default"/>
        </w:rPr>
      </w:lvl>
    </w:lvlOverride>
  </w:num>
  <w:num w:numId="116">
    <w:abstractNumId w:val="55"/>
  </w:num>
  <w:num w:numId="117">
    <w:abstractNumId w:val="123"/>
  </w:num>
  <w:num w:numId="118">
    <w:abstractNumId w:val="114"/>
  </w:num>
  <w:num w:numId="119">
    <w:abstractNumId w:val="48"/>
  </w:num>
  <w:num w:numId="120">
    <w:abstractNumId w:val="88"/>
  </w:num>
  <w:num w:numId="121">
    <w:abstractNumId w:val="105"/>
  </w:num>
  <w:num w:numId="122">
    <w:abstractNumId w:val="81"/>
  </w:num>
  <w:num w:numId="123">
    <w:abstractNumId w:val="56"/>
  </w:num>
  <w:num w:numId="124">
    <w:abstractNumId w:val="121"/>
  </w:num>
  <w:num w:numId="125">
    <w:abstractNumId w:val="136"/>
  </w:num>
  <w:num w:numId="126">
    <w:abstractNumId w:val="69"/>
  </w:num>
  <w:num w:numId="127">
    <w:abstractNumId w:val="73"/>
  </w:num>
  <w:num w:numId="128">
    <w:abstractNumId w:val="91"/>
  </w:num>
  <w:num w:numId="129">
    <w:abstractNumId w:val="146"/>
  </w:num>
  <w:num w:numId="130">
    <w:abstractNumId w:val="58"/>
  </w:num>
  <w:num w:numId="131">
    <w:abstractNumId w:val="125"/>
  </w:num>
  <w:num w:numId="132">
    <w:abstractNumId w:val="148"/>
  </w:num>
  <w:num w:numId="133">
    <w:abstractNumId w:val="115"/>
  </w:num>
  <w:num w:numId="134">
    <w:abstractNumId w:val="122"/>
  </w:num>
  <w:num w:numId="135">
    <w:abstractNumId w:val="107"/>
  </w:num>
  <w:numIdMacAtCleanup w:val="13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odt Krzysztof">
    <w15:presenceInfo w15:providerId="AD" w15:userId="S-1-5-21-2797994229-2454865769-3146988229-99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DBF"/>
    <w:rsid w:val="000003BC"/>
    <w:rsid w:val="00001929"/>
    <w:rsid w:val="000028FF"/>
    <w:rsid w:val="00007E89"/>
    <w:rsid w:val="00011F48"/>
    <w:rsid w:val="0001614D"/>
    <w:rsid w:val="00020D78"/>
    <w:rsid w:val="00021809"/>
    <w:rsid w:val="00023E86"/>
    <w:rsid w:val="0002636B"/>
    <w:rsid w:val="00027654"/>
    <w:rsid w:val="000307B7"/>
    <w:rsid w:val="00031937"/>
    <w:rsid w:val="000347BD"/>
    <w:rsid w:val="00040D11"/>
    <w:rsid w:val="00042526"/>
    <w:rsid w:val="00044222"/>
    <w:rsid w:val="000445B1"/>
    <w:rsid w:val="00050A64"/>
    <w:rsid w:val="000527EB"/>
    <w:rsid w:val="0005301C"/>
    <w:rsid w:val="00055E05"/>
    <w:rsid w:val="00057DBA"/>
    <w:rsid w:val="00065170"/>
    <w:rsid w:val="00070F03"/>
    <w:rsid w:val="00072C10"/>
    <w:rsid w:val="00072D1D"/>
    <w:rsid w:val="00073217"/>
    <w:rsid w:val="0007581D"/>
    <w:rsid w:val="000760DB"/>
    <w:rsid w:val="00077AEA"/>
    <w:rsid w:val="00077EFE"/>
    <w:rsid w:val="000808F2"/>
    <w:rsid w:val="00080B95"/>
    <w:rsid w:val="00082168"/>
    <w:rsid w:val="00085FB7"/>
    <w:rsid w:val="00086BC7"/>
    <w:rsid w:val="00087879"/>
    <w:rsid w:val="00091143"/>
    <w:rsid w:val="00091690"/>
    <w:rsid w:val="00092362"/>
    <w:rsid w:val="00096B8B"/>
    <w:rsid w:val="00097535"/>
    <w:rsid w:val="000A0BCD"/>
    <w:rsid w:val="000A69B8"/>
    <w:rsid w:val="000A7C91"/>
    <w:rsid w:val="000B367D"/>
    <w:rsid w:val="000B3A5D"/>
    <w:rsid w:val="000B3CEF"/>
    <w:rsid w:val="000B529C"/>
    <w:rsid w:val="000B60CB"/>
    <w:rsid w:val="000B7894"/>
    <w:rsid w:val="000C116A"/>
    <w:rsid w:val="000C5890"/>
    <w:rsid w:val="000D239D"/>
    <w:rsid w:val="000D67B0"/>
    <w:rsid w:val="000E02B7"/>
    <w:rsid w:val="000E12D1"/>
    <w:rsid w:val="000E42D4"/>
    <w:rsid w:val="000E48C4"/>
    <w:rsid w:val="000E4B86"/>
    <w:rsid w:val="000E5EB7"/>
    <w:rsid w:val="000E6375"/>
    <w:rsid w:val="000F2F47"/>
    <w:rsid w:val="000F34F4"/>
    <w:rsid w:val="000F467B"/>
    <w:rsid w:val="000F55E7"/>
    <w:rsid w:val="000F5EE6"/>
    <w:rsid w:val="00101DC3"/>
    <w:rsid w:val="001045CF"/>
    <w:rsid w:val="001050B6"/>
    <w:rsid w:val="00106275"/>
    <w:rsid w:val="00111BCD"/>
    <w:rsid w:val="001167C9"/>
    <w:rsid w:val="0012368A"/>
    <w:rsid w:val="0012404D"/>
    <w:rsid w:val="0013230D"/>
    <w:rsid w:val="0013504D"/>
    <w:rsid w:val="00135149"/>
    <w:rsid w:val="001354EA"/>
    <w:rsid w:val="00137CAD"/>
    <w:rsid w:val="001427B1"/>
    <w:rsid w:val="001433B5"/>
    <w:rsid w:val="00143785"/>
    <w:rsid w:val="00144C66"/>
    <w:rsid w:val="001475AD"/>
    <w:rsid w:val="001522BB"/>
    <w:rsid w:val="00153D8E"/>
    <w:rsid w:val="00154638"/>
    <w:rsid w:val="00154EFC"/>
    <w:rsid w:val="00156EA7"/>
    <w:rsid w:val="00160C41"/>
    <w:rsid w:val="00164A1F"/>
    <w:rsid w:val="00166ADB"/>
    <w:rsid w:val="0017051A"/>
    <w:rsid w:val="001857BE"/>
    <w:rsid w:val="00186CDF"/>
    <w:rsid w:val="0019205D"/>
    <w:rsid w:val="001964D9"/>
    <w:rsid w:val="001A0058"/>
    <w:rsid w:val="001A4040"/>
    <w:rsid w:val="001A4273"/>
    <w:rsid w:val="001A4710"/>
    <w:rsid w:val="001A4F78"/>
    <w:rsid w:val="001A6916"/>
    <w:rsid w:val="001A7832"/>
    <w:rsid w:val="001A7FFC"/>
    <w:rsid w:val="001B2287"/>
    <w:rsid w:val="001B24C3"/>
    <w:rsid w:val="001B5417"/>
    <w:rsid w:val="001B6A2B"/>
    <w:rsid w:val="001B70BC"/>
    <w:rsid w:val="001C02A7"/>
    <w:rsid w:val="001C1777"/>
    <w:rsid w:val="001C200F"/>
    <w:rsid w:val="001C4069"/>
    <w:rsid w:val="001C4A9D"/>
    <w:rsid w:val="001C64E5"/>
    <w:rsid w:val="001C7D4A"/>
    <w:rsid w:val="001D0409"/>
    <w:rsid w:val="001D409D"/>
    <w:rsid w:val="001D4364"/>
    <w:rsid w:val="001D71A3"/>
    <w:rsid w:val="001E1B72"/>
    <w:rsid w:val="001E1FCE"/>
    <w:rsid w:val="001E67F2"/>
    <w:rsid w:val="001E716D"/>
    <w:rsid w:val="001F0569"/>
    <w:rsid w:val="001F0EDE"/>
    <w:rsid w:val="001F3F47"/>
    <w:rsid w:val="001F3FC7"/>
    <w:rsid w:val="001F597D"/>
    <w:rsid w:val="00200805"/>
    <w:rsid w:val="002060E3"/>
    <w:rsid w:val="002076FB"/>
    <w:rsid w:val="0020786C"/>
    <w:rsid w:val="0021043D"/>
    <w:rsid w:val="00213724"/>
    <w:rsid w:val="00214164"/>
    <w:rsid w:val="002149BB"/>
    <w:rsid w:val="002170DC"/>
    <w:rsid w:val="0021737C"/>
    <w:rsid w:val="002233BE"/>
    <w:rsid w:val="00225A9D"/>
    <w:rsid w:val="00225E81"/>
    <w:rsid w:val="0023064E"/>
    <w:rsid w:val="002348A4"/>
    <w:rsid w:val="002370BC"/>
    <w:rsid w:val="002411B2"/>
    <w:rsid w:val="0024454A"/>
    <w:rsid w:val="002455B7"/>
    <w:rsid w:val="00245D1B"/>
    <w:rsid w:val="00246CBA"/>
    <w:rsid w:val="00250B32"/>
    <w:rsid w:val="00250E02"/>
    <w:rsid w:val="00253396"/>
    <w:rsid w:val="002545D9"/>
    <w:rsid w:val="0026201B"/>
    <w:rsid w:val="00263FE4"/>
    <w:rsid w:val="00273C03"/>
    <w:rsid w:val="00274A41"/>
    <w:rsid w:val="00276491"/>
    <w:rsid w:val="00276BF8"/>
    <w:rsid w:val="00277A46"/>
    <w:rsid w:val="002824C0"/>
    <w:rsid w:val="002850B4"/>
    <w:rsid w:val="0028632B"/>
    <w:rsid w:val="00295DCC"/>
    <w:rsid w:val="002A0421"/>
    <w:rsid w:val="002A1E03"/>
    <w:rsid w:val="002A2C63"/>
    <w:rsid w:val="002A2D31"/>
    <w:rsid w:val="002A4740"/>
    <w:rsid w:val="002A70CE"/>
    <w:rsid w:val="002A72F2"/>
    <w:rsid w:val="002B0C39"/>
    <w:rsid w:val="002B29E4"/>
    <w:rsid w:val="002B3118"/>
    <w:rsid w:val="002B430A"/>
    <w:rsid w:val="002B492A"/>
    <w:rsid w:val="002C5B36"/>
    <w:rsid w:val="002C6123"/>
    <w:rsid w:val="002D0027"/>
    <w:rsid w:val="002D3AC5"/>
    <w:rsid w:val="002D5758"/>
    <w:rsid w:val="002D6712"/>
    <w:rsid w:val="002D694E"/>
    <w:rsid w:val="002E5DF5"/>
    <w:rsid w:val="002E7AD3"/>
    <w:rsid w:val="002F0BF3"/>
    <w:rsid w:val="002F145C"/>
    <w:rsid w:val="002F1C69"/>
    <w:rsid w:val="002F2FD8"/>
    <w:rsid w:val="00301006"/>
    <w:rsid w:val="00302018"/>
    <w:rsid w:val="00302630"/>
    <w:rsid w:val="00302B06"/>
    <w:rsid w:val="00304901"/>
    <w:rsid w:val="003051D2"/>
    <w:rsid w:val="00306D72"/>
    <w:rsid w:val="003166EA"/>
    <w:rsid w:val="00316C86"/>
    <w:rsid w:val="00317126"/>
    <w:rsid w:val="003204CD"/>
    <w:rsid w:val="0032561A"/>
    <w:rsid w:val="003257E0"/>
    <w:rsid w:val="0033394B"/>
    <w:rsid w:val="003345A0"/>
    <w:rsid w:val="003347E2"/>
    <w:rsid w:val="003369BA"/>
    <w:rsid w:val="003370B2"/>
    <w:rsid w:val="003434BB"/>
    <w:rsid w:val="003443C7"/>
    <w:rsid w:val="003470FD"/>
    <w:rsid w:val="003524B9"/>
    <w:rsid w:val="00354140"/>
    <w:rsid w:val="00354743"/>
    <w:rsid w:val="00356406"/>
    <w:rsid w:val="00357233"/>
    <w:rsid w:val="003604D7"/>
    <w:rsid w:val="00360B38"/>
    <w:rsid w:val="003638FE"/>
    <w:rsid w:val="00363A35"/>
    <w:rsid w:val="0036406E"/>
    <w:rsid w:val="00366B7B"/>
    <w:rsid w:val="003747AA"/>
    <w:rsid w:val="003814CC"/>
    <w:rsid w:val="00383991"/>
    <w:rsid w:val="00384B7C"/>
    <w:rsid w:val="0038757C"/>
    <w:rsid w:val="00390693"/>
    <w:rsid w:val="00391CB6"/>
    <w:rsid w:val="00393F38"/>
    <w:rsid w:val="003942C5"/>
    <w:rsid w:val="003A1DDA"/>
    <w:rsid w:val="003A2471"/>
    <w:rsid w:val="003A2B72"/>
    <w:rsid w:val="003A7838"/>
    <w:rsid w:val="003B1304"/>
    <w:rsid w:val="003B1ECA"/>
    <w:rsid w:val="003B3609"/>
    <w:rsid w:val="003B52E4"/>
    <w:rsid w:val="003C06C4"/>
    <w:rsid w:val="003C1C86"/>
    <w:rsid w:val="003C1F27"/>
    <w:rsid w:val="003C472E"/>
    <w:rsid w:val="003C7CD6"/>
    <w:rsid w:val="003D0A99"/>
    <w:rsid w:val="003D1E6D"/>
    <w:rsid w:val="003D24AF"/>
    <w:rsid w:val="003D35B3"/>
    <w:rsid w:val="003D6616"/>
    <w:rsid w:val="003E0917"/>
    <w:rsid w:val="003E1825"/>
    <w:rsid w:val="003E41EC"/>
    <w:rsid w:val="003E515D"/>
    <w:rsid w:val="003F00C9"/>
    <w:rsid w:val="003F1291"/>
    <w:rsid w:val="003F3030"/>
    <w:rsid w:val="003F31CE"/>
    <w:rsid w:val="003F58EE"/>
    <w:rsid w:val="00402FB0"/>
    <w:rsid w:val="00403A6D"/>
    <w:rsid w:val="00404C3F"/>
    <w:rsid w:val="00404C89"/>
    <w:rsid w:val="0040757B"/>
    <w:rsid w:val="00411F51"/>
    <w:rsid w:val="004126AB"/>
    <w:rsid w:val="00412DDC"/>
    <w:rsid w:val="00413754"/>
    <w:rsid w:val="0042044F"/>
    <w:rsid w:val="00426973"/>
    <w:rsid w:val="004301D2"/>
    <w:rsid w:val="004311F7"/>
    <w:rsid w:val="004313B2"/>
    <w:rsid w:val="00432DB2"/>
    <w:rsid w:val="004341F1"/>
    <w:rsid w:val="00434E32"/>
    <w:rsid w:val="00435084"/>
    <w:rsid w:val="00435748"/>
    <w:rsid w:val="00437187"/>
    <w:rsid w:val="00437C01"/>
    <w:rsid w:val="00440435"/>
    <w:rsid w:val="00442443"/>
    <w:rsid w:val="00442994"/>
    <w:rsid w:val="00442CD4"/>
    <w:rsid w:val="00442E7A"/>
    <w:rsid w:val="0044577B"/>
    <w:rsid w:val="00445FB8"/>
    <w:rsid w:val="00446A58"/>
    <w:rsid w:val="00447DFC"/>
    <w:rsid w:val="00450EDE"/>
    <w:rsid w:val="00451E28"/>
    <w:rsid w:val="00452537"/>
    <w:rsid w:val="004525E6"/>
    <w:rsid w:val="00452E36"/>
    <w:rsid w:val="00455365"/>
    <w:rsid w:val="00461424"/>
    <w:rsid w:val="00461B0B"/>
    <w:rsid w:val="00462AF8"/>
    <w:rsid w:val="00464307"/>
    <w:rsid w:val="004730E7"/>
    <w:rsid w:val="00473A14"/>
    <w:rsid w:val="00473E24"/>
    <w:rsid w:val="00474D2F"/>
    <w:rsid w:val="00476E49"/>
    <w:rsid w:val="00480375"/>
    <w:rsid w:val="004863A0"/>
    <w:rsid w:val="00490B50"/>
    <w:rsid w:val="00495D2E"/>
    <w:rsid w:val="004969DA"/>
    <w:rsid w:val="004A1408"/>
    <w:rsid w:val="004A2371"/>
    <w:rsid w:val="004A6261"/>
    <w:rsid w:val="004A6B55"/>
    <w:rsid w:val="004B028B"/>
    <w:rsid w:val="004B1ADE"/>
    <w:rsid w:val="004B1F02"/>
    <w:rsid w:val="004B2C9E"/>
    <w:rsid w:val="004B32FE"/>
    <w:rsid w:val="004B6E4E"/>
    <w:rsid w:val="004C37A7"/>
    <w:rsid w:val="004C3E23"/>
    <w:rsid w:val="004C4A92"/>
    <w:rsid w:val="004D12E3"/>
    <w:rsid w:val="004D49D8"/>
    <w:rsid w:val="004E1984"/>
    <w:rsid w:val="004E200E"/>
    <w:rsid w:val="004E2735"/>
    <w:rsid w:val="004E2E3E"/>
    <w:rsid w:val="004E36AC"/>
    <w:rsid w:val="004E443F"/>
    <w:rsid w:val="004E64A8"/>
    <w:rsid w:val="004E677E"/>
    <w:rsid w:val="004F28F2"/>
    <w:rsid w:val="004F4EE5"/>
    <w:rsid w:val="004F551C"/>
    <w:rsid w:val="004F6407"/>
    <w:rsid w:val="00500E20"/>
    <w:rsid w:val="005024BB"/>
    <w:rsid w:val="00503985"/>
    <w:rsid w:val="00506822"/>
    <w:rsid w:val="00512087"/>
    <w:rsid w:val="00514662"/>
    <w:rsid w:val="00517BB1"/>
    <w:rsid w:val="005222B8"/>
    <w:rsid w:val="00522445"/>
    <w:rsid w:val="0052315D"/>
    <w:rsid w:val="0052479C"/>
    <w:rsid w:val="0052690A"/>
    <w:rsid w:val="00531E13"/>
    <w:rsid w:val="00532DDE"/>
    <w:rsid w:val="00532FA4"/>
    <w:rsid w:val="0053382C"/>
    <w:rsid w:val="005416CF"/>
    <w:rsid w:val="00541961"/>
    <w:rsid w:val="00542B15"/>
    <w:rsid w:val="0054603B"/>
    <w:rsid w:val="0055098C"/>
    <w:rsid w:val="00550F9E"/>
    <w:rsid w:val="00552191"/>
    <w:rsid w:val="0055427E"/>
    <w:rsid w:val="005607A1"/>
    <w:rsid w:val="00565B0F"/>
    <w:rsid w:val="0056677A"/>
    <w:rsid w:val="00567EBD"/>
    <w:rsid w:val="005704E3"/>
    <w:rsid w:val="00572AA6"/>
    <w:rsid w:val="0057528C"/>
    <w:rsid w:val="00580077"/>
    <w:rsid w:val="005841D2"/>
    <w:rsid w:val="0058501F"/>
    <w:rsid w:val="00587B37"/>
    <w:rsid w:val="00593ACA"/>
    <w:rsid w:val="005943B9"/>
    <w:rsid w:val="0059728D"/>
    <w:rsid w:val="005A0E09"/>
    <w:rsid w:val="005A3780"/>
    <w:rsid w:val="005A3B36"/>
    <w:rsid w:val="005B0EC9"/>
    <w:rsid w:val="005B17F1"/>
    <w:rsid w:val="005B33E5"/>
    <w:rsid w:val="005B4409"/>
    <w:rsid w:val="005B7BE1"/>
    <w:rsid w:val="005C0005"/>
    <w:rsid w:val="005C19D6"/>
    <w:rsid w:val="005C21CF"/>
    <w:rsid w:val="005C2D4E"/>
    <w:rsid w:val="005C58A9"/>
    <w:rsid w:val="005C6434"/>
    <w:rsid w:val="005D3E0D"/>
    <w:rsid w:val="005D41B1"/>
    <w:rsid w:val="005E10BF"/>
    <w:rsid w:val="005E2A04"/>
    <w:rsid w:val="005F0ACF"/>
    <w:rsid w:val="005F491F"/>
    <w:rsid w:val="005F65D7"/>
    <w:rsid w:val="005F6B89"/>
    <w:rsid w:val="00601A76"/>
    <w:rsid w:val="00602614"/>
    <w:rsid w:val="0060582B"/>
    <w:rsid w:val="00605892"/>
    <w:rsid w:val="006058EA"/>
    <w:rsid w:val="0061285D"/>
    <w:rsid w:val="00612D2C"/>
    <w:rsid w:val="0061416B"/>
    <w:rsid w:val="0062080B"/>
    <w:rsid w:val="0062166C"/>
    <w:rsid w:val="00621F29"/>
    <w:rsid w:val="00624DC4"/>
    <w:rsid w:val="00625AE1"/>
    <w:rsid w:val="00626A00"/>
    <w:rsid w:val="006305E7"/>
    <w:rsid w:val="006356EF"/>
    <w:rsid w:val="006361B4"/>
    <w:rsid w:val="00636220"/>
    <w:rsid w:val="00637771"/>
    <w:rsid w:val="006420D4"/>
    <w:rsid w:val="00644000"/>
    <w:rsid w:val="00644ADB"/>
    <w:rsid w:val="00645307"/>
    <w:rsid w:val="0064605C"/>
    <w:rsid w:val="006472ED"/>
    <w:rsid w:val="00647CE9"/>
    <w:rsid w:val="006503F5"/>
    <w:rsid w:val="00650934"/>
    <w:rsid w:val="00650A47"/>
    <w:rsid w:val="00656BA4"/>
    <w:rsid w:val="0065742E"/>
    <w:rsid w:val="006603E3"/>
    <w:rsid w:val="00661425"/>
    <w:rsid w:val="006616EA"/>
    <w:rsid w:val="006650AE"/>
    <w:rsid w:val="00665506"/>
    <w:rsid w:val="006666C3"/>
    <w:rsid w:val="00670110"/>
    <w:rsid w:val="00671E78"/>
    <w:rsid w:val="00672595"/>
    <w:rsid w:val="00675D51"/>
    <w:rsid w:val="0068261F"/>
    <w:rsid w:val="00685B5E"/>
    <w:rsid w:val="00686F87"/>
    <w:rsid w:val="00696BA8"/>
    <w:rsid w:val="00697DAB"/>
    <w:rsid w:val="006A0A60"/>
    <w:rsid w:val="006A0AB5"/>
    <w:rsid w:val="006A5326"/>
    <w:rsid w:val="006A7F75"/>
    <w:rsid w:val="006B08DA"/>
    <w:rsid w:val="006B28E4"/>
    <w:rsid w:val="006B294B"/>
    <w:rsid w:val="006B56FD"/>
    <w:rsid w:val="006B6CEF"/>
    <w:rsid w:val="006C117A"/>
    <w:rsid w:val="006C1482"/>
    <w:rsid w:val="006C3234"/>
    <w:rsid w:val="006C7278"/>
    <w:rsid w:val="006D45FD"/>
    <w:rsid w:val="006D6893"/>
    <w:rsid w:val="006E0943"/>
    <w:rsid w:val="006E0DBF"/>
    <w:rsid w:val="006E1333"/>
    <w:rsid w:val="006E64CD"/>
    <w:rsid w:val="006E6E98"/>
    <w:rsid w:val="006F1804"/>
    <w:rsid w:val="006F4AC2"/>
    <w:rsid w:val="006F6AFA"/>
    <w:rsid w:val="00700E82"/>
    <w:rsid w:val="00703CB2"/>
    <w:rsid w:val="00705675"/>
    <w:rsid w:val="00706DB8"/>
    <w:rsid w:val="007127A1"/>
    <w:rsid w:val="00713A9A"/>
    <w:rsid w:val="007158AA"/>
    <w:rsid w:val="00716043"/>
    <w:rsid w:val="007164EC"/>
    <w:rsid w:val="00724A09"/>
    <w:rsid w:val="00731C3E"/>
    <w:rsid w:val="00731C51"/>
    <w:rsid w:val="00733A85"/>
    <w:rsid w:val="00735BAB"/>
    <w:rsid w:val="00737818"/>
    <w:rsid w:val="00737E0E"/>
    <w:rsid w:val="00741E5D"/>
    <w:rsid w:val="0074239A"/>
    <w:rsid w:val="007428C4"/>
    <w:rsid w:val="00743681"/>
    <w:rsid w:val="00746A1F"/>
    <w:rsid w:val="0074739F"/>
    <w:rsid w:val="00762A4A"/>
    <w:rsid w:val="00763D91"/>
    <w:rsid w:val="0076469C"/>
    <w:rsid w:val="007651F0"/>
    <w:rsid w:val="00765795"/>
    <w:rsid w:val="00770894"/>
    <w:rsid w:val="00772447"/>
    <w:rsid w:val="00773EB7"/>
    <w:rsid w:val="0077650C"/>
    <w:rsid w:val="00776A0B"/>
    <w:rsid w:val="00776C83"/>
    <w:rsid w:val="00776F0B"/>
    <w:rsid w:val="00777CE7"/>
    <w:rsid w:val="00780E9A"/>
    <w:rsid w:val="0078278F"/>
    <w:rsid w:val="007828E5"/>
    <w:rsid w:val="00784668"/>
    <w:rsid w:val="007852CA"/>
    <w:rsid w:val="00787FAC"/>
    <w:rsid w:val="0079027F"/>
    <w:rsid w:val="00790B26"/>
    <w:rsid w:val="007962EB"/>
    <w:rsid w:val="00796E7E"/>
    <w:rsid w:val="00797CB5"/>
    <w:rsid w:val="007A11A0"/>
    <w:rsid w:val="007A14CF"/>
    <w:rsid w:val="007A30F1"/>
    <w:rsid w:val="007B0003"/>
    <w:rsid w:val="007B1256"/>
    <w:rsid w:val="007B1656"/>
    <w:rsid w:val="007B4C69"/>
    <w:rsid w:val="007B7408"/>
    <w:rsid w:val="007B7D3D"/>
    <w:rsid w:val="007C61C4"/>
    <w:rsid w:val="007C6B77"/>
    <w:rsid w:val="007C7F24"/>
    <w:rsid w:val="007D1132"/>
    <w:rsid w:val="007D1C9C"/>
    <w:rsid w:val="007D410E"/>
    <w:rsid w:val="007D4F86"/>
    <w:rsid w:val="007D5F76"/>
    <w:rsid w:val="007E11A5"/>
    <w:rsid w:val="007E1664"/>
    <w:rsid w:val="007E1E56"/>
    <w:rsid w:val="007E422A"/>
    <w:rsid w:val="007E5917"/>
    <w:rsid w:val="007E75FD"/>
    <w:rsid w:val="007F0472"/>
    <w:rsid w:val="007F0FE6"/>
    <w:rsid w:val="007F142B"/>
    <w:rsid w:val="007F2C1E"/>
    <w:rsid w:val="007F4656"/>
    <w:rsid w:val="00801427"/>
    <w:rsid w:val="008019F4"/>
    <w:rsid w:val="00802A79"/>
    <w:rsid w:val="008039C0"/>
    <w:rsid w:val="00803CF9"/>
    <w:rsid w:val="00804E08"/>
    <w:rsid w:val="00805DEF"/>
    <w:rsid w:val="00811A80"/>
    <w:rsid w:val="008150E1"/>
    <w:rsid w:val="00815CE7"/>
    <w:rsid w:val="00820B89"/>
    <w:rsid w:val="00824DE8"/>
    <w:rsid w:val="00826A20"/>
    <w:rsid w:val="00826DFF"/>
    <w:rsid w:val="00830720"/>
    <w:rsid w:val="00833F23"/>
    <w:rsid w:val="0083709E"/>
    <w:rsid w:val="00837128"/>
    <w:rsid w:val="00840424"/>
    <w:rsid w:val="00847870"/>
    <w:rsid w:val="00852105"/>
    <w:rsid w:val="00855C1A"/>
    <w:rsid w:val="0085798F"/>
    <w:rsid w:val="00863AC2"/>
    <w:rsid w:val="00864CCD"/>
    <w:rsid w:val="00864F24"/>
    <w:rsid w:val="00867B46"/>
    <w:rsid w:val="0087417B"/>
    <w:rsid w:val="008756B5"/>
    <w:rsid w:val="00882F80"/>
    <w:rsid w:val="00883112"/>
    <w:rsid w:val="008859C4"/>
    <w:rsid w:val="0089004C"/>
    <w:rsid w:val="00890459"/>
    <w:rsid w:val="0089046D"/>
    <w:rsid w:val="00891942"/>
    <w:rsid w:val="008926D5"/>
    <w:rsid w:val="00894523"/>
    <w:rsid w:val="00897010"/>
    <w:rsid w:val="00897FCD"/>
    <w:rsid w:val="008A1F11"/>
    <w:rsid w:val="008A5BC4"/>
    <w:rsid w:val="008A618B"/>
    <w:rsid w:val="008A64CF"/>
    <w:rsid w:val="008B518C"/>
    <w:rsid w:val="008B57B8"/>
    <w:rsid w:val="008B6A60"/>
    <w:rsid w:val="008C0BCE"/>
    <w:rsid w:val="008C3210"/>
    <w:rsid w:val="008C408B"/>
    <w:rsid w:val="008C63AB"/>
    <w:rsid w:val="008D2966"/>
    <w:rsid w:val="008D34F0"/>
    <w:rsid w:val="008D3DD0"/>
    <w:rsid w:val="008D42DF"/>
    <w:rsid w:val="008D4F5C"/>
    <w:rsid w:val="008D684D"/>
    <w:rsid w:val="008D755C"/>
    <w:rsid w:val="008D7B08"/>
    <w:rsid w:val="008E7C3F"/>
    <w:rsid w:val="008F4094"/>
    <w:rsid w:val="008F4ACD"/>
    <w:rsid w:val="0090325A"/>
    <w:rsid w:val="00907D2C"/>
    <w:rsid w:val="009104E0"/>
    <w:rsid w:val="0091264C"/>
    <w:rsid w:val="009136CC"/>
    <w:rsid w:val="00914354"/>
    <w:rsid w:val="0091578C"/>
    <w:rsid w:val="00916FC8"/>
    <w:rsid w:val="0092118F"/>
    <w:rsid w:val="00921367"/>
    <w:rsid w:val="00921D0A"/>
    <w:rsid w:val="00926A9C"/>
    <w:rsid w:val="00927E4A"/>
    <w:rsid w:val="00932ECB"/>
    <w:rsid w:val="00933391"/>
    <w:rsid w:val="00933669"/>
    <w:rsid w:val="009371C2"/>
    <w:rsid w:val="00940C2B"/>
    <w:rsid w:val="00946790"/>
    <w:rsid w:val="009468F3"/>
    <w:rsid w:val="009470D5"/>
    <w:rsid w:val="00947C88"/>
    <w:rsid w:val="009502CB"/>
    <w:rsid w:val="009508D7"/>
    <w:rsid w:val="00951C2C"/>
    <w:rsid w:val="009534A2"/>
    <w:rsid w:val="00953B36"/>
    <w:rsid w:val="009553AA"/>
    <w:rsid w:val="00956842"/>
    <w:rsid w:val="00961CD9"/>
    <w:rsid w:val="009645A9"/>
    <w:rsid w:val="0097016D"/>
    <w:rsid w:val="009741E6"/>
    <w:rsid w:val="00975C55"/>
    <w:rsid w:val="00975E9B"/>
    <w:rsid w:val="00981F29"/>
    <w:rsid w:val="0098535F"/>
    <w:rsid w:val="00986CF3"/>
    <w:rsid w:val="0098717A"/>
    <w:rsid w:val="00991201"/>
    <w:rsid w:val="009949A2"/>
    <w:rsid w:val="009A0F25"/>
    <w:rsid w:val="009A1C35"/>
    <w:rsid w:val="009A6F11"/>
    <w:rsid w:val="009B0B14"/>
    <w:rsid w:val="009B270D"/>
    <w:rsid w:val="009B28AC"/>
    <w:rsid w:val="009B2E49"/>
    <w:rsid w:val="009B49BF"/>
    <w:rsid w:val="009B58FF"/>
    <w:rsid w:val="009B5D85"/>
    <w:rsid w:val="009C7235"/>
    <w:rsid w:val="009D1613"/>
    <w:rsid w:val="009D2DAB"/>
    <w:rsid w:val="009E1924"/>
    <w:rsid w:val="009E1C6A"/>
    <w:rsid w:val="009E5487"/>
    <w:rsid w:val="009F00E5"/>
    <w:rsid w:val="009F3542"/>
    <w:rsid w:val="009F3631"/>
    <w:rsid w:val="009F7860"/>
    <w:rsid w:val="00A00346"/>
    <w:rsid w:val="00A0197D"/>
    <w:rsid w:val="00A02C4E"/>
    <w:rsid w:val="00A044E9"/>
    <w:rsid w:val="00A06FD1"/>
    <w:rsid w:val="00A0755B"/>
    <w:rsid w:val="00A13771"/>
    <w:rsid w:val="00A1472A"/>
    <w:rsid w:val="00A232A9"/>
    <w:rsid w:val="00A262D6"/>
    <w:rsid w:val="00A30228"/>
    <w:rsid w:val="00A32900"/>
    <w:rsid w:val="00A3762A"/>
    <w:rsid w:val="00A401A8"/>
    <w:rsid w:val="00A45035"/>
    <w:rsid w:val="00A45252"/>
    <w:rsid w:val="00A464B7"/>
    <w:rsid w:val="00A465C7"/>
    <w:rsid w:val="00A47184"/>
    <w:rsid w:val="00A526FC"/>
    <w:rsid w:val="00A5333E"/>
    <w:rsid w:val="00A569D2"/>
    <w:rsid w:val="00A577B0"/>
    <w:rsid w:val="00A6256D"/>
    <w:rsid w:val="00A65AF3"/>
    <w:rsid w:val="00A70054"/>
    <w:rsid w:val="00A71109"/>
    <w:rsid w:val="00A71472"/>
    <w:rsid w:val="00A71F55"/>
    <w:rsid w:val="00A7518B"/>
    <w:rsid w:val="00A77292"/>
    <w:rsid w:val="00A81926"/>
    <w:rsid w:val="00A81C6B"/>
    <w:rsid w:val="00A82B9E"/>
    <w:rsid w:val="00A84589"/>
    <w:rsid w:val="00A84727"/>
    <w:rsid w:val="00A86205"/>
    <w:rsid w:val="00A87A53"/>
    <w:rsid w:val="00A92ABF"/>
    <w:rsid w:val="00A932BB"/>
    <w:rsid w:val="00A945CD"/>
    <w:rsid w:val="00AA096A"/>
    <w:rsid w:val="00AA2C28"/>
    <w:rsid w:val="00AA3D5B"/>
    <w:rsid w:val="00AA424D"/>
    <w:rsid w:val="00AA559D"/>
    <w:rsid w:val="00AA6277"/>
    <w:rsid w:val="00AB0883"/>
    <w:rsid w:val="00AB11BE"/>
    <w:rsid w:val="00AB202E"/>
    <w:rsid w:val="00AB29A3"/>
    <w:rsid w:val="00AB2A7B"/>
    <w:rsid w:val="00AB2F34"/>
    <w:rsid w:val="00AB341F"/>
    <w:rsid w:val="00AB3AAD"/>
    <w:rsid w:val="00AB4BB0"/>
    <w:rsid w:val="00AB53FF"/>
    <w:rsid w:val="00AB58D6"/>
    <w:rsid w:val="00AB6D87"/>
    <w:rsid w:val="00AC276D"/>
    <w:rsid w:val="00AC2FE1"/>
    <w:rsid w:val="00AC412D"/>
    <w:rsid w:val="00AC4329"/>
    <w:rsid w:val="00AC4959"/>
    <w:rsid w:val="00AC5BB0"/>
    <w:rsid w:val="00AC708D"/>
    <w:rsid w:val="00AD2332"/>
    <w:rsid w:val="00AD2D0E"/>
    <w:rsid w:val="00AD2EA5"/>
    <w:rsid w:val="00AD6334"/>
    <w:rsid w:val="00AD6E1B"/>
    <w:rsid w:val="00AD7030"/>
    <w:rsid w:val="00AE0184"/>
    <w:rsid w:val="00AE0208"/>
    <w:rsid w:val="00AE3E3A"/>
    <w:rsid w:val="00AF11EF"/>
    <w:rsid w:val="00AF13F8"/>
    <w:rsid w:val="00AF1918"/>
    <w:rsid w:val="00AF52E2"/>
    <w:rsid w:val="00B02F27"/>
    <w:rsid w:val="00B057FF"/>
    <w:rsid w:val="00B07ECC"/>
    <w:rsid w:val="00B1208E"/>
    <w:rsid w:val="00B17EA5"/>
    <w:rsid w:val="00B216D6"/>
    <w:rsid w:val="00B227CE"/>
    <w:rsid w:val="00B241B1"/>
    <w:rsid w:val="00B30222"/>
    <w:rsid w:val="00B30587"/>
    <w:rsid w:val="00B33491"/>
    <w:rsid w:val="00B415AD"/>
    <w:rsid w:val="00B43322"/>
    <w:rsid w:val="00B47C7A"/>
    <w:rsid w:val="00B47DAB"/>
    <w:rsid w:val="00B47E7F"/>
    <w:rsid w:val="00B50468"/>
    <w:rsid w:val="00B50D80"/>
    <w:rsid w:val="00B510F4"/>
    <w:rsid w:val="00B5293E"/>
    <w:rsid w:val="00B530AA"/>
    <w:rsid w:val="00B53736"/>
    <w:rsid w:val="00B61F94"/>
    <w:rsid w:val="00B623B2"/>
    <w:rsid w:val="00B632F7"/>
    <w:rsid w:val="00B65AB8"/>
    <w:rsid w:val="00B660EF"/>
    <w:rsid w:val="00B6794C"/>
    <w:rsid w:val="00B709A3"/>
    <w:rsid w:val="00B72DCE"/>
    <w:rsid w:val="00B750B7"/>
    <w:rsid w:val="00B80EB0"/>
    <w:rsid w:val="00B822FB"/>
    <w:rsid w:val="00B83E9E"/>
    <w:rsid w:val="00B90080"/>
    <w:rsid w:val="00B9239B"/>
    <w:rsid w:val="00B93800"/>
    <w:rsid w:val="00B96A7C"/>
    <w:rsid w:val="00BA13E6"/>
    <w:rsid w:val="00BA15E5"/>
    <w:rsid w:val="00BA2B83"/>
    <w:rsid w:val="00BA4460"/>
    <w:rsid w:val="00BA7D54"/>
    <w:rsid w:val="00BB0C1C"/>
    <w:rsid w:val="00BB1501"/>
    <w:rsid w:val="00BB2549"/>
    <w:rsid w:val="00BB261A"/>
    <w:rsid w:val="00BB4B00"/>
    <w:rsid w:val="00BB5634"/>
    <w:rsid w:val="00BB6E38"/>
    <w:rsid w:val="00BB7057"/>
    <w:rsid w:val="00BC2507"/>
    <w:rsid w:val="00BC42D2"/>
    <w:rsid w:val="00BD24B9"/>
    <w:rsid w:val="00BD254F"/>
    <w:rsid w:val="00BD5D82"/>
    <w:rsid w:val="00BE1199"/>
    <w:rsid w:val="00BE4087"/>
    <w:rsid w:val="00BE5DD7"/>
    <w:rsid w:val="00BE699D"/>
    <w:rsid w:val="00BE6BE1"/>
    <w:rsid w:val="00BE6C53"/>
    <w:rsid w:val="00BF1F99"/>
    <w:rsid w:val="00BF444D"/>
    <w:rsid w:val="00C0041C"/>
    <w:rsid w:val="00C032D7"/>
    <w:rsid w:val="00C03EE8"/>
    <w:rsid w:val="00C05DFA"/>
    <w:rsid w:val="00C077EF"/>
    <w:rsid w:val="00C1619C"/>
    <w:rsid w:val="00C23B1D"/>
    <w:rsid w:val="00C240C6"/>
    <w:rsid w:val="00C25025"/>
    <w:rsid w:val="00C25178"/>
    <w:rsid w:val="00C35463"/>
    <w:rsid w:val="00C4239F"/>
    <w:rsid w:val="00C4594F"/>
    <w:rsid w:val="00C4652A"/>
    <w:rsid w:val="00C5378D"/>
    <w:rsid w:val="00C537CF"/>
    <w:rsid w:val="00C56CDD"/>
    <w:rsid w:val="00C61A2E"/>
    <w:rsid w:val="00C64996"/>
    <w:rsid w:val="00C66D89"/>
    <w:rsid w:val="00C67431"/>
    <w:rsid w:val="00C7014C"/>
    <w:rsid w:val="00C70B3E"/>
    <w:rsid w:val="00C7432D"/>
    <w:rsid w:val="00C77A3A"/>
    <w:rsid w:val="00C81A81"/>
    <w:rsid w:val="00C90C97"/>
    <w:rsid w:val="00C92609"/>
    <w:rsid w:val="00C927F7"/>
    <w:rsid w:val="00C93D13"/>
    <w:rsid w:val="00C95A49"/>
    <w:rsid w:val="00C9623C"/>
    <w:rsid w:val="00CA521C"/>
    <w:rsid w:val="00CA57C0"/>
    <w:rsid w:val="00CB4D0C"/>
    <w:rsid w:val="00CB68C6"/>
    <w:rsid w:val="00CD048B"/>
    <w:rsid w:val="00CD19E7"/>
    <w:rsid w:val="00CD3567"/>
    <w:rsid w:val="00CD4278"/>
    <w:rsid w:val="00CD5427"/>
    <w:rsid w:val="00CD5428"/>
    <w:rsid w:val="00CD5BF3"/>
    <w:rsid w:val="00CD7A88"/>
    <w:rsid w:val="00CE01DF"/>
    <w:rsid w:val="00CE1602"/>
    <w:rsid w:val="00CE521A"/>
    <w:rsid w:val="00CF11EB"/>
    <w:rsid w:val="00CF3627"/>
    <w:rsid w:val="00CF7F79"/>
    <w:rsid w:val="00D01A72"/>
    <w:rsid w:val="00D01F6A"/>
    <w:rsid w:val="00D02A70"/>
    <w:rsid w:val="00D030F7"/>
    <w:rsid w:val="00D041CB"/>
    <w:rsid w:val="00D045E4"/>
    <w:rsid w:val="00D065B1"/>
    <w:rsid w:val="00D06D4B"/>
    <w:rsid w:val="00D16E0C"/>
    <w:rsid w:val="00D179D8"/>
    <w:rsid w:val="00D212A4"/>
    <w:rsid w:val="00D23D03"/>
    <w:rsid w:val="00D24949"/>
    <w:rsid w:val="00D2572C"/>
    <w:rsid w:val="00D27367"/>
    <w:rsid w:val="00D27FE3"/>
    <w:rsid w:val="00D30408"/>
    <w:rsid w:val="00D30961"/>
    <w:rsid w:val="00D31C1A"/>
    <w:rsid w:val="00D337B8"/>
    <w:rsid w:val="00D34F48"/>
    <w:rsid w:val="00D36708"/>
    <w:rsid w:val="00D36C3C"/>
    <w:rsid w:val="00D3758E"/>
    <w:rsid w:val="00D378BC"/>
    <w:rsid w:val="00D43AAD"/>
    <w:rsid w:val="00D4547D"/>
    <w:rsid w:val="00D45533"/>
    <w:rsid w:val="00D45B97"/>
    <w:rsid w:val="00D474D1"/>
    <w:rsid w:val="00D519CB"/>
    <w:rsid w:val="00D51D00"/>
    <w:rsid w:val="00D52DB2"/>
    <w:rsid w:val="00D5322B"/>
    <w:rsid w:val="00D55B58"/>
    <w:rsid w:val="00D56ACB"/>
    <w:rsid w:val="00D578DD"/>
    <w:rsid w:val="00D60355"/>
    <w:rsid w:val="00D62ADF"/>
    <w:rsid w:val="00D63539"/>
    <w:rsid w:val="00D65839"/>
    <w:rsid w:val="00D6616C"/>
    <w:rsid w:val="00D67EA2"/>
    <w:rsid w:val="00D707E2"/>
    <w:rsid w:val="00D77202"/>
    <w:rsid w:val="00D80D36"/>
    <w:rsid w:val="00D8620A"/>
    <w:rsid w:val="00D86F27"/>
    <w:rsid w:val="00D9029D"/>
    <w:rsid w:val="00D91B3A"/>
    <w:rsid w:val="00D94742"/>
    <w:rsid w:val="00DA0C5A"/>
    <w:rsid w:val="00DA0E3B"/>
    <w:rsid w:val="00DA2642"/>
    <w:rsid w:val="00DB1CF3"/>
    <w:rsid w:val="00DB2A85"/>
    <w:rsid w:val="00DB670A"/>
    <w:rsid w:val="00DB765C"/>
    <w:rsid w:val="00DC016E"/>
    <w:rsid w:val="00DC26F1"/>
    <w:rsid w:val="00DC2C01"/>
    <w:rsid w:val="00DD0509"/>
    <w:rsid w:val="00DD349F"/>
    <w:rsid w:val="00DD50DF"/>
    <w:rsid w:val="00DD69EA"/>
    <w:rsid w:val="00DE7593"/>
    <w:rsid w:val="00DF03A2"/>
    <w:rsid w:val="00DF1309"/>
    <w:rsid w:val="00DF5461"/>
    <w:rsid w:val="00DF7244"/>
    <w:rsid w:val="00E00149"/>
    <w:rsid w:val="00E002CA"/>
    <w:rsid w:val="00E02285"/>
    <w:rsid w:val="00E04B09"/>
    <w:rsid w:val="00E06870"/>
    <w:rsid w:val="00E06E72"/>
    <w:rsid w:val="00E104AD"/>
    <w:rsid w:val="00E10A14"/>
    <w:rsid w:val="00E1462C"/>
    <w:rsid w:val="00E14D29"/>
    <w:rsid w:val="00E16BE0"/>
    <w:rsid w:val="00E2053E"/>
    <w:rsid w:val="00E2136D"/>
    <w:rsid w:val="00E24AA8"/>
    <w:rsid w:val="00E261E0"/>
    <w:rsid w:val="00E26544"/>
    <w:rsid w:val="00E279E5"/>
    <w:rsid w:val="00E304A7"/>
    <w:rsid w:val="00E30768"/>
    <w:rsid w:val="00E31B71"/>
    <w:rsid w:val="00E32890"/>
    <w:rsid w:val="00E40448"/>
    <w:rsid w:val="00E43C75"/>
    <w:rsid w:val="00E5086D"/>
    <w:rsid w:val="00E50FD4"/>
    <w:rsid w:val="00E51EB3"/>
    <w:rsid w:val="00E53BBB"/>
    <w:rsid w:val="00E54A93"/>
    <w:rsid w:val="00E56204"/>
    <w:rsid w:val="00E5770B"/>
    <w:rsid w:val="00E61735"/>
    <w:rsid w:val="00E632FA"/>
    <w:rsid w:val="00E6386A"/>
    <w:rsid w:val="00E63D3C"/>
    <w:rsid w:val="00E653E6"/>
    <w:rsid w:val="00E65AA9"/>
    <w:rsid w:val="00E679F7"/>
    <w:rsid w:val="00E7157A"/>
    <w:rsid w:val="00E727D0"/>
    <w:rsid w:val="00E748BC"/>
    <w:rsid w:val="00E75910"/>
    <w:rsid w:val="00E75E9B"/>
    <w:rsid w:val="00E81B3E"/>
    <w:rsid w:val="00E84373"/>
    <w:rsid w:val="00E91E08"/>
    <w:rsid w:val="00E939BE"/>
    <w:rsid w:val="00EA01FB"/>
    <w:rsid w:val="00EA1192"/>
    <w:rsid w:val="00EA2854"/>
    <w:rsid w:val="00EA312C"/>
    <w:rsid w:val="00EA4AE2"/>
    <w:rsid w:val="00EA5547"/>
    <w:rsid w:val="00EB1D8E"/>
    <w:rsid w:val="00EB201A"/>
    <w:rsid w:val="00EB2C72"/>
    <w:rsid w:val="00EB46EA"/>
    <w:rsid w:val="00EB6BD2"/>
    <w:rsid w:val="00EC23B3"/>
    <w:rsid w:val="00EC569A"/>
    <w:rsid w:val="00EC6B4B"/>
    <w:rsid w:val="00ED1272"/>
    <w:rsid w:val="00ED1D07"/>
    <w:rsid w:val="00ED3962"/>
    <w:rsid w:val="00ED6417"/>
    <w:rsid w:val="00ED7B86"/>
    <w:rsid w:val="00EF0517"/>
    <w:rsid w:val="00EF3AD0"/>
    <w:rsid w:val="00EF4C66"/>
    <w:rsid w:val="00EF66F7"/>
    <w:rsid w:val="00EF6A2E"/>
    <w:rsid w:val="00EF755D"/>
    <w:rsid w:val="00EF75DB"/>
    <w:rsid w:val="00F01BB6"/>
    <w:rsid w:val="00F02714"/>
    <w:rsid w:val="00F06785"/>
    <w:rsid w:val="00F22F75"/>
    <w:rsid w:val="00F31B43"/>
    <w:rsid w:val="00F3269E"/>
    <w:rsid w:val="00F35543"/>
    <w:rsid w:val="00F35BC8"/>
    <w:rsid w:val="00F35E47"/>
    <w:rsid w:val="00F3719D"/>
    <w:rsid w:val="00F400FF"/>
    <w:rsid w:val="00F40ADB"/>
    <w:rsid w:val="00F43C2A"/>
    <w:rsid w:val="00F452EA"/>
    <w:rsid w:val="00F45796"/>
    <w:rsid w:val="00F462E6"/>
    <w:rsid w:val="00F47503"/>
    <w:rsid w:val="00F50846"/>
    <w:rsid w:val="00F51F86"/>
    <w:rsid w:val="00F52E17"/>
    <w:rsid w:val="00F53545"/>
    <w:rsid w:val="00F57570"/>
    <w:rsid w:val="00F60A39"/>
    <w:rsid w:val="00F61677"/>
    <w:rsid w:val="00F61CBA"/>
    <w:rsid w:val="00F65DA0"/>
    <w:rsid w:val="00F675AD"/>
    <w:rsid w:val="00F7099F"/>
    <w:rsid w:val="00F7456D"/>
    <w:rsid w:val="00F8094D"/>
    <w:rsid w:val="00F82647"/>
    <w:rsid w:val="00F87CDC"/>
    <w:rsid w:val="00F93A84"/>
    <w:rsid w:val="00F9482E"/>
    <w:rsid w:val="00F955F5"/>
    <w:rsid w:val="00F96295"/>
    <w:rsid w:val="00F969B0"/>
    <w:rsid w:val="00F96EC8"/>
    <w:rsid w:val="00FA15D5"/>
    <w:rsid w:val="00FB1981"/>
    <w:rsid w:val="00FB4948"/>
    <w:rsid w:val="00FB54D7"/>
    <w:rsid w:val="00FB5F3D"/>
    <w:rsid w:val="00FB6E9F"/>
    <w:rsid w:val="00FB7BFB"/>
    <w:rsid w:val="00FB7F02"/>
    <w:rsid w:val="00FC05F8"/>
    <w:rsid w:val="00FC067C"/>
    <w:rsid w:val="00FD0A4B"/>
    <w:rsid w:val="00FD1CEE"/>
    <w:rsid w:val="00FD252B"/>
    <w:rsid w:val="00FD3BDF"/>
    <w:rsid w:val="00FD6316"/>
    <w:rsid w:val="00FE08AC"/>
    <w:rsid w:val="00FE4D40"/>
    <w:rsid w:val="00FE7504"/>
    <w:rsid w:val="00FE7D62"/>
    <w:rsid w:val="00FE7E74"/>
    <w:rsid w:val="00FF1233"/>
    <w:rsid w:val="00FF35A2"/>
    <w:rsid w:val="00FF3F3F"/>
    <w:rsid w:val="00FF6D44"/>
    <w:rsid w:val="00FF6E55"/>
    <w:rsid w:val="00FF7D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2F2B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7233"/>
    <w:pPr>
      <w:suppressAutoHyphens/>
    </w:pPr>
    <w:rPr>
      <w:sz w:val="24"/>
      <w:szCs w:val="24"/>
      <w:lang w:eastAsia="ar-SA"/>
    </w:rPr>
  </w:style>
  <w:style w:type="paragraph" w:styleId="Nagwek1">
    <w:name w:val="heading 1"/>
    <w:basedOn w:val="Normalny"/>
    <w:next w:val="Normalny"/>
    <w:link w:val="Nagwek1Znak"/>
    <w:qFormat/>
    <w:pPr>
      <w:keepNext/>
      <w:spacing w:before="240" w:after="60"/>
      <w:jc w:val="both"/>
      <w:outlineLvl w:val="0"/>
    </w:pPr>
    <w:rPr>
      <w:b/>
      <w:sz w:val="25"/>
    </w:rPr>
  </w:style>
  <w:style w:type="paragraph" w:styleId="Nagwek2">
    <w:name w:val="heading 2"/>
    <w:basedOn w:val="Normalny"/>
    <w:next w:val="Normalny"/>
    <w:link w:val="Nagwek2Znak"/>
    <w:qFormat/>
    <w:pPr>
      <w:keepNext/>
      <w:jc w:val="both"/>
      <w:outlineLvl w:val="1"/>
    </w:pPr>
    <w:rPr>
      <w:szCs w:val="20"/>
    </w:rPr>
  </w:style>
  <w:style w:type="paragraph" w:styleId="Nagwek3">
    <w:name w:val="heading 3"/>
    <w:basedOn w:val="Normalny"/>
    <w:next w:val="Normalny"/>
    <w:link w:val="Nagwek3Znak"/>
    <w:qFormat/>
    <w:pPr>
      <w:keepNext/>
      <w:outlineLvl w:val="2"/>
    </w:pPr>
    <w:rPr>
      <w:i/>
      <w:iCs/>
    </w:rPr>
  </w:style>
  <w:style w:type="paragraph" w:styleId="Nagwek4">
    <w:name w:val="heading 4"/>
    <w:basedOn w:val="Normalny"/>
    <w:next w:val="Normalny"/>
    <w:qFormat/>
    <w:pPr>
      <w:keepNext/>
      <w:spacing w:before="120"/>
      <w:jc w:val="both"/>
      <w:outlineLvl w:val="3"/>
    </w:pPr>
    <w:rPr>
      <w:i/>
      <w:iCs/>
    </w:rPr>
  </w:style>
  <w:style w:type="paragraph" w:styleId="Nagwek5">
    <w:name w:val="heading 5"/>
    <w:basedOn w:val="Normalny"/>
    <w:next w:val="Normalny"/>
    <w:qFormat/>
    <w:pPr>
      <w:keepNext/>
      <w:snapToGrid w:val="0"/>
      <w:jc w:val="center"/>
      <w:outlineLvl w:val="4"/>
    </w:pPr>
    <w:rPr>
      <w:rFonts w:cs="Arial"/>
      <w:i/>
      <w:iCs/>
      <w:sz w:val="20"/>
      <w:szCs w:val="20"/>
    </w:rPr>
  </w:style>
  <w:style w:type="paragraph" w:styleId="Nagwek6">
    <w:name w:val="heading 6"/>
    <w:basedOn w:val="Normalny"/>
    <w:next w:val="Normalny"/>
    <w:link w:val="Nagwek6Znak"/>
    <w:qFormat/>
    <w:pPr>
      <w:spacing w:before="120"/>
      <w:jc w:val="center"/>
      <w:outlineLvl w:val="5"/>
    </w:pPr>
    <w:rPr>
      <w:rFonts w:ascii="Arial" w:hAnsi="Arial"/>
      <w:b/>
      <w:szCs w:val="20"/>
    </w:rPr>
  </w:style>
  <w:style w:type="paragraph" w:styleId="Nagwek7">
    <w:name w:val="heading 7"/>
    <w:basedOn w:val="Normalny"/>
    <w:next w:val="Normalny"/>
    <w:qFormat/>
    <w:pPr>
      <w:keepNext/>
      <w:jc w:val="both"/>
      <w:outlineLvl w:val="6"/>
    </w:pPr>
    <w:rPr>
      <w:b/>
      <w:bCs/>
    </w:rPr>
  </w:style>
  <w:style w:type="paragraph" w:styleId="Nagwek8">
    <w:name w:val="heading 8"/>
    <w:basedOn w:val="Normalny"/>
    <w:next w:val="Normalny"/>
    <w:qFormat/>
    <w:pPr>
      <w:keepNext/>
      <w:numPr>
        <w:ilvl w:val="7"/>
        <w:numId w:val="1"/>
      </w:numPr>
      <w:jc w:val="right"/>
      <w:outlineLvl w:val="7"/>
    </w:pPr>
    <w:rPr>
      <w:rFonts w:ascii="Arial" w:hAnsi="Arial"/>
      <w:szCs w:val="20"/>
    </w:rPr>
  </w:style>
  <w:style w:type="paragraph" w:styleId="Nagwek9">
    <w:name w:val="heading 9"/>
    <w:basedOn w:val="Normalny"/>
    <w:next w:val="Normalny"/>
    <w:qFormat/>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1">
    <w:name w:val="WW8Num3z1"/>
    <w:rPr>
      <w:i w:val="0"/>
      <w:sz w:val="24"/>
      <w:szCs w:val="24"/>
    </w:rPr>
  </w:style>
  <w:style w:type="character" w:customStyle="1" w:styleId="WW8Num6z0">
    <w:name w:val="WW8Num6z0"/>
    <w:rPr>
      <w:rFonts w:ascii="Symbol" w:hAnsi="Symbol"/>
    </w:rPr>
  </w:style>
  <w:style w:type="character" w:customStyle="1" w:styleId="WW8Num7z0">
    <w:name w:val="WW8Num7z0"/>
    <w:rPr>
      <w:rFonts w:ascii="Times New Roman" w:eastAsia="Times New Roman" w:hAnsi="Times New Roman" w:cs="Times New Roman"/>
    </w:rPr>
  </w:style>
  <w:style w:type="character" w:customStyle="1" w:styleId="WW8Num7z5">
    <w:name w:val="WW8Num7z5"/>
    <w:rPr>
      <w:b/>
      <w:i w:val="0"/>
    </w:rPr>
  </w:style>
  <w:style w:type="character" w:customStyle="1" w:styleId="WW8Num9z0">
    <w:name w:val="WW8Num9z0"/>
    <w:rPr>
      <w:rFonts w:ascii="Times New Roman" w:hAnsi="Times New Roman" w:cs="Times New Roman"/>
      <w:i w:val="0"/>
    </w:rPr>
  </w:style>
  <w:style w:type="character" w:customStyle="1" w:styleId="WW8Num11z0">
    <w:name w:val="WW8Num11z0"/>
    <w:rPr>
      <w:rFonts w:ascii="Times New Roman" w:eastAsia="Times New Roman" w:hAnsi="Times New Roman" w:cs="Times New Roman"/>
    </w:rPr>
  </w:style>
  <w:style w:type="character" w:customStyle="1" w:styleId="WW8Num15z0">
    <w:name w:val="WW8Num15z0"/>
    <w:rPr>
      <w:b w:val="0"/>
      <w:i w:val="0"/>
    </w:rPr>
  </w:style>
  <w:style w:type="character" w:customStyle="1" w:styleId="WW8Num15z3">
    <w:name w:val="WW8Num15z3"/>
    <w:rPr>
      <w:b/>
      <w:i w:val="0"/>
    </w:rPr>
  </w:style>
  <w:style w:type="character" w:customStyle="1" w:styleId="WW8Num16z2">
    <w:name w:val="WW8Num16z2"/>
    <w:rPr>
      <w:rFonts w:ascii="Symbol" w:hAnsi="Symbol"/>
    </w:rPr>
  </w:style>
  <w:style w:type="character" w:customStyle="1" w:styleId="WW8Num17z0">
    <w:name w:val="WW8Num17z0"/>
    <w:rPr>
      <w:rFonts w:ascii="Times New Roman" w:hAnsi="Times New Roman" w:cs="Times New Roman"/>
    </w:rPr>
  </w:style>
  <w:style w:type="character" w:customStyle="1" w:styleId="WW8Num18z0">
    <w:name w:val="WW8Num18z0"/>
    <w:rPr>
      <w:b w:val="0"/>
      <w:i/>
    </w:rPr>
  </w:style>
  <w:style w:type="character" w:customStyle="1" w:styleId="WW8Num21z0">
    <w:name w:val="WW8Num21z0"/>
    <w:rPr>
      <w:rFonts w:ascii="Times New Roman" w:eastAsia="Times New Roman" w:hAnsi="Times New Roman" w:cs="Times New Roman"/>
    </w:rPr>
  </w:style>
  <w:style w:type="character" w:customStyle="1" w:styleId="WW8Num22z0">
    <w:name w:val="WW8Num22z0"/>
    <w:rPr>
      <w:b w:val="0"/>
    </w:rPr>
  </w:style>
  <w:style w:type="character" w:customStyle="1" w:styleId="WW8Num23z3">
    <w:name w:val="WW8Num23z3"/>
    <w:rPr>
      <w:i w:val="0"/>
    </w:rPr>
  </w:style>
  <w:style w:type="character" w:customStyle="1" w:styleId="WW8Num24z0">
    <w:name w:val="WW8Num24z0"/>
    <w:rPr>
      <w:rFonts w:ascii="Times New Roman" w:hAnsi="Times New Roman" w:cs="Times New Roman"/>
      <w:i w:val="0"/>
      <w:sz w:val="24"/>
      <w:szCs w:val="24"/>
    </w:rPr>
  </w:style>
  <w:style w:type="character" w:customStyle="1" w:styleId="WW8Num25z1">
    <w:name w:val="WW8Num25z1"/>
    <w:rPr>
      <w:i w:val="0"/>
    </w:rPr>
  </w:style>
  <w:style w:type="character" w:customStyle="1" w:styleId="WW8Num28z0">
    <w:name w:val="WW8Num28z0"/>
    <w:rPr>
      <w:rFonts w:ascii="Symbol" w:hAnsi="Symbol"/>
      <w:color w:val="auto"/>
    </w:rPr>
  </w:style>
  <w:style w:type="character" w:customStyle="1" w:styleId="WW8Num29z0">
    <w:name w:val="WW8Num29z0"/>
    <w:rPr>
      <w:rFonts w:ascii="Times New Roman" w:hAnsi="Times New Roman"/>
      <w:b w:val="0"/>
      <w:i w:val="0"/>
      <w:sz w:val="18"/>
      <w:szCs w:val="18"/>
      <w:u w:val="none"/>
    </w:rPr>
  </w:style>
  <w:style w:type="character" w:customStyle="1" w:styleId="WW8Num30z0">
    <w:name w:val="WW8Num30z0"/>
    <w:rPr>
      <w:b w:val="0"/>
    </w:rPr>
  </w:style>
  <w:style w:type="character" w:customStyle="1" w:styleId="WW8Num33z0">
    <w:name w:val="WW8Num33z0"/>
    <w:rPr>
      <w:b/>
    </w:rPr>
  </w:style>
  <w:style w:type="character" w:customStyle="1" w:styleId="WW8Num37z0">
    <w:name w:val="WW8Num37z0"/>
    <w:rPr>
      <w:rFonts w:ascii="Times New Roman" w:hAnsi="Times New Roman" w:cs="Times New Roman"/>
      <w:sz w:val="20"/>
      <w:szCs w:val="20"/>
    </w:rPr>
  </w:style>
  <w:style w:type="character" w:customStyle="1" w:styleId="WW8Num38z0">
    <w:name w:val="WW8Num38z0"/>
    <w:rPr>
      <w:rFonts w:ascii="Times New Roman" w:hAnsi="Times New Roman"/>
      <w:b w:val="0"/>
      <w:i w:val="0"/>
      <w:sz w:val="18"/>
      <w:szCs w:val="18"/>
      <w:u w:val="none"/>
    </w:rPr>
  </w:style>
  <w:style w:type="character" w:customStyle="1" w:styleId="WW8Num39z0">
    <w:name w:val="WW8Num39z0"/>
    <w:rPr>
      <w:rFonts w:ascii="Times New Roman" w:eastAsia="Times New Roman" w:hAnsi="Times New Roman" w:cs="Times New Roman"/>
    </w:rPr>
  </w:style>
  <w:style w:type="character" w:customStyle="1" w:styleId="WW8Num41z0">
    <w:name w:val="WW8Num41z0"/>
    <w:rPr>
      <w:rFonts w:ascii="Verdana" w:hAnsi="Verdana" w:cs="Times New Roman"/>
      <w:i w:val="0"/>
    </w:rPr>
  </w:style>
  <w:style w:type="character" w:customStyle="1" w:styleId="WW8Num41z1">
    <w:name w:val="WW8Num41z1"/>
    <w:rPr>
      <w:rFonts w:ascii="Courier New" w:hAnsi="Courier New" w:cs="Courier New"/>
    </w:rPr>
  </w:style>
  <w:style w:type="character" w:customStyle="1" w:styleId="WW8Num41z3">
    <w:name w:val="WW8Num41z3"/>
    <w:rPr>
      <w:rFonts w:ascii="Symbol" w:hAnsi="Symbol"/>
    </w:rPr>
  </w:style>
  <w:style w:type="character" w:customStyle="1" w:styleId="WW8Num43z0">
    <w:name w:val="WW8Num43z0"/>
    <w:rPr>
      <w:rFonts w:ascii="Verdana" w:eastAsia="Times New Roman" w:hAnsi="Verdana" w:cs="Times New Roman"/>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rPr>
  </w:style>
  <w:style w:type="character" w:customStyle="1" w:styleId="WW8Num43z3">
    <w:name w:val="WW8Num43z3"/>
    <w:rPr>
      <w:rFonts w:ascii="Symbol" w:hAnsi="Symbol"/>
    </w:rPr>
  </w:style>
  <w:style w:type="character" w:customStyle="1" w:styleId="WW8Num44z0">
    <w:name w:val="WW8Num44z0"/>
    <w:rPr>
      <w:b w:val="0"/>
    </w:rPr>
  </w:style>
  <w:style w:type="character" w:customStyle="1" w:styleId="WW8Num45z0">
    <w:name w:val="WW8Num45z0"/>
    <w:rPr>
      <w:rFonts w:ascii="Times New Roman" w:hAnsi="Times New Roman"/>
      <w:b w:val="0"/>
      <w:i w:val="0"/>
      <w:sz w:val="22"/>
      <w:u w:val="none"/>
    </w:rPr>
  </w:style>
  <w:style w:type="character" w:customStyle="1" w:styleId="WW8Num47z0">
    <w:name w:val="WW8Num47z0"/>
    <w:rPr>
      <w:b w:val="0"/>
      <w:i w:val="0"/>
    </w:rPr>
  </w:style>
  <w:style w:type="character" w:customStyle="1" w:styleId="WW8Num48z0">
    <w:name w:val="WW8Num48z0"/>
    <w:rPr>
      <w:rFonts w:ascii="Times New Roman" w:hAnsi="Times New Roman" w:cs="Times New Roman"/>
      <w:sz w:val="20"/>
      <w:szCs w:val="20"/>
    </w:rPr>
  </w:style>
  <w:style w:type="character" w:customStyle="1" w:styleId="WW8Num51z0">
    <w:name w:val="WW8Num51z0"/>
    <w:rPr>
      <w:rFonts w:ascii="Times New Roman" w:hAnsi="Times New Roman" w:cs="Times New Roman"/>
      <w:sz w:val="20"/>
      <w:szCs w:val="20"/>
    </w:rPr>
  </w:style>
  <w:style w:type="character" w:customStyle="1" w:styleId="WW8Num52z0">
    <w:name w:val="WW8Num52z0"/>
    <w:rPr>
      <w:rFonts w:ascii="Times New Roman" w:eastAsia="Times New Roman" w:hAnsi="Times New Roman" w:cs="Times New Roman"/>
      <w:b/>
    </w:rPr>
  </w:style>
  <w:style w:type="character" w:customStyle="1" w:styleId="WW8Num54z0">
    <w:name w:val="WW8Num54z0"/>
    <w:rPr>
      <w:b w:val="0"/>
    </w:rPr>
  </w:style>
  <w:style w:type="character" w:customStyle="1" w:styleId="WW8Num55z0">
    <w:name w:val="WW8Num55z0"/>
    <w:rPr>
      <w:rFonts w:ascii="Times New Roman" w:hAnsi="Times New Roman" w:cs="Times New Roman"/>
      <w:sz w:val="20"/>
      <w:szCs w:val="20"/>
    </w:rPr>
  </w:style>
  <w:style w:type="character" w:customStyle="1" w:styleId="Domylnaczcionkaakapitu3">
    <w:name w:val="Domyślna czcionka akapitu3"/>
  </w:style>
  <w:style w:type="character" w:customStyle="1" w:styleId="WW8Num3z0">
    <w:name w:val="WW8Num3z0"/>
    <w:rPr>
      <w:rFonts w:ascii="Times New Roman" w:eastAsia="Times New Roman" w:hAnsi="Times New Roman" w:cs="Times New Roman"/>
    </w:rPr>
  </w:style>
  <w:style w:type="character" w:customStyle="1" w:styleId="WW8Num4z1">
    <w:name w:val="WW8Num4z1"/>
    <w:rPr>
      <w:i w:val="0"/>
      <w:sz w:val="24"/>
      <w:szCs w:val="24"/>
    </w:rPr>
  </w:style>
  <w:style w:type="character" w:customStyle="1" w:styleId="WW8Num13z2">
    <w:name w:val="WW8Num13z2"/>
    <w:rPr>
      <w:rFonts w:ascii="Symbol" w:hAnsi="Symbol"/>
    </w:rPr>
  </w:style>
  <w:style w:type="character" w:customStyle="1" w:styleId="WW8Num14z0">
    <w:name w:val="WW8Num14z0"/>
    <w:rPr>
      <w:rFonts w:ascii="Times New Roman" w:hAnsi="Times New Roman" w:cs="Times New Roman"/>
    </w:rPr>
  </w:style>
  <w:style w:type="character" w:customStyle="1" w:styleId="WW8Num19z3">
    <w:name w:val="WW8Num19z3"/>
    <w:rPr>
      <w:i w:val="0"/>
    </w:rPr>
  </w:style>
  <w:style w:type="character" w:customStyle="1" w:styleId="WW8Num25z0">
    <w:name w:val="WW8Num25z0"/>
    <w:rPr>
      <w:rFonts w:ascii="Times New Roman" w:hAnsi="Times New Roman"/>
      <w:b w:val="0"/>
      <w:i w:val="0"/>
      <w:sz w:val="18"/>
      <w:szCs w:val="18"/>
      <w:u w:val="none"/>
    </w:rPr>
  </w:style>
  <w:style w:type="character" w:customStyle="1" w:styleId="WW8Num28z2">
    <w:name w:val="WW8Num28z2"/>
    <w:rPr>
      <w:rFonts w:ascii="Wingdings" w:hAnsi="Wingdings"/>
    </w:rPr>
  </w:style>
  <w:style w:type="character" w:customStyle="1" w:styleId="WW8Num31z0">
    <w:name w:val="WW8Num31z0"/>
    <w:rPr>
      <w:rFonts w:ascii="Times New Roman" w:eastAsia="Times New Roman" w:hAnsi="Times New Roman" w:cs="Times New Roman"/>
    </w:rPr>
  </w:style>
  <w:style w:type="character" w:customStyle="1" w:styleId="WW8Num32z0">
    <w:name w:val="WW8Num32z0"/>
    <w:rPr>
      <w:rFonts w:ascii="Symbol" w:hAnsi="Symbol" w:cs="OpenSymbol"/>
    </w:rPr>
  </w:style>
  <w:style w:type="character" w:customStyle="1" w:styleId="WW8Num34z1">
    <w:name w:val="WW8Num34z1"/>
    <w:rPr>
      <w:b w:val="0"/>
      <w:i w:val="0"/>
    </w:rPr>
  </w:style>
  <w:style w:type="character" w:customStyle="1" w:styleId="WW8Num37z3">
    <w:name w:val="WW8Num37z3"/>
    <w:rPr>
      <w:i w:val="0"/>
    </w:rPr>
  </w:style>
  <w:style w:type="character" w:customStyle="1" w:styleId="WW8Num39z5">
    <w:name w:val="WW8Num39z5"/>
    <w:rPr>
      <w:b/>
      <w:i w:val="0"/>
    </w:rPr>
  </w:style>
  <w:style w:type="character" w:customStyle="1" w:styleId="WW8Num47z3">
    <w:name w:val="WW8Num47z3"/>
    <w:rPr>
      <w:b/>
      <w:i w:val="0"/>
    </w:rPr>
  </w:style>
  <w:style w:type="character" w:customStyle="1" w:styleId="WW8Num48z2">
    <w:name w:val="WW8Num48z2"/>
    <w:rPr>
      <w:rFonts w:ascii="Symbol" w:hAnsi="Symbol"/>
    </w:rPr>
  </w:style>
  <w:style w:type="character" w:customStyle="1" w:styleId="WW8Num49z0">
    <w:name w:val="WW8Num49z0"/>
    <w:rPr>
      <w:rFonts w:ascii="Verdana" w:eastAsia="Times New Roman" w:hAnsi="Verdana" w:cs="Times New Roman"/>
      <w:b w:val="0"/>
      <w:color w:val="auto"/>
    </w:rPr>
  </w:style>
  <w:style w:type="character" w:customStyle="1" w:styleId="WW8Num49z1">
    <w:name w:val="WW8Num49z1"/>
    <w:rPr>
      <w:rFonts w:ascii="Times New Roman" w:eastAsia="Times New Roman" w:hAnsi="Times New Roman" w:cs="Times New Roman"/>
    </w:rPr>
  </w:style>
  <w:style w:type="character" w:customStyle="1" w:styleId="WW8Num50z0">
    <w:name w:val="WW8Num50z0"/>
    <w:rPr>
      <w:b w:val="0"/>
      <w:i/>
    </w:rPr>
  </w:style>
  <w:style w:type="character" w:customStyle="1" w:styleId="WW8Num53z0">
    <w:name w:val="WW8Num53z0"/>
    <w:rPr>
      <w:i w:val="0"/>
    </w:rPr>
  </w:style>
  <w:style w:type="character" w:customStyle="1" w:styleId="WW8Num55z3">
    <w:name w:val="WW8Num55z3"/>
    <w:rPr>
      <w:i w:val="0"/>
    </w:rPr>
  </w:style>
  <w:style w:type="character" w:customStyle="1" w:styleId="WW8Num56z0">
    <w:name w:val="WW8Num56z0"/>
    <w:rPr>
      <w:rFonts w:ascii="Verdana" w:hAnsi="Verdana" w:cs="Times New Roman"/>
      <w:i w:val="0"/>
    </w:rPr>
  </w:style>
  <w:style w:type="character" w:customStyle="1" w:styleId="WW8Num57z1">
    <w:name w:val="WW8Num57z1"/>
    <w:rPr>
      <w:i w:val="0"/>
    </w:rPr>
  </w:style>
  <w:style w:type="character" w:customStyle="1" w:styleId="WW8Num60z0">
    <w:name w:val="WW8Num60z0"/>
    <w:rPr>
      <w:rFonts w:ascii="Verdana" w:hAnsi="Verdana" w:cs="Times New Roman"/>
      <w:b w:val="0"/>
      <w:i w:val="0"/>
      <w:caps w:val="0"/>
      <w:smallCaps w:val="0"/>
      <w:strike w:val="0"/>
      <w:dstrike w:val="0"/>
      <w:vanish w:val="0"/>
      <w:color w:val="auto"/>
      <w:position w:val="0"/>
      <w:sz w:val="20"/>
      <w:szCs w:val="20"/>
      <w:vertAlign w:val="baseline"/>
      <w14:shadow w14:blurRad="0" w14:dist="0" w14:dir="0" w14:sx="0" w14:sy="0" w14:kx="0" w14:ky="0" w14:algn="none">
        <w14:srgbClr w14:val="000000"/>
      </w14:shadow>
    </w:rPr>
  </w:style>
  <w:style w:type="character" w:customStyle="1" w:styleId="WW8Num61z0">
    <w:name w:val="WW8Num61z0"/>
    <w:rPr>
      <w:rFonts w:ascii="Verdana" w:eastAsia="Times New Roman" w:hAnsi="Verdana" w:cs="Times New Roman"/>
    </w:rPr>
  </w:style>
  <w:style w:type="character" w:customStyle="1" w:styleId="WW8Num62z0">
    <w:name w:val="WW8Num62z0"/>
    <w:rPr>
      <w:b w:val="0"/>
    </w:rPr>
  </w:style>
  <w:style w:type="character" w:customStyle="1" w:styleId="WW8Num64z1">
    <w:name w:val="WW8Num64z1"/>
    <w:rPr>
      <w:i/>
    </w:rPr>
  </w:style>
  <w:style w:type="character" w:customStyle="1" w:styleId="WW8Num65z0">
    <w:name w:val="WW8Num65z0"/>
    <w:rPr>
      <w:b w:val="0"/>
    </w:rPr>
  </w:style>
  <w:style w:type="character" w:customStyle="1" w:styleId="WW8Num65z1">
    <w:name w:val="WW8Num65z1"/>
    <w:rPr>
      <w:rFonts w:ascii="Times New Roman" w:eastAsia="Times New Roman" w:hAnsi="Times New Roman" w:cs="Times New Roman"/>
    </w:rPr>
  </w:style>
  <w:style w:type="character" w:customStyle="1" w:styleId="Domylnaczcionkaakapitu2">
    <w:name w:val="Domyślna czcionka akapitu2"/>
  </w:style>
  <w:style w:type="character" w:customStyle="1" w:styleId="Absatz-Standardschriftart">
    <w:name w:val="Absatz-Standardschriftart"/>
  </w:style>
  <w:style w:type="character" w:customStyle="1" w:styleId="WW8Num6z1">
    <w:name w:val="WW8Num6z1"/>
    <w:rPr>
      <w:i w:val="0"/>
    </w:rPr>
  </w:style>
  <w:style w:type="character" w:customStyle="1" w:styleId="WW8Num8z0">
    <w:name w:val="WW8Num8z0"/>
    <w:rPr>
      <w:rFonts w:ascii="Symbol" w:hAnsi="Symbol"/>
    </w:rPr>
  </w:style>
  <w:style w:type="character" w:customStyle="1" w:styleId="WW8Num32z2">
    <w:name w:val="WW8Num32z2"/>
    <w:rPr>
      <w:rFonts w:ascii="Symbol" w:hAnsi="Symbol"/>
    </w:rPr>
  </w:style>
  <w:style w:type="character" w:customStyle="1" w:styleId="WW8Num35z0">
    <w:name w:val="WW8Num35z0"/>
    <w:rPr>
      <w:rFonts w:ascii="Times New Roman" w:eastAsia="Times New Roman" w:hAnsi="Times New Roman" w:cs="Times New Roman"/>
    </w:rPr>
  </w:style>
  <w:style w:type="character" w:customStyle="1" w:styleId="WW8Num36z0">
    <w:name w:val="WW8Num36z0"/>
    <w:rPr>
      <w:rFonts w:ascii="Symbol" w:hAnsi="Symbol" w:cs="OpenSymbol"/>
    </w:rPr>
  </w:style>
  <w:style w:type="character" w:customStyle="1" w:styleId="WW8Num39z1">
    <w:name w:val="WW8Num39z1"/>
    <w:rPr>
      <w:b w:val="0"/>
      <w:i w:val="0"/>
    </w:rPr>
  </w:style>
  <w:style w:type="character" w:customStyle="1" w:styleId="WW8Num42z3">
    <w:name w:val="WW8Num42z3"/>
    <w:rPr>
      <w:i w:val="0"/>
    </w:rPr>
  </w:style>
  <w:style w:type="character" w:customStyle="1" w:styleId="WW-Absatz-Standardschriftart">
    <w:name w:val="WW-Absatz-Standardschriftart"/>
  </w:style>
  <w:style w:type="character" w:customStyle="1" w:styleId="WW8Num2z0">
    <w:name w:val="WW8Num2z0"/>
    <w:rPr>
      <w:rFonts w:ascii="Times New Roman" w:eastAsia="Times New Roman" w:hAnsi="Times New Roman" w:cs="Times New Roman"/>
    </w:rPr>
  </w:style>
  <w:style w:type="character" w:customStyle="1" w:styleId="WW8Num2z5">
    <w:name w:val="WW8Num2z5"/>
    <w:rPr>
      <w:b/>
      <w:i w:val="0"/>
    </w:rPr>
  </w:style>
  <w:style w:type="character" w:customStyle="1" w:styleId="WW8Num5z1">
    <w:name w:val="WW8Num5z1"/>
    <w:rPr>
      <w:b w:val="0"/>
      <w:i w:val="0"/>
    </w:rPr>
  </w:style>
  <w:style w:type="character" w:customStyle="1" w:styleId="WW8Num8z1">
    <w:name w:val="WW8Num8z1"/>
    <w:rPr>
      <w:i w:val="0"/>
    </w:rPr>
  </w:style>
  <w:style w:type="character" w:customStyle="1" w:styleId="WW8Num10z1">
    <w:name w:val="WW8Num10z1"/>
    <w:rPr>
      <w:rFonts w:ascii="Wingdings" w:hAnsi="Wingdings"/>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20z2">
    <w:name w:val="WW8Num20z2"/>
    <w:rPr>
      <w:rFonts w:ascii="Symbol" w:hAnsi="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customStyle="1" w:styleId="WW8Num27z3">
    <w:name w:val="WW8Num27z3"/>
    <w:rPr>
      <w:i w:val="0"/>
    </w:rPr>
  </w:style>
  <w:style w:type="character" w:customStyle="1" w:styleId="WW8Num28z1">
    <w:name w:val="WW8Num28z1"/>
    <w:rPr>
      <w:rFonts w:ascii="Courier New" w:hAnsi="Courier New" w:cs="Courier New"/>
    </w:rPr>
  </w:style>
  <w:style w:type="character" w:customStyle="1" w:styleId="WW8Num28z3">
    <w:name w:val="WW8Num28z3"/>
    <w:rPr>
      <w:rFonts w:ascii="Symbol" w:hAnsi="Symbol"/>
    </w:rPr>
  </w:style>
  <w:style w:type="character" w:customStyle="1" w:styleId="WW8Num33z1">
    <w:name w:val="WW8Num33z1"/>
    <w:rPr>
      <w:rFonts w:ascii="Tahoma" w:hAnsi="Tahoma"/>
      <w:b w:val="0"/>
    </w:rPr>
  </w:style>
  <w:style w:type="character" w:customStyle="1" w:styleId="WW8Num42z2">
    <w:name w:val="WW8Num42z2"/>
    <w:rPr>
      <w:rFonts w:ascii="Symbol" w:hAnsi="Symbol"/>
    </w:rPr>
  </w:style>
  <w:style w:type="character" w:customStyle="1" w:styleId="Domylnaczcionkaakapitu1">
    <w:name w:val="Domyślna czcionka akapitu1"/>
  </w:style>
  <w:style w:type="character" w:customStyle="1" w:styleId="tekstdokbold">
    <w:name w:val="tekst dok. bold"/>
    <w:rPr>
      <w:b/>
      <w:bCs w:val="0"/>
    </w:rPr>
  </w:style>
  <w:style w:type="character" w:styleId="Numerstrony">
    <w:name w:val="page number"/>
    <w:basedOn w:val="Domylnaczcionkaakapitu1"/>
  </w:style>
  <w:style w:type="character" w:styleId="Pogrubienie">
    <w:name w:val="Strong"/>
    <w:basedOn w:val="Domylnaczcionkaakapitu1"/>
    <w:qFormat/>
    <w:rPr>
      <w:b/>
      <w:bCs/>
    </w:rPr>
  </w:style>
  <w:style w:type="character" w:styleId="Uwydatnienie">
    <w:name w:val="Emphasis"/>
    <w:basedOn w:val="Domylnaczcionkaakapitu1"/>
    <w:qFormat/>
    <w:rPr>
      <w:i/>
      <w:iCs/>
    </w:rPr>
  </w:style>
  <w:style w:type="character" w:customStyle="1" w:styleId="Odwoaniedokomentarza1">
    <w:name w:val="Odwołanie do komentarza1"/>
    <w:basedOn w:val="Domylnaczcionkaakapitu1"/>
    <w:rPr>
      <w:sz w:val="16"/>
      <w:szCs w:val="16"/>
    </w:rPr>
  </w:style>
  <w:style w:type="character" w:customStyle="1" w:styleId="a2Znak">
    <w:name w:val="a2 Znak"/>
    <w:aliases w:val="Tekst podstawowy Znak, Znak Znak Znak, Znak Znak1"/>
    <w:basedOn w:val="Domylnaczcionkaakapitu1"/>
    <w:rPr>
      <w:rFonts w:ascii="Arial" w:hAnsi="Arial"/>
      <w:sz w:val="24"/>
      <w:lang w:val="pl-PL" w:eastAsia="ar-SA" w:bidi="ar-SA"/>
    </w:rPr>
  </w:style>
  <w:style w:type="character" w:customStyle="1" w:styleId="dane1">
    <w:name w:val="dane1"/>
    <w:basedOn w:val="Domylnaczcionkaakapitu1"/>
    <w:rPr>
      <w:color w:val="0000CD"/>
    </w:rPr>
  </w:style>
  <w:style w:type="character" w:styleId="Hipercze">
    <w:name w:val="Hyperlink"/>
    <w:basedOn w:val="Domylnaczcionkaakapitu1"/>
    <w:rPr>
      <w:color w:val="0000FF"/>
      <w:u w:val="single"/>
    </w:rPr>
  </w:style>
  <w:style w:type="character" w:customStyle="1" w:styleId="Symbolewypunktowania">
    <w:name w:val="Symbole wypunktowania"/>
    <w:rPr>
      <w:rFonts w:ascii="OpenSymbol" w:eastAsia="OpenSymbol" w:hAnsi="OpenSymbol" w:cs="OpenSymbol"/>
    </w:rPr>
  </w:style>
  <w:style w:type="character" w:customStyle="1" w:styleId="Znakinumeracji">
    <w:name w:val="Znaki numeracji"/>
  </w:style>
  <w:style w:type="character" w:customStyle="1" w:styleId="Znakiprzypiswdolnych">
    <w:name w:val="Znaki przypisów dolnych"/>
    <w:basedOn w:val="Domylnaczcionkaakapitu2"/>
    <w:rPr>
      <w:vertAlign w:val="superscript"/>
    </w:rPr>
  </w:style>
  <w:style w:type="character" w:customStyle="1" w:styleId="WW-Znakiprzypiswdolnych">
    <w:name w:val="WW-Znaki przypisów dolnych"/>
    <w:basedOn w:val="Domylnaczcionkaakapitu2"/>
    <w:rPr>
      <w:vertAlign w:val="superscript"/>
    </w:rPr>
  </w:style>
  <w:style w:type="character" w:customStyle="1" w:styleId="Odwoanieprzypisudolnego1">
    <w:name w:val="Odwołanie przypisu dolnego1"/>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Arial" w:eastAsia="SimSun" w:hAnsi="Arial" w:cs="Tahoma"/>
      <w:sz w:val="28"/>
      <w:szCs w:val="28"/>
    </w:rPr>
  </w:style>
  <w:style w:type="paragraph" w:styleId="Tekstpodstawowy">
    <w:name w:val="Body Text"/>
    <w:aliases w:val="a2, Znak Znak, Znak"/>
    <w:basedOn w:val="Normalny"/>
    <w:rPr>
      <w:rFonts w:ascii="Arial" w:hAnsi="Arial"/>
      <w:szCs w:val="20"/>
    </w:rPr>
  </w:style>
  <w:style w:type="paragraph" w:styleId="Lista">
    <w:name w:val="List"/>
    <w:basedOn w:val="Normalny"/>
    <w:pPr>
      <w:ind w:left="283" w:hanging="283"/>
    </w:pPr>
    <w:rPr>
      <w:rFonts w:ascii="Arial" w:hAnsi="Arial"/>
      <w:szCs w:val="20"/>
    </w:rPr>
  </w:style>
  <w:style w:type="paragraph" w:customStyle="1" w:styleId="Podpis3">
    <w:name w:val="Podpis3"/>
    <w:basedOn w:val="Normalny"/>
    <w:pPr>
      <w:suppressLineNumbers/>
      <w:spacing w:before="120" w:after="120"/>
    </w:pPr>
    <w:rPr>
      <w:rFonts w:cs="Tahoma"/>
      <w:i/>
      <w:iCs/>
    </w:rPr>
  </w:style>
  <w:style w:type="paragraph" w:customStyle="1" w:styleId="Indeks">
    <w:name w:val="Indeks"/>
    <w:basedOn w:val="Normalny"/>
    <w:pPr>
      <w:suppressLineNumbers/>
    </w:pPr>
    <w:rPr>
      <w:rFonts w:cs="Tahoma"/>
    </w:rPr>
  </w:style>
  <w:style w:type="paragraph" w:customStyle="1" w:styleId="Nagwek20">
    <w:name w:val="Nagłówek2"/>
    <w:basedOn w:val="Normalny"/>
    <w:next w:val="Tekstpodstawowy"/>
    <w:pPr>
      <w:keepNext/>
      <w:spacing w:before="240" w:after="120"/>
    </w:pPr>
    <w:rPr>
      <w:rFonts w:ascii="Arial" w:eastAsia="MS Mincho" w:hAnsi="Arial" w:cs="Tahoma"/>
      <w:sz w:val="28"/>
      <w:szCs w:val="28"/>
    </w:rPr>
  </w:style>
  <w:style w:type="paragraph" w:customStyle="1" w:styleId="Podpis2">
    <w:name w:val="Podpis2"/>
    <w:basedOn w:val="Normalny"/>
    <w:pPr>
      <w:suppressLineNumbers/>
      <w:spacing w:before="120" w:after="120"/>
    </w:pPr>
    <w:rPr>
      <w:rFonts w:cs="Tahoma"/>
      <w:i/>
      <w:iCs/>
    </w:rPr>
  </w:style>
  <w:style w:type="paragraph" w:customStyle="1" w:styleId="Nagwek10">
    <w:name w:val="Nagłówek1"/>
    <w:basedOn w:val="Normalny"/>
    <w:next w:val="Tekstpodstawowy"/>
    <w:pPr>
      <w:keepNext/>
      <w:spacing w:before="240" w:after="120"/>
    </w:pPr>
    <w:rPr>
      <w:rFonts w:ascii="Arial" w:eastAsia="MS Mincho"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NormalnyWeb">
    <w:name w:val="Normal (Web)"/>
    <w:basedOn w:val="Normalny"/>
    <w:pPr>
      <w:spacing w:before="280" w:after="280"/>
      <w:jc w:val="both"/>
    </w:pPr>
    <w:rPr>
      <w:sz w:val="20"/>
      <w:szCs w:val="20"/>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rPr>
      <w:sz w:val="20"/>
      <w:szCs w:val="20"/>
    </w:rPr>
  </w:style>
  <w:style w:type="paragraph" w:customStyle="1" w:styleId="Lista21">
    <w:name w:val="Lista 21"/>
    <w:basedOn w:val="Normalny"/>
    <w:pPr>
      <w:ind w:left="566" w:hanging="283"/>
    </w:pPr>
  </w:style>
  <w:style w:type="paragraph" w:styleId="Tytu">
    <w:name w:val="Title"/>
    <w:basedOn w:val="Normalny"/>
    <w:next w:val="Podtytu"/>
    <w:qFormat/>
    <w:pPr>
      <w:jc w:val="center"/>
    </w:pPr>
    <w:rPr>
      <w:sz w:val="28"/>
    </w:rPr>
  </w:style>
  <w:style w:type="paragraph" w:styleId="Podtytu">
    <w:name w:val="Subtitle"/>
    <w:basedOn w:val="Nagwek10"/>
    <w:next w:val="Tekstpodstawowy"/>
    <w:qFormat/>
    <w:pPr>
      <w:jc w:val="center"/>
    </w:pPr>
    <w:rPr>
      <w:i/>
      <w:iCs/>
    </w:rPr>
  </w:style>
  <w:style w:type="paragraph" w:styleId="Tekstpodstawowywcity">
    <w:name w:val="Body Text Indent"/>
    <w:basedOn w:val="Normalny"/>
    <w:link w:val="TekstpodstawowywcityZnak"/>
    <w:pPr>
      <w:ind w:left="1416"/>
    </w:pPr>
    <w:rPr>
      <w:sz w:val="32"/>
      <w:szCs w:val="20"/>
    </w:rPr>
  </w:style>
  <w:style w:type="paragraph" w:customStyle="1" w:styleId="Lista-kontynuacja21">
    <w:name w:val="Lista - kontynuacja 21"/>
    <w:basedOn w:val="Normalny"/>
    <w:pPr>
      <w:spacing w:after="120"/>
      <w:ind w:left="566"/>
    </w:pPr>
    <w:rPr>
      <w:sz w:val="20"/>
      <w:szCs w:val="20"/>
    </w:rPr>
  </w:style>
  <w:style w:type="paragraph" w:customStyle="1" w:styleId="Tekstpodstawowy21">
    <w:name w:val="Tekst podstawowy 21"/>
    <w:basedOn w:val="Normalny"/>
    <w:pPr>
      <w:spacing w:before="120"/>
      <w:jc w:val="both"/>
    </w:pPr>
    <w:rPr>
      <w:b/>
      <w:bCs/>
      <w:sz w:val="25"/>
    </w:rPr>
  </w:style>
  <w:style w:type="paragraph" w:customStyle="1" w:styleId="Tekstpodstawowy31">
    <w:name w:val="Tekst podstawowy 31"/>
    <w:basedOn w:val="Normalny"/>
    <w:pPr>
      <w:spacing w:before="120"/>
      <w:jc w:val="both"/>
    </w:pPr>
    <w:rPr>
      <w:i/>
      <w:iCs/>
    </w:rPr>
  </w:style>
  <w:style w:type="paragraph" w:customStyle="1" w:styleId="Tekstpodstawowywcity21">
    <w:name w:val="Tekst podstawowy wcięty 21"/>
    <w:basedOn w:val="Normalny"/>
    <w:pPr>
      <w:ind w:firstLine="420"/>
    </w:pPr>
    <w:rPr>
      <w:b/>
      <w:bCs/>
      <w:i/>
      <w:iCs/>
    </w:rPr>
  </w:style>
  <w:style w:type="paragraph" w:customStyle="1" w:styleId="Tekstpodstawowywcity31">
    <w:name w:val="Tekst podstawowy wcięty 31"/>
    <w:basedOn w:val="Normalny"/>
    <w:pPr>
      <w:spacing w:before="240" w:after="120"/>
      <w:ind w:left="567" w:hanging="567"/>
      <w:jc w:val="both"/>
    </w:pPr>
    <w:rPr>
      <w:sz w:val="22"/>
    </w:rPr>
  </w:style>
  <w:style w:type="paragraph" w:customStyle="1" w:styleId="Zwykytekst1">
    <w:name w:val="Zwykły tekst1"/>
    <w:basedOn w:val="Normalny"/>
    <w:rPr>
      <w:rFonts w:ascii="Courier New" w:hAnsi="Courier New"/>
      <w:sz w:val="20"/>
      <w:szCs w:val="20"/>
    </w:rPr>
  </w:style>
  <w:style w:type="paragraph" w:customStyle="1" w:styleId="tytu0">
    <w:name w:val="tytuł"/>
    <w:basedOn w:val="Normalny"/>
    <w:next w:val="Normalny"/>
    <w:pPr>
      <w:jc w:val="center"/>
    </w:pPr>
    <w:rPr>
      <w:b/>
      <w:sz w:val="28"/>
      <w:szCs w:val="28"/>
    </w:rPr>
  </w:style>
  <w:style w:type="paragraph" w:customStyle="1" w:styleId="tekstdokumentu">
    <w:name w:val="tekst dokumentu"/>
    <w:basedOn w:val="Normalny"/>
    <w:pPr>
      <w:ind w:left="1440" w:hanging="1440"/>
      <w:jc w:val="both"/>
    </w:pPr>
    <w:rPr>
      <w:b/>
      <w:iCs/>
    </w:rPr>
  </w:style>
  <w:style w:type="paragraph" w:customStyle="1" w:styleId="zacznik">
    <w:name w:val="załącznik"/>
    <w:basedOn w:val="Tekstpodstawowy"/>
    <w:pPr>
      <w:ind w:left="1980" w:hanging="1980"/>
      <w:jc w:val="both"/>
    </w:pPr>
    <w:rPr>
      <w:rFonts w:ascii="Times New Roman" w:hAnsi="Times New Roman"/>
      <w:iCs/>
      <w:szCs w:val="24"/>
    </w:rPr>
  </w:style>
  <w:style w:type="paragraph" w:customStyle="1" w:styleId="rozdzia">
    <w:name w:val="rozdział"/>
    <w:basedOn w:val="Normalny"/>
    <w:pPr>
      <w:ind w:left="709" w:hanging="709"/>
      <w:jc w:val="both"/>
    </w:pPr>
    <w:rPr>
      <w:color w:val="000000"/>
      <w:spacing w:val="4"/>
    </w:rPr>
  </w:style>
  <w:style w:type="paragraph" w:customStyle="1" w:styleId="ust">
    <w:name w:val="ust"/>
    <w:pPr>
      <w:suppressAutoHyphens/>
      <w:overflowPunct w:val="0"/>
      <w:autoSpaceDE w:val="0"/>
      <w:spacing w:before="60" w:after="60"/>
      <w:ind w:left="426" w:hanging="284"/>
      <w:jc w:val="both"/>
    </w:pPr>
    <w:rPr>
      <w:rFonts w:eastAsia="Arial"/>
      <w:sz w:val="24"/>
      <w:lang w:eastAsia="ar-SA"/>
    </w:rPr>
  </w:style>
  <w:style w:type="paragraph" w:customStyle="1" w:styleId="pkt">
    <w:name w:val="pkt"/>
    <w:basedOn w:val="Normalny"/>
    <w:pPr>
      <w:overflowPunct w:val="0"/>
      <w:autoSpaceDE w:val="0"/>
      <w:spacing w:before="60" w:after="60"/>
      <w:ind w:left="851" w:hanging="295"/>
      <w:jc w:val="both"/>
    </w:pPr>
    <w:rPr>
      <w:szCs w:val="20"/>
    </w:rPr>
  </w:style>
  <w:style w:type="paragraph" w:customStyle="1" w:styleId="pkt1">
    <w:name w:val="pkt1"/>
    <w:basedOn w:val="pkt"/>
    <w:pPr>
      <w:ind w:left="850" w:hanging="425"/>
    </w:pPr>
  </w:style>
  <w:style w:type="paragraph" w:customStyle="1" w:styleId="numerowanie">
    <w:name w:val="numerowanie"/>
    <w:basedOn w:val="Normalny"/>
    <w:pPr>
      <w:jc w:val="both"/>
    </w:pPr>
    <w:rPr>
      <w:bCs/>
      <w:szCs w:val="22"/>
    </w:rPr>
  </w:style>
  <w:style w:type="paragraph" w:customStyle="1" w:styleId="Nagwekstrony">
    <w:name w:val="Nag?—wek strony"/>
    <w:basedOn w:val="Normalny"/>
    <w:pPr>
      <w:tabs>
        <w:tab w:val="center" w:pos="4153"/>
        <w:tab w:val="right" w:pos="8306"/>
      </w:tabs>
    </w:pPr>
    <w:rPr>
      <w:sz w:val="20"/>
      <w:szCs w:val="20"/>
      <w:lang w:val="en-GB"/>
    </w:rPr>
  </w:style>
  <w:style w:type="paragraph" w:customStyle="1" w:styleId="tabulka">
    <w:name w:val="tabulka"/>
    <w:basedOn w:val="Normalny"/>
    <w:pPr>
      <w:widowControl w:val="0"/>
      <w:spacing w:before="120" w:line="240" w:lineRule="exact"/>
      <w:jc w:val="center"/>
    </w:pPr>
    <w:rPr>
      <w:rFonts w:ascii="Arial" w:hAnsi="Arial"/>
      <w:sz w:val="20"/>
      <w:szCs w:val="20"/>
      <w:lang w:val="cs-CZ"/>
    </w:rPr>
  </w:style>
  <w:style w:type="paragraph" w:customStyle="1" w:styleId="A">
    <w:name w:val="A"/>
    <w:pPr>
      <w:keepNext/>
      <w:suppressAutoHyphens/>
      <w:spacing w:before="240" w:line="240" w:lineRule="exact"/>
      <w:ind w:left="720" w:hanging="720"/>
      <w:jc w:val="both"/>
    </w:pPr>
    <w:rPr>
      <w:rFonts w:eastAsia="Arial"/>
      <w:sz w:val="24"/>
      <w:lang w:val="en-GB" w:eastAsia="ar-SA"/>
    </w:rPr>
  </w:style>
  <w:style w:type="paragraph" w:customStyle="1" w:styleId="Tekstprzypisukocowego1">
    <w:name w:val="Tekst przypisu końcowego1"/>
    <w:basedOn w:val="Normalny"/>
    <w:pPr>
      <w:spacing w:before="120"/>
    </w:pPr>
    <w:rPr>
      <w:sz w:val="20"/>
      <w:szCs w:val="20"/>
    </w:rPr>
  </w:style>
  <w:style w:type="paragraph" w:customStyle="1" w:styleId="Text1">
    <w:name w:val="Text_1"/>
    <w:basedOn w:val="Normalny"/>
    <w:pPr>
      <w:spacing w:after="120"/>
      <w:ind w:left="425" w:hanging="425"/>
      <w:jc w:val="both"/>
    </w:pPr>
    <w:rPr>
      <w:sz w:val="22"/>
      <w:szCs w:val="20"/>
    </w:rPr>
  </w:style>
  <w:style w:type="paragraph" w:customStyle="1" w:styleId="B">
    <w:name w:val="B"/>
    <w:pPr>
      <w:suppressAutoHyphens/>
      <w:spacing w:before="240" w:line="240" w:lineRule="exact"/>
      <w:ind w:left="720"/>
      <w:jc w:val="both"/>
    </w:pPr>
    <w:rPr>
      <w:rFonts w:eastAsia="Arial"/>
      <w:sz w:val="24"/>
      <w:lang w:val="en-GB" w:eastAsia="ar-SA"/>
    </w:rPr>
  </w:style>
  <w:style w:type="paragraph" w:styleId="Tekstdymka">
    <w:name w:val="Balloon Text"/>
    <w:basedOn w:val="Normalny"/>
    <w:link w:val="TekstdymkaZnak"/>
    <w:rPr>
      <w:rFonts w:ascii="Tahoma" w:hAnsi="Tahoma" w:cs="Tahoma"/>
      <w:sz w:val="16"/>
      <w:szCs w:val="16"/>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link w:val="TematkomentarzaZnak"/>
    <w:rPr>
      <w:b/>
      <w:bCs/>
    </w:rPr>
  </w:style>
  <w:style w:type="paragraph" w:customStyle="1" w:styleId="WP1Tekstpodstawowy">
    <w:name w:val="WP1 Tekst podstawowy"/>
    <w:basedOn w:val="Tekstpodstawowy31"/>
    <w:rPr>
      <w:rFonts w:ascii="Arial" w:hAnsi="Arial"/>
      <w:i w:val="0"/>
      <w:iCs w:val="0"/>
      <w:sz w:val="20"/>
      <w:szCs w:val="16"/>
    </w:rPr>
  </w:style>
  <w:style w:type="paragraph" w:customStyle="1" w:styleId="Trescznumztab">
    <w:name w:val="Tresc z num. z tab."/>
    <w:basedOn w:val="Normalny"/>
    <w:pPr>
      <w:widowControl w:val="0"/>
      <w:tabs>
        <w:tab w:val="left" w:pos="567"/>
        <w:tab w:val="left" w:pos="5103"/>
        <w:tab w:val="left" w:pos="6804"/>
        <w:tab w:val="right" w:pos="8505"/>
      </w:tabs>
      <w:spacing w:after="120" w:line="300" w:lineRule="auto"/>
    </w:pPr>
    <w:rPr>
      <w:szCs w:val="20"/>
    </w:rPr>
  </w:style>
  <w:style w:type="paragraph" w:customStyle="1" w:styleId="Tresc">
    <w:name w:val="Tresc"/>
    <w:basedOn w:val="Normalny"/>
    <w:pPr>
      <w:spacing w:after="120" w:line="300" w:lineRule="auto"/>
      <w:jc w:val="both"/>
    </w:pPr>
    <w:rPr>
      <w:szCs w:val="20"/>
    </w:rPr>
  </w:style>
  <w:style w:type="paragraph" w:customStyle="1" w:styleId="Tekstpodstawowy22">
    <w:name w:val="Tekst podstawowy 22"/>
    <w:basedOn w:val="Normalny"/>
    <w:pPr>
      <w:overflowPunct w:val="0"/>
      <w:autoSpaceDE w:val="0"/>
      <w:spacing w:after="120"/>
      <w:jc w:val="both"/>
      <w:textAlignment w:val="baseline"/>
    </w:pPr>
    <w:rPr>
      <w:sz w:val="28"/>
      <w:szCs w:val="20"/>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paragraph" w:customStyle="1" w:styleId="Tekstpodstawowy220">
    <w:name w:val="Tekst podstawowy 22"/>
    <w:basedOn w:val="Normalny"/>
    <w:pPr>
      <w:spacing w:after="120" w:line="480" w:lineRule="auto"/>
    </w:pPr>
  </w:style>
  <w:style w:type="paragraph" w:customStyle="1" w:styleId="Tekstpodstawowy33">
    <w:name w:val="Tekst podstawowy 33"/>
    <w:basedOn w:val="Normalny"/>
    <w:pPr>
      <w:spacing w:after="120"/>
    </w:pPr>
    <w:rPr>
      <w:sz w:val="16"/>
      <w:szCs w:val="16"/>
    </w:rPr>
  </w:style>
  <w:style w:type="paragraph" w:customStyle="1" w:styleId="Mj">
    <w:name w:val="Mój"/>
    <w:basedOn w:val="Normalny"/>
    <w:pPr>
      <w:suppressAutoHyphens w:val="0"/>
      <w:spacing w:line="360" w:lineRule="exact"/>
      <w:jc w:val="both"/>
    </w:pPr>
    <w:rPr>
      <w:szCs w:val="20"/>
    </w:rPr>
  </w:style>
  <w:style w:type="paragraph" w:customStyle="1" w:styleId="Zwykytekst3">
    <w:name w:val="Zwykły tekst3"/>
    <w:basedOn w:val="Normalny"/>
    <w:pPr>
      <w:suppressAutoHyphens w:val="0"/>
    </w:pPr>
    <w:rPr>
      <w:rFonts w:ascii="Courier New" w:hAnsi="Courier New"/>
      <w:sz w:val="20"/>
      <w:szCs w:val="20"/>
    </w:rPr>
  </w:style>
  <w:style w:type="paragraph" w:styleId="Tekstprzypisudolnego">
    <w:name w:val="footnote text"/>
    <w:basedOn w:val="Normalny"/>
    <w:link w:val="TekstprzypisudolnegoZnak"/>
    <w:pPr>
      <w:suppressAutoHyphens w:val="0"/>
    </w:pPr>
    <w:rPr>
      <w:sz w:val="20"/>
      <w:szCs w:val="20"/>
    </w:rPr>
  </w:style>
  <w:style w:type="paragraph" w:customStyle="1" w:styleId="Tekstpodstawowy32">
    <w:name w:val="Tekst podstawowy 32"/>
    <w:basedOn w:val="Normalny"/>
    <w:pPr>
      <w:spacing w:after="120"/>
    </w:pPr>
    <w:rPr>
      <w:sz w:val="16"/>
      <w:szCs w:val="16"/>
    </w:rPr>
  </w:style>
  <w:style w:type="paragraph" w:customStyle="1" w:styleId="Zwykytekst2">
    <w:name w:val="Zwykły tekst2"/>
    <w:basedOn w:val="Normalny"/>
    <w:pPr>
      <w:suppressAutoHyphens w:val="0"/>
    </w:pPr>
    <w:rPr>
      <w:rFonts w:ascii="Courier New" w:hAnsi="Courier New"/>
      <w:sz w:val="20"/>
      <w:szCs w:val="20"/>
    </w:rPr>
  </w:style>
  <w:style w:type="paragraph" w:customStyle="1" w:styleId="Tekstpodstawowy34">
    <w:name w:val="Tekst podstawowy 34"/>
    <w:basedOn w:val="Normalny"/>
    <w:pPr>
      <w:overflowPunct w:val="0"/>
      <w:autoSpaceDE w:val="0"/>
      <w:jc w:val="both"/>
      <w:textAlignment w:val="baseline"/>
    </w:pPr>
    <w:rPr>
      <w:szCs w:val="20"/>
    </w:rPr>
  </w:style>
  <w:style w:type="paragraph" w:customStyle="1" w:styleId="Lista22">
    <w:name w:val="Lista 22"/>
    <w:basedOn w:val="Normalny"/>
    <w:pPr>
      <w:suppressAutoHyphens w:val="0"/>
      <w:ind w:left="566" w:hanging="283"/>
    </w:pPr>
  </w:style>
  <w:style w:type="paragraph" w:customStyle="1" w:styleId="Zwykytekst4">
    <w:name w:val="Zwykły tekst4"/>
    <w:basedOn w:val="Normalny"/>
    <w:pPr>
      <w:suppressAutoHyphens w:val="0"/>
    </w:pPr>
    <w:rPr>
      <w:rFonts w:ascii="Courier New" w:hAnsi="Courier New"/>
      <w:sz w:val="20"/>
      <w:szCs w:val="20"/>
    </w:rPr>
  </w:style>
  <w:style w:type="paragraph" w:customStyle="1" w:styleId="Lista23">
    <w:name w:val="Lista 23"/>
    <w:basedOn w:val="Normalny"/>
    <w:pPr>
      <w:suppressAutoHyphens w:val="0"/>
      <w:ind w:left="566" w:hanging="283"/>
    </w:pPr>
  </w:style>
  <w:style w:type="paragraph" w:customStyle="1" w:styleId="oddl-nadpis">
    <w:name w:val="oddíl-nadpis"/>
    <w:basedOn w:val="Normalny"/>
    <w:pPr>
      <w:keepNext/>
      <w:widowControl w:val="0"/>
      <w:tabs>
        <w:tab w:val="left" w:pos="567"/>
      </w:tabs>
      <w:suppressAutoHyphens w:val="0"/>
      <w:spacing w:before="240" w:line="240" w:lineRule="exact"/>
    </w:pPr>
    <w:rPr>
      <w:rFonts w:ascii="Arial" w:hAnsi="Arial"/>
      <w:b/>
      <w:szCs w:val="18"/>
      <w:lang w:val="cs-CZ"/>
    </w:rPr>
  </w:style>
  <w:style w:type="character" w:styleId="Odwoaniedokomentarza">
    <w:name w:val="annotation reference"/>
    <w:basedOn w:val="Domylnaczcionkaakapitu"/>
    <w:rsid w:val="00801427"/>
    <w:rPr>
      <w:sz w:val="16"/>
      <w:szCs w:val="16"/>
    </w:rPr>
  </w:style>
  <w:style w:type="paragraph" w:styleId="Tekstkomentarza">
    <w:name w:val="annotation text"/>
    <w:basedOn w:val="Normalny"/>
    <w:link w:val="TekstkomentarzaZnak"/>
    <w:rsid w:val="00801427"/>
    <w:rPr>
      <w:sz w:val="20"/>
      <w:szCs w:val="20"/>
    </w:rPr>
  </w:style>
  <w:style w:type="paragraph" w:styleId="Zwykytekst">
    <w:name w:val="Plain Text"/>
    <w:basedOn w:val="Normalny"/>
    <w:rsid w:val="00D06D4B"/>
    <w:pPr>
      <w:suppressAutoHyphens w:val="0"/>
    </w:pPr>
    <w:rPr>
      <w:rFonts w:ascii="Courier New" w:hAnsi="Courier New"/>
      <w:sz w:val="20"/>
      <w:szCs w:val="20"/>
      <w:lang w:eastAsia="pl-PL"/>
    </w:rPr>
  </w:style>
  <w:style w:type="paragraph" w:styleId="Akapitzlist">
    <w:name w:val="List Paragraph"/>
    <w:basedOn w:val="Normalny"/>
    <w:uiPriority w:val="34"/>
    <w:qFormat/>
    <w:rsid w:val="00AD7030"/>
    <w:pPr>
      <w:ind w:left="720"/>
      <w:contextualSpacing/>
    </w:pPr>
  </w:style>
  <w:style w:type="paragraph" w:styleId="Poprawka">
    <w:name w:val="Revision"/>
    <w:hidden/>
    <w:uiPriority w:val="99"/>
    <w:semiHidden/>
    <w:rsid w:val="004C3E23"/>
    <w:rPr>
      <w:sz w:val="24"/>
      <w:szCs w:val="24"/>
      <w:lang w:eastAsia="ar-SA"/>
    </w:rPr>
  </w:style>
  <w:style w:type="character" w:customStyle="1" w:styleId="TekstprzypisudolnegoZnak">
    <w:name w:val="Tekst przypisu dolnego Znak"/>
    <w:basedOn w:val="Domylnaczcionkaakapitu"/>
    <w:link w:val="Tekstprzypisudolnego"/>
    <w:rsid w:val="00D63539"/>
    <w:rPr>
      <w:lang w:eastAsia="ar-SA"/>
    </w:rPr>
  </w:style>
  <w:style w:type="character" w:customStyle="1" w:styleId="TekstkomentarzaZnak">
    <w:name w:val="Tekst komentarza Znak"/>
    <w:basedOn w:val="Domylnaczcionkaakapitu"/>
    <w:link w:val="Tekstkomentarza"/>
    <w:rsid w:val="00DC016E"/>
    <w:rPr>
      <w:lang w:eastAsia="ar-SA"/>
    </w:rPr>
  </w:style>
  <w:style w:type="numbering" w:customStyle="1" w:styleId="Bezlisty1">
    <w:name w:val="Bez listy1"/>
    <w:next w:val="Bezlisty"/>
    <w:uiPriority w:val="99"/>
    <w:semiHidden/>
    <w:unhideWhenUsed/>
    <w:rsid w:val="0023064E"/>
  </w:style>
  <w:style w:type="character" w:customStyle="1" w:styleId="NagwekZnak">
    <w:name w:val="Nagłówek Znak"/>
    <w:link w:val="Nagwek"/>
    <w:uiPriority w:val="99"/>
    <w:rsid w:val="0023064E"/>
    <w:rPr>
      <w:sz w:val="24"/>
      <w:szCs w:val="24"/>
      <w:lang w:eastAsia="ar-SA"/>
    </w:rPr>
  </w:style>
  <w:style w:type="character" w:customStyle="1" w:styleId="StopkaZnak">
    <w:name w:val="Stopka Znak"/>
    <w:link w:val="Stopka"/>
    <w:uiPriority w:val="99"/>
    <w:rsid w:val="0023064E"/>
    <w:rPr>
      <w:lang w:eastAsia="ar-SA"/>
    </w:rPr>
  </w:style>
  <w:style w:type="table" w:styleId="Tabela-Siatka">
    <w:name w:val="Table Grid"/>
    <w:basedOn w:val="Standardowy"/>
    <w:uiPriority w:val="39"/>
    <w:rsid w:val="0023064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23064E"/>
    <w:rPr>
      <w:b/>
      <w:sz w:val="25"/>
      <w:szCs w:val="24"/>
      <w:lang w:eastAsia="ar-SA"/>
    </w:rPr>
  </w:style>
  <w:style w:type="character" w:customStyle="1" w:styleId="Nagwek2Znak">
    <w:name w:val="Nagłówek 2 Znak"/>
    <w:basedOn w:val="Domylnaczcionkaakapitu"/>
    <w:link w:val="Nagwek2"/>
    <w:rsid w:val="0023064E"/>
    <w:rPr>
      <w:sz w:val="24"/>
      <w:lang w:eastAsia="ar-SA"/>
    </w:rPr>
  </w:style>
  <w:style w:type="numbering" w:customStyle="1" w:styleId="Bezlisty11">
    <w:name w:val="Bez listy11"/>
    <w:next w:val="Bezlisty"/>
    <w:uiPriority w:val="99"/>
    <w:semiHidden/>
    <w:unhideWhenUsed/>
    <w:rsid w:val="0023064E"/>
  </w:style>
  <w:style w:type="paragraph" w:styleId="Tekstpodstawowywcity2">
    <w:name w:val="Body Text Indent 2"/>
    <w:basedOn w:val="Normalny"/>
    <w:link w:val="Tekstpodstawowywcity2Znak"/>
    <w:rsid w:val="0023064E"/>
    <w:pPr>
      <w:suppressAutoHyphens w:val="0"/>
      <w:ind w:left="720" w:hanging="360"/>
    </w:pPr>
    <w:rPr>
      <w:lang w:eastAsia="pl-PL"/>
    </w:rPr>
  </w:style>
  <w:style w:type="character" w:customStyle="1" w:styleId="Tekstpodstawowywcity2Znak">
    <w:name w:val="Tekst podstawowy wcięty 2 Znak"/>
    <w:basedOn w:val="Domylnaczcionkaakapitu"/>
    <w:link w:val="Tekstpodstawowywcity2"/>
    <w:rsid w:val="0023064E"/>
    <w:rPr>
      <w:sz w:val="24"/>
      <w:szCs w:val="24"/>
    </w:rPr>
  </w:style>
  <w:style w:type="character" w:customStyle="1" w:styleId="TekstpodstawowywcityZnak">
    <w:name w:val="Tekst podstawowy wcięty Znak"/>
    <w:basedOn w:val="Domylnaczcionkaakapitu"/>
    <w:link w:val="Tekstpodstawowywcity"/>
    <w:rsid w:val="0023064E"/>
    <w:rPr>
      <w:sz w:val="32"/>
      <w:lang w:eastAsia="ar-SA"/>
    </w:rPr>
  </w:style>
  <w:style w:type="paragraph" w:customStyle="1" w:styleId="StylIwony">
    <w:name w:val="Styl Iwony"/>
    <w:basedOn w:val="Normalny"/>
    <w:rsid w:val="0023064E"/>
    <w:pPr>
      <w:suppressAutoHyphens w:val="0"/>
      <w:spacing w:before="120" w:after="120"/>
      <w:jc w:val="both"/>
    </w:pPr>
    <w:rPr>
      <w:rFonts w:ascii="Bookman Old Style" w:hAnsi="Bookman Old Style"/>
      <w:szCs w:val="20"/>
      <w:lang w:eastAsia="pl-PL"/>
    </w:rPr>
  </w:style>
  <w:style w:type="character" w:customStyle="1" w:styleId="TekstdymkaZnak">
    <w:name w:val="Tekst dymka Znak"/>
    <w:basedOn w:val="Domylnaczcionkaakapitu"/>
    <w:link w:val="Tekstdymka"/>
    <w:rsid w:val="0023064E"/>
    <w:rPr>
      <w:rFonts w:ascii="Tahoma" w:hAnsi="Tahoma" w:cs="Tahoma"/>
      <w:sz w:val="16"/>
      <w:szCs w:val="16"/>
      <w:lang w:eastAsia="ar-SA"/>
    </w:rPr>
  </w:style>
  <w:style w:type="character" w:customStyle="1" w:styleId="TematkomentarzaZnak">
    <w:name w:val="Temat komentarza Znak"/>
    <w:basedOn w:val="TekstkomentarzaZnak"/>
    <w:link w:val="Tematkomentarza"/>
    <w:rsid w:val="0023064E"/>
    <w:rPr>
      <w:b/>
      <w:bCs/>
      <w:lang w:eastAsia="ar-SA"/>
    </w:rPr>
  </w:style>
  <w:style w:type="paragraph" w:customStyle="1" w:styleId="FooterOdd">
    <w:name w:val="Footer Odd"/>
    <w:basedOn w:val="Normalny"/>
    <w:qFormat/>
    <w:rsid w:val="0023064E"/>
    <w:pPr>
      <w:pBdr>
        <w:top w:val="single" w:sz="4" w:space="1" w:color="4F81BD"/>
      </w:pBdr>
      <w:suppressAutoHyphens w:val="0"/>
      <w:spacing w:after="180" w:line="264" w:lineRule="auto"/>
      <w:jc w:val="right"/>
    </w:pPr>
    <w:rPr>
      <w:rFonts w:ascii="Calibri" w:hAnsi="Calibri"/>
      <w:color w:val="1F497D"/>
      <w:sz w:val="20"/>
      <w:szCs w:val="23"/>
      <w:lang w:eastAsia="ja-JP"/>
    </w:rPr>
  </w:style>
  <w:style w:type="paragraph" w:customStyle="1" w:styleId="HeaderEven">
    <w:name w:val="Header Even"/>
    <w:basedOn w:val="Bezodstpw"/>
    <w:qFormat/>
    <w:rsid w:val="0023064E"/>
    <w:pPr>
      <w:pBdr>
        <w:bottom w:val="single" w:sz="4" w:space="1" w:color="4F81BD"/>
      </w:pBdr>
    </w:pPr>
    <w:rPr>
      <w:rFonts w:ascii="Calibri" w:hAnsi="Calibri"/>
      <w:b/>
      <w:bCs/>
      <w:color w:val="1F497D"/>
      <w:szCs w:val="23"/>
      <w:lang w:eastAsia="ja-JP"/>
    </w:rPr>
  </w:style>
  <w:style w:type="paragraph" w:styleId="Bezodstpw">
    <w:name w:val="No Spacing"/>
    <w:uiPriority w:val="1"/>
    <w:qFormat/>
    <w:rsid w:val="0023064E"/>
  </w:style>
  <w:style w:type="character" w:customStyle="1" w:styleId="FontStyle31">
    <w:name w:val="Font Style31"/>
    <w:uiPriority w:val="99"/>
    <w:rsid w:val="0023064E"/>
    <w:rPr>
      <w:rFonts w:ascii="Arial" w:hAnsi="Arial" w:cs="Arial"/>
      <w:color w:val="000000"/>
      <w:sz w:val="20"/>
      <w:szCs w:val="20"/>
    </w:rPr>
  </w:style>
  <w:style w:type="character" w:customStyle="1" w:styleId="Nagwek3Znak">
    <w:name w:val="Nagłówek 3 Znak"/>
    <w:basedOn w:val="Domylnaczcionkaakapitu"/>
    <w:link w:val="Nagwek3"/>
    <w:rsid w:val="0023064E"/>
    <w:rPr>
      <w:i/>
      <w:iCs/>
      <w:sz w:val="24"/>
      <w:szCs w:val="24"/>
      <w:lang w:eastAsia="ar-SA"/>
    </w:rPr>
  </w:style>
  <w:style w:type="character" w:customStyle="1" w:styleId="Nagwek6Znak">
    <w:name w:val="Nagłówek 6 Znak"/>
    <w:basedOn w:val="Domylnaczcionkaakapitu"/>
    <w:link w:val="Nagwek6"/>
    <w:rsid w:val="0023064E"/>
    <w:rPr>
      <w:rFonts w:ascii="Arial" w:hAnsi="Arial"/>
      <w:b/>
      <w:sz w:val="24"/>
      <w:lang w:eastAsia="ar-SA"/>
    </w:rPr>
  </w:style>
  <w:style w:type="numbering" w:customStyle="1" w:styleId="Bezlisty2">
    <w:name w:val="Bez listy2"/>
    <w:next w:val="Bezlisty"/>
    <w:uiPriority w:val="99"/>
    <w:semiHidden/>
    <w:unhideWhenUsed/>
    <w:rsid w:val="005460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7233"/>
    <w:pPr>
      <w:suppressAutoHyphens/>
    </w:pPr>
    <w:rPr>
      <w:sz w:val="24"/>
      <w:szCs w:val="24"/>
      <w:lang w:eastAsia="ar-SA"/>
    </w:rPr>
  </w:style>
  <w:style w:type="paragraph" w:styleId="Nagwek1">
    <w:name w:val="heading 1"/>
    <w:basedOn w:val="Normalny"/>
    <w:next w:val="Normalny"/>
    <w:link w:val="Nagwek1Znak"/>
    <w:qFormat/>
    <w:pPr>
      <w:keepNext/>
      <w:spacing w:before="240" w:after="60"/>
      <w:jc w:val="both"/>
      <w:outlineLvl w:val="0"/>
    </w:pPr>
    <w:rPr>
      <w:b/>
      <w:sz w:val="25"/>
    </w:rPr>
  </w:style>
  <w:style w:type="paragraph" w:styleId="Nagwek2">
    <w:name w:val="heading 2"/>
    <w:basedOn w:val="Normalny"/>
    <w:next w:val="Normalny"/>
    <w:link w:val="Nagwek2Znak"/>
    <w:qFormat/>
    <w:pPr>
      <w:keepNext/>
      <w:jc w:val="both"/>
      <w:outlineLvl w:val="1"/>
    </w:pPr>
    <w:rPr>
      <w:szCs w:val="20"/>
    </w:rPr>
  </w:style>
  <w:style w:type="paragraph" w:styleId="Nagwek3">
    <w:name w:val="heading 3"/>
    <w:basedOn w:val="Normalny"/>
    <w:next w:val="Normalny"/>
    <w:link w:val="Nagwek3Znak"/>
    <w:qFormat/>
    <w:pPr>
      <w:keepNext/>
      <w:outlineLvl w:val="2"/>
    </w:pPr>
    <w:rPr>
      <w:i/>
      <w:iCs/>
    </w:rPr>
  </w:style>
  <w:style w:type="paragraph" w:styleId="Nagwek4">
    <w:name w:val="heading 4"/>
    <w:basedOn w:val="Normalny"/>
    <w:next w:val="Normalny"/>
    <w:qFormat/>
    <w:pPr>
      <w:keepNext/>
      <w:spacing w:before="120"/>
      <w:jc w:val="both"/>
      <w:outlineLvl w:val="3"/>
    </w:pPr>
    <w:rPr>
      <w:i/>
      <w:iCs/>
    </w:rPr>
  </w:style>
  <w:style w:type="paragraph" w:styleId="Nagwek5">
    <w:name w:val="heading 5"/>
    <w:basedOn w:val="Normalny"/>
    <w:next w:val="Normalny"/>
    <w:qFormat/>
    <w:pPr>
      <w:keepNext/>
      <w:snapToGrid w:val="0"/>
      <w:jc w:val="center"/>
      <w:outlineLvl w:val="4"/>
    </w:pPr>
    <w:rPr>
      <w:rFonts w:cs="Arial"/>
      <w:i/>
      <w:iCs/>
      <w:sz w:val="20"/>
      <w:szCs w:val="20"/>
    </w:rPr>
  </w:style>
  <w:style w:type="paragraph" w:styleId="Nagwek6">
    <w:name w:val="heading 6"/>
    <w:basedOn w:val="Normalny"/>
    <w:next w:val="Normalny"/>
    <w:link w:val="Nagwek6Znak"/>
    <w:qFormat/>
    <w:pPr>
      <w:spacing w:before="120"/>
      <w:jc w:val="center"/>
      <w:outlineLvl w:val="5"/>
    </w:pPr>
    <w:rPr>
      <w:rFonts w:ascii="Arial" w:hAnsi="Arial"/>
      <w:b/>
      <w:szCs w:val="20"/>
    </w:rPr>
  </w:style>
  <w:style w:type="paragraph" w:styleId="Nagwek7">
    <w:name w:val="heading 7"/>
    <w:basedOn w:val="Normalny"/>
    <w:next w:val="Normalny"/>
    <w:qFormat/>
    <w:pPr>
      <w:keepNext/>
      <w:jc w:val="both"/>
      <w:outlineLvl w:val="6"/>
    </w:pPr>
    <w:rPr>
      <w:b/>
      <w:bCs/>
    </w:rPr>
  </w:style>
  <w:style w:type="paragraph" w:styleId="Nagwek8">
    <w:name w:val="heading 8"/>
    <w:basedOn w:val="Normalny"/>
    <w:next w:val="Normalny"/>
    <w:qFormat/>
    <w:pPr>
      <w:keepNext/>
      <w:numPr>
        <w:ilvl w:val="7"/>
        <w:numId w:val="1"/>
      </w:numPr>
      <w:jc w:val="right"/>
      <w:outlineLvl w:val="7"/>
    </w:pPr>
    <w:rPr>
      <w:rFonts w:ascii="Arial" w:hAnsi="Arial"/>
      <w:szCs w:val="20"/>
    </w:rPr>
  </w:style>
  <w:style w:type="paragraph" w:styleId="Nagwek9">
    <w:name w:val="heading 9"/>
    <w:basedOn w:val="Normalny"/>
    <w:next w:val="Normalny"/>
    <w:qFormat/>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1">
    <w:name w:val="WW8Num3z1"/>
    <w:rPr>
      <w:i w:val="0"/>
      <w:sz w:val="24"/>
      <w:szCs w:val="24"/>
    </w:rPr>
  </w:style>
  <w:style w:type="character" w:customStyle="1" w:styleId="WW8Num6z0">
    <w:name w:val="WW8Num6z0"/>
    <w:rPr>
      <w:rFonts w:ascii="Symbol" w:hAnsi="Symbol"/>
    </w:rPr>
  </w:style>
  <w:style w:type="character" w:customStyle="1" w:styleId="WW8Num7z0">
    <w:name w:val="WW8Num7z0"/>
    <w:rPr>
      <w:rFonts w:ascii="Times New Roman" w:eastAsia="Times New Roman" w:hAnsi="Times New Roman" w:cs="Times New Roman"/>
    </w:rPr>
  </w:style>
  <w:style w:type="character" w:customStyle="1" w:styleId="WW8Num7z5">
    <w:name w:val="WW8Num7z5"/>
    <w:rPr>
      <w:b/>
      <w:i w:val="0"/>
    </w:rPr>
  </w:style>
  <w:style w:type="character" w:customStyle="1" w:styleId="WW8Num9z0">
    <w:name w:val="WW8Num9z0"/>
    <w:rPr>
      <w:rFonts w:ascii="Times New Roman" w:hAnsi="Times New Roman" w:cs="Times New Roman"/>
      <w:i w:val="0"/>
    </w:rPr>
  </w:style>
  <w:style w:type="character" w:customStyle="1" w:styleId="WW8Num11z0">
    <w:name w:val="WW8Num11z0"/>
    <w:rPr>
      <w:rFonts w:ascii="Times New Roman" w:eastAsia="Times New Roman" w:hAnsi="Times New Roman" w:cs="Times New Roman"/>
    </w:rPr>
  </w:style>
  <w:style w:type="character" w:customStyle="1" w:styleId="WW8Num15z0">
    <w:name w:val="WW8Num15z0"/>
    <w:rPr>
      <w:b w:val="0"/>
      <w:i w:val="0"/>
    </w:rPr>
  </w:style>
  <w:style w:type="character" w:customStyle="1" w:styleId="WW8Num15z3">
    <w:name w:val="WW8Num15z3"/>
    <w:rPr>
      <w:b/>
      <w:i w:val="0"/>
    </w:rPr>
  </w:style>
  <w:style w:type="character" w:customStyle="1" w:styleId="WW8Num16z2">
    <w:name w:val="WW8Num16z2"/>
    <w:rPr>
      <w:rFonts w:ascii="Symbol" w:hAnsi="Symbol"/>
    </w:rPr>
  </w:style>
  <w:style w:type="character" w:customStyle="1" w:styleId="WW8Num17z0">
    <w:name w:val="WW8Num17z0"/>
    <w:rPr>
      <w:rFonts w:ascii="Times New Roman" w:hAnsi="Times New Roman" w:cs="Times New Roman"/>
    </w:rPr>
  </w:style>
  <w:style w:type="character" w:customStyle="1" w:styleId="WW8Num18z0">
    <w:name w:val="WW8Num18z0"/>
    <w:rPr>
      <w:b w:val="0"/>
      <w:i/>
    </w:rPr>
  </w:style>
  <w:style w:type="character" w:customStyle="1" w:styleId="WW8Num21z0">
    <w:name w:val="WW8Num21z0"/>
    <w:rPr>
      <w:rFonts w:ascii="Times New Roman" w:eastAsia="Times New Roman" w:hAnsi="Times New Roman" w:cs="Times New Roman"/>
    </w:rPr>
  </w:style>
  <w:style w:type="character" w:customStyle="1" w:styleId="WW8Num22z0">
    <w:name w:val="WW8Num22z0"/>
    <w:rPr>
      <w:b w:val="0"/>
    </w:rPr>
  </w:style>
  <w:style w:type="character" w:customStyle="1" w:styleId="WW8Num23z3">
    <w:name w:val="WW8Num23z3"/>
    <w:rPr>
      <w:i w:val="0"/>
    </w:rPr>
  </w:style>
  <w:style w:type="character" w:customStyle="1" w:styleId="WW8Num24z0">
    <w:name w:val="WW8Num24z0"/>
    <w:rPr>
      <w:rFonts w:ascii="Times New Roman" w:hAnsi="Times New Roman" w:cs="Times New Roman"/>
      <w:i w:val="0"/>
      <w:sz w:val="24"/>
      <w:szCs w:val="24"/>
    </w:rPr>
  </w:style>
  <w:style w:type="character" w:customStyle="1" w:styleId="WW8Num25z1">
    <w:name w:val="WW8Num25z1"/>
    <w:rPr>
      <w:i w:val="0"/>
    </w:rPr>
  </w:style>
  <w:style w:type="character" w:customStyle="1" w:styleId="WW8Num28z0">
    <w:name w:val="WW8Num28z0"/>
    <w:rPr>
      <w:rFonts w:ascii="Symbol" w:hAnsi="Symbol"/>
      <w:color w:val="auto"/>
    </w:rPr>
  </w:style>
  <w:style w:type="character" w:customStyle="1" w:styleId="WW8Num29z0">
    <w:name w:val="WW8Num29z0"/>
    <w:rPr>
      <w:rFonts w:ascii="Times New Roman" w:hAnsi="Times New Roman"/>
      <w:b w:val="0"/>
      <w:i w:val="0"/>
      <w:sz w:val="18"/>
      <w:szCs w:val="18"/>
      <w:u w:val="none"/>
    </w:rPr>
  </w:style>
  <w:style w:type="character" w:customStyle="1" w:styleId="WW8Num30z0">
    <w:name w:val="WW8Num30z0"/>
    <w:rPr>
      <w:b w:val="0"/>
    </w:rPr>
  </w:style>
  <w:style w:type="character" w:customStyle="1" w:styleId="WW8Num33z0">
    <w:name w:val="WW8Num33z0"/>
    <w:rPr>
      <w:b/>
    </w:rPr>
  </w:style>
  <w:style w:type="character" w:customStyle="1" w:styleId="WW8Num37z0">
    <w:name w:val="WW8Num37z0"/>
    <w:rPr>
      <w:rFonts w:ascii="Times New Roman" w:hAnsi="Times New Roman" w:cs="Times New Roman"/>
      <w:sz w:val="20"/>
      <w:szCs w:val="20"/>
    </w:rPr>
  </w:style>
  <w:style w:type="character" w:customStyle="1" w:styleId="WW8Num38z0">
    <w:name w:val="WW8Num38z0"/>
    <w:rPr>
      <w:rFonts w:ascii="Times New Roman" w:hAnsi="Times New Roman"/>
      <w:b w:val="0"/>
      <w:i w:val="0"/>
      <w:sz w:val="18"/>
      <w:szCs w:val="18"/>
      <w:u w:val="none"/>
    </w:rPr>
  </w:style>
  <w:style w:type="character" w:customStyle="1" w:styleId="WW8Num39z0">
    <w:name w:val="WW8Num39z0"/>
    <w:rPr>
      <w:rFonts w:ascii="Times New Roman" w:eastAsia="Times New Roman" w:hAnsi="Times New Roman" w:cs="Times New Roman"/>
    </w:rPr>
  </w:style>
  <w:style w:type="character" w:customStyle="1" w:styleId="WW8Num41z0">
    <w:name w:val="WW8Num41z0"/>
    <w:rPr>
      <w:rFonts w:ascii="Verdana" w:hAnsi="Verdana" w:cs="Times New Roman"/>
      <w:i w:val="0"/>
    </w:rPr>
  </w:style>
  <w:style w:type="character" w:customStyle="1" w:styleId="WW8Num41z1">
    <w:name w:val="WW8Num41z1"/>
    <w:rPr>
      <w:rFonts w:ascii="Courier New" w:hAnsi="Courier New" w:cs="Courier New"/>
    </w:rPr>
  </w:style>
  <w:style w:type="character" w:customStyle="1" w:styleId="WW8Num41z3">
    <w:name w:val="WW8Num41z3"/>
    <w:rPr>
      <w:rFonts w:ascii="Symbol" w:hAnsi="Symbol"/>
    </w:rPr>
  </w:style>
  <w:style w:type="character" w:customStyle="1" w:styleId="WW8Num43z0">
    <w:name w:val="WW8Num43z0"/>
    <w:rPr>
      <w:rFonts w:ascii="Verdana" w:eastAsia="Times New Roman" w:hAnsi="Verdana" w:cs="Times New Roman"/>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rPr>
  </w:style>
  <w:style w:type="character" w:customStyle="1" w:styleId="WW8Num43z3">
    <w:name w:val="WW8Num43z3"/>
    <w:rPr>
      <w:rFonts w:ascii="Symbol" w:hAnsi="Symbol"/>
    </w:rPr>
  </w:style>
  <w:style w:type="character" w:customStyle="1" w:styleId="WW8Num44z0">
    <w:name w:val="WW8Num44z0"/>
    <w:rPr>
      <w:b w:val="0"/>
    </w:rPr>
  </w:style>
  <w:style w:type="character" w:customStyle="1" w:styleId="WW8Num45z0">
    <w:name w:val="WW8Num45z0"/>
    <w:rPr>
      <w:rFonts w:ascii="Times New Roman" w:hAnsi="Times New Roman"/>
      <w:b w:val="0"/>
      <w:i w:val="0"/>
      <w:sz w:val="22"/>
      <w:u w:val="none"/>
    </w:rPr>
  </w:style>
  <w:style w:type="character" w:customStyle="1" w:styleId="WW8Num47z0">
    <w:name w:val="WW8Num47z0"/>
    <w:rPr>
      <w:b w:val="0"/>
      <w:i w:val="0"/>
    </w:rPr>
  </w:style>
  <w:style w:type="character" w:customStyle="1" w:styleId="WW8Num48z0">
    <w:name w:val="WW8Num48z0"/>
    <w:rPr>
      <w:rFonts w:ascii="Times New Roman" w:hAnsi="Times New Roman" w:cs="Times New Roman"/>
      <w:sz w:val="20"/>
      <w:szCs w:val="20"/>
    </w:rPr>
  </w:style>
  <w:style w:type="character" w:customStyle="1" w:styleId="WW8Num51z0">
    <w:name w:val="WW8Num51z0"/>
    <w:rPr>
      <w:rFonts w:ascii="Times New Roman" w:hAnsi="Times New Roman" w:cs="Times New Roman"/>
      <w:sz w:val="20"/>
      <w:szCs w:val="20"/>
    </w:rPr>
  </w:style>
  <w:style w:type="character" w:customStyle="1" w:styleId="WW8Num52z0">
    <w:name w:val="WW8Num52z0"/>
    <w:rPr>
      <w:rFonts w:ascii="Times New Roman" w:eastAsia="Times New Roman" w:hAnsi="Times New Roman" w:cs="Times New Roman"/>
      <w:b/>
    </w:rPr>
  </w:style>
  <w:style w:type="character" w:customStyle="1" w:styleId="WW8Num54z0">
    <w:name w:val="WW8Num54z0"/>
    <w:rPr>
      <w:b w:val="0"/>
    </w:rPr>
  </w:style>
  <w:style w:type="character" w:customStyle="1" w:styleId="WW8Num55z0">
    <w:name w:val="WW8Num55z0"/>
    <w:rPr>
      <w:rFonts w:ascii="Times New Roman" w:hAnsi="Times New Roman" w:cs="Times New Roman"/>
      <w:sz w:val="20"/>
      <w:szCs w:val="20"/>
    </w:rPr>
  </w:style>
  <w:style w:type="character" w:customStyle="1" w:styleId="Domylnaczcionkaakapitu3">
    <w:name w:val="Domyślna czcionka akapitu3"/>
  </w:style>
  <w:style w:type="character" w:customStyle="1" w:styleId="WW8Num3z0">
    <w:name w:val="WW8Num3z0"/>
    <w:rPr>
      <w:rFonts w:ascii="Times New Roman" w:eastAsia="Times New Roman" w:hAnsi="Times New Roman" w:cs="Times New Roman"/>
    </w:rPr>
  </w:style>
  <w:style w:type="character" w:customStyle="1" w:styleId="WW8Num4z1">
    <w:name w:val="WW8Num4z1"/>
    <w:rPr>
      <w:i w:val="0"/>
      <w:sz w:val="24"/>
      <w:szCs w:val="24"/>
    </w:rPr>
  </w:style>
  <w:style w:type="character" w:customStyle="1" w:styleId="WW8Num13z2">
    <w:name w:val="WW8Num13z2"/>
    <w:rPr>
      <w:rFonts w:ascii="Symbol" w:hAnsi="Symbol"/>
    </w:rPr>
  </w:style>
  <w:style w:type="character" w:customStyle="1" w:styleId="WW8Num14z0">
    <w:name w:val="WW8Num14z0"/>
    <w:rPr>
      <w:rFonts w:ascii="Times New Roman" w:hAnsi="Times New Roman" w:cs="Times New Roman"/>
    </w:rPr>
  </w:style>
  <w:style w:type="character" w:customStyle="1" w:styleId="WW8Num19z3">
    <w:name w:val="WW8Num19z3"/>
    <w:rPr>
      <w:i w:val="0"/>
    </w:rPr>
  </w:style>
  <w:style w:type="character" w:customStyle="1" w:styleId="WW8Num25z0">
    <w:name w:val="WW8Num25z0"/>
    <w:rPr>
      <w:rFonts w:ascii="Times New Roman" w:hAnsi="Times New Roman"/>
      <w:b w:val="0"/>
      <w:i w:val="0"/>
      <w:sz w:val="18"/>
      <w:szCs w:val="18"/>
      <w:u w:val="none"/>
    </w:rPr>
  </w:style>
  <w:style w:type="character" w:customStyle="1" w:styleId="WW8Num28z2">
    <w:name w:val="WW8Num28z2"/>
    <w:rPr>
      <w:rFonts w:ascii="Wingdings" w:hAnsi="Wingdings"/>
    </w:rPr>
  </w:style>
  <w:style w:type="character" w:customStyle="1" w:styleId="WW8Num31z0">
    <w:name w:val="WW8Num31z0"/>
    <w:rPr>
      <w:rFonts w:ascii="Times New Roman" w:eastAsia="Times New Roman" w:hAnsi="Times New Roman" w:cs="Times New Roman"/>
    </w:rPr>
  </w:style>
  <w:style w:type="character" w:customStyle="1" w:styleId="WW8Num32z0">
    <w:name w:val="WW8Num32z0"/>
    <w:rPr>
      <w:rFonts w:ascii="Symbol" w:hAnsi="Symbol" w:cs="OpenSymbol"/>
    </w:rPr>
  </w:style>
  <w:style w:type="character" w:customStyle="1" w:styleId="WW8Num34z1">
    <w:name w:val="WW8Num34z1"/>
    <w:rPr>
      <w:b w:val="0"/>
      <w:i w:val="0"/>
    </w:rPr>
  </w:style>
  <w:style w:type="character" w:customStyle="1" w:styleId="WW8Num37z3">
    <w:name w:val="WW8Num37z3"/>
    <w:rPr>
      <w:i w:val="0"/>
    </w:rPr>
  </w:style>
  <w:style w:type="character" w:customStyle="1" w:styleId="WW8Num39z5">
    <w:name w:val="WW8Num39z5"/>
    <w:rPr>
      <w:b/>
      <w:i w:val="0"/>
    </w:rPr>
  </w:style>
  <w:style w:type="character" w:customStyle="1" w:styleId="WW8Num47z3">
    <w:name w:val="WW8Num47z3"/>
    <w:rPr>
      <w:b/>
      <w:i w:val="0"/>
    </w:rPr>
  </w:style>
  <w:style w:type="character" w:customStyle="1" w:styleId="WW8Num48z2">
    <w:name w:val="WW8Num48z2"/>
    <w:rPr>
      <w:rFonts w:ascii="Symbol" w:hAnsi="Symbol"/>
    </w:rPr>
  </w:style>
  <w:style w:type="character" w:customStyle="1" w:styleId="WW8Num49z0">
    <w:name w:val="WW8Num49z0"/>
    <w:rPr>
      <w:rFonts w:ascii="Verdana" w:eastAsia="Times New Roman" w:hAnsi="Verdana" w:cs="Times New Roman"/>
      <w:b w:val="0"/>
      <w:color w:val="auto"/>
    </w:rPr>
  </w:style>
  <w:style w:type="character" w:customStyle="1" w:styleId="WW8Num49z1">
    <w:name w:val="WW8Num49z1"/>
    <w:rPr>
      <w:rFonts w:ascii="Times New Roman" w:eastAsia="Times New Roman" w:hAnsi="Times New Roman" w:cs="Times New Roman"/>
    </w:rPr>
  </w:style>
  <w:style w:type="character" w:customStyle="1" w:styleId="WW8Num50z0">
    <w:name w:val="WW8Num50z0"/>
    <w:rPr>
      <w:b w:val="0"/>
      <w:i/>
    </w:rPr>
  </w:style>
  <w:style w:type="character" w:customStyle="1" w:styleId="WW8Num53z0">
    <w:name w:val="WW8Num53z0"/>
    <w:rPr>
      <w:i w:val="0"/>
    </w:rPr>
  </w:style>
  <w:style w:type="character" w:customStyle="1" w:styleId="WW8Num55z3">
    <w:name w:val="WW8Num55z3"/>
    <w:rPr>
      <w:i w:val="0"/>
    </w:rPr>
  </w:style>
  <w:style w:type="character" w:customStyle="1" w:styleId="WW8Num56z0">
    <w:name w:val="WW8Num56z0"/>
    <w:rPr>
      <w:rFonts w:ascii="Verdana" w:hAnsi="Verdana" w:cs="Times New Roman"/>
      <w:i w:val="0"/>
    </w:rPr>
  </w:style>
  <w:style w:type="character" w:customStyle="1" w:styleId="WW8Num57z1">
    <w:name w:val="WW8Num57z1"/>
    <w:rPr>
      <w:i w:val="0"/>
    </w:rPr>
  </w:style>
  <w:style w:type="character" w:customStyle="1" w:styleId="WW8Num60z0">
    <w:name w:val="WW8Num60z0"/>
    <w:rPr>
      <w:rFonts w:ascii="Verdana" w:hAnsi="Verdana" w:cs="Times New Roman"/>
      <w:b w:val="0"/>
      <w:i w:val="0"/>
      <w:caps w:val="0"/>
      <w:smallCaps w:val="0"/>
      <w:strike w:val="0"/>
      <w:dstrike w:val="0"/>
      <w:vanish w:val="0"/>
      <w:color w:val="auto"/>
      <w:position w:val="0"/>
      <w:sz w:val="20"/>
      <w:szCs w:val="20"/>
      <w:vertAlign w:val="baseline"/>
      <w14:shadow w14:blurRad="0" w14:dist="0" w14:dir="0" w14:sx="0" w14:sy="0" w14:kx="0" w14:ky="0" w14:algn="none">
        <w14:srgbClr w14:val="000000"/>
      </w14:shadow>
    </w:rPr>
  </w:style>
  <w:style w:type="character" w:customStyle="1" w:styleId="WW8Num61z0">
    <w:name w:val="WW8Num61z0"/>
    <w:rPr>
      <w:rFonts w:ascii="Verdana" w:eastAsia="Times New Roman" w:hAnsi="Verdana" w:cs="Times New Roman"/>
    </w:rPr>
  </w:style>
  <w:style w:type="character" w:customStyle="1" w:styleId="WW8Num62z0">
    <w:name w:val="WW8Num62z0"/>
    <w:rPr>
      <w:b w:val="0"/>
    </w:rPr>
  </w:style>
  <w:style w:type="character" w:customStyle="1" w:styleId="WW8Num64z1">
    <w:name w:val="WW8Num64z1"/>
    <w:rPr>
      <w:i/>
    </w:rPr>
  </w:style>
  <w:style w:type="character" w:customStyle="1" w:styleId="WW8Num65z0">
    <w:name w:val="WW8Num65z0"/>
    <w:rPr>
      <w:b w:val="0"/>
    </w:rPr>
  </w:style>
  <w:style w:type="character" w:customStyle="1" w:styleId="WW8Num65z1">
    <w:name w:val="WW8Num65z1"/>
    <w:rPr>
      <w:rFonts w:ascii="Times New Roman" w:eastAsia="Times New Roman" w:hAnsi="Times New Roman" w:cs="Times New Roman"/>
    </w:rPr>
  </w:style>
  <w:style w:type="character" w:customStyle="1" w:styleId="Domylnaczcionkaakapitu2">
    <w:name w:val="Domyślna czcionka akapitu2"/>
  </w:style>
  <w:style w:type="character" w:customStyle="1" w:styleId="Absatz-Standardschriftart">
    <w:name w:val="Absatz-Standardschriftart"/>
  </w:style>
  <w:style w:type="character" w:customStyle="1" w:styleId="WW8Num6z1">
    <w:name w:val="WW8Num6z1"/>
    <w:rPr>
      <w:i w:val="0"/>
    </w:rPr>
  </w:style>
  <w:style w:type="character" w:customStyle="1" w:styleId="WW8Num8z0">
    <w:name w:val="WW8Num8z0"/>
    <w:rPr>
      <w:rFonts w:ascii="Symbol" w:hAnsi="Symbol"/>
    </w:rPr>
  </w:style>
  <w:style w:type="character" w:customStyle="1" w:styleId="WW8Num32z2">
    <w:name w:val="WW8Num32z2"/>
    <w:rPr>
      <w:rFonts w:ascii="Symbol" w:hAnsi="Symbol"/>
    </w:rPr>
  </w:style>
  <w:style w:type="character" w:customStyle="1" w:styleId="WW8Num35z0">
    <w:name w:val="WW8Num35z0"/>
    <w:rPr>
      <w:rFonts w:ascii="Times New Roman" w:eastAsia="Times New Roman" w:hAnsi="Times New Roman" w:cs="Times New Roman"/>
    </w:rPr>
  </w:style>
  <w:style w:type="character" w:customStyle="1" w:styleId="WW8Num36z0">
    <w:name w:val="WW8Num36z0"/>
    <w:rPr>
      <w:rFonts w:ascii="Symbol" w:hAnsi="Symbol" w:cs="OpenSymbol"/>
    </w:rPr>
  </w:style>
  <w:style w:type="character" w:customStyle="1" w:styleId="WW8Num39z1">
    <w:name w:val="WW8Num39z1"/>
    <w:rPr>
      <w:b w:val="0"/>
      <w:i w:val="0"/>
    </w:rPr>
  </w:style>
  <w:style w:type="character" w:customStyle="1" w:styleId="WW8Num42z3">
    <w:name w:val="WW8Num42z3"/>
    <w:rPr>
      <w:i w:val="0"/>
    </w:rPr>
  </w:style>
  <w:style w:type="character" w:customStyle="1" w:styleId="WW-Absatz-Standardschriftart">
    <w:name w:val="WW-Absatz-Standardschriftart"/>
  </w:style>
  <w:style w:type="character" w:customStyle="1" w:styleId="WW8Num2z0">
    <w:name w:val="WW8Num2z0"/>
    <w:rPr>
      <w:rFonts w:ascii="Times New Roman" w:eastAsia="Times New Roman" w:hAnsi="Times New Roman" w:cs="Times New Roman"/>
    </w:rPr>
  </w:style>
  <w:style w:type="character" w:customStyle="1" w:styleId="WW8Num2z5">
    <w:name w:val="WW8Num2z5"/>
    <w:rPr>
      <w:b/>
      <w:i w:val="0"/>
    </w:rPr>
  </w:style>
  <w:style w:type="character" w:customStyle="1" w:styleId="WW8Num5z1">
    <w:name w:val="WW8Num5z1"/>
    <w:rPr>
      <w:b w:val="0"/>
      <w:i w:val="0"/>
    </w:rPr>
  </w:style>
  <w:style w:type="character" w:customStyle="1" w:styleId="WW8Num8z1">
    <w:name w:val="WW8Num8z1"/>
    <w:rPr>
      <w:i w:val="0"/>
    </w:rPr>
  </w:style>
  <w:style w:type="character" w:customStyle="1" w:styleId="WW8Num10z1">
    <w:name w:val="WW8Num10z1"/>
    <w:rPr>
      <w:rFonts w:ascii="Wingdings" w:hAnsi="Wingdings"/>
    </w:rPr>
  </w:style>
  <w:style w:type="character" w:customStyle="1" w:styleId="WW8Num12z0">
    <w:name w:val="WW8Num12z0"/>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20z2">
    <w:name w:val="WW8Num20z2"/>
    <w:rPr>
      <w:rFonts w:ascii="Symbol" w:hAnsi="Symbol"/>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customStyle="1" w:styleId="WW8Num27z3">
    <w:name w:val="WW8Num27z3"/>
    <w:rPr>
      <w:i w:val="0"/>
    </w:rPr>
  </w:style>
  <w:style w:type="character" w:customStyle="1" w:styleId="WW8Num28z1">
    <w:name w:val="WW8Num28z1"/>
    <w:rPr>
      <w:rFonts w:ascii="Courier New" w:hAnsi="Courier New" w:cs="Courier New"/>
    </w:rPr>
  </w:style>
  <w:style w:type="character" w:customStyle="1" w:styleId="WW8Num28z3">
    <w:name w:val="WW8Num28z3"/>
    <w:rPr>
      <w:rFonts w:ascii="Symbol" w:hAnsi="Symbol"/>
    </w:rPr>
  </w:style>
  <w:style w:type="character" w:customStyle="1" w:styleId="WW8Num33z1">
    <w:name w:val="WW8Num33z1"/>
    <w:rPr>
      <w:rFonts w:ascii="Tahoma" w:hAnsi="Tahoma"/>
      <w:b w:val="0"/>
    </w:rPr>
  </w:style>
  <w:style w:type="character" w:customStyle="1" w:styleId="WW8Num42z2">
    <w:name w:val="WW8Num42z2"/>
    <w:rPr>
      <w:rFonts w:ascii="Symbol" w:hAnsi="Symbol"/>
    </w:rPr>
  </w:style>
  <w:style w:type="character" w:customStyle="1" w:styleId="Domylnaczcionkaakapitu1">
    <w:name w:val="Domyślna czcionka akapitu1"/>
  </w:style>
  <w:style w:type="character" w:customStyle="1" w:styleId="tekstdokbold">
    <w:name w:val="tekst dok. bold"/>
    <w:rPr>
      <w:b/>
      <w:bCs w:val="0"/>
    </w:rPr>
  </w:style>
  <w:style w:type="character" w:styleId="Numerstrony">
    <w:name w:val="page number"/>
    <w:basedOn w:val="Domylnaczcionkaakapitu1"/>
  </w:style>
  <w:style w:type="character" w:styleId="Pogrubienie">
    <w:name w:val="Strong"/>
    <w:basedOn w:val="Domylnaczcionkaakapitu1"/>
    <w:qFormat/>
    <w:rPr>
      <w:b/>
      <w:bCs/>
    </w:rPr>
  </w:style>
  <w:style w:type="character" w:styleId="Uwydatnienie">
    <w:name w:val="Emphasis"/>
    <w:basedOn w:val="Domylnaczcionkaakapitu1"/>
    <w:qFormat/>
    <w:rPr>
      <w:i/>
      <w:iCs/>
    </w:rPr>
  </w:style>
  <w:style w:type="character" w:customStyle="1" w:styleId="Odwoaniedokomentarza1">
    <w:name w:val="Odwołanie do komentarza1"/>
    <w:basedOn w:val="Domylnaczcionkaakapitu1"/>
    <w:rPr>
      <w:sz w:val="16"/>
      <w:szCs w:val="16"/>
    </w:rPr>
  </w:style>
  <w:style w:type="character" w:customStyle="1" w:styleId="a2Znak">
    <w:name w:val="a2 Znak"/>
    <w:aliases w:val="Tekst podstawowy Znak, Znak Znak Znak, Znak Znak1"/>
    <w:basedOn w:val="Domylnaczcionkaakapitu1"/>
    <w:rPr>
      <w:rFonts w:ascii="Arial" w:hAnsi="Arial"/>
      <w:sz w:val="24"/>
      <w:lang w:val="pl-PL" w:eastAsia="ar-SA" w:bidi="ar-SA"/>
    </w:rPr>
  </w:style>
  <w:style w:type="character" w:customStyle="1" w:styleId="dane1">
    <w:name w:val="dane1"/>
    <w:basedOn w:val="Domylnaczcionkaakapitu1"/>
    <w:rPr>
      <w:color w:val="0000CD"/>
    </w:rPr>
  </w:style>
  <w:style w:type="character" w:styleId="Hipercze">
    <w:name w:val="Hyperlink"/>
    <w:basedOn w:val="Domylnaczcionkaakapitu1"/>
    <w:rPr>
      <w:color w:val="0000FF"/>
      <w:u w:val="single"/>
    </w:rPr>
  </w:style>
  <w:style w:type="character" w:customStyle="1" w:styleId="Symbolewypunktowania">
    <w:name w:val="Symbole wypunktowania"/>
    <w:rPr>
      <w:rFonts w:ascii="OpenSymbol" w:eastAsia="OpenSymbol" w:hAnsi="OpenSymbol" w:cs="OpenSymbol"/>
    </w:rPr>
  </w:style>
  <w:style w:type="character" w:customStyle="1" w:styleId="Znakinumeracji">
    <w:name w:val="Znaki numeracji"/>
  </w:style>
  <w:style w:type="character" w:customStyle="1" w:styleId="Znakiprzypiswdolnych">
    <w:name w:val="Znaki przypisów dolnych"/>
    <w:basedOn w:val="Domylnaczcionkaakapitu2"/>
    <w:rPr>
      <w:vertAlign w:val="superscript"/>
    </w:rPr>
  </w:style>
  <w:style w:type="character" w:customStyle="1" w:styleId="WW-Znakiprzypiswdolnych">
    <w:name w:val="WW-Znaki przypisów dolnych"/>
    <w:basedOn w:val="Domylnaczcionkaakapitu2"/>
    <w:rPr>
      <w:vertAlign w:val="superscript"/>
    </w:rPr>
  </w:style>
  <w:style w:type="character" w:customStyle="1" w:styleId="Odwoanieprzypisudolnego1">
    <w:name w:val="Odwołanie przypisu dolnego1"/>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styleId="Odwoanieprzypisudolnego">
    <w:name w:val="footnote reference"/>
    <w:rPr>
      <w:vertAlign w:val="superscript"/>
    </w:rPr>
  </w:style>
  <w:style w:type="character" w:styleId="Odwoanieprzypisukocowego">
    <w:name w:val="endnote reference"/>
    <w:rPr>
      <w:vertAlign w:val="superscript"/>
    </w:rPr>
  </w:style>
  <w:style w:type="paragraph" w:customStyle="1" w:styleId="Nagwek30">
    <w:name w:val="Nagłówek3"/>
    <w:basedOn w:val="Normalny"/>
    <w:next w:val="Tekstpodstawowy"/>
    <w:pPr>
      <w:keepNext/>
      <w:spacing w:before="240" w:after="120"/>
    </w:pPr>
    <w:rPr>
      <w:rFonts w:ascii="Arial" w:eastAsia="SimSun" w:hAnsi="Arial" w:cs="Tahoma"/>
      <w:sz w:val="28"/>
      <w:szCs w:val="28"/>
    </w:rPr>
  </w:style>
  <w:style w:type="paragraph" w:styleId="Tekstpodstawowy">
    <w:name w:val="Body Text"/>
    <w:aliases w:val="a2, Znak Znak, Znak"/>
    <w:basedOn w:val="Normalny"/>
    <w:rPr>
      <w:rFonts w:ascii="Arial" w:hAnsi="Arial"/>
      <w:szCs w:val="20"/>
    </w:rPr>
  </w:style>
  <w:style w:type="paragraph" w:styleId="Lista">
    <w:name w:val="List"/>
    <w:basedOn w:val="Normalny"/>
    <w:pPr>
      <w:ind w:left="283" w:hanging="283"/>
    </w:pPr>
    <w:rPr>
      <w:rFonts w:ascii="Arial" w:hAnsi="Arial"/>
      <w:szCs w:val="20"/>
    </w:rPr>
  </w:style>
  <w:style w:type="paragraph" w:customStyle="1" w:styleId="Podpis3">
    <w:name w:val="Podpis3"/>
    <w:basedOn w:val="Normalny"/>
    <w:pPr>
      <w:suppressLineNumbers/>
      <w:spacing w:before="120" w:after="120"/>
    </w:pPr>
    <w:rPr>
      <w:rFonts w:cs="Tahoma"/>
      <w:i/>
      <w:iCs/>
    </w:rPr>
  </w:style>
  <w:style w:type="paragraph" w:customStyle="1" w:styleId="Indeks">
    <w:name w:val="Indeks"/>
    <w:basedOn w:val="Normalny"/>
    <w:pPr>
      <w:suppressLineNumbers/>
    </w:pPr>
    <w:rPr>
      <w:rFonts w:cs="Tahoma"/>
    </w:rPr>
  </w:style>
  <w:style w:type="paragraph" w:customStyle="1" w:styleId="Nagwek20">
    <w:name w:val="Nagłówek2"/>
    <w:basedOn w:val="Normalny"/>
    <w:next w:val="Tekstpodstawowy"/>
    <w:pPr>
      <w:keepNext/>
      <w:spacing w:before="240" w:after="120"/>
    </w:pPr>
    <w:rPr>
      <w:rFonts w:ascii="Arial" w:eastAsia="MS Mincho" w:hAnsi="Arial" w:cs="Tahoma"/>
      <w:sz w:val="28"/>
      <w:szCs w:val="28"/>
    </w:rPr>
  </w:style>
  <w:style w:type="paragraph" w:customStyle="1" w:styleId="Podpis2">
    <w:name w:val="Podpis2"/>
    <w:basedOn w:val="Normalny"/>
    <w:pPr>
      <w:suppressLineNumbers/>
      <w:spacing w:before="120" w:after="120"/>
    </w:pPr>
    <w:rPr>
      <w:rFonts w:cs="Tahoma"/>
      <w:i/>
      <w:iCs/>
    </w:rPr>
  </w:style>
  <w:style w:type="paragraph" w:customStyle="1" w:styleId="Nagwek10">
    <w:name w:val="Nagłówek1"/>
    <w:basedOn w:val="Normalny"/>
    <w:next w:val="Tekstpodstawowy"/>
    <w:pPr>
      <w:keepNext/>
      <w:spacing w:before="240" w:after="120"/>
    </w:pPr>
    <w:rPr>
      <w:rFonts w:ascii="Arial" w:eastAsia="MS Mincho"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NormalnyWeb">
    <w:name w:val="Normal (Web)"/>
    <w:basedOn w:val="Normalny"/>
    <w:pPr>
      <w:spacing w:before="280" w:after="280"/>
      <w:jc w:val="both"/>
    </w:pPr>
    <w:rPr>
      <w:sz w:val="20"/>
      <w:szCs w:val="20"/>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rPr>
      <w:sz w:val="20"/>
      <w:szCs w:val="20"/>
    </w:rPr>
  </w:style>
  <w:style w:type="paragraph" w:customStyle="1" w:styleId="Lista21">
    <w:name w:val="Lista 21"/>
    <w:basedOn w:val="Normalny"/>
    <w:pPr>
      <w:ind w:left="566" w:hanging="283"/>
    </w:pPr>
  </w:style>
  <w:style w:type="paragraph" w:styleId="Tytu">
    <w:name w:val="Title"/>
    <w:basedOn w:val="Normalny"/>
    <w:next w:val="Podtytu"/>
    <w:qFormat/>
    <w:pPr>
      <w:jc w:val="center"/>
    </w:pPr>
    <w:rPr>
      <w:sz w:val="28"/>
    </w:rPr>
  </w:style>
  <w:style w:type="paragraph" w:styleId="Podtytu">
    <w:name w:val="Subtitle"/>
    <w:basedOn w:val="Nagwek10"/>
    <w:next w:val="Tekstpodstawowy"/>
    <w:qFormat/>
    <w:pPr>
      <w:jc w:val="center"/>
    </w:pPr>
    <w:rPr>
      <w:i/>
      <w:iCs/>
    </w:rPr>
  </w:style>
  <w:style w:type="paragraph" w:styleId="Tekstpodstawowywcity">
    <w:name w:val="Body Text Indent"/>
    <w:basedOn w:val="Normalny"/>
    <w:link w:val="TekstpodstawowywcityZnak"/>
    <w:pPr>
      <w:ind w:left="1416"/>
    </w:pPr>
    <w:rPr>
      <w:sz w:val="32"/>
      <w:szCs w:val="20"/>
    </w:rPr>
  </w:style>
  <w:style w:type="paragraph" w:customStyle="1" w:styleId="Lista-kontynuacja21">
    <w:name w:val="Lista - kontynuacja 21"/>
    <w:basedOn w:val="Normalny"/>
    <w:pPr>
      <w:spacing w:after="120"/>
      <w:ind w:left="566"/>
    </w:pPr>
    <w:rPr>
      <w:sz w:val="20"/>
      <w:szCs w:val="20"/>
    </w:rPr>
  </w:style>
  <w:style w:type="paragraph" w:customStyle="1" w:styleId="Tekstpodstawowy21">
    <w:name w:val="Tekst podstawowy 21"/>
    <w:basedOn w:val="Normalny"/>
    <w:pPr>
      <w:spacing w:before="120"/>
      <w:jc w:val="both"/>
    </w:pPr>
    <w:rPr>
      <w:b/>
      <w:bCs/>
      <w:sz w:val="25"/>
    </w:rPr>
  </w:style>
  <w:style w:type="paragraph" w:customStyle="1" w:styleId="Tekstpodstawowy31">
    <w:name w:val="Tekst podstawowy 31"/>
    <w:basedOn w:val="Normalny"/>
    <w:pPr>
      <w:spacing w:before="120"/>
      <w:jc w:val="both"/>
    </w:pPr>
    <w:rPr>
      <w:i/>
      <w:iCs/>
    </w:rPr>
  </w:style>
  <w:style w:type="paragraph" w:customStyle="1" w:styleId="Tekstpodstawowywcity21">
    <w:name w:val="Tekst podstawowy wcięty 21"/>
    <w:basedOn w:val="Normalny"/>
    <w:pPr>
      <w:ind w:firstLine="420"/>
    </w:pPr>
    <w:rPr>
      <w:b/>
      <w:bCs/>
      <w:i/>
      <w:iCs/>
    </w:rPr>
  </w:style>
  <w:style w:type="paragraph" w:customStyle="1" w:styleId="Tekstpodstawowywcity31">
    <w:name w:val="Tekst podstawowy wcięty 31"/>
    <w:basedOn w:val="Normalny"/>
    <w:pPr>
      <w:spacing w:before="240" w:after="120"/>
      <w:ind w:left="567" w:hanging="567"/>
      <w:jc w:val="both"/>
    </w:pPr>
    <w:rPr>
      <w:sz w:val="22"/>
    </w:rPr>
  </w:style>
  <w:style w:type="paragraph" w:customStyle="1" w:styleId="Zwykytekst1">
    <w:name w:val="Zwykły tekst1"/>
    <w:basedOn w:val="Normalny"/>
    <w:rPr>
      <w:rFonts w:ascii="Courier New" w:hAnsi="Courier New"/>
      <w:sz w:val="20"/>
      <w:szCs w:val="20"/>
    </w:rPr>
  </w:style>
  <w:style w:type="paragraph" w:customStyle="1" w:styleId="tytu0">
    <w:name w:val="tytuł"/>
    <w:basedOn w:val="Normalny"/>
    <w:next w:val="Normalny"/>
    <w:pPr>
      <w:jc w:val="center"/>
    </w:pPr>
    <w:rPr>
      <w:b/>
      <w:sz w:val="28"/>
      <w:szCs w:val="28"/>
    </w:rPr>
  </w:style>
  <w:style w:type="paragraph" w:customStyle="1" w:styleId="tekstdokumentu">
    <w:name w:val="tekst dokumentu"/>
    <w:basedOn w:val="Normalny"/>
    <w:pPr>
      <w:ind w:left="1440" w:hanging="1440"/>
      <w:jc w:val="both"/>
    </w:pPr>
    <w:rPr>
      <w:b/>
      <w:iCs/>
    </w:rPr>
  </w:style>
  <w:style w:type="paragraph" w:customStyle="1" w:styleId="zacznik">
    <w:name w:val="załącznik"/>
    <w:basedOn w:val="Tekstpodstawowy"/>
    <w:pPr>
      <w:ind w:left="1980" w:hanging="1980"/>
      <w:jc w:val="both"/>
    </w:pPr>
    <w:rPr>
      <w:rFonts w:ascii="Times New Roman" w:hAnsi="Times New Roman"/>
      <w:iCs/>
      <w:szCs w:val="24"/>
    </w:rPr>
  </w:style>
  <w:style w:type="paragraph" w:customStyle="1" w:styleId="rozdzia">
    <w:name w:val="rozdział"/>
    <w:basedOn w:val="Normalny"/>
    <w:pPr>
      <w:ind w:left="709" w:hanging="709"/>
      <w:jc w:val="both"/>
    </w:pPr>
    <w:rPr>
      <w:color w:val="000000"/>
      <w:spacing w:val="4"/>
    </w:rPr>
  </w:style>
  <w:style w:type="paragraph" w:customStyle="1" w:styleId="ust">
    <w:name w:val="ust"/>
    <w:pPr>
      <w:suppressAutoHyphens/>
      <w:overflowPunct w:val="0"/>
      <w:autoSpaceDE w:val="0"/>
      <w:spacing w:before="60" w:after="60"/>
      <w:ind w:left="426" w:hanging="284"/>
      <w:jc w:val="both"/>
    </w:pPr>
    <w:rPr>
      <w:rFonts w:eastAsia="Arial"/>
      <w:sz w:val="24"/>
      <w:lang w:eastAsia="ar-SA"/>
    </w:rPr>
  </w:style>
  <w:style w:type="paragraph" w:customStyle="1" w:styleId="pkt">
    <w:name w:val="pkt"/>
    <w:basedOn w:val="Normalny"/>
    <w:pPr>
      <w:overflowPunct w:val="0"/>
      <w:autoSpaceDE w:val="0"/>
      <w:spacing w:before="60" w:after="60"/>
      <w:ind w:left="851" w:hanging="295"/>
      <w:jc w:val="both"/>
    </w:pPr>
    <w:rPr>
      <w:szCs w:val="20"/>
    </w:rPr>
  </w:style>
  <w:style w:type="paragraph" w:customStyle="1" w:styleId="pkt1">
    <w:name w:val="pkt1"/>
    <w:basedOn w:val="pkt"/>
    <w:pPr>
      <w:ind w:left="850" w:hanging="425"/>
    </w:pPr>
  </w:style>
  <w:style w:type="paragraph" w:customStyle="1" w:styleId="numerowanie">
    <w:name w:val="numerowanie"/>
    <w:basedOn w:val="Normalny"/>
    <w:pPr>
      <w:jc w:val="both"/>
    </w:pPr>
    <w:rPr>
      <w:bCs/>
      <w:szCs w:val="22"/>
    </w:rPr>
  </w:style>
  <w:style w:type="paragraph" w:customStyle="1" w:styleId="Nagwekstrony">
    <w:name w:val="Nag?—wek strony"/>
    <w:basedOn w:val="Normalny"/>
    <w:pPr>
      <w:tabs>
        <w:tab w:val="center" w:pos="4153"/>
        <w:tab w:val="right" w:pos="8306"/>
      </w:tabs>
    </w:pPr>
    <w:rPr>
      <w:sz w:val="20"/>
      <w:szCs w:val="20"/>
      <w:lang w:val="en-GB"/>
    </w:rPr>
  </w:style>
  <w:style w:type="paragraph" w:customStyle="1" w:styleId="tabulka">
    <w:name w:val="tabulka"/>
    <w:basedOn w:val="Normalny"/>
    <w:pPr>
      <w:widowControl w:val="0"/>
      <w:spacing w:before="120" w:line="240" w:lineRule="exact"/>
      <w:jc w:val="center"/>
    </w:pPr>
    <w:rPr>
      <w:rFonts w:ascii="Arial" w:hAnsi="Arial"/>
      <w:sz w:val="20"/>
      <w:szCs w:val="20"/>
      <w:lang w:val="cs-CZ"/>
    </w:rPr>
  </w:style>
  <w:style w:type="paragraph" w:customStyle="1" w:styleId="A">
    <w:name w:val="A"/>
    <w:pPr>
      <w:keepNext/>
      <w:suppressAutoHyphens/>
      <w:spacing w:before="240" w:line="240" w:lineRule="exact"/>
      <w:ind w:left="720" w:hanging="720"/>
      <w:jc w:val="both"/>
    </w:pPr>
    <w:rPr>
      <w:rFonts w:eastAsia="Arial"/>
      <w:sz w:val="24"/>
      <w:lang w:val="en-GB" w:eastAsia="ar-SA"/>
    </w:rPr>
  </w:style>
  <w:style w:type="paragraph" w:customStyle="1" w:styleId="Tekstprzypisukocowego1">
    <w:name w:val="Tekst przypisu końcowego1"/>
    <w:basedOn w:val="Normalny"/>
    <w:pPr>
      <w:spacing w:before="120"/>
    </w:pPr>
    <w:rPr>
      <w:sz w:val="20"/>
      <w:szCs w:val="20"/>
    </w:rPr>
  </w:style>
  <w:style w:type="paragraph" w:customStyle="1" w:styleId="Text1">
    <w:name w:val="Text_1"/>
    <w:basedOn w:val="Normalny"/>
    <w:pPr>
      <w:spacing w:after="120"/>
      <w:ind w:left="425" w:hanging="425"/>
      <w:jc w:val="both"/>
    </w:pPr>
    <w:rPr>
      <w:sz w:val="22"/>
      <w:szCs w:val="20"/>
    </w:rPr>
  </w:style>
  <w:style w:type="paragraph" w:customStyle="1" w:styleId="B">
    <w:name w:val="B"/>
    <w:pPr>
      <w:suppressAutoHyphens/>
      <w:spacing w:before="240" w:line="240" w:lineRule="exact"/>
      <w:ind w:left="720"/>
      <w:jc w:val="both"/>
    </w:pPr>
    <w:rPr>
      <w:rFonts w:eastAsia="Arial"/>
      <w:sz w:val="24"/>
      <w:lang w:val="en-GB" w:eastAsia="ar-SA"/>
    </w:rPr>
  </w:style>
  <w:style w:type="paragraph" w:styleId="Tekstdymka">
    <w:name w:val="Balloon Text"/>
    <w:basedOn w:val="Normalny"/>
    <w:link w:val="TekstdymkaZnak"/>
    <w:rPr>
      <w:rFonts w:ascii="Tahoma" w:hAnsi="Tahoma" w:cs="Tahoma"/>
      <w:sz w:val="16"/>
      <w:szCs w:val="16"/>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link w:val="TematkomentarzaZnak"/>
    <w:rPr>
      <w:b/>
      <w:bCs/>
    </w:rPr>
  </w:style>
  <w:style w:type="paragraph" w:customStyle="1" w:styleId="WP1Tekstpodstawowy">
    <w:name w:val="WP1 Tekst podstawowy"/>
    <w:basedOn w:val="Tekstpodstawowy31"/>
    <w:rPr>
      <w:rFonts w:ascii="Arial" w:hAnsi="Arial"/>
      <w:i w:val="0"/>
      <w:iCs w:val="0"/>
      <w:sz w:val="20"/>
      <w:szCs w:val="16"/>
    </w:rPr>
  </w:style>
  <w:style w:type="paragraph" w:customStyle="1" w:styleId="Trescznumztab">
    <w:name w:val="Tresc z num. z tab."/>
    <w:basedOn w:val="Normalny"/>
    <w:pPr>
      <w:widowControl w:val="0"/>
      <w:tabs>
        <w:tab w:val="left" w:pos="567"/>
        <w:tab w:val="left" w:pos="5103"/>
        <w:tab w:val="left" w:pos="6804"/>
        <w:tab w:val="right" w:pos="8505"/>
      </w:tabs>
      <w:spacing w:after="120" w:line="300" w:lineRule="auto"/>
    </w:pPr>
    <w:rPr>
      <w:szCs w:val="20"/>
    </w:rPr>
  </w:style>
  <w:style w:type="paragraph" w:customStyle="1" w:styleId="Tresc">
    <w:name w:val="Tresc"/>
    <w:basedOn w:val="Normalny"/>
    <w:pPr>
      <w:spacing w:after="120" w:line="300" w:lineRule="auto"/>
      <w:jc w:val="both"/>
    </w:pPr>
    <w:rPr>
      <w:szCs w:val="20"/>
    </w:rPr>
  </w:style>
  <w:style w:type="paragraph" w:customStyle="1" w:styleId="Tekstpodstawowy22">
    <w:name w:val="Tekst podstawowy 22"/>
    <w:basedOn w:val="Normalny"/>
    <w:pPr>
      <w:overflowPunct w:val="0"/>
      <w:autoSpaceDE w:val="0"/>
      <w:spacing w:after="120"/>
      <w:jc w:val="both"/>
      <w:textAlignment w:val="baseline"/>
    </w:pPr>
    <w:rPr>
      <w:sz w:val="28"/>
      <w:szCs w:val="20"/>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paragraph" w:customStyle="1" w:styleId="Tekstpodstawowy220">
    <w:name w:val="Tekst podstawowy 22"/>
    <w:basedOn w:val="Normalny"/>
    <w:pPr>
      <w:spacing w:after="120" w:line="480" w:lineRule="auto"/>
    </w:pPr>
  </w:style>
  <w:style w:type="paragraph" w:customStyle="1" w:styleId="Tekstpodstawowy33">
    <w:name w:val="Tekst podstawowy 33"/>
    <w:basedOn w:val="Normalny"/>
    <w:pPr>
      <w:spacing w:after="120"/>
    </w:pPr>
    <w:rPr>
      <w:sz w:val="16"/>
      <w:szCs w:val="16"/>
    </w:rPr>
  </w:style>
  <w:style w:type="paragraph" w:customStyle="1" w:styleId="Mj">
    <w:name w:val="Mój"/>
    <w:basedOn w:val="Normalny"/>
    <w:pPr>
      <w:suppressAutoHyphens w:val="0"/>
      <w:spacing w:line="360" w:lineRule="exact"/>
      <w:jc w:val="both"/>
    </w:pPr>
    <w:rPr>
      <w:szCs w:val="20"/>
    </w:rPr>
  </w:style>
  <w:style w:type="paragraph" w:customStyle="1" w:styleId="Zwykytekst3">
    <w:name w:val="Zwykły tekst3"/>
    <w:basedOn w:val="Normalny"/>
    <w:pPr>
      <w:suppressAutoHyphens w:val="0"/>
    </w:pPr>
    <w:rPr>
      <w:rFonts w:ascii="Courier New" w:hAnsi="Courier New"/>
      <w:sz w:val="20"/>
      <w:szCs w:val="20"/>
    </w:rPr>
  </w:style>
  <w:style w:type="paragraph" w:styleId="Tekstprzypisudolnego">
    <w:name w:val="footnote text"/>
    <w:basedOn w:val="Normalny"/>
    <w:link w:val="TekstprzypisudolnegoZnak"/>
    <w:pPr>
      <w:suppressAutoHyphens w:val="0"/>
    </w:pPr>
    <w:rPr>
      <w:sz w:val="20"/>
      <w:szCs w:val="20"/>
    </w:rPr>
  </w:style>
  <w:style w:type="paragraph" w:customStyle="1" w:styleId="Tekstpodstawowy32">
    <w:name w:val="Tekst podstawowy 32"/>
    <w:basedOn w:val="Normalny"/>
    <w:pPr>
      <w:spacing w:after="120"/>
    </w:pPr>
    <w:rPr>
      <w:sz w:val="16"/>
      <w:szCs w:val="16"/>
    </w:rPr>
  </w:style>
  <w:style w:type="paragraph" w:customStyle="1" w:styleId="Zwykytekst2">
    <w:name w:val="Zwykły tekst2"/>
    <w:basedOn w:val="Normalny"/>
    <w:pPr>
      <w:suppressAutoHyphens w:val="0"/>
    </w:pPr>
    <w:rPr>
      <w:rFonts w:ascii="Courier New" w:hAnsi="Courier New"/>
      <w:sz w:val="20"/>
      <w:szCs w:val="20"/>
    </w:rPr>
  </w:style>
  <w:style w:type="paragraph" w:customStyle="1" w:styleId="Tekstpodstawowy34">
    <w:name w:val="Tekst podstawowy 34"/>
    <w:basedOn w:val="Normalny"/>
    <w:pPr>
      <w:overflowPunct w:val="0"/>
      <w:autoSpaceDE w:val="0"/>
      <w:jc w:val="both"/>
      <w:textAlignment w:val="baseline"/>
    </w:pPr>
    <w:rPr>
      <w:szCs w:val="20"/>
    </w:rPr>
  </w:style>
  <w:style w:type="paragraph" w:customStyle="1" w:styleId="Lista22">
    <w:name w:val="Lista 22"/>
    <w:basedOn w:val="Normalny"/>
    <w:pPr>
      <w:suppressAutoHyphens w:val="0"/>
      <w:ind w:left="566" w:hanging="283"/>
    </w:pPr>
  </w:style>
  <w:style w:type="paragraph" w:customStyle="1" w:styleId="Zwykytekst4">
    <w:name w:val="Zwykły tekst4"/>
    <w:basedOn w:val="Normalny"/>
    <w:pPr>
      <w:suppressAutoHyphens w:val="0"/>
    </w:pPr>
    <w:rPr>
      <w:rFonts w:ascii="Courier New" w:hAnsi="Courier New"/>
      <w:sz w:val="20"/>
      <w:szCs w:val="20"/>
    </w:rPr>
  </w:style>
  <w:style w:type="paragraph" w:customStyle="1" w:styleId="Lista23">
    <w:name w:val="Lista 23"/>
    <w:basedOn w:val="Normalny"/>
    <w:pPr>
      <w:suppressAutoHyphens w:val="0"/>
      <w:ind w:left="566" w:hanging="283"/>
    </w:pPr>
  </w:style>
  <w:style w:type="paragraph" w:customStyle="1" w:styleId="oddl-nadpis">
    <w:name w:val="oddíl-nadpis"/>
    <w:basedOn w:val="Normalny"/>
    <w:pPr>
      <w:keepNext/>
      <w:widowControl w:val="0"/>
      <w:tabs>
        <w:tab w:val="left" w:pos="567"/>
      </w:tabs>
      <w:suppressAutoHyphens w:val="0"/>
      <w:spacing w:before="240" w:line="240" w:lineRule="exact"/>
    </w:pPr>
    <w:rPr>
      <w:rFonts w:ascii="Arial" w:hAnsi="Arial"/>
      <w:b/>
      <w:szCs w:val="18"/>
      <w:lang w:val="cs-CZ"/>
    </w:rPr>
  </w:style>
  <w:style w:type="character" w:styleId="Odwoaniedokomentarza">
    <w:name w:val="annotation reference"/>
    <w:basedOn w:val="Domylnaczcionkaakapitu"/>
    <w:rsid w:val="00801427"/>
    <w:rPr>
      <w:sz w:val="16"/>
      <w:szCs w:val="16"/>
    </w:rPr>
  </w:style>
  <w:style w:type="paragraph" w:styleId="Tekstkomentarza">
    <w:name w:val="annotation text"/>
    <w:basedOn w:val="Normalny"/>
    <w:link w:val="TekstkomentarzaZnak"/>
    <w:rsid w:val="00801427"/>
    <w:rPr>
      <w:sz w:val="20"/>
      <w:szCs w:val="20"/>
    </w:rPr>
  </w:style>
  <w:style w:type="paragraph" w:styleId="Zwykytekst">
    <w:name w:val="Plain Text"/>
    <w:basedOn w:val="Normalny"/>
    <w:rsid w:val="00D06D4B"/>
    <w:pPr>
      <w:suppressAutoHyphens w:val="0"/>
    </w:pPr>
    <w:rPr>
      <w:rFonts w:ascii="Courier New" w:hAnsi="Courier New"/>
      <w:sz w:val="20"/>
      <w:szCs w:val="20"/>
      <w:lang w:eastAsia="pl-PL"/>
    </w:rPr>
  </w:style>
  <w:style w:type="paragraph" w:styleId="Akapitzlist">
    <w:name w:val="List Paragraph"/>
    <w:basedOn w:val="Normalny"/>
    <w:uiPriority w:val="34"/>
    <w:qFormat/>
    <w:rsid w:val="00AD7030"/>
    <w:pPr>
      <w:ind w:left="720"/>
      <w:contextualSpacing/>
    </w:pPr>
  </w:style>
  <w:style w:type="paragraph" w:styleId="Poprawka">
    <w:name w:val="Revision"/>
    <w:hidden/>
    <w:uiPriority w:val="99"/>
    <w:semiHidden/>
    <w:rsid w:val="004C3E23"/>
    <w:rPr>
      <w:sz w:val="24"/>
      <w:szCs w:val="24"/>
      <w:lang w:eastAsia="ar-SA"/>
    </w:rPr>
  </w:style>
  <w:style w:type="character" w:customStyle="1" w:styleId="TekstprzypisudolnegoZnak">
    <w:name w:val="Tekst przypisu dolnego Znak"/>
    <w:basedOn w:val="Domylnaczcionkaakapitu"/>
    <w:link w:val="Tekstprzypisudolnego"/>
    <w:rsid w:val="00D63539"/>
    <w:rPr>
      <w:lang w:eastAsia="ar-SA"/>
    </w:rPr>
  </w:style>
  <w:style w:type="character" w:customStyle="1" w:styleId="TekstkomentarzaZnak">
    <w:name w:val="Tekst komentarza Znak"/>
    <w:basedOn w:val="Domylnaczcionkaakapitu"/>
    <w:link w:val="Tekstkomentarza"/>
    <w:rsid w:val="00DC016E"/>
    <w:rPr>
      <w:lang w:eastAsia="ar-SA"/>
    </w:rPr>
  </w:style>
  <w:style w:type="numbering" w:customStyle="1" w:styleId="Bezlisty1">
    <w:name w:val="Bez listy1"/>
    <w:next w:val="Bezlisty"/>
    <w:uiPriority w:val="99"/>
    <w:semiHidden/>
    <w:unhideWhenUsed/>
    <w:rsid w:val="0023064E"/>
  </w:style>
  <w:style w:type="character" w:customStyle="1" w:styleId="NagwekZnak">
    <w:name w:val="Nagłówek Znak"/>
    <w:link w:val="Nagwek"/>
    <w:uiPriority w:val="99"/>
    <w:rsid w:val="0023064E"/>
    <w:rPr>
      <w:sz w:val="24"/>
      <w:szCs w:val="24"/>
      <w:lang w:eastAsia="ar-SA"/>
    </w:rPr>
  </w:style>
  <w:style w:type="character" w:customStyle="1" w:styleId="StopkaZnak">
    <w:name w:val="Stopka Znak"/>
    <w:link w:val="Stopka"/>
    <w:uiPriority w:val="99"/>
    <w:rsid w:val="0023064E"/>
    <w:rPr>
      <w:lang w:eastAsia="ar-SA"/>
    </w:rPr>
  </w:style>
  <w:style w:type="table" w:styleId="Tabela-Siatka">
    <w:name w:val="Table Grid"/>
    <w:basedOn w:val="Standardowy"/>
    <w:uiPriority w:val="39"/>
    <w:rsid w:val="0023064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23064E"/>
    <w:rPr>
      <w:b/>
      <w:sz w:val="25"/>
      <w:szCs w:val="24"/>
      <w:lang w:eastAsia="ar-SA"/>
    </w:rPr>
  </w:style>
  <w:style w:type="character" w:customStyle="1" w:styleId="Nagwek2Znak">
    <w:name w:val="Nagłówek 2 Znak"/>
    <w:basedOn w:val="Domylnaczcionkaakapitu"/>
    <w:link w:val="Nagwek2"/>
    <w:rsid w:val="0023064E"/>
    <w:rPr>
      <w:sz w:val="24"/>
      <w:lang w:eastAsia="ar-SA"/>
    </w:rPr>
  </w:style>
  <w:style w:type="numbering" w:customStyle="1" w:styleId="Bezlisty11">
    <w:name w:val="Bez listy11"/>
    <w:next w:val="Bezlisty"/>
    <w:uiPriority w:val="99"/>
    <w:semiHidden/>
    <w:unhideWhenUsed/>
    <w:rsid w:val="0023064E"/>
  </w:style>
  <w:style w:type="paragraph" w:styleId="Tekstpodstawowywcity2">
    <w:name w:val="Body Text Indent 2"/>
    <w:basedOn w:val="Normalny"/>
    <w:link w:val="Tekstpodstawowywcity2Znak"/>
    <w:rsid w:val="0023064E"/>
    <w:pPr>
      <w:suppressAutoHyphens w:val="0"/>
      <w:ind w:left="720" w:hanging="360"/>
    </w:pPr>
    <w:rPr>
      <w:lang w:eastAsia="pl-PL"/>
    </w:rPr>
  </w:style>
  <w:style w:type="character" w:customStyle="1" w:styleId="Tekstpodstawowywcity2Znak">
    <w:name w:val="Tekst podstawowy wcięty 2 Znak"/>
    <w:basedOn w:val="Domylnaczcionkaakapitu"/>
    <w:link w:val="Tekstpodstawowywcity2"/>
    <w:rsid w:val="0023064E"/>
    <w:rPr>
      <w:sz w:val="24"/>
      <w:szCs w:val="24"/>
    </w:rPr>
  </w:style>
  <w:style w:type="character" w:customStyle="1" w:styleId="TekstpodstawowywcityZnak">
    <w:name w:val="Tekst podstawowy wcięty Znak"/>
    <w:basedOn w:val="Domylnaczcionkaakapitu"/>
    <w:link w:val="Tekstpodstawowywcity"/>
    <w:rsid w:val="0023064E"/>
    <w:rPr>
      <w:sz w:val="32"/>
      <w:lang w:eastAsia="ar-SA"/>
    </w:rPr>
  </w:style>
  <w:style w:type="paragraph" w:customStyle="1" w:styleId="StylIwony">
    <w:name w:val="Styl Iwony"/>
    <w:basedOn w:val="Normalny"/>
    <w:rsid w:val="0023064E"/>
    <w:pPr>
      <w:suppressAutoHyphens w:val="0"/>
      <w:spacing w:before="120" w:after="120"/>
      <w:jc w:val="both"/>
    </w:pPr>
    <w:rPr>
      <w:rFonts w:ascii="Bookman Old Style" w:hAnsi="Bookman Old Style"/>
      <w:szCs w:val="20"/>
      <w:lang w:eastAsia="pl-PL"/>
    </w:rPr>
  </w:style>
  <w:style w:type="character" w:customStyle="1" w:styleId="TekstdymkaZnak">
    <w:name w:val="Tekst dymka Znak"/>
    <w:basedOn w:val="Domylnaczcionkaakapitu"/>
    <w:link w:val="Tekstdymka"/>
    <w:rsid w:val="0023064E"/>
    <w:rPr>
      <w:rFonts w:ascii="Tahoma" w:hAnsi="Tahoma" w:cs="Tahoma"/>
      <w:sz w:val="16"/>
      <w:szCs w:val="16"/>
      <w:lang w:eastAsia="ar-SA"/>
    </w:rPr>
  </w:style>
  <w:style w:type="character" w:customStyle="1" w:styleId="TematkomentarzaZnak">
    <w:name w:val="Temat komentarza Znak"/>
    <w:basedOn w:val="TekstkomentarzaZnak"/>
    <w:link w:val="Tematkomentarza"/>
    <w:rsid w:val="0023064E"/>
    <w:rPr>
      <w:b/>
      <w:bCs/>
      <w:lang w:eastAsia="ar-SA"/>
    </w:rPr>
  </w:style>
  <w:style w:type="paragraph" w:customStyle="1" w:styleId="FooterOdd">
    <w:name w:val="Footer Odd"/>
    <w:basedOn w:val="Normalny"/>
    <w:qFormat/>
    <w:rsid w:val="0023064E"/>
    <w:pPr>
      <w:pBdr>
        <w:top w:val="single" w:sz="4" w:space="1" w:color="4F81BD"/>
      </w:pBdr>
      <w:suppressAutoHyphens w:val="0"/>
      <w:spacing w:after="180" w:line="264" w:lineRule="auto"/>
      <w:jc w:val="right"/>
    </w:pPr>
    <w:rPr>
      <w:rFonts w:ascii="Calibri" w:hAnsi="Calibri"/>
      <w:color w:val="1F497D"/>
      <w:sz w:val="20"/>
      <w:szCs w:val="23"/>
      <w:lang w:eastAsia="ja-JP"/>
    </w:rPr>
  </w:style>
  <w:style w:type="paragraph" w:customStyle="1" w:styleId="HeaderEven">
    <w:name w:val="Header Even"/>
    <w:basedOn w:val="Bezodstpw"/>
    <w:qFormat/>
    <w:rsid w:val="0023064E"/>
    <w:pPr>
      <w:pBdr>
        <w:bottom w:val="single" w:sz="4" w:space="1" w:color="4F81BD"/>
      </w:pBdr>
    </w:pPr>
    <w:rPr>
      <w:rFonts w:ascii="Calibri" w:hAnsi="Calibri"/>
      <w:b/>
      <w:bCs/>
      <w:color w:val="1F497D"/>
      <w:szCs w:val="23"/>
      <w:lang w:eastAsia="ja-JP"/>
    </w:rPr>
  </w:style>
  <w:style w:type="paragraph" w:styleId="Bezodstpw">
    <w:name w:val="No Spacing"/>
    <w:uiPriority w:val="1"/>
    <w:qFormat/>
    <w:rsid w:val="0023064E"/>
  </w:style>
  <w:style w:type="character" w:customStyle="1" w:styleId="FontStyle31">
    <w:name w:val="Font Style31"/>
    <w:uiPriority w:val="99"/>
    <w:rsid w:val="0023064E"/>
    <w:rPr>
      <w:rFonts w:ascii="Arial" w:hAnsi="Arial" w:cs="Arial"/>
      <w:color w:val="000000"/>
      <w:sz w:val="20"/>
      <w:szCs w:val="20"/>
    </w:rPr>
  </w:style>
  <w:style w:type="character" w:customStyle="1" w:styleId="Nagwek3Znak">
    <w:name w:val="Nagłówek 3 Znak"/>
    <w:basedOn w:val="Domylnaczcionkaakapitu"/>
    <w:link w:val="Nagwek3"/>
    <w:rsid w:val="0023064E"/>
    <w:rPr>
      <w:i/>
      <w:iCs/>
      <w:sz w:val="24"/>
      <w:szCs w:val="24"/>
      <w:lang w:eastAsia="ar-SA"/>
    </w:rPr>
  </w:style>
  <w:style w:type="character" w:customStyle="1" w:styleId="Nagwek6Znak">
    <w:name w:val="Nagłówek 6 Znak"/>
    <w:basedOn w:val="Domylnaczcionkaakapitu"/>
    <w:link w:val="Nagwek6"/>
    <w:rsid w:val="0023064E"/>
    <w:rPr>
      <w:rFonts w:ascii="Arial" w:hAnsi="Arial"/>
      <w:b/>
      <w:sz w:val="24"/>
      <w:lang w:eastAsia="ar-SA"/>
    </w:rPr>
  </w:style>
  <w:style w:type="numbering" w:customStyle="1" w:styleId="Bezlisty2">
    <w:name w:val="Bez listy2"/>
    <w:next w:val="Bezlisty"/>
    <w:uiPriority w:val="99"/>
    <w:semiHidden/>
    <w:unhideWhenUsed/>
    <w:rsid w:val="00546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3278366">
      <w:bodyDiv w:val="1"/>
      <w:marLeft w:val="0"/>
      <w:marRight w:val="0"/>
      <w:marTop w:val="0"/>
      <w:marBottom w:val="0"/>
      <w:divBdr>
        <w:top w:val="none" w:sz="0" w:space="0" w:color="auto"/>
        <w:left w:val="none" w:sz="0" w:space="0" w:color="auto"/>
        <w:bottom w:val="none" w:sz="0" w:space="0" w:color="auto"/>
        <w:right w:val="none" w:sz="0" w:space="0" w:color="auto"/>
      </w:divBdr>
    </w:div>
    <w:div w:id="1472748804">
      <w:bodyDiv w:val="1"/>
      <w:marLeft w:val="0"/>
      <w:marRight w:val="0"/>
      <w:marTop w:val="0"/>
      <w:marBottom w:val="0"/>
      <w:divBdr>
        <w:top w:val="none" w:sz="0" w:space="0" w:color="auto"/>
        <w:left w:val="none" w:sz="0" w:space="0" w:color="auto"/>
        <w:bottom w:val="none" w:sz="0" w:space="0" w:color="auto"/>
        <w:right w:val="none" w:sz="0" w:space="0" w:color="auto"/>
      </w:divBdr>
    </w:div>
    <w:div w:id="1719014075">
      <w:bodyDiv w:val="1"/>
      <w:marLeft w:val="0"/>
      <w:marRight w:val="0"/>
      <w:marTop w:val="0"/>
      <w:marBottom w:val="0"/>
      <w:divBdr>
        <w:top w:val="none" w:sz="0" w:space="0" w:color="auto"/>
        <w:left w:val="none" w:sz="0" w:space="0" w:color="auto"/>
        <w:bottom w:val="none" w:sz="0" w:space="0" w:color="auto"/>
        <w:right w:val="none" w:sz="0" w:space="0" w:color="auto"/>
      </w:divBdr>
    </w:div>
    <w:div w:id="1965236630">
      <w:bodyDiv w:val="1"/>
      <w:marLeft w:val="0"/>
      <w:marRight w:val="0"/>
      <w:marTop w:val="0"/>
      <w:marBottom w:val="0"/>
      <w:divBdr>
        <w:top w:val="none" w:sz="0" w:space="0" w:color="auto"/>
        <w:left w:val="none" w:sz="0" w:space="0" w:color="auto"/>
        <w:bottom w:val="none" w:sz="0" w:space="0" w:color="auto"/>
        <w:right w:val="none" w:sz="0" w:space="0" w:color="auto"/>
      </w:divBdr>
    </w:div>
    <w:div w:id="2037654756">
      <w:bodyDiv w:val="1"/>
      <w:marLeft w:val="0"/>
      <w:marRight w:val="0"/>
      <w:marTop w:val="0"/>
      <w:marBottom w:val="0"/>
      <w:divBdr>
        <w:top w:val="none" w:sz="0" w:space="0" w:color="auto"/>
        <w:left w:val="none" w:sz="0" w:space="0" w:color="auto"/>
        <w:bottom w:val="none" w:sz="0" w:space="0" w:color="auto"/>
        <w:right w:val="none" w:sz="0" w:space="0" w:color="auto"/>
      </w:divBdr>
    </w:div>
    <w:div w:id="208005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yperlink" Target="mailto:sekretariat_ols_rej@gddkia.gov.pl" TargetMode="Externa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9B172-7E14-4138-9334-0AC74659F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112</Pages>
  <Words>38954</Words>
  <Characters>233730</Characters>
  <Application>Microsoft Office Word</Application>
  <DocSecurity>0</DocSecurity>
  <Lines>1947</Lines>
  <Paragraphs>544</Paragraphs>
  <ScaleCrop>false</ScaleCrop>
  <HeadingPairs>
    <vt:vector size="4" baseType="variant">
      <vt:variant>
        <vt:lpstr>Tytuł</vt:lpstr>
      </vt:variant>
      <vt:variant>
        <vt:i4>1</vt:i4>
      </vt:variant>
      <vt:variant>
        <vt:lpstr>Nagłówki</vt:lpstr>
      </vt:variant>
      <vt:variant>
        <vt:i4>3</vt:i4>
      </vt:variant>
    </vt:vector>
  </HeadingPairs>
  <TitlesOfParts>
    <vt:vector size="4" baseType="lpstr">
      <vt:lpstr>nieograniczony</vt:lpstr>
      <vt:lpstr>8.1.	W celu oceny spełniania przez Wykonawcę warunków, o których mowa w art. 22 </vt:lpstr>
      <vt:lpstr>1.	Do obowiązków Zamawiającego należy:</vt:lpstr>
      <vt:lpstr>2.	Do obowiązków Wykonawcy należy w szczególności:</vt:lpstr>
    </vt:vector>
  </TitlesOfParts>
  <Company>GDDKiA O/Olsztyn R2</Company>
  <LinksUpToDate>false</LinksUpToDate>
  <CharactersWithSpaces>272140</CharactersWithSpaces>
  <SharedDoc>false</SharedDoc>
  <HLinks>
    <vt:vector size="12" baseType="variant">
      <vt:variant>
        <vt:i4>8060937</vt:i4>
      </vt:variant>
      <vt:variant>
        <vt:i4>3</vt:i4>
      </vt:variant>
      <vt:variant>
        <vt:i4>0</vt:i4>
      </vt:variant>
      <vt:variant>
        <vt:i4>5</vt:i4>
      </vt:variant>
      <vt:variant>
        <vt:lpwstr>mailto:khodt@gddkia.gov.pl</vt:lpwstr>
      </vt:variant>
      <vt:variant>
        <vt:lpwstr/>
      </vt:variant>
      <vt:variant>
        <vt:i4>8257557</vt:i4>
      </vt:variant>
      <vt:variant>
        <vt:i4>0</vt:i4>
      </vt:variant>
      <vt:variant>
        <vt:i4>0</vt:i4>
      </vt:variant>
      <vt:variant>
        <vt:i4>5</vt:i4>
      </vt:variant>
      <vt:variant>
        <vt:lpwstr>mailto:akrawczyk@gddkia.gov.pl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nieograniczony</dc:title>
  <dc:subject/>
  <dc:creator>ckieliszczyk</dc:creator>
  <cp:keywords/>
  <cp:lastModifiedBy>Skrzat Marzenna</cp:lastModifiedBy>
  <cp:revision>3</cp:revision>
  <cp:lastPrinted>2014-07-18T09:03:00Z</cp:lastPrinted>
  <dcterms:created xsi:type="dcterms:W3CDTF">2014-07-18T08:45:00Z</dcterms:created>
  <dcterms:modified xsi:type="dcterms:W3CDTF">2014-07-18T09:03:00Z</dcterms:modified>
</cp:coreProperties>
</file>