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18734833"/>
    <w:bookmarkStart w:id="1" w:name="OLE_LINK3"/>
    <w:p w14:paraId="5F8FCE77" w14:textId="1C1C4E12" w:rsidR="00DB0F55" w:rsidRDefault="00F33A9B" w:rsidP="00437938">
      <w:pPr>
        <w:jc w:val="right"/>
      </w:pPr>
      <w:r>
        <w:rPr>
          <w:noProof/>
          <w:lang w:eastAsia="pl-PL"/>
        </w:rPr>
        <mc:AlternateContent>
          <mc:Choice Requires="wpg">
            <w:drawing>
              <wp:anchor distT="0" distB="0" distL="114300" distR="114300" simplePos="0" relativeHeight="251658240" behindDoc="0" locked="0" layoutInCell="0" allowOverlap="1" wp14:anchorId="64F76D15" wp14:editId="04EBD100">
                <wp:simplePos x="0" y="0"/>
                <wp:positionH relativeFrom="page">
                  <wp:align>center</wp:align>
                </wp:positionH>
                <wp:positionV relativeFrom="margin">
                  <wp:align>center</wp:align>
                </wp:positionV>
                <wp:extent cx="7556500" cy="8646160"/>
                <wp:effectExtent l="0" t="0" r="2540" b="2540"/>
                <wp:wrapNone/>
                <wp:docPr id="454"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8646398"/>
                          <a:chOff x="0" y="1796"/>
                          <a:chExt cx="12240" cy="12603"/>
                        </a:xfrm>
                      </wpg:grpSpPr>
                      <wpg:grpSp>
                        <wpg:cNvPr id="455" name="Group 4"/>
                        <wpg:cNvGrpSpPr>
                          <a:grpSpLocks/>
                        </wpg:cNvGrpSpPr>
                        <wpg:grpSpPr bwMode="auto">
                          <a:xfrm>
                            <a:off x="0" y="9661"/>
                            <a:ext cx="12240" cy="4738"/>
                            <a:chOff x="-6" y="3399"/>
                            <a:chExt cx="12197" cy="4253"/>
                          </a:xfrm>
                        </wpg:grpSpPr>
                        <wpg:grpSp>
                          <wpg:cNvPr id="456" name="Group 5"/>
                          <wpg:cNvGrpSpPr>
                            <a:grpSpLocks/>
                          </wpg:cNvGrpSpPr>
                          <wpg:grpSpPr bwMode="auto">
                            <a:xfrm>
                              <a:off x="-6" y="3717"/>
                              <a:ext cx="12189" cy="3550"/>
                              <a:chOff x="18" y="7468"/>
                              <a:chExt cx="12189" cy="3550"/>
                            </a:xfrm>
                          </wpg:grpSpPr>
                          <wps:wsp>
                            <wps:cNvPr id="457" name="Freeform 6"/>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32" h="2863">
                                    <a:moveTo>
                                      <a:pt x="0" y="0"/>
                                    </a:moveTo>
                                    <a:lnTo>
                                      <a:pt x="17" y="2863"/>
                                    </a:lnTo>
                                    <a:lnTo>
                                      <a:pt x="7132" y="2578"/>
                                    </a:lnTo>
                                    <a:lnTo>
                                      <a:pt x="7132" y="200"/>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7"/>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66" h="3550">
                                    <a:moveTo>
                                      <a:pt x="0" y="569"/>
                                    </a:moveTo>
                                    <a:lnTo>
                                      <a:pt x="0" y="2930"/>
                                    </a:lnTo>
                                    <a:lnTo>
                                      <a:pt x="3466" y="3550"/>
                                    </a:lnTo>
                                    <a:lnTo>
                                      <a:pt x="3466" y="0"/>
                                    </a:lnTo>
                                    <a:lnTo>
                                      <a:pt x="0" y="569"/>
                                    </a:lnTo>
                                    <a:close/>
                                  </a:path>
                                </a:pathLst>
                              </a:custGeom>
                              <a:solidFill>
                                <a:srgbClr val="D3DFE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8"/>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91" h="3550">
                                    <a:moveTo>
                                      <a:pt x="0" y="0"/>
                                    </a:moveTo>
                                    <a:lnTo>
                                      <a:pt x="0" y="3550"/>
                                    </a:lnTo>
                                    <a:lnTo>
                                      <a:pt x="1591" y="2746"/>
                                    </a:lnTo>
                                    <a:lnTo>
                                      <a:pt x="1591" y="737"/>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60" name="Freeform 9"/>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20" h="2913">
                                  <a:moveTo>
                                    <a:pt x="1" y="251"/>
                                  </a:moveTo>
                                  <a:lnTo>
                                    <a:pt x="0" y="2662"/>
                                  </a:lnTo>
                                  <a:lnTo>
                                    <a:pt x="4120" y="2913"/>
                                  </a:lnTo>
                                  <a:lnTo>
                                    <a:pt x="4120" y="0"/>
                                  </a:lnTo>
                                  <a:lnTo>
                                    <a:pt x="1" y="251"/>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 name="Freeform 10"/>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985" h="4236">
                                  <a:moveTo>
                                    <a:pt x="0" y="0"/>
                                  </a:moveTo>
                                  <a:lnTo>
                                    <a:pt x="0" y="4236"/>
                                  </a:lnTo>
                                  <a:lnTo>
                                    <a:pt x="3985" y="3349"/>
                                  </a:lnTo>
                                  <a:lnTo>
                                    <a:pt x="3985" y="921"/>
                                  </a:lnTo>
                                  <a:lnTo>
                                    <a:pt x="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2" name="Freeform 11"/>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86" h="4253">
                                  <a:moveTo>
                                    <a:pt x="4086" y="0"/>
                                  </a:moveTo>
                                  <a:lnTo>
                                    <a:pt x="4084" y="4253"/>
                                  </a:lnTo>
                                  <a:lnTo>
                                    <a:pt x="0" y="3198"/>
                                  </a:lnTo>
                                  <a:lnTo>
                                    <a:pt x="0" y="1072"/>
                                  </a:lnTo>
                                  <a:lnTo>
                                    <a:pt x="4086" y="0"/>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3" name="Freeform 12"/>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76" h="3851">
                                  <a:moveTo>
                                    <a:pt x="0" y="921"/>
                                  </a:moveTo>
                                  <a:lnTo>
                                    <a:pt x="2060" y="0"/>
                                  </a:lnTo>
                                  <a:lnTo>
                                    <a:pt x="2076" y="3851"/>
                                  </a:lnTo>
                                  <a:lnTo>
                                    <a:pt x="0" y="2981"/>
                                  </a:lnTo>
                                  <a:lnTo>
                                    <a:pt x="0" y="921"/>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 name="Freeform 13"/>
                          <wps:cNvSpPr>
                            <a:spLocks/>
                          </wps:cNvSpPr>
                          <wps:spPr bwMode="auto">
                            <a:xfrm>
                              <a:off x="2060" y="3645"/>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11" h="3835">
                                  <a:moveTo>
                                    <a:pt x="0" y="0"/>
                                  </a:moveTo>
                                  <a:lnTo>
                                    <a:pt x="17" y="3835"/>
                                  </a:lnTo>
                                  <a:lnTo>
                                    <a:pt x="6011" y="2629"/>
                                  </a:lnTo>
                                  <a:lnTo>
                                    <a:pt x="6011" y="1239"/>
                                  </a:lnTo>
                                  <a:lnTo>
                                    <a:pt x="0" y="0"/>
                                  </a:lnTo>
                                  <a:close/>
                                </a:path>
                              </a:pathLst>
                            </a:custGeom>
                            <a:solidFill>
                              <a:srgbClr val="A7BFD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14"/>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02" h="3432">
                                  <a:moveTo>
                                    <a:pt x="0" y="1038"/>
                                  </a:moveTo>
                                  <a:lnTo>
                                    <a:pt x="0" y="2411"/>
                                  </a:lnTo>
                                  <a:lnTo>
                                    <a:pt x="4102" y="3432"/>
                                  </a:lnTo>
                                  <a:lnTo>
                                    <a:pt x="4102" y="0"/>
                                  </a:lnTo>
                                  <a:lnTo>
                                    <a:pt x="0" y="1038"/>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66" name="Rectangle 15"/>
                        <wps:cNvSpPr>
                          <a:spLocks noChangeArrowheads="1"/>
                        </wps:cNvSpPr>
                        <wps:spPr bwMode="auto">
                          <a:xfrm>
                            <a:off x="756" y="1796"/>
                            <a:ext cx="9683" cy="9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23B33" w14:textId="77777777" w:rsidR="007322E2" w:rsidRDefault="007322E2" w:rsidP="00D244BD">
                              <w:pPr>
                                <w:spacing w:after="0"/>
                                <w:jc w:val="center"/>
                                <w:rPr>
                                  <w:rFonts w:ascii="Verdana" w:hAnsi="Verdana"/>
                                  <w:b/>
                                  <w:bCs/>
                                  <w:color w:val="000000"/>
                                  <w:sz w:val="28"/>
                                  <w:szCs w:val="28"/>
                                </w:rPr>
                              </w:pPr>
                              <w:r>
                                <w:rPr>
                                  <w:rFonts w:ascii="Verdana" w:hAnsi="Verdana"/>
                                  <w:b/>
                                  <w:bCs/>
                                  <w:color w:val="000000"/>
                                  <w:sz w:val="28"/>
                                  <w:szCs w:val="28"/>
                                </w:rPr>
                                <w:t xml:space="preserve">Skarb Państwa </w:t>
                              </w:r>
                              <w:r>
                                <w:rPr>
                                  <w:rFonts w:ascii="Verdana" w:hAnsi="Verdana"/>
                                  <w:b/>
                                  <w:bCs/>
                                  <w:color w:val="000000"/>
                                  <w:sz w:val="28"/>
                                  <w:szCs w:val="28"/>
                                </w:rPr>
                                <w:br/>
                                <w:t xml:space="preserve">- </w:t>
                              </w:r>
                              <w:r w:rsidRPr="00040EAF">
                                <w:rPr>
                                  <w:rFonts w:ascii="Verdana" w:hAnsi="Verdana"/>
                                  <w:b/>
                                  <w:bCs/>
                                  <w:color w:val="000000"/>
                                  <w:sz w:val="28"/>
                                  <w:szCs w:val="28"/>
                                </w:rPr>
                                <w:t>Generaln</w:t>
                              </w:r>
                              <w:r>
                                <w:rPr>
                                  <w:rFonts w:ascii="Verdana" w:hAnsi="Verdana"/>
                                  <w:b/>
                                  <w:bCs/>
                                  <w:color w:val="000000"/>
                                  <w:sz w:val="28"/>
                                  <w:szCs w:val="28"/>
                                </w:rPr>
                                <w:t>y</w:t>
                              </w:r>
                              <w:r w:rsidRPr="00040EAF">
                                <w:rPr>
                                  <w:rFonts w:ascii="Verdana" w:hAnsi="Verdana"/>
                                  <w:b/>
                                  <w:bCs/>
                                  <w:color w:val="000000"/>
                                  <w:sz w:val="28"/>
                                  <w:szCs w:val="28"/>
                                </w:rPr>
                                <w:t xml:space="preserve"> Dyrek</w:t>
                              </w:r>
                              <w:r>
                                <w:rPr>
                                  <w:rFonts w:ascii="Verdana" w:hAnsi="Verdana"/>
                                  <w:b/>
                                  <w:bCs/>
                                  <w:color w:val="000000"/>
                                  <w:sz w:val="28"/>
                                  <w:szCs w:val="28"/>
                                </w:rPr>
                                <w:t>tor</w:t>
                              </w:r>
                              <w:r w:rsidRPr="00040EAF">
                                <w:rPr>
                                  <w:rFonts w:ascii="Verdana" w:hAnsi="Verdana"/>
                                  <w:b/>
                                  <w:bCs/>
                                  <w:color w:val="000000"/>
                                  <w:sz w:val="28"/>
                                  <w:szCs w:val="28"/>
                                </w:rPr>
                                <w:t xml:space="preserve"> Dróg Krajowych i Autostrad</w:t>
                              </w:r>
                            </w:p>
                            <w:p w14:paraId="3805F10A" w14:textId="28865C32" w:rsidR="007322E2" w:rsidRDefault="007322E2" w:rsidP="00D244BD">
                              <w:pPr>
                                <w:spacing w:after="0"/>
                                <w:jc w:val="center"/>
                                <w:rPr>
                                  <w:rFonts w:ascii="Verdana" w:hAnsi="Verdana"/>
                                  <w:b/>
                                  <w:bCs/>
                                  <w:color w:val="000000"/>
                                  <w:sz w:val="28"/>
                                  <w:szCs w:val="28"/>
                                </w:rPr>
                              </w:pPr>
                              <w:r>
                                <w:rPr>
                                  <w:rFonts w:ascii="Verdana" w:hAnsi="Verdana"/>
                                  <w:b/>
                                  <w:bCs/>
                                  <w:color w:val="000000"/>
                                  <w:sz w:val="28"/>
                                  <w:szCs w:val="28"/>
                                </w:rPr>
                                <w:t xml:space="preserve">Oddział w Warszawie </w:t>
                              </w:r>
                            </w:p>
                            <w:p w14:paraId="11B0558C" w14:textId="77777777" w:rsidR="007322E2" w:rsidRDefault="007322E2" w:rsidP="003D2CCD">
                              <w:pPr>
                                <w:spacing w:after="0"/>
                                <w:rPr>
                                  <w:rFonts w:ascii="Verdana" w:hAnsi="Verdana"/>
                                  <w:b/>
                                  <w:bCs/>
                                  <w:color w:val="000000"/>
                                  <w:sz w:val="28"/>
                                  <w:szCs w:val="28"/>
                                </w:rPr>
                              </w:pPr>
                            </w:p>
                            <w:p w14:paraId="41DF3E17" w14:textId="77777777" w:rsidR="007322E2" w:rsidRDefault="007322E2" w:rsidP="003D2CCD">
                              <w:pPr>
                                <w:spacing w:after="0"/>
                                <w:rPr>
                                  <w:rFonts w:ascii="Verdana" w:hAnsi="Verdana"/>
                                  <w:b/>
                                  <w:bCs/>
                                  <w:color w:val="000000"/>
                                  <w:sz w:val="28"/>
                                  <w:szCs w:val="28"/>
                                </w:rPr>
                              </w:pPr>
                            </w:p>
                            <w:p w14:paraId="3DD1A85F" w14:textId="72F87CF8" w:rsidR="007322E2" w:rsidRDefault="007322E2" w:rsidP="003D2CCD">
                              <w:pPr>
                                <w:spacing w:after="0"/>
                                <w:rPr>
                                  <w:rFonts w:ascii="Verdana" w:hAnsi="Verdana"/>
                                  <w:b/>
                                  <w:bCs/>
                                  <w:color w:val="000000"/>
                                  <w:sz w:val="28"/>
                                  <w:szCs w:val="28"/>
                                </w:rPr>
                              </w:pPr>
                              <w:r>
                                <w:rPr>
                                  <w:rFonts w:ascii="Verdana" w:hAnsi="Verdana"/>
                                  <w:b/>
                                  <w:bCs/>
                                  <w:color w:val="000000"/>
                                  <w:sz w:val="28"/>
                                  <w:szCs w:val="28"/>
                                </w:rPr>
                                <w:t>Nazwa zamówienia: Projekt i rozbudowa drogi krajowej nr 79 od km 80+558 do km 82+230 na odcinku przejście przez m. Kozienice</w:t>
                              </w:r>
                            </w:p>
                            <w:p w14:paraId="2F352386" w14:textId="77777777" w:rsidR="007322E2" w:rsidRDefault="007322E2" w:rsidP="003D2CCD">
                              <w:pPr>
                                <w:spacing w:after="0"/>
                                <w:rPr>
                                  <w:rFonts w:ascii="Verdana" w:hAnsi="Verdana"/>
                                  <w:b/>
                                  <w:bCs/>
                                  <w:color w:val="000000"/>
                                  <w:sz w:val="28"/>
                                  <w:szCs w:val="28"/>
                                </w:rPr>
                              </w:pPr>
                            </w:p>
                            <w:p w14:paraId="24A08B72" w14:textId="77777777" w:rsidR="007322E2" w:rsidRDefault="007322E2" w:rsidP="003D2CCD">
                              <w:pPr>
                                <w:spacing w:after="0"/>
                                <w:rPr>
                                  <w:rFonts w:ascii="Verdana" w:hAnsi="Verdana"/>
                                  <w:b/>
                                  <w:bCs/>
                                  <w:color w:val="000000"/>
                                  <w:sz w:val="28"/>
                                  <w:szCs w:val="28"/>
                                </w:rPr>
                              </w:pPr>
                              <w:r>
                                <w:rPr>
                                  <w:rFonts w:ascii="Verdana" w:hAnsi="Verdana"/>
                                  <w:b/>
                                  <w:bCs/>
                                  <w:color w:val="000000"/>
                                  <w:sz w:val="28"/>
                                  <w:szCs w:val="28"/>
                                </w:rPr>
                                <w:t xml:space="preserve">Adres obiektu budowlanego </w:t>
                              </w:r>
                              <w:r w:rsidRPr="003D2CCD">
                                <w:rPr>
                                  <w:rFonts w:ascii="Verdana" w:hAnsi="Verdana"/>
                                  <w:b/>
                                  <w:bCs/>
                                  <w:color w:val="548DD4" w:themeColor="text2" w:themeTint="99"/>
                                  <w:sz w:val="20"/>
                                  <w:szCs w:val="20"/>
                                </w:rPr>
                                <w:t>/województwo/:</w:t>
                              </w:r>
                              <w:r>
                                <w:rPr>
                                  <w:rFonts w:ascii="Verdana" w:hAnsi="Verdana"/>
                                  <w:b/>
                                  <w:bCs/>
                                  <w:color w:val="548DD4" w:themeColor="text2" w:themeTint="99"/>
                                  <w:sz w:val="20"/>
                                  <w:szCs w:val="20"/>
                                </w:rPr>
                                <w:t xml:space="preserve"> Mazowieckie </w:t>
                              </w:r>
                            </w:p>
                            <w:p w14:paraId="3E125DFE" w14:textId="77777777" w:rsidR="007322E2" w:rsidRDefault="007322E2" w:rsidP="003D2CCD">
                              <w:pPr>
                                <w:spacing w:after="0"/>
                                <w:rPr>
                                  <w:rFonts w:ascii="Verdana" w:hAnsi="Verdana"/>
                                  <w:b/>
                                  <w:bCs/>
                                  <w:color w:val="000000"/>
                                  <w:sz w:val="28"/>
                                  <w:szCs w:val="28"/>
                                </w:rPr>
                              </w:pPr>
                            </w:p>
                            <w:p w14:paraId="481DB7ED" w14:textId="77777777" w:rsidR="007322E2" w:rsidRPr="00BE4C3E" w:rsidRDefault="007322E2" w:rsidP="004E540B">
                              <w:pPr>
                                <w:ind w:left="567"/>
                                <w:jc w:val="both"/>
                                <w:rPr>
                                  <w:rFonts w:ascii="Verdana" w:hAnsi="Verdana"/>
                                  <w:color w:val="000000" w:themeColor="text1"/>
                                  <w:sz w:val="20"/>
                                  <w:szCs w:val="20"/>
                                </w:rPr>
                              </w:pPr>
                              <w:r w:rsidRPr="00BE4C3E">
                                <w:rPr>
                                  <w:rFonts w:ascii="Verdana" w:hAnsi="Verdana"/>
                                  <w:color w:val="000000" w:themeColor="text1"/>
                                  <w:sz w:val="20"/>
                                  <w:szCs w:val="20"/>
                                </w:rPr>
                                <w:t>Kod CPV: 71320000-7, 71322000-1, 45233130-9, 45233162-2, 77310000-6, 45233260-9,  45233220-7, 45200000-9, 45110000-1</w:t>
                              </w:r>
                            </w:p>
                            <w:p w14:paraId="3B8258A3" w14:textId="6E191277" w:rsidR="007322E2" w:rsidRDefault="007322E2" w:rsidP="003D2CCD">
                              <w:pPr>
                                <w:spacing w:after="0" w:line="360" w:lineRule="auto"/>
                                <w:rPr>
                                  <w:b/>
                                  <w:bCs/>
                                  <w:color w:val="000000"/>
                                  <w:sz w:val="32"/>
                                  <w:szCs w:val="32"/>
                                </w:rPr>
                              </w:pPr>
                            </w:p>
                            <w:p w14:paraId="7F7B50F5" w14:textId="77777777" w:rsidR="007322E2" w:rsidRPr="00F33A9B" w:rsidRDefault="007322E2" w:rsidP="00F33A9B">
                              <w:pPr>
                                <w:rPr>
                                  <w:rFonts w:ascii="Verdana" w:hAnsi="Verdana"/>
                                  <w:b/>
                                  <w:bCs/>
                                  <w:color w:val="000000"/>
                                  <w:sz w:val="16"/>
                                  <w:szCs w:val="16"/>
                                </w:rPr>
                              </w:pPr>
                              <w:r w:rsidRPr="00F33A9B">
                                <w:rPr>
                                  <w:rFonts w:ascii="Verdana" w:hAnsi="Verdana"/>
                                  <w:b/>
                                  <w:bCs/>
                                  <w:color w:val="000000"/>
                                  <w:sz w:val="16"/>
                                  <w:szCs w:val="16"/>
                                </w:rPr>
                                <w:t>Zespół opracowujący:</w:t>
                              </w:r>
                            </w:p>
                            <w:p w14:paraId="38DDBA18" w14:textId="1BA0520A" w:rsidR="007322E2" w:rsidRPr="00F33A9B" w:rsidRDefault="007322E2" w:rsidP="002B11EF">
                              <w:pPr>
                                <w:pStyle w:val="Akapitzlist"/>
                                <w:numPr>
                                  <w:ilvl w:val="0"/>
                                  <w:numId w:val="96"/>
                                </w:numPr>
                                <w:rPr>
                                  <w:rFonts w:ascii="Verdana" w:hAnsi="Verdana"/>
                                  <w:bCs/>
                                  <w:color w:val="000000"/>
                                  <w:sz w:val="16"/>
                                  <w:szCs w:val="16"/>
                                </w:rPr>
                              </w:pPr>
                              <w:r>
                                <w:rPr>
                                  <w:rFonts w:ascii="Verdana" w:hAnsi="Verdana"/>
                                  <w:bCs/>
                                  <w:color w:val="000000"/>
                                  <w:sz w:val="16"/>
                                  <w:szCs w:val="16"/>
                                </w:rPr>
                                <w:t>Anna Mazurek</w:t>
                              </w:r>
                            </w:p>
                            <w:p w14:paraId="2D39048F"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Bartłomiej Ratyński</w:t>
                              </w:r>
                            </w:p>
                            <w:p w14:paraId="7F70B39E"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Paweł Jaskowski</w:t>
                              </w:r>
                            </w:p>
                            <w:p w14:paraId="21A7B427"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Adam Wiącek</w:t>
                              </w:r>
                            </w:p>
                            <w:p w14:paraId="39B70A78"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Patryk Lis</w:t>
                              </w:r>
                            </w:p>
                            <w:p w14:paraId="3E197051"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Monika Tuszyńska</w:t>
                              </w:r>
                            </w:p>
                            <w:p w14:paraId="70F69B48"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Jarosław Wrzosek</w:t>
                              </w:r>
                            </w:p>
                            <w:p w14:paraId="3FAFFA6A"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Bartłomiej Niedziółka</w:t>
                              </w:r>
                            </w:p>
                            <w:p w14:paraId="5D2685A7"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Jerzy Słowik</w:t>
                              </w:r>
                            </w:p>
                            <w:p w14:paraId="69B10A6F" w14:textId="7EA86419" w:rsidR="007322E2"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Andrzej Kabziński</w:t>
                              </w:r>
                            </w:p>
                            <w:p w14:paraId="1D151B74" w14:textId="4C280D1F" w:rsidR="007322E2" w:rsidRDefault="007322E2" w:rsidP="002B11EF">
                              <w:pPr>
                                <w:pStyle w:val="Akapitzlist"/>
                                <w:numPr>
                                  <w:ilvl w:val="0"/>
                                  <w:numId w:val="96"/>
                                </w:numPr>
                                <w:rPr>
                                  <w:rFonts w:ascii="Verdana" w:hAnsi="Verdana"/>
                                  <w:bCs/>
                                  <w:color w:val="000000"/>
                                  <w:sz w:val="16"/>
                                  <w:szCs w:val="16"/>
                                </w:rPr>
                              </w:pPr>
                              <w:r>
                                <w:rPr>
                                  <w:rFonts w:ascii="Verdana" w:hAnsi="Verdana"/>
                                  <w:bCs/>
                                  <w:color w:val="000000"/>
                                  <w:sz w:val="16"/>
                                  <w:szCs w:val="16"/>
                                </w:rPr>
                                <w:t>Teresa Materek</w:t>
                              </w:r>
                            </w:p>
                            <w:p w14:paraId="378C2C7D" w14:textId="1191A24C" w:rsidR="007322E2" w:rsidRPr="00F33A9B" w:rsidRDefault="007322E2" w:rsidP="002B11EF">
                              <w:pPr>
                                <w:pStyle w:val="Akapitzlist"/>
                                <w:numPr>
                                  <w:ilvl w:val="0"/>
                                  <w:numId w:val="96"/>
                                </w:numPr>
                                <w:rPr>
                                  <w:rFonts w:ascii="Verdana" w:hAnsi="Verdana"/>
                                  <w:bCs/>
                                  <w:color w:val="000000"/>
                                  <w:sz w:val="16"/>
                                  <w:szCs w:val="16"/>
                                </w:rPr>
                              </w:pPr>
                              <w:r>
                                <w:rPr>
                                  <w:rFonts w:ascii="Verdana" w:hAnsi="Verdana"/>
                                  <w:bCs/>
                                  <w:color w:val="000000"/>
                                  <w:sz w:val="16"/>
                                  <w:szCs w:val="16"/>
                                </w:rPr>
                                <w:t>Piotr Chałka</w:t>
                              </w:r>
                            </w:p>
                            <w:p w14:paraId="5FF1DF5E" w14:textId="77777777" w:rsidR="007322E2" w:rsidRPr="00F33A9B" w:rsidRDefault="007322E2" w:rsidP="00F33A9B">
                              <w:pPr>
                                <w:pStyle w:val="Akapitzlist"/>
                                <w:ind w:left="714"/>
                                <w:rPr>
                                  <w:rFonts w:ascii="Verdana" w:hAnsi="Verdana"/>
                                  <w:b/>
                                  <w:bCs/>
                                  <w:color w:val="000000"/>
                                  <w:sz w:val="16"/>
                                  <w:szCs w:val="16"/>
                                </w:rPr>
                              </w:pPr>
                            </w:p>
                            <w:p w14:paraId="46A7B288" w14:textId="00442167" w:rsidR="007322E2" w:rsidRDefault="007322E2" w:rsidP="003D2CCD">
                              <w:pPr>
                                <w:spacing w:after="0" w:line="360" w:lineRule="auto"/>
                                <w:rPr>
                                  <w:b/>
                                  <w:bCs/>
                                  <w:color w:val="000000"/>
                                  <w:sz w:val="32"/>
                                  <w:szCs w:val="32"/>
                                </w:rPr>
                              </w:pPr>
                            </w:p>
                            <w:p w14:paraId="50C22C08" w14:textId="77777777" w:rsidR="007322E2" w:rsidRDefault="007322E2" w:rsidP="003D2CCD">
                              <w:pPr>
                                <w:spacing w:after="0" w:line="360" w:lineRule="auto"/>
                                <w:rPr>
                                  <w:b/>
                                  <w:bCs/>
                                  <w:color w:val="000000"/>
                                  <w:sz w:val="32"/>
                                  <w:szCs w:val="32"/>
                                </w:rPr>
                              </w:pPr>
                            </w:p>
                            <w:p w14:paraId="128F2EDF" w14:textId="77777777" w:rsidR="007322E2" w:rsidRDefault="007322E2" w:rsidP="003D2CCD">
                              <w:pPr>
                                <w:spacing w:after="0" w:line="360" w:lineRule="auto"/>
                                <w:rPr>
                                  <w:b/>
                                  <w:bCs/>
                                  <w:color w:val="000000"/>
                                  <w:sz w:val="32"/>
                                  <w:szCs w:val="32"/>
                                </w:rPr>
                              </w:pPr>
                            </w:p>
                            <w:p w14:paraId="1A05E9B2" w14:textId="77777777" w:rsidR="007322E2" w:rsidRDefault="007322E2" w:rsidP="003D2CCD">
                              <w:pPr>
                                <w:spacing w:after="0" w:line="360" w:lineRule="auto"/>
                                <w:rPr>
                                  <w:b/>
                                  <w:bCs/>
                                  <w:color w:val="000000"/>
                                  <w:sz w:val="32"/>
                                  <w:szCs w:val="32"/>
                                </w:rPr>
                              </w:pPr>
                            </w:p>
                            <w:p w14:paraId="6FE30C7B" w14:textId="77777777" w:rsidR="007322E2" w:rsidRDefault="007322E2" w:rsidP="003D2CCD">
                              <w:pPr>
                                <w:spacing w:after="0" w:line="360" w:lineRule="auto"/>
                                <w:rPr>
                                  <w:b/>
                                  <w:bCs/>
                                  <w:color w:val="000000"/>
                                  <w:sz w:val="32"/>
                                  <w:szCs w:val="32"/>
                                </w:rPr>
                              </w:pPr>
                            </w:p>
                            <w:p w14:paraId="7462BB13" w14:textId="77777777" w:rsidR="007322E2" w:rsidRPr="00040EAF" w:rsidRDefault="007322E2" w:rsidP="003D2CCD">
                              <w:pPr>
                                <w:spacing w:after="0" w:line="360" w:lineRule="auto"/>
                                <w:rPr>
                                  <w:b/>
                                  <w:bCs/>
                                  <w:color w:val="000000"/>
                                  <w:sz w:val="32"/>
                                  <w:szCs w:val="32"/>
                                </w:rPr>
                              </w:pPr>
                            </w:p>
                          </w:txbxContent>
                        </wps:txbx>
                        <wps:bodyPr rot="0" vert="horz" wrap="square" lIns="91440" tIns="45720" rIns="91440" bIns="45720" anchor="t" anchorCtr="0" upright="1">
                          <a:noAutofit/>
                        </wps:bodyPr>
                      </wps:wsp>
                      <wps:wsp>
                        <wps:cNvPr id="467" name="Rectangle 16"/>
                        <wps:cNvSpPr>
                          <a:spLocks noChangeArrowheads="1"/>
                        </wps:cNvSpPr>
                        <wps:spPr bwMode="auto">
                          <a:xfrm>
                            <a:off x="5462" y="11147"/>
                            <a:ext cx="6358" cy="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32941" w14:textId="27BF51AD" w:rsidR="007322E2" w:rsidRPr="00EA63F9" w:rsidRDefault="007322E2">
                              <w:pPr>
                                <w:jc w:val="right"/>
                                <w:rPr>
                                  <w:rFonts w:ascii="Verdana" w:hAnsi="Verdana"/>
                                  <w:sz w:val="72"/>
                                  <w:szCs w:val="72"/>
                                </w:rPr>
                              </w:pPr>
                              <w:r>
                                <w:rPr>
                                  <w:rFonts w:ascii="Verdana" w:hAnsi="Verdana"/>
                                  <w:sz w:val="72"/>
                                  <w:szCs w:val="72"/>
                                </w:rPr>
                                <w:t>v.2017_5</w:t>
                              </w:r>
                            </w:p>
                          </w:txbxContent>
                        </wps:txbx>
                        <wps:bodyPr rot="0" vert="horz" wrap="square" lIns="91440" tIns="45720" rIns="91440" bIns="45720" anchor="t" anchorCtr="0" upright="1">
                          <a:spAutoFit/>
                        </wps:bodyPr>
                      </wps:wsp>
                    </wpg:wgp>
                  </a:graphicData>
                </a:graphic>
                <wp14:sizeRelH relativeFrom="page">
                  <wp14:pctWidth>100000</wp14:pctWidth>
                </wp14:sizeRelH>
                <wp14:sizeRelV relativeFrom="margin">
                  <wp14:pctHeight>0</wp14:pctHeight>
                </wp14:sizeRelV>
              </wp:anchor>
            </w:drawing>
          </mc:Choice>
          <mc:Fallback>
            <w:pict>
              <v:group w14:anchorId="64F76D15" id="Grupa 3" o:spid="_x0000_s1026" style="position:absolute;left:0;text-align:left;margin-left:0;margin-top:0;width:595pt;height:680.8pt;z-index:251658240;mso-width-percent:1000;mso-position-horizontal:center;mso-position-horizontal-relative:page;mso-position-vertical:center;mso-position-vertical-relative:margin;mso-width-percent:1000;mso-height-relative:margin" coordorigin=",1796" coordsize="12240,1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" path="m,921l2060,r16,3851l,2981,,921xe" fillcolor="#d3dfee" stroked="f">
                    <v:fill opacity="46003f"/>
                    <v:path arrowok="t" o:connecttype="custom" o:connectlocs="0,921;2060,0;2076,3851;0,2981;0,921" o:connectangles="0,0,0,0,0"/>
                  </v:shape>
                  <v:shape id="Freeform 13" o:spid="_x0000_s1036" style="position:absolute;left:2060;top:3645;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" path="m,1038l,2411,4102,3432,4102,,,1038xe" fillcolor="#d3dfee" stroked="f">
                    <v:fill opacity="46003f"/>
                    <v:path arrowok="t" o:connecttype="custom" o:connectlocs="0,1038;0,2411;4102,3432;4102,0;0,1038" o:connectangles="0,0,0,0,0"/>
                  </v:shape>
                </v:group>
                <v:rect id="Rectangle 15" o:spid="_x0000_s1038" style="position:absolute;left:756;top:1796;width:9683;height:9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" filled="f" stroked="f">
                  <v:textbox>
                    <w:txbxContent>
                      <w:p w14:paraId="2EE23B33" w14:textId="77777777" w:rsidR="007322E2" w:rsidRDefault="007322E2" w:rsidP="00D244BD">
                        <w:pPr>
                          <w:spacing w:after="0"/>
                          <w:jc w:val="center"/>
                          <w:rPr>
                            <w:rFonts w:ascii="Verdana" w:hAnsi="Verdana"/>
                            <w:b/>
                            <w:bCs/>
                            <w:color w:val="000000"/>
                            <w:sz w:val="28"/>
                            <w:szCs w:val="28"/>
                          </w:rPr>
                        </w:pPr>
                        <w:r>
                          <w:rPr>
                            <w:rFonts w:ascii="Verdana" w:hAnsi="Verdana"/>
                            <w:b/>
                            <w:bCs/>
                            <w:color w:val="000000"/>
                            <w:sz w:val="28"/>
                            <w:szCs w:val="28"/>
                          </w:rPr>
                          <w:t xml:space="preserve">Skarb Państwa </w:t>
                        </w:r>
                        <w:r>
                          <w:rPr>
                            <w:rFonts w:ascii="Verdana" w:hAnsi="Verdana"/>
                            <w:b/>
                            <w:bCs/>
                            <w:color w:val="000000"/>
                            <w:sz w:val="28"/>
                            <w:szCs w:val="28"/>
                          </w:rPr>
                          <w:br/>
                          <w:t xml:space="preserve">- </w:t>
                        </w:r>
                        <w:r w:rsidRPr="00040EAF">
                          <w:rPr>
                            <w:rFonts w:ascii="Verdana" w:hAnsi="Verdana"/>
                            <w:b/>
                            <w:bCs/>
                            <w:color w:val="000000"/>
                            <w:sz w:val="28"/>
                            <w:szCs w:val="28"/>
                          </w:rPr>
                          <w:t>Generaln</w:t>
                        </w:r>
                        <w:r>
                          <w:rPr>
                            <w:rFonts w:ascii="Verdana" w:hAnsi="Verdana"/>
                            <w:b/>
                            <w:bCs/>
                            <w:color w:val="000000"/>
                            <w:sz w:val="28"/>
                            <w:szCs w:val="28"/>
                          </w:rPr>
                          <w:t>y</w:t>
                        </w:r>
                        <w:r w:rsidRPr="00040EAF">
                          <w:rPr>
                            <w:rFonts w:ascii="Verdana" w:hAnsi="Verdana"/>
                            <w:b/>
                            <w:bCs/>
                            <w:color w:val="000000"/>
                            <w:sz w:val="28"/>
                            <w:szCs w:val="28"/>
                          </w:rPr>
                          <w:t xml:space="preserve"> Dyrek</w:t>
                        </w:r>
                        <w:r>
                          <w:rPr>
                            <w:rFonts w:ascii="Verdana" w:hAnsi="Verdana"/>
                            <w:b/>
                            <w:bCs/>
                            <w:color w:val="000000"/>
                            <w:sz w:val="28"/>
                            <w:szCs w:val="28"/>
                          </w:rPr>
                          <w:t>tor</w:t>
                        </w:r>
                        <w:r w:rsidRPr="00040EAF">
                          <w:rPr>
                            <w:rFonts w:ascii="Verdana" w:hAnsi="Verdana"/>
                            <w:b/>
                            <w:bCs/>
                            <w:color w:val="000000"/>
                            <w:sz w:val="28"/>
                            <w:szCs w:val="28"/>
                          </w:rPr>
                          <w:t xml:space="preserve"> Dróg Krajowych i Autostrad</w:t>
                        </w:r>
                      </w:p>
                      <w:p w14:paraId="3805F10A" w14:textId="28865C32" w:rsidR="007322E2" w:rsidRDefault="007322E2" w:rsidP="00D244BD">
                        <w:pPr>
                          <w:spacing w:after="0"/>
                          <w:jc w:val="center"/>
                          <w:rPr>
                            <w:rFonts w:ascii="Verdana" w:hAnsi="Verdana"/>
                            <w:b/>
                            <w:bCs/>
                            <w:color w:val="000000"/>
                            <w:sz w:val="28"/>
                            <w:szCs w:val="28"/>
                          </w:rPr>
                        </w:pPr>
                        <w:r>
                          <w:rPr>
                            <w:rFonts w:ascii="Verdana" w:hAnsi="Verdana"/>
                            <w:b/>
                            <w:bCs/>
                            <w:color w:val="000000"/>
                            <w:sz w:val="28"/>
                            <w:szCs w:val="28"/>
                          </w:rPr>
                          <w:t xml:space="preserve">Oddział w Warszawie </w:t>
                        </w:r>
                      </w:p>
                      <w:p w14:paraId="11B0558C" w14:textId="77777777" w:rsidR="007322E2" w:rsidRDefault="007322E2" w:rsidP="003D2CCD">
                        <w:pPr>
                          <w:spacing w:after="0"/>
                          <w:rPr>
                            <w:rFonts w:ascii="Verdana" w:hAnsi="Verdana"/>
                            <w:b/>
                            <w:bCs/>
                            <w:color w:val="000000"/>
                            <w:sz w:val="28"/>
                            <w:szCs w:val="28"/>
                          </w:rPr>
                        </w:pPr>
                      </w:p>
                      <w:p w14:paraId="41DF3E17" w14:textId="77777777" w:rsidR="007322E2" w:rsidRDefault="007322E2" w:rsidP="003D2CCD">
                        <w:pPr>
                          <w:spacing w:after="0"/>
                          <w:rPr>
                            <w:rFonts w:ascii="Verdana" w:hAnsi="Verdana"/>
                            <w:b/>
                            <w:bCs/>
                            <w:color w:val="000000"/>
                            <w:sz w:val="28"/>
                            <w:szCs w:val="28"/>
                          </w:rPr>
                        </w:pPr>
                      </w:p>
                      <w:p w14:paraId="3DD1A85F" w14:textId="72F87CF8" w:rsidR="007322E2" w:rsidRDefault="007322E2" w:rsidP="003D2CCD">
                        <w:pPr>
                          <w:spacing w:after="0"/>
                          <w:rPr>
                            <w:rFonts w:ascii="Verdana" w:hAnsi="Verdana"/>
                            <w:b/>
                            <w:bCs/>
                            <w:color w:val="000000"/>
                            <w:sz w:val="28"/>
                            <w:szCs w:val="28"/>
                          </w:rPr>
                        </w:pPr>
                        <w:r>
                          <w:rPr>
                            <w:rFonts w:ascii="Verdana" w:hAnsi="Verdana"/>
                            <w:b/>
                            <w:bCs/>
                            <w:color w:val="000000"/>
                            <w:sz w:val="28"/>
                            <w:szCs w:val="28"/>
                          </w:rPr>
                          <w:t>Nazwa zamówienia: Projekt i rozbudowa drogi krajowej nr 79 od km 80+558 do km 82+230 na odcinku przejście przez m. Kozienice</w:t>
                        </w:r>
                      </w:p>
                      <w:p w14:paraId="2F352386" w14:textId="77777777" w:rsidR="007322E2" w:rsidRDefault="007322E2" w:rsidP="003D2CCD">
                        <w:pPr>
                          <w:spacing w:after="0"/>
                          <w:rPr>
                            <w:rFonts w:ascii="Verdana" w:hAnsi="Verdana"/>
                            <w:b/>
                            <w:bCs/>
                            <w:color w:val="000000"/>
                            <w:sz w:val="28"/>
                            <w:szCs w:val="28"/>
                          </w:rPr>
                        </w:pPr>
                      </w:p>
                      <w:p w14:paraId="24A08B72" w14:textId="77777777" w:rsidR="007322E2" w:rsidRDefault="007322E2" w:rsidP="003D2CCD">
                        <w:pPr>
                          <w:spacing w:after="0"/>
                          <w:rPr>
                            <w:rFonts w:ascii="Verdana" w:hAnsi="Verdana"/>
                            <w:b/>
                            <w:bCs/>
                            <w:color w:val="000000"/>
                            <w:sz w:val="28"/>
                            <w:szCs w:val="28"/>
                          </w:rPr>
                        </w:pPr>
                        <w:r>
                          <w:rPr>
                            <w:rFonts w:ascii="Verdana" w:hAnsi="Verdana"/>
                            <w:b/>
                            <w:bCs/>
                            <w:color w:val="000000"/>
                            <w:sz w:val="28"/>
                            <w:szCs w:val="28"/>
                          </w:rPr>
                          <w:t xml:space="preserve">Adres obiektu budowlanego </w:t>
                        </w:r>
                        <w:r w:rsidRPr="003D2CCD">
                          <w:rPr>
                            <w:rFonts w:ascii="Verdana" w:hAnsi="Verdana"/>
                            <w:b/>
                            <w:bCs/>
                            <w:color w:val="548DD4" w:themeColor="text2" w:themeTint="99"/>
                            <w:sz w:val="20"/>
                            <w:szCs w:val="20"/>
                          </w:rPr>
                          <w:t>/województwo/:</w:t>
                        </w:r>
                        <w:r>
                          <w:rPr>
                            <w:rFonts w:ascii="Verdana" w:hAnsi="Verdana"/>
                            <w:b/>
                            <w:bCs/>
                            <w:color w:val="548DD4" w:themeColor="text2" w:themeTint="99"/>
                            <w:sz w:val="20"/>
                            <w:szCs w:val="20"/>
                          </w:rPr>
                          <w:t xml:space="preserve"> Mazowieckie </w:t>
                        </w:r>
                      </w:p>
                      <w:p w14:paraId="3E125DFE" w14:textId="77777777" w:rsidR="007322E2" w:rsidRDefault="007322E2" w:rsidP="003D2CCD">
                        <w:pPr>
                          <w:spacing w:after="0"/>
                          <w:rPr>
                            <w:rFonts w:ascii="Verdana" w:hAnsi="Verdana"/>
                            <w:b/>
                            <w:bCs/>
                            <w:color w:val="000000"/>
                            <w:sz w:val="28"/>
                            <w:szCs w:val="28"/>
                          </w:rPr>
                        </w:pPr>
                      </w:p>
                      <w:p w14:paraId="481DB7ED" w14:textId="77777777" w:rsidR="007322E2" w:rsidRPr="00BE4C3E" w:rsidRDefault="007322E2" w:rsidP="004E540B">
                        <w:pPr>
                          <w:ind w:left="567"/>
                          <w:jc w:val="both"/>
                          <w:rPr>
                            <w:rFonts w:ascii="Verdana" w:hAnsi="Verdana"/>
                            <w:color w:val="000000" w:themeColor="text1"/>
                            <w:sz w:val="20"/>
                            <w:szCs w:val="20"/>
                          </w:rPr>
                        </w:pPr>
                        <w:r w:rsidRPr="00BE4C3E">
                          <w:rPr>
                            <w:rFonts w:ascii="Verdana" w:hAnsi="Verdana"/>
                            <w:color w:val="000000" w:themeColor="text1"/>
                            <w:sz w:val="20"/>
                            <w:szCs w:val="20"/>
                          </w:rPr>
                          <w:t>Kod CPV: 71320000-7, 71322000-1, 45233130-9, 45233162-2, 77310000-6, 45233260-9,  45233220-7, 45200000-9, 45110000-1</w:t>
                        </w:r>
                      </w:p>
                      <w:p w14:paraId="3B8258A3" w14:textId="6E191277" w:rsidR="007322E2" w:rsidRDefault="007322E2" w:rsidP="003D2CCD">
                        <w:pPr>
                          <w:spacing w:after="0" w:line="360" w:lineRule="auto"/>
                          <w:rPr>
                            <w:b/>
                            <w:bCs/>
                            <w:color w:val="000000"/>
                            <w:sz w:val="32"/>
                            <w:szCs w:val="32"/>
                          </w:rPr>
                        </w:pPr>
                      </w:p>
                      <w:p w14:paraId="7F7B50F5" w14:textId="77777777" w:rsidR="007322E2" w:rsidRPr="00F33A9B" w:rsidRDefault="007322E2" w:rsidP="00F33A9B">
                        <w:pPr>
                          <w:rPr>
                            <w:rFonts w:ascii="Verdana" w:hAnsi="Verdana"/>
                            <w:b/>
                            <w:bCs/>
                            <w:color w:val="000000"/>
                            <w:sz w:val="16"/>
                            <w:szCs w:val="16"/>
                          </w:rPr>
                        </w:pPr>
                        <w:r w:rsidRPr="00F33A9B">
                          <w:rPr>
                            <w:rFonts w:ascii="Verdana" w:hAnsi="Verdana"/>
                            <w:b/>
                            <w:bCs/>
                            <w:color w:val="000000"/>
                            <w:sz w:val="16"/>
                            <w:szCs w:val="16"/>
                          </w:rPr>
                          <w:t>Zespół opracowujący:</w:t>
                        </w:r>
                      </w:p>
                      <w:p w14:paraId="38DDBA18" w14:textId="1BA0520A" w:rsidR="007322E2" w:rsidRPr="00F33A9B" w:rsidRDefault="007322E2" w:rsidP="002B11EF">
                        <w:pPr>
                          <w:pStyle w:val="Akapitzlist"/>
                          <w:numPr>
                            <w:ilvl w:val="0"/>
                            <w:numId w:val="96"/>
                          </w:numPr>
                          <w:rPr>
                            <w:rFonts w:ascii="Verdana" w:hAnsi="Verdana"/>
                            <w:bCs/>
                            <w:color w:val="000000"/>
                            <w:sz w:val="16"/>
                            <w:szCs w:val="16"/>
                          </w:rPr>
                        </w:pPr>
                        <w:r>
                          <w:rPr>
                            <w:rFonts w:ascii="Verdana" w:hAnsi="Verdana"/>
                            <w:bCs/>
                            <w:color w:val="000000"/>
                            <w:sz w:val="16"/>
                            <w:szCs w:val="16"/>
                          </w:rPr>
                          <w:t>Anna Mazurek</w:t>
                        </w:r>
                      </w:p>
                      <w:p w14:paraId="2D39048F"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Bartłomiej Ratyński</w:t>
                        </w:r>
                      </w:p>
                      <w:p w14:paraId="7F70B39E"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Paweł Jaskowski</w:t>
                        </w:r>
                      </w:p>
                      <w:p w14:paraId="21A7B427"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Adam Wiącek</w:t>
                        </w:r>
                      </w:p>
                      <w:p w14:paraId="39B70A78"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Patryk Lis</w:t>
                        </w:r>
                      </w:p>
                      <w:p w14:paraId="3E197051"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Monika Tuszyńska</w:t>
                        </w:r>
                      </w:p>
                      <w:p w14:paraId="70F69B48"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Jarosław Wrzosek</w:t>
                        </w:r>
                      </w:p>
                      <w:p w14:paraId="3FAFFA6A"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Bartłomiej Niedziółka</w:t>
                        </w:r>
                      </w:p>
                      <w:p w14:paraId="5D2685A7" w14:textId="77777777" w:rsidR="007322E2" w:rsidRPr="00F33A9B"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Jerzy Słowik</w:t>
                        </w:r>
                      </w:p>
                      <w:p w14:paraId="69B10A6F" w14:textId="7EA86419" w:rsidR="007322E2" w:rsidRDefault="007322E2" w:rsidP="002B11EF">
                        <w:pPr>
                          <w:pStyle w:val="Akapitzlist"/>
                          <w:numPr>
                            <w:ilvl w:val="0"/>
                            <w:numId w:val="96"/>
                          </w:numPr>
                          <w:rPr>
                            <w:rFonts w:ascii="Verdana" w:hAnsi="Verdana"/>
                            <w:bCs/>
                            <w:color w:val="000000"/>
                            <w:sz w:val="16"/>
                            <w:szCs w:val="16"/>
                          </w:rPr>
                        </w:pPr>
                        <w:r w:rsidRPr="00F33A9B">
                          <w:rPr>
                            <w:rFonts w:ascii="Verdana" w:hAnsi="Verdana"/>
                            <w:bCs/>
                            <w:color w:val="000000"/>
                            <w:sz w:val="16"/>
                            <w:szCs w:val="16"/>
                          </w:rPr>
                          <w:t>Andrzej Kabziński</w:t>
                        </w:r>
                      </w:p>
                      <w:p w14:paraId="1D151B74" w14:textId="4C280D1F" w:rsidR="007322E2" w:rsidRDefault="007322E2" w:rsidP="002B11EF">
                        <w:pPr>
                          <w:pStyle w:val="Akapitzlist"/>
                          <w:numPr>
                            <w:ilvl w:val="0"/>
                            <w:numId w:val="96"/>
                          </w:numPr>
                          <w:rPr>
                            <w:rFonts w:ascii="Verdana" w:hAnsi="Verdana"/>
                            <w:bCs/>
                            <w:color w:val="000000"/>
                            <w:sz w:val="16"/>
                            <w:szCs w:val="16"/>
                          </w:rPr>
                        </w:pPr>
                        <w:r>
                          <w:rPr>
                            <w:rFonts w:ascii="Verdana" w:hAnsi="Verdana"/>
                            <w:bCs/>
                            <w:color w:val="000000"/>
                            <w:sz w:val="16"/>
                            <w:szCs w:val="16"/>
                          </w:rPr>
                          <w:t>Teresa Materek</w:t>
                        </w:r>
                      </w:p>
                      <w:p w14:paraId="378C2C7D" w14:textId="1191A24C" w:rsidR="007322E2" w:rsidRPr="00F33A9B" w:rsidRDefault="007322E2" w:rsidP="002B11EF">
                        <w:pPr>
                          <w:pStyle w:val="Akapitzlist"/>
                          <w:numPr>
                            <w:ilvl w:val="0"/>
                            <w:numId w:val="96"/>
                          </w:numPr>
                          <w:rPr>
                            <w:rFonts w:ascii="Verdana" w:hAnsi="Verdana"/>
                            <w:bCs/>
                            <w:color w:val="000000"/>
                            <w:sz w:val="16"/>
                            <w:szCs w:val="16"/>
                          </w:rPr>
                        </w:pPr>
                        <w:r>
                          <w:rPr>
                            <w:rFonts w:ascii="Verdana" w:hAnsi="Verdana"/>
                            <w:bCs/>
                            <w:color w:val="000000"/>
                            <w:sz w:val="16"/>
                            <w:szCs w:val="16"/>
                          </w:rPr>
                          <w:t>Piotr Chałka</w:t>
                        </w:r>
                      </w:p>
                      <w:p w14:paraId="5FF1DF5E" w14:textId="77777777" w:rsidR="007322E2" w:rsidRPr="00F33A9B" w:rsidRDefault="007322E2" w:rsidP="00F33A9B">
                        <w:pPr>
                          <w:pStyle w:val="Akapitzlist"/>
                          <w:ind w:left="714"/>
                          <w:rPr>
                            <w:rFonts w:ascii="Verdana" w:hAnsi="Verdana"/>
                            <w:b/>
                            <w:bCs/>
                            <w:color w:val="000000"/>
                            <w:sz w:val="16"/>
                            <w:szCs w:val="16"/>
                          </w:rPr>
                        </w:pPr>
                      </w:p>
                      <w:p w14:paraId="46A7B288" w14:textId="00442167" w:rsidR="007322E2" w:rsidRDefault="007322E2" w:rsidP="003D2CCD">
                        <w:pPr>
                          <w:spacing w:after="0" w:line="360" w:lineRule="auto"/>
                          <w:rPr>
                            <w:b/>
                            <w:bCs/>
                            <w:color w:val="000000"/>
                            <w:sz w:val="32"/>
                            <w:szCs w:val="32"/>
                          </w:rPr>
                        </w:pPr>
                      </w:p>
                      <w:p w14:paraId="50C22C08" w14:textId="77777777" w:rsidR="007322E2" w:rsidRDefault="007322E2" w:rsidP="003D2CCD">
                        <w:pPr>
                          <w:spacing w:after="0" w:line="360" w:lineRule="auto"/>
                          <w:rPr>
                            <w:b/>
                            <w:bCs/>
                            <w:color w:val="000000"/>
                            <w:sz w:val="32"/>
                            <w:szCs w:val="32"/>
                          </w:rPr>
                        </w:pPr>
                      </w:p>
                      <w:p w14:paraId="128F2EDF" w14:textId="77777777" w:rsidR="007322E2" w:rsidRDefault="007322E2" w:rsidP="003D2CCD">
                        <w:pPr>
                          <w:spacing w:after="0" w:line="360" w:lineRule="auto"/>
                          <w:rPr>
                            <w:b/>
                            <w:bCs/>
                            <w:color w:val="000000"/>
                            <w:sz w:val="32"/>
                            <w:szCs w:val="32"/>
                          </w:rPr>
                        </w:pPr>
                      </w:p>
                      <w:p w14:paraId="1A05E9B2" w14:textId="77777777" w:rsidR="007322E2" w:rsidRDefault="007322E2" w:rsidP="003D2CCD">
                        <w:pPr>
                          <w:spacing w:after="0" w:line="360" w:lineRule="auto"/>
                          <w:rPr>
                            <w:b/>
                            <w:bCs/>
                            <w:color w:val="000000"/>
                            <w:sz w:val="32"/>
                            <w:szCs w:val="32"/>
                          </w:rPr>
                        </w:pPr>
                      </w:p>
                      <w:p w14:paraId="6FE30C7B" w14:textId="77777777" w:rsidR="007322E2" w:rsidRDefault="007322E2" w:rsidP="003D2CCD">
                        <w:pPr>
                          <w:spacing w:after="0" w:line="360" w:lineRule="auto"/>
                          <w:rPr>
                            <w:b/>
                            <w:bCs/>
                            <w:color w:val="000000"/>
                            <w:sz w:val="32"/>
                            <w:szCs w:val="32"/>
                          </w:rPr>
                        </w:pPr>
                      </w:p>
                      <w:p w14:paraId="7462BB13" w14:textId="77777777" w:rsidR="007322E2" w:rsidRPr="00040EAF" w:rsidRDefault="007322E2" w:rsidP="003D2CCD">
                        <w:pPr>
                          <w:spacing w:after="0" w:line="360" w:lineRule="auto"/>
                          <w:rPr>
                            <w:b/>
                            <w:bCs/>
                            <w:color w:val="000000"/>
                            <w:sz w:val="32"/>
                            <w:szCs w:val="32"/>
                          </w:rPr>
                        </w:pPr>
                      </w:p>
                    </w:txbxContent>
                  </v:textbox>
                </v:rect>
                <v:rect id="Rectangle 16" o:spid="_x0000_s1039" style="position:absolute;left:5462;top:11147;width:635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" filled="f" stroked="f">
                  <v:textbox style="mso-fit-shape-to-text:t">
                    <w:txbxContent>
                      <w:p w14:paraId="11832941" w14:textId="27BF51AD" w:rsidR="007322E2" w:rsidRPr="00EA63F9" w:rsidRDefault="007322E2">
                        <w:pPr>
                          <w:jc w:val="right"/>
                          <w:rPr>
                            <w:rFonts w:ascii="Verdana" w:hAnsi="Verdana"/>
                            <w:sz w:val="72"/>
                            <w:szCs w:val="72"/>
                          </w:rPr>
                        </w:pPr>
                        <w:r>
                          <w:rPr>
                            <w:rFonts w:ascii="Verdana" w:hAnsi="Verdana"/>
                            <w:sz w:val="72"/>
                            <w:szCs w:val="72"/>
                          </w:rPr>
                          <w:t>v.2017_5</w:t>
                        </w:r>
                      </w:p>
                    </w:txbxContent>
                  </v:textbox>
                </v:rect>
                <w10:wrap anchorx="page" anchory="margin"/>
              </v:group>
            </w:pict>
          </mc:Fallback>
        </mc:AlternateContent>
      </w:r>
    </w:p>
    <w:p w14:paraId="2AF09628" w14:textId="77777777" w:rsidR="00DB0F55" w:rsidRDefault="00DB0F55" w:rsidP="001B7B9D"/>
    <w:p w14:paraId="6ABD37B9" w14:textId="788186C6" w:rsidR="00EB2C0E" w:rsidRDefault="00EB2C0E" w:rsidP="001B7B9D"/>
    <w:p w14:paraId="780FA113" w14:textId="77777777" w:rsidR="00C129AA" w:rsidRPr="00953284" w:rsidRDefault="00EB2C0E" w:rsidP="001B7B9D">
      <w:pPr>
        <w:rPr>
          <w:rFonts w:ascii="Cambria" w:hAnsi="Cambria"/>
          <w:smallCaps/>
          <w:color w:val="365F91"/>
          <w:sz w:val="28"/>
        </w:rPr>
      </w:pPr>
      <w:r>
        <w:t>,,,,,,,,,,,,,,</w:t>
      </w:r>
      <w:r w:rsidR="00C129AA" w:rsidRPr="000307AD">
        <w:br w:type="page"/>
      </w:r>
    </w:p>
    <w:p w14:paraId="0AA35330" w14:textId="77777777" w:rsidR="00F62713" w:rsidRPr="00F62713" w:rsidRDefault="00F62713" w:rsidP="002B11EF">
      <w:pPr>
        <w:keepNext/>
        <w:keepLines/>
        <w:numPr>
          <w:ilvl w:val="0"/>
          <w:numId w:val="68"/>
        </w:numPr>
        <w:spacing w:before="480" w:after="0"/>
        <w:jc w:val="center"/>
        <w:rPr>
          <w:rFonts w:ascii="Cambria" w:eastAsia="Times New Roman" w:hAnsi="Cambria"/>
          <w:bCs/>
          <w:smallCaps/>
          <w:color w:val="365F91"/>
          <w:sz w:val="24"/>
          <w:szCs w:val="24"/>
          <w:lang w:eastAsia="x-none"/>
        </w:rPr>
      </w:pPr>
      <w:bookmarkStart w:id="2" w:name="_Toc382820329"/>
      <w:r w:rsidRPr="00F62713">
        <w:rPr>
          <w:rFonts w:ascii="Cambria" w:eastAsia="Times New Roman" w:hAnsi="Cambria"/>
          <w:bCs/>
          <w:smallCaps/>
          <w:color w:val="365F91"/>
          <w:sz w:val="24"/>
          <w:szCs w:val="24"/>
          <w:lang w:eastAsia="x-none"/>
        </w:rPr>
        <w:lastRenderedPageBreak/>
        <w:t>Spis treści</w:t>
      </w:r>
    </w:p>
    <w:p w14:paraId="708F4427" w14:textId="5CCCE206" w:rsidR="00C447FE" w:rsidRDefault="00F62713">
      <w:pPr>
        <w:pStyle w:val="Spistreci1"/>
        <w:rPr>
          <w:rFonts w:asciiTheme="minorHAnsi" w:eastAsiaTheme="minorEastAsia" w:hAnsiTheme="minorHAnsi" w:cstheme="minorBidi"/>
          <w:b w:val="0"/>
          <w:bCs w:val="0"/>
          <w:smallCaps w:val="0"/>
          <w:kern w:val="0"/>
          <w:sz w:val="22"/>
          <w:szCs w:val="22"/>
          <w:lang w:eastAsia="pl-PL"/>
        </w:rPr>
      </w:pPr>
      <w:r w:rsidRPr="00B226A2">
        <w:rPr>
          <w:rStyle w:val="Hipercze"/>
        </w:rPr>
        <w:fldChar w:fldCharType="begin"/>
      </w:r>
      <w:r w:rsidRPr="00B226A2">
        <w:rPr>
          <w:rStyle w:val="Hipercze"/>
        </w:rPr>
        <w:instrText xml:space="preserve"> TOC \o \h \z \u </w:instrText>
      </w:r>
      <w:r w:rsidRPr="00B226A2">
        <w:rPr>
          <w:rStyle w:val="Hipercze"/>
          <w:rFonts w:eastAsia="Calibri"/>
        </w:rPr>
        <w:fldChar w:fldCharType="separate"/>
      </w:r>
      <w:hyperlink w:anchor="_Toc511116554" w:history="1">
        <w:r w:rsidR="00C447FE" w:rsidRPr="00CD6411">
          <w:rPr>
            <w:rStyle w:val="Hipercze"/>
          </w:rPr>
          <w:t>Rozdział I – część opisowa</w:t>
        </w:r>
        <w:r w:rsidR="00C447FE">
          <w:rPr>
            <w:webHidden/>
          </w:rPr>
          <w:tab/>
        </w:r>
        <w:r w:rsidR="00C447FE">
          <w:rPr>
            <w:webHidden/>
          </w:rPr>
          <w:fldChar w:fldCharType="begin"/>
        </w:r>
        <w:r w:rsidR="00C447FE">
          <w:rPr>
            <w:webHidden/>
          </w:rPr>
          <w:instrText xml:space="preserve"> PAGEREF _Toc511116554 \h </w:instrText>
        </w:r>
        <w:r w:rsidR="00C447FE">
          <w:rPr>
            <w:webHidden/>
          </w:rPr>
        </w:r>
        <w:r w:rsidR="00C447FE">
          <w:rPr>
            <w:webHidden/>
          </w:rPr>
          <w:fldChar w:fldCharType="separate"/>
        </w:r>
        <w:r w:rsidR="00BC3BFB">
          <w:rPr>
            <w:webHidden/>
          </w:rPr>
          <w:t>5</w:t>
        </w:r>
        <w:r w:rsidR="00C447FE">
          <w:rPr>
            <w:webHidden/>
          </w:rPr>
          <w:fldChar w:fldCharType="end"/>
        </w:r>
      </w:hyperlink>
    </w:p>
    <w:p w14:paraId="43366D80" w14:textId="11C537D0" w:rsidR="00C447FE" w:rsidRDefault="00787735">
      <w:pPr>
        <w:pStyle w:val="Spistreci1"/>
        <w:tabs>
          <w:tab w:val="left" w:pos="993"/>
        </w:tabs>
        <w:rPr>
          <w:rFonts w:asciiTheme="minorHAnsi" w:eastAsiaTheme="minorEastAsia" w:hAnsiTheme="minorHAnsi" w:cstheme="minorBidi"/>
          <w:b w:val="0"/>
          <w:bCs w:val="0"/>
          <w:smallCaps w:val="0"/>
          <w:kern w:val="0"/>
          <w:sz w:val="22"/>
          <w:szCs w:val="22"/>
          <w:lang w:eastAsia="pl-PL"/>
        </w:rPr>
      </w:pPr>
      <w:hyperlink w:anchor="_Toc511116555" w:history="1">
        <w:r w:rsidR="00C447FE" w:rsidRPr="00CD6411">
          <w:rPr>
            <w:rStyle w:val="Hipercze"/>
          </w:rPr>
          <w:t>1.</w:t>
        </w:r>
        <w:r w:rsidR="00C447FE">
          <w:rPr>
            <w:rFonts w:asciiTheme="minorHAnsi" w:eastAsiaTheme="minorEastAsia" w:hAnsiTheme="minorHAnsi" w:cstheme="minorBidi"/>
            <w:b w:val="0"/>
            <w:bCs w:val="0"/>
            <w:smallCaps w:val="0"/>
            <w:kern w:val="0"/>
            <w:sz w:val="22"/>
            <w:szCs w:val="22"/>
            <w:lang w:eastAsia="pl-PL"/>
          </w:rPr>
          <w:tab/>
        </w:r>
        <w:r w:rsidR="00C447FE" w:rsidRPr="00CD6411">
          <w:rPr>
            <w:rStyle w:val="Hipercze"/>
          </w:rPr>
          <w:t>OPIS OGÓLNY PRZEDMIOTU ZAMÓWIENIA</w:t>
        </w:r>
        <w:r w:rsidR="00C447FE">
          <w:rPr>
            <w:webHidden/>
          </w:rPr>
          <w:tab/>
        </w:r>
        <w:r w:rsidR="00C447FE">
          <w:rPr>
            <w:webHidden/>
          </w:rPr>
          <w:fldChar w:fldCharType="begin"/>
        </w:r>
        <w:r w:rsidR="00C447FE">
          <w:rPr>
            <w:webHidden/>
          </w:rPr>
          <w:instrText xml:space="preserve"> PAGEREF _Toc511116555 \h </w:instrText>
        </w:r>
        <w:r w:rsidR="00C447FE">
          <w:rPr>
            <w:webHidden/>
          </w:rPr>
        </w:r>
        <w:r w:rsidR="00C447FE">
          <w:rPr>
            <w:webHidden/>
          </w:rPr>
          <w:fldChar w:fldCharType="separate"/>
        </w:r>
        <w:r w:rsidR="00BC3BFB">
          <w:rPr>
            <w:webHidden/>
          </w:rPr>
          <w:t>5</w:t>
        </w:r>
        <w:r w:rsidR="00C447FE">
          <w:rPr>
            <w:webHidden/>
          </w:rPr>
          <w:fldChar w:fldCharType="end"/>
        </w:r>
      </w:hyperlink>
    </w:p>
    <w:p w14:paraId="1A13AB15" w14:textId="13521443"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556" w:history="1">
        <w:r w:rsidR="00C447FE" w:rsidRPr="00CD6411">
          <w:rPr>
            <w:rStyle w:val="Hipercze"/>
            <w:noProof/>
          </w:rPr>
          <w:t>1.1</w:t>
        </w:r>
        <w:r w:rsidR="00C447FE">
          <w:rPr>
            <w:rFonts w:asciiTheme="minorHAnsi" w:eastAsiaTheme="minorEastAsia" w:hAnsiTheme="minorHAnsi" w:cstheme="minorBidi"/>
            <w:b w:val="0"/>
            <w:bCs w:val="0"/>
            <w:smallCaps w:val="0"/>
            <w:noProof/>
            <w:lang w:eastAsia="pl-PL"/>
          </w:rPr>
          <w:tab/>
        </w:r>
        <w:r w:rsidR="00C447FE" w:rsidRPr="00CD6411">
          <w:rPr>
            <w:rStyle w:val="Hipercze"/>
            <w:noProof/>
          </w:rPr>
          <w:t>Opis ogólny przedmiotu zamówienia</w:t>
        </w:r>
        <w:r w:rsidR="00C447FE">
          <w:rPr>
            <w:noProof/>
            <w:webHidden/>
          </w:rPr>
          <w:tab/>
        </w:r>
        <w:r w:rsidR="00C447FE">
          <w:rPr>
            <w:noProof/>
            <w:webHidden/>
          </w:rPr>
          <w:fldChar w:fldCharType="begin"/>
        </w:r>
        <w:r w:rsidR="00C447FE">
          <w:rPr>
            <w:noProof/>
            <w:webHidden/>
          </w:rPr>
          <w:instrText xml:space="preserve"> PAGEREF _Toc511116556 \h </w:instrText>
        </w:r>
        <w:r w:rsidR="00C447FE">
          <w:rPr>
            <w:noProof/>
            <w:webHidden/>
          </w:rPr>
        </w:r>
        <w:r w:rsidR="00C447FE">
          <w:rPr>
            <w:noProof/>
            <w:webHidden/>
          </w:rPr>
          <w:fldChar w:fldCharType="separate"/>
        </w:r>
        <w:r w:rsidR="00BC3BFB">
          <w:rPr>
            <w:noProof/>
            <w:webHidden/>
          </w:rPr>
          <w:t>5</w:t>
        </w:r>
        <w:r w:rsidR="00C447FE">
          <w:rPr>
            <w:noProof/>
            <w:webHidden/>
          </w:rPr>
          <w:fldChar w:fldCharType="end"/>
        </w:r>
      </w:hyperlink>
    </w:p>
    <w:p w14:paraId="7F970776" w14:textId="03F1923F" w:rsidR="00C447FE" w:rsidRDefault="00787735">
      <w:pPr>
        <w:pStyle w:val="Spistreci3"/>
        <w:rPr>
          <w:rFonts w:asciiTheme="minorHAnsi" w:eastAsiaTheme="minorEastAsia" w:hAnsiTheme="minorHAnsi" w:cstheme="minorBidi"/>
          <w:smallCaps w:val="0"/>
          <w:noProof/>
          <w:lang w:eastAsia="pl-PL"/>
        </w:rPr>
      </w:pPr>
      <w:hyperlink w:anchor="_Toc511116557" w:history="1">
        <w:r w:rsidR="00C447FE" w:rsidRPr="00CD6411">
          <w:rPr>
            <w:rStyle w:val="Hipercze"/>
            <w:noProof/>
          </w:rPr>
          <w:t>1.1.1</w:t>
        </w:r>
        <w:r w:rsidR="00C447FE">
          <w:rPr>
            <w:rFonts w:asciiTheme="minorHAnsi" w:eastAsiaTheme="minorEastAsia" w:hAnsiTheme="minorHAnsi" w:cstheme="minorBidi"/>
            <w:smallCaps w:val="0"/>
            <w:noProof/>
            <w:lang w:eastAsia="pl-PL"/>
          </w:rPr>
          <w:tab/>
        </w:r>
        <w:r w:rsidR="00C447FE" w:rsidRPr="00CD6411">
          <w:rPr>
            <w:rStyle w:val="Hipercze"/>
            <w:noProof/>
          </w:rPr>
          <w:t>Charakterystyczne parametry określające zakres Robót</w:t>
        </w:r>
        <w:r w:rsidR="00C447FE">
          <w:rPr>
            <w:noProof/>
            <w:webHidden/>
          </w:rPr>
          <w:tab/>
        </w:r>
        <w:r w:rsidR="00C447FE">
          <w:rPr>
            <w:noProof/>
            <w:webHidden/>
          </w:rPr>
          <w:fldChar w:fldCharType="begin"/>
        </w:r>
        <w:r w:rsidR="00C447FE">
          <w:rPr>
            <w:noProof/>
            <w:webHidden/>
          </w:rPr>
          <w:instrText xml:space="preserve"> PAGEREF _Toc511116557 \h </w:instrText>
        </w:r>
        <w:r w:rsidR="00C447FE">
          <w:rPr>
            <w:noProof/>
            <w:webHidden/>
          </w:rPr>
        </w:r>
        <w:r w:rsidR="00C447FE">
          <w:rPr>
            <w:noProof/>
            <w:webHidden/>
          </w:rPr>
          <w:fldChar w:fldCharType="separate"/>
        </w:r>
        <w:r w:rsidR="00BC3BFB">
          <w:rPr>
            <w:noProof/>
            <w:webHidden/>
          </w:rPr>
          <w:t>8</w:t>
        </w:r>
        <w:r w:rsidR="00C447FE">
          <w:rPr>
            <w:noProof/>
            <w:webHidden/>
          </w:rPr>
          <w:fldChar w:fldCharType="end"/>
        </w:r>
      </w:hyperlink>
    </w:p>
    <w:p w14:paraId="60063AF8" w14:textId="1B525331" w:rsidR="00C447FE" w:rsidRDefault="00787735">
      <w:pPr>
        <w:pStyle w:val="Spistreci3"/>
        <w:rPr>
          <w:rFonts w:asciiTheme="minorHAnsi" w:eastAsiaTheme="minorEastAsia" w:hAnsiTheme="minorHAnsi" w:cstheme="minorBidi"/>
          <w:smallCaps w:val="0"/>
          <w:noProof/>
          <w:lang w:eastAsia="pl-PL"/>
        </w:rPr>
      </w:pPr>
      <w:hyperlink w:anchor="_Toc511116558" w:history="1">
        <w:r w:rsidR="00C447FE" w:rsidRPr="00CD6411">
          <w:rPr>
            <w:rStyle w:val="Hipercze"/>
            <w:noProof/>
          </w:rPr>
          <w:t>1.1.2</w:t>
        </w:r>
        <w:r w:rsidR="00C447FE">
          <w:rPr>
            <w:rFonts w:asciiTheme="minorHAnsi" w:eastAsiaTheme="minorEastAsia" w:hAnsiTheme="minorHAnsi" w:cstheme="minorBidi"/>
            <w:smallCaps w:val="0"/>
            <w:noProof/>
            <w:lang w:eastAsia="pl-PL"/>
          </w:rPr>
          <w:tab/>
        </w:r>
        <w:r w:rsidR="00C447FE" w:rsidRPr="00CD6411">
          <w:rPr>
            <w:rStyle w:val="Hipercze"/>
            <w:noProof/>
          </w:rPr>
          <w:t>Charakterystyczne parametry określające wielkość obiektu</w:t>
        </w:r>
        <w:r w:rsidR="00C447FE">
          <w:rPr>
            <w:noProof/>
            <w:webHidden/>
          </w:rPr>
          <w:tab/>
        </w:r>
        <w:r w:rsidR="00C447FE">
          <w:rPr>
            <w:noProof/>
            <w:webHidden/>
          </w:rPr>
          <w:fldChar w:fldCharType="begin"/>
        </w:r>
        <w:r w:rsidR="00C447FE">
          <w:rPr>
            <w:noProof/>
            <w:webHidden/>
          </w:rPr>
          <w:instrText xml:space="preserve"> PAGEREF _Toc511116558 \h </w:instrText>
        </w:r>
        <w:r w:rsidR="00C447FE">
          <w:rPr>
            <w:noProof/>
            <w:webHidden/>
          </w:rPr>
        </w:r>
        <w:r w:rsidR="00C447FE">
          <w:rPr>
            <w:noProof/>
            <w:webHidden/>
          </w:rPr>
          <w:fldChar w:fldCharType="separate"/>
        </w:r>
        <w:r w:rsidR="00BC3BFB">
          <w:rPr>
            <w:noProof/>
            <w:webHidden/>
          </w:rPr>
          <w:t>9</w:t>
        </w:r>
        <w:r w:rsidR="00C447FE">
          <w:rPr>
            <w:noProof/>
            <w:webHidden/>
          </w:rPr>
          <w:fldChar w:fldCharType="end"/>
        </w:r>
      </w:hyperlink>
    </w:p>
    <w:p w14:paraId="6A1114BB" w14:textId="1578221C" w:rsidR="00C447FE" w:rsidRDefault="00787735">
      <w:pPr>
        <w:pStyle w:val="Spistreci3"/>
        <w:rPr>
          <w:rFonts w:asciiTheme="minorHAnsi" w:eastAsiaTheme="minorEastAsia" w:hAnsiTheme="minorHAnsi" w:cstheme="minorBidi"/>
          <w:smallCaps w:val="0"/>
          <w:noProof/>
          <w:lang w:eastAsia="pl-PL"/>
        </w:rPr>
      </w:pPr>
      <w:hyperlink w:anchor="_Toc511116559" w:history="1">
        <w:r w:rsidR="00C447FE" w:rsidRPr="00CD6411">
          <w:rPr>
            <w:rStyle w:val="Hipercze"/>
            <w:noProof/>
          </w:rPr>
          <w:t>1.1.3</w:t>
        </w:r>
        <w:r w:rsidR="00C447FE">
          <w:rPr>
            <w:rFonts w:asciiTheme="minorHAnsi" w:eastAsiaTheme="minorEastAsia" w:hAnsiTheme="minorHAnsi" w:cstheme="minorBidi"/>
            <w:smallCaps w:val="0"/>
            <w:noProof/>
            <w:lang w:eastAsia="pl-PL"/>
          </w:rPr>
          <w:tab/>
        </w:r>
        <w:r w:rsidR="00C447FE" w:rsidRPr="00CD6411">
          <w:rPr>
            <w:rStyle w:val="Hipercze"/>
            <w:noProof/>
          </w:rPr>
          <w:t>Projektowane parametry</w:t>
        </w:r>
        <w:r w:rsidR="00C447FE">
          <w:rPr>
            <w:noProof/>
            <w:webHidden/>
          </w:rPr>
          <w:tab/>
        </w:r>
        <w:r w:rsidR="00C447FE">
          <w:rPr>
            <w:noProof/>
            <w:webHidden/>
          </w:rPr>
          <w:fldChar w:fldCharType="begin"/>
        </w:r>
        <w:r w:rsidR="00C447FE">
          <w:rPr>
            <w:noProof/>
            <w:webHidden/>
          </w:rPr>
          <w:instrText xml:space="preserve"> PAGEREF _Toc511116559 \h </w:instrText>
        </w:r>
        <w:r w:rsidR="00C447FE">
          <w:rPr>
            <w:noProof/>
            <w:webHidden/>
          </w:rPr>
        </w:r>
        <w:r w:rsidR="00C447FE">
          <w:rPr>
            <w:noProof/>
            <w:webHidden/>
          </w:rPr>
          <w:fldChar w:fldCharType="separate"/>
        </w:r>
        <w:r w:rsidR="00BC3BFB">
          <w:rPr>
            <w:noProof/>
            <w:webHidden/>
          </w:rPr>
          <w:t>10</w:t>
        </w:r>
        <w:r w:rsidR="00C447FE">
          <w:rPr>
            <w:noProof/>
            <w:webHidden/>
          </w:rPr>
          <w:fldChar w:fldCharType="end"/>
        </w:r>
      </w:hyperlink>
    </w:p>
    <w:p w14:paraId="2C554591" w14:textId="602BCD03" w:rsidR="00C447FE" w:rsidRDefault="00787735">
      <w:pPr>
        <w:pStyle w:val="Spistreci4"/>
        <w:tabs>
          <w:tab w:val="left" w:pos="1117"/>
        </w:tabs>
        <w:rPr>
          <w:rFonts w:asciiTheme="minorHAnsi" w:eastAsiaTheme="minorEastAsia" w:hAnsiTheme="minorHAnsi" w:cstheme="minorBidi"/>
          <w:noProof/>
          <w:lang w:eastAsia="pl-PL"/>
        </w:rPr>
      </w:pPr>
      <w:hyperlink w:anchor="_Toc511116560" w:history="1">
        <w:r w:rsidR="00C447FE" w:rsidRPr="00CD6411">
          <w:rPr>
            <w:rStyle w:val="Hipercze"/>
            <w:noProof/>
          </w:rPr>
          <w:t>1.1.3.1</w:t>
        </w:r>
        <w:r w:rsidR="00C447FE">
          <w:rPr>
            <w:rFonts w:asciiTheme="minorHAnsi" w:eastAsiaTheme="minorEastAsia" w:hAnsiTheme="minorHAnsi" w:cstheme="minorBidi"/>
            <w:noProof/>
            <w:lang w:eastAsia="pl-PL"/>
          </w:rPr>
          <w:tab/>
        </w:r>
        <w:r w:rsidR="00C447FE" w:rsidRPr="00CD6411">
          <w:rPr>
            <w:rStyle w:val="Hipercze"/>
            <w:noProof/>
          </w:rPr>
          <w:t>Droga Krajowa</w:t>
        </w:r>
        <w:r w:rsidR="00C447FE">
          <w:rPr>
            <w:noProof/>
            <w:webHidden/>
          </w:rPr>
          <w:tab/>
        </w:r>
        <w:r w:rsidR="00C447FE">
          <w:rPr>
            <w:noProof/>
            <w:webHidden/>
          </w:rPr>
          <w:fldChar w:fldCharType="begin"/>
        </w:r>
        <w:r w:rsidR="00C447FE">
          <w:rPr>
            <w:noProof/>
            <w:webHidden/>
          </w:rPr>
          <w:instrText xml:space="preserve"> PAGEREF _Toc511116560 \h </w:instrText>
        </w:r>
        <w:r w:rsidR="00C447FE">
          <w:rPr>
            <w:noProof/>
            <w:webHidden/>
          </w:rPr>
        </w:r>
        <w:r w:rsidR="00C447FE">
          <w:rPr>
            <w:noProof/>
            <w:webHidden/>
          </w:rPr>
          <w:fldChar w:fldCharType="separate"/>
        </w:r>
        <w:r w:rsidR="00BC3BFB">
          <w:rPr>
            <w:noProof/>
            <w:webHidden/>
          </w:rPr>
          <w:t>10</w:t>
        </w:r>
        <w:r w:rsidR="00C447FE">
          <w:rPr>
            <w:noProof/>
            <w:webHidden/>
          </w:rPr>
          <w:fldChar w:fldCharType="end"/>
        </w:r>
      </w:hyperlink>
    </w:p>
    <w:p w14:paraId="5E5A9A46" w14:textId="389BF87F" w:rsidR="00C447FE" w:rsidRDefault="00787735">
      <w:pPr>
        <w:pStyle w:val="Spistreci4"/>
        <w:tabs>
          <w:tab w:val="left" w:pos="1117"/>
        </w:tabs>
        <w:rPr>
          <w:rFonts w:asciiTheme="minorHAnsi" w:eastAsiaTheme="minorEastAsia" w:hAnsiTheme="minorHAnsi" w:cstheme="minorBidi"/>
          <w:noProof/>
          <w:lang w:eastAsia="pl-PL"/>
        </w:rPr>
      </w:pPr>
      <w:hyperlink w:anchor="_Toc511116561" w:history="1">
        <w:r w:rsidR="00C447FE" w:rsidRPr="00CD6411">
          <w:rPr>
            <w:rStyle w:val="Hipercze"/>
            <w:noProof/>
          </w:rPr>
          <w:t>1.1.3.2</w:t>
        </w:r>
        <w:r w:rsidR="00C447FE">
          <w:rPr>
            <w:rFonts w:asciiTheme="minorHAnsi" w:eastAsiaTheme="minorEastAsia" w:hAnsiTheme="minorHAnsi" w:cstheme="minorBidi"/>
            <w:noProof/>
            <w:lang w:eastAsia="pl-PL"/>
          </w:rPr>
          <w:tab/>
        </w:r>
        <w:r w:rsidR="00C447FE" w:rsidRPr="00CD6411">
          <w:rPr>
            <w:rStyle w:val="Hipercze"/>
            <w:noProof/>
          </w:rPr>
          <w:t>Pozostałe drogi</w:t>
        </w:r>
        <w:r w:rsidR="00C447FE">
          <w:rPr>
            <w:noProof/>
            <w:webHidden/>
          </w:rPr>
          <w:tab/>
        </w:r>
        <w:r w:rsidR="00C447FE">
          <w:rPr>
            <w:noProof/>
            <w:webHidden/>
          </w:rPr>
          <w:fldChar w:fldCharType="begin"/>
        </w:r>
        <w:r w:rsidR="00C447FE">
          <w:rPr>
            <w:noProof/>
            <w:webHidden/>
          </w:rPr>
          <w:instrText xml:space="preserve"> PAGEREF _Toc511116561 \h </w:instrText>
        </w:r>
        <w:r w:rsidR="00C447FE">
          <w:rPr>
            <w:noProof/>
            <w:webHidden/>
          </w:rPr>
        </w:r>
        <w:r w:rsidR="00C447FE">
          <w:rPr>
            <w:noProof/>
            <w:webHidden/>
          </w:rPr>
          <w:fldChar w:fldCharType="separate"/>
        </w:r>
        <w:r w:rsidR="00BC3BFB">
          <w:rPr>
            <w:noProof/>
            <w:webHidden/>
          </w:rPr>
          <w:t>11</w:t>
        </w:r>
        <w:r w:rsidR="00C447FE">
          <w:rPr>
            <w:noProof/>
            <w:webHidden/>
          </w:rPr>
          <w:fldChar w:fldCharType="end"/>
        </w:r>
      </w:hyperlink>
    </w:p>
    <w:p w14:paraId="54DD5E06" w14:textId="53448BC6" w:rsidR="00C447FE" w:rsidRDefault="00787735">
      <w:pPr>
        <w:pStyle w:val="Spistreci4"/>
        <w:tabs>
          <w:tab w:val="left" w:pos="1117"/>
        </w:tabs>
        <w:rPr>
          <w:rFonts w:asciiTheme="minorHAnsi" w:eastAsiaTheme="minorEastAsia" w:hAnsiTheme="minorHAnsi" w:cstheme="minorBidi"/>
          <w:noProof/>
          <w:lang w:eastAsia="pl-PL"/>
        </w:rPr>
      </w:pPr>
      <w:hyperlink w:anchor="_Toc511116562" w:history="1">
        <w:r w:rsidR="00C447FE" w:rsidRPr="00CD6411">
          <w:rPr>
            <w:rStyle w:val="Hipercze"/>
            <w:noProof/>
          </w:rPr>
          <w:t>1.1.3.3</w:t>
        </w:r>
        <w:r w:rsidR="00C447FE">
          <w:rPr>
            <w:rFonts w:asciiTheme="minorHAnsi" w:eastAsiaTheme="minorEastAsia" w:hAnsiTheme="minorHAnsi" w:cstheme="minorBidi"/>
            <w:noProof/>
            <w:lang w:eastAsia="pl-PL"/>
          </w:rPr>
          <w:tab/>
        </w:r>
        <w:r w:rsidR="00C447FE" w:rsidRPr="00CD6411">
          <w:rPr>
            <w:rStyle w:val="Hipercze"/>
            <w:noProof/>
          </w:rPr>
          <w:t>Parametry przewidywanych obiektów inżynierskich</w:t>
        </w:r>
        <w:r w:rsidR="00C447FE">
          <w:rPr>
            <w:noProof/>
            <w:webHidden/>
          </w:rPr>
          <w:tab/>
        </w:r>
        <w:r w:rsidR="00C447FE">
          <w:rPr>
            <w:noProof/>
            <w:webHidden/>
          </w:rPr>
          <w:fldChar w:fldCharType="begin"/>
        </w:r>
        <w:r w:rsidR="00C447FE">
          <w:rPr>
            <w:noProof/>
            <w:webHidden/>
          </w:rPr>
          <w:instrText xml:space="preserve"> PAGEREF _Toc511116562 \h </w:instrText>
        </w:r>
        <w:r w:rsidR="00C447FE">
          <w:rPr>
            <w:noProof/>
            <w:webHidden/>
          </w:rPr>
        </w:r>
        <w:r w:rsidR="00C447FE">
          <w:rPr>
            <w:noProof/>
            <w:webHidden/>
          </w:rPr>
          <w:fldChar w:fldCharType="separate"/>
        </w:r>
        <w:r w:rsidR="00BC3BFB">
          <w:rPr>
            <w:noProof/>
            <w:webHidden/>
          </w:rPr>
          <w:t>12</w:t>
        </w:r>
        <w:r w:rsidR="00C447FE">
          <w:rPr>
            <w:noProof/>
            <w:webHidden/>
          </w:rPr>
          <w:fldChar w:fldCharType="end"/>
        </w:r>
      </w:hyperlink>
    </w:p>
    <w:p w14:paraId="4B6CE9EA" w14:textId="7B5A5942" w:rsidR="00C447FE" w:rsidRDefault="00787735">
      <w:pPr>
        <w:pStyle w:val="Spistreci4"/>
        <w:tabs>
          <w:tab w:val="left" w:pos="1117"/>
        </w:tabs>
        <w:rPr>
          <w:rFonts w:asciiTheme="minorHAnsi" w:eastAsiaTheme="minorEastAsia" w:hAnsiTheme="minorHAnsi" w:cstheme="minorBidi"/>
          <w:noProof/>
          <w:lang w:eastAsia="pl-PL"/>
        </w:rPr>
      </w:pPr>
      <w:hyperlink w:anchor="_Toc511116563" w:history="1">
        <w:r w:rsidR="00C447FE" w:rsidRPr="00CD6411">
          <w:rPr>
            <w:rStyle w:val="Hipercze"/>
            <w:noProof/>
          </w:rPr>
          <w:t>1.1.3.4</w:t>
        </w:r>
        <w:r w:rsidR="00C447FE">
          <w:rPr>
            <w:rFonts w:asciiTheme="minorHAnsi" w:eastAsiaTheme="minorEastAsia" w:hAnsiTheme="minorHAnsi" w:cstheme="minorBidi"/>
            <w:noProof/>
            <w:lang w:eastAsia="pl-PL"/>
          </w:rPr>
          <w:tab/>
        </w:r>
        <w:r w:rsidR="00C447FE" w:rsidRPr="00CD6411">
          <w:rPr>
            <w:rStyle w:val="Hipercze"/>
            <w:noProof/>
          </w:rPr>
          <w:t>Przepusty dla celów ekologicznych</w:t>
        </w:r>
        <w:r w:rsidR="00C447FE">
          <w:rPr>
            <w:noProof/>
            <w:webHidden/>
          </w:rPr>
          <w:tab/>
        </w:r>
        <w:r w:rsidR="00C447FE">
          <w:rPr>
            <w:noProof/>
            <w:webHidden/>
          </w:rPr>
          <w:fldChar w:fldCharType="begin"/>
        </w:r>
        <w:r w:rsidR="00C447FE">
          <w:rPr>
            <w:noProof/>
            <w:webHidden/>
          </w:rPr>
          <w:instrText xml:space="preserve"> PAGEREF _Toc511116563 \h </w:instrText>
        </w:r>
        <w:r w:rsidR="00C447FE">
          <w:rPr>
            <w:noProof/>
            <w:webHidden/>
          </w:rPr>
        </w:r>
        <w:r w:rsidR="00C447FE">
          <w:rPr>
            <w:noProof/>
            <w:webHidden/>
          </w:rPr>
          <w:fldChar w:fldCharType="separate"/>
        </w:r>
        <w:r w:rsidR="00BC3BFB">
          <w:rPr>
            <w:noProof/>
            <w:webHidden/>
          </w:rPr>
          <w:t>13</w:t>
        </w:r>
        <w:r w:rsidR="00C447FE">
          <w:rPr>
            <w:noProof/>
            <w:webHidden/>
          </w:rPr>
          <w:fldChar w:fldCharType="end"/>
        </w:r>
      </w:hyperlink>
    </w:p>
    <w:p w14:paraId="2C5698C4" w14:textId="4D34C7A2" w:rsidR="00C447FE" w:rsidRDefault="00787735">
      <w:pPr>
        <w:pStyle w:val="Spistreci4"/>
        <w:tabs>
          <w:tab w:val="left" w:pos="1117"/>
        </w:tabs>
        <w:rPr>
          <w:rFonts w:asciiTheme="minorHAnsi" w:eastAsiaTheme="minorEastAsia" w:hAnsiTheme="minorHAnsi" w:cstheme="minorBidi"/>
          <w:noProof/>
          <w:lang w:eastAsia="pl-PL"/>
        </w:rPr>
      </w:pPr>
      <w:hyperlink w:anchor="_Toc511116564" w:history="1">
        <w:r w:rsidR="00C447FE" w:rsidRPr="00CD6411">
          <w:rPr>
            <w:rStyle w:val="Hipercze"/>
            <w:noProof/>
          </w:rPr>
          <w:t>1.1.3.5</w:t>
        </w:r>
        <w:r w:rsidR="00C447FE">
          <w:rPr>
            <w:rFonts w:asciiTheme="minorHAnsi" w:eastAsiaTheme="minorEastAsia" w:hAnsiTheme="minorHAnsi" w:cstheme="minorBidi"/>
            <w:noProof/>
            <w:lang w:eastAsia="pl-PL"/>
          </w:rPr>
          <w:tab/>
        </w:r>
        <w:r w:rsidR="00C447FE" w:rsidRPr="00CD6411">
          <w:rPr>
            <w:rStyle w:val="Hipercze"/>
            <w:noProof/>
          </w:rPr>
          <w:t>Odwodnienie drogi</w:t>
        </w:r>
        <w:r w:rsidR="00C447FE">
          <w:rPr>
            <w:noProof/>
            <w:webHidden/>
          </w:rPr>
          <w:tab/>
        </w:r>
        <w:r w:rsidR="00C447FE">
          <w:rPr>
            <w:noProof/>
            <w:webHidden/>
          </w:rPr>
          <w:fldChar w:fldCharType="begin"/>
        </w:r>
        <w:r w:rsidR="00C447FE">
          <w:rPr>
            <w:noProof/>
            <w:webHidden/>
          </w:rPr>
          <w:instrText xml:space="preserve"> PAGEREF _Toc511116564 \h </w:instrText>
        </w:r>
        <w:r w:rsidR="00C447FE">
          <w:rPr>
            <w:noProof/>
            <w:webHidden/>
          </w:rPr>
        </w:r>
        <w:r w:rsidR="00C447FE">
          <w:rPr>
            <w:noProof/>
            <w:webHidden/>
          </w:rPr>
          <w:fldChar w:fldCharType="separate"/>
        </w:r>
        <w:r w:rsidR="00BC3BFB">
          <w:rPr>
            <w:noProof/>
            <w:webHidden/>
          </w:rPr>
          <w:t>13</w:t>
        </w:r>
        <w:r w:rsidR="00C447FE">
          <w:rPr>
            <w:noProof/>
            <w:webHidden/>
          </w:rPr>
          <w:fldChar w:fldCharType="end"/>
        </w:r>
      </w:hyperlink>
    </w:p>
    <w:p w14:paraId="112F5A1E" w14:textId="08045F62" w:rsidR="00C447FE" w:rsidRDefault="00787735">
      <w:pPr>
        <w:pStyle w:val="Spistreci4"/>
        <w:tabs>
          <w:tab w:val="left" w:pos="1117"/>
        </w:tabs>
        <w:rPr>
          <w:rFonts w:asciiTheme="minorHAnsi" w:eastAsiaTheme="minorEastAsia" w:hAnsiTheme="minorHAnsi" w:cstheme="minorBidi"/>
          <w:noProof/>
          <w:lang w:eastAsia="pl-PL"/>
        </w:rPr>
      </w:pPr>
      <w:hyperlink w:anchor="_Toc511116565" w:history="1">
        <w:r w:rsidR="00C447FE" w:rsidRPr="00CD6411">
          <w:rPr>
            <w:rStyle w:val="Hipercze"/>
            <w:noProof/>
          </w:rPr>
          <w:t>1.1.3.6</w:t>
        </w:r>
        <w:r w:rsidR="00C447FE">
          <w:rPr>
            <w:rFonts w:asciiTheme="minorHAnsi" w:eastAsiaTheme="minorEastAsia" w:hAnsiTheme="minorHAnsi" w:cstheme="minorBidi"/>
            <w:noProof/>
            <w:lang w:eastAsia="pl-PL"/>
          </w:rPr>
          <w:tab/>
        </w:r>
        <w:r w:rsidR="00C447FE" w:rsidRPr="00CD6411">
          <w:rPr>
            <w:rStyle w:val="Hipercze"/>
            <w:noProof/>
          </w:rPr>
          <w:t>Zabezpieczenia akustyczne</w:t>
        </w:r>
        <w:r w:rsidR="00C447FE">
          <w:rPr>
            <w:noProof/>
            <w:webHidden/>
          </w:rPr>
          <w:tab/>
        </w:r>
        <w:r w:rsidR="00C447FE">
          <w:rPr>
            <w:noProof/>
            <w:webHidden/>
          </w:rPr>
          <w:fldChar w:fldCharType="begin"/>
        </w:r>
        <w:r w:rsidR="00C447FE">
          <w:rPr>
            <w:noProof/>
            <w:webHidden/>
          </w:rPr>
          <w:instrText xml:space="preserve"> PAGEREF _Toc511116565 \h </w:instrText>
        </w:r>
        <w:r w:rsidR="00C447FE">
          <w:rPr>
            <w:noProof/>
            <w:webHidden/>
          </w:rPr>
        </w:r>
        <w:r w:rsidR="00C447FE">
          <w:rPr>
            <w:noProof/>
            <w:webHidden/>
          </w:rPr>
          <w:fldChar w:fldCharType="separate"/>
        </w:r>
        <w:r w:rsidR="00BC3BFB">
          <w:rPr>
            <w:noProof/>
            <w:webHidden/>
          </w:rPr>
          <w:t>14</w:t>
        </w:r>
        <w:r w:rsidR="00C447FE">
          <w:rPr>
            <w:noProof/>
            <w:webHidden/>
          </w:rPr>
          <w:fldChar w:fldCharType="end"/>
        </w:r>
      </w:hyperlink>
    </w:p>
    <w:p w14:paraId="60A0EC3D" w14:textId="6B1E20BF" w:rsidR="00C447FE" w:rsidRDefault="00787735">
      <w:pPr>
        <w:pStyle w:val="Spistreci4"/>
        <w:tabs>
          <w:tab w:val="left" w:pos="1117"/>
        </w:tabs>
        <w:rPr>
          <w:rFonts w:asciiTheme="minorHAnsi" w:eastAsiaTheme="minorEastAsia" w:hAnsiTheme="minorHAnsi" w:cstheme="minorBidi"/>
          <w:noProof/>
          <w:lang w:eastAsia="pl-PL"/>
        </w:rPr>
      </w:pPr>
      <w:hyperlink w:anchor="_Toc511116566" w:history="1">
        <w:r w:rsidR="00C447FE" w:rsidRPr="00CD6411">
          <w:rPr>
            <w:rStyle w:val="Hipercze"/>
            <w:noProof/>
          </w:rPr>
          <w:t>1.1.3.7</w:t>
        </w:r>
        <w:r w:rsidR="00C447FE">
          <w:rPr>
            <w:rFonts w:asciiTheme="minorHAnsi" w:eastAsiaTheme="minorEastAsia" w:hAnsiTheme="minorHAnsi" w:cstheme="minorBidi"/>
            <w:noProof/>
            <w:lang w:eastAsia="pl-PL"/>
          </w:rPr>
          <w:tab/>
        </w:r>
        <w:r w:rsidR="00C447FE" w:rsidRPr="00CD6411">
          <w:rPr>
            <w:rStyle w:val="Hipercze"/>
            <w:noProof/>
          </w:rPr>
          <w:t>Zieleń</w:t>
        </w:r>
        <w:r w:rsidR="00C447FE">
          <w:rPr>
            <w:noProof/>
            <w:webHidden/>
          </w:rPr>
          <w:tab/>
        </w:r>
        <w:r w:rsidR="00C447FE">
          <w:rPr>
            <w:noProof/>
            <w:webHidden/>
          </w:rPr>
          <w:fldChar w:fldCharType="begin"/>
        </w:r>
        <w:r w:rsidR="00C447FE">
          <w:rPr>
            <w:noProof/>
            <w:webHidden/>
          </w:rPr>
          <w:instrText xml:space="preserve"> PAGEREF _Toc511116566 \h </w:instrText>
        </w:r>
        <w:r w:rsidR="00C447FE">
          <w:rPr>
            <w:noProof/>
            <w:webHidden/>
          </w:rPr>
        </w:r>
        <w:r w:rsidR="00C447FE">
          <w:rPr>
            <w:noProof/>
            <w:webHidden/>
          </w:rPr>
          <w:fldChar w:fldCharType="separate"/>
        </w:r>
        <w:r w:rsidR="00BC3BFB">
          <w:rPr>
            <w:noProof/>
            <w:webHidden/>
          </w:rPr>
          <w:t>14</w:t>
        </w:r>
        <w:r w:rsidR="00C447FE">
          <w:rPr>
            <w:noProof/>
            <w:webHidden/>
          </w:rPr>
          <w:fldChar w:fldCharType="end"/>
        </w:r>
      </w:hyperlink>
    </w:p>
    <w:p w14:paraId="1893DAF8" w14:textId="5C37F73A" w:rsidR="00C447FE" w:rsidRDefault="00787735">
      <w:pPr>
        <w:pStyle w:val="Spistreci4"/>
        <w:tabs>
          <w:tab w:val="left" w:pos="1117"/>
        </w:tabs>
        <w:rPr>
          <w:rFonts w:asciiTheme="minorHAnsi" w:eastAsiaTheme="minorEastAsia" w:hAnsiTheme="minorHAnsi" w:cstheme="minorBidi"/>
          <w:noProof/>
          <w:lang w:eastAsia="pl-PL"/>
        </w:rPr>
      </w:pPr>
      <w:hyperlink w:anchor="_Toc511116567" w:history="1">
        <w:r w:rsidR="00C447FE" w:rsidRPr="00CD6411">
          <w:rPr>
            <w:rStyle w:val="Hipercze"/>
            <w:noProof/>
          </w:rPr>
          <w:t>1.1.3.8</w:t>
        </w:r>
        <w:r w:rsidR="00C447FE">
          <w:rPr>
            <w:rFonts w:asciiTheme="minorHAnsi" w:eastAsiaTheme="minorEastAsia" w:hAnsiTheme="minorHAnsi" w:cstheme="minorBidi"/>
            <w:noProof/>
            <w:lang w:eastAsia="pl-PL"/>
          </w:rPr>
          <w:tab/>
        </w:r>
        <w:r w:rsidR="00C447FE" w:rsidRPr="00CD6411">
          <w:rPr>
            <w:rStyle w:val="Hipercze"/>
            <w:noProof/>
          </w:rPr>
          <w:t>Ogrodzenia i bramy wjazdowe</w:t>
        </w:r>
        <w:r w:rsidR="00C447FE">
          <w:rPr>
            <w:noProof/>
            <w:webHidden/>
          </w:rPr>
          <w:tab/>
        </w:r>
        <w:r w:rsidR="00C447FE">
          <w:rPr>
            <w:noProof/>
            <w:webHidden/>
          </w:rPr>
          <w:fldChar w:fldCharType="begin"/>
        </w:r>
        <w:r w:rsidR="00C447FE">
          <w:rPr>
            <w:noProof/>
            <w:webHidden/>
          </w:rPr>
          <w:instrText xml:space="preserve"> PAGEREF _Toc511116567 \h </w:instrText>
        </w:r>
        <w:r w:rsidR="00C447FE">
          <w:rPr>
            <w:noProof/>
            <w:webHidden/>
          </w:rPr>
        </w:r>
        <w:r w:rsidR="00C447FE">
          <w:rPr>
            <w:noProof/>
            <w:webHidden/>
          </w:rPr>
          <w:fldChar w:fldCharType="separate"/>
        </w:r>
        <w:r w:rsidR="00BC3BFB">
          <w:rPr>
            <w:noProof/>
            <w:webHidden/>
          </w:rPr>
          <w:t>14</w:t>
        </w:r>
        <w:r w:rsidR="00C447FE">
          <w:rPr>
            <w:noProof/>
            <w:webHidden/>
          </w:rPr>
          <w:fldChar w:fldCharType="end"/>
        </w:r>
      </w:hyperlink>
    </w:p>
    <w:p w14:paraId="7B442AC4" w14:textId="27604698" w:rsidR="00C447FE" w:rsidRDefault="00787735">
      <w:pPr>
        <w:pStyle w:val="Spistreci4"/>
        <w:tabs>
          <w:tab w:val="left" w:pos="1117"/>
        </w:tabs>
        <w:rPr>
          <w:rFonts w:asciiTheme="minorHAnsi" w:eastAsiaTheme="minorEastAsia" w:hAnsiTheme="minorHAnsi" w:cstheme="minorBidi"/>
          <w:noProof/>
          <w:lang w:eastAsia="pl-PL"/>
        </w:rPr>
      </w:pPr>
      <w:hyperlink w:anchor="_Toc511116568" w:history="1">
        <w:r w:rsidR="00C447FE" w:rsidRPr="00CD6411">
          <w:rPr>
            <w:rStyle w:val="Hipercze"/>
            <w:noProof/>
          </w:rPr>
          <w:t>1.1.3.9</w:t>
        </w:r>
        <w:r w:rsidR="00C447FE">
          <w:rPr>
            <w:rFonts w:asciiTheme="minorHAnsi" w:eastAsiaTheme="minorEastAsia" w:hAnsiTheme="minorHAnsi" w:cstheme="minorBidi"/>
            <w:noProof/>
            <w:lang w:eastAsia="pl-PL"/>
          </w:rPr>
          <w:tab/>
        </w:r>
        <w:r w:rsidR="00C447FE" w:rsidRPr="00CD6411">
          <w:rPr>
            <w:rStyle w:val="Hipercze"/>
            <w:noProof/>
          </w:rPr>
          <w:t>Sieci i infrastruktura związana z drogą</w:t>
        </w:r>
        <w:r w:rsidR="00C447FE">
          <w:rPr>
            <w:noProof/>
            <w:webHidden/>
          </w:rPr>
          <w:tab/>
        </w:r>
        <w:r w:rsidR="00C447FE">
          <w:rPr>
            <w:noProof/>
            <w:webHidden/>
          </w:rPr>
          <w:fldChar w:fldCharType="begin"/>
        </w:r>
        <w:r w:rsidR="00C447FE">
          <w:rPr>
            <w:noProof/>
            <w:webHidden/>
          </w:rPr>
          <w:instrText xml:space="preserve"> PAGEREF _Toc511116568 \h </w:instrText>
        </w:r>
        <w:r w:rsidR="00C447FE">
          <w:rPr>
            <w:noProof/>
            <w:webHidden/>
          </w:rPr>
        </w:r>
        <w:r w:rsidR="00C447FE">
          <w:rPr>
            <w:noProof/>
            <w:webHidden/>
          </w:rPr>
          <w:fldChar w:fldCharType="separate"/>
        </w:r>
        <w:r w:rsidR="00BC3BFB">
          <w:rPr>
            <w:noProof/>
            <w:webHidden/>
          </w:rPr>
          <w:t>14</w:t>
        </w:r>
        <w:r w:rsidR="00C447FE">
          <w:rPr>
            <w:noProof/>
            <w:webHidden/>
          </w:rPr>
          <w:fldChar w:fldCharType="end"/>
        </w:r>
      </w:hyperlink>
    </w:p>
    <w:p w14:paraId="012996C5" w14:textId="75BBEBB1" w:rsidR="00C447FE" w:rsidRDefault="00787735">
      <w:pPr>
        <w:pStyle w:val="Spistreci4"/>
        <w:tabs>
          <w:tab w:val="left" w:pos="1228"/>
        </w:tabs>
        <w:rPr>
          <w:rFonts w:asciiTheme="minorHAnsi" w:eastAsiaTheme="minorEastAsia" w:hAnsiTheme="minorHAnsi" w:cstheme="minorBidi"/>
          <w:noProof/>
          <w:lang w:eastAsia="pl-PL"/>
        </w:rPr>
      </w:pPr>
      <w:hyperlink w:anchor="_Toc511116569" w:history="1">
        <w:r w:rsidR="00C447FE" w:rsidRPr="00CD6411">
          <w:rPr>
            <w:rStyle w:val="Hipercze"/>
            <w:noProof/>
          </w:rPr>
          <w:t>1.1.3.10</w:t>
        </w:r>
        <w:r w:rsidR="00C447FE">
          <w:rPr>
            <w:rFonts w:asciiTheme="minorHAnsi" w:eastAsiaTheme="minorEastAsia" w:hAnsiTheme="minorHAnsi" w:cstheme="minorBidi"/>
            <w:noProof/>
            <w:lang w:eastAsia="pl-PL"/>
          </w:rPr>
          <w:tab/>
        </w:r>
        <w:r w:rsidR="00C447FE" w:rsidRPr="00CD6411">
          <w:rPr>
            <w:rStyle w:val="Hipercze"/>
            <w:noProof/>
          </w:rPr>
          <w:t>Sieci i infrastruktura niezwiązana z drogą</w:t>
        </w:r>
        <w:r w:rsidR="00C447FE">
          <w:rPr>
            <w:noProof/>
            <w:webHidden/>
          </w:rPr>
          <w:tab/>
        </w:r>
        <w:r w:rsidR="00C447FE">
          <w:rPr>
            <w:noProof/>
            <w:webHidden/>
          </w:rPr>
          <w:fldChar w:fldCharType="begin"/>
        </w:r>
        <w:r w:rsidR="00C447FE">
          <w:rPr>
            <w:noProof/>
            <w:webHidden/>
          </w:rPr>
          <w:instrText xml:space="preserve"> PAGEREF _Toc511116569 \h </w:instrText>
        </w:r>
        <w:r w:rsidR="00C447FE">
          <w:rPr>
            <w:noProof/>
            <w:webHidden/>
          </w:rPr>
        </w:r>
        <w:r w:rsidR="00C447FE">
          <w:rPr>
            <w:noProof/>
            <w:webHidden/>
          </w:rPr>
          <w:fldChar w:fldCharType="separate"/>
        </w:r>
        <w:r w:rsidR="00BC3BFB">
          <w:rPr>
            <w:noProof/>
            <w:webHidden/>
          </w:rPr>
          <w:t>14</w:t>
        </w:r>
        <w:r w:rsidR="00C447FE">
          <w:rPr>
            <w:noProof/>
            <w:webHidden/>
          </w:rPr>
          <w:fldChar w:fldCharType="end"/>
        </w:r>
      </w:hyperlink>
    </w:p>
    <w:p w14:paraId="3389B6E5" w14:textId="579B60EC" w:rsidR="00C447FE" w:rsidRDefault="00787735">
      <w:pPr>
        <w:pStyle w:val="Spistreci4"/>
        <w:tabs>
          <w:tab w:val="left" w:pos="1228"/>
        </w:tabs>
        <w:rPr>
          <w:rFonts w:asciiTheme="minorHAnsi" w:eastAsiaTheme="minorEastAsia" w:hAnsiTheme="minorHAnsi" w:cstheme="minorBidi"/>
          <w:noProof/>
          <w:lang w:eastAsia="pl-PL"/>
        </w:rPr>
      </w:pPr>
      <w:hyperlink w:anchor="_Toc511116570" w:history="1">
        <w:r w:rsidR="00C447FE" w:rsidRPr="00CD6411">
          <w:rPr>
            <w:rStyle w:val="Hipercze"/>
            <w:noProof/>
          </w:rPr>
          <w:t>1.1.3.11</w:t>
        </w:r>
        <w:r w:rsidR="00C447FE">
          <w:rPr>
            <w:rFonts w:asciiTheme="minorHAnsi" w:eastAsiaTheme="minorEastAsia" w:hAnsiTheme="minorHAnsi" w:cstheme="minorBidi"/>
            <w:noProof/>
            <w:lang w:eastAsia="pl-PL"/>
          </w:rPr>
          <w:tab/>
        </w:r>
        <w:r w:rsidR="00C447FE" w:rsidRPr="00CD6411">
          <w:rPr>
            <w:rStyle w:val="Hipercze"/>
            <w:noProof/>
          </w:rPr>
          <w:t>Miejsce do ważenia pojazdów</w:t>
        </w:r>
        <w:r w:rsidR="00C447FE">
          <w:rPr>
            <w:noProof/>
            <w:webHidden/>
          </w:rPr>
          <w:tab/>
        </w:r>
        <w:r w:rsidR="00C447FE">
          <w:rPr>
            <w:noProof/>
            <w:webHidden/>
          </w:rPr>
          <w:fldChar w:fldCharType="begin"/>
        </w:r>
        <w:r w:rsidR="00C447FE">
          <w:rPr>
            <w:noProof/>
            <w:webHidden/>
          </w:rPr>
          <w:instrText xml:space="preserve"> PAGEREF _Toc511116570 \h </w:instrText>
        </w:r>
        <w:r w:rsidR="00C447FE">
          <w:rPr>
            <w:noProof/>
            <w:webHidden/>
          </w:rPr>
        </w:r>
        <w:r w:rsidR="00C447FE">
          <w:rPr>
            <w:noProof/>
            <w:webHidden/>
          </w:rPr>
          <w:fldChar w:fldCharType="separate"/>
        </w:r>
        <w:r w:rsidR="00BC3BFB">
          <w:rPr>
            <w:noProof/>
            <w:webHidden/>
          </w:rPr>
          <w:t>15</w:t>
        </w:r>
        <w:r w:rsidR="00C447FE">
          <w:rPr>
            <w:noProof/>
            <w:webHidden/>
          </w:rPr>
          <w:fldChar w:fldCharType="end"/>
        </w:r>
      </w:hyperlink>
    </w:p>
    <w:p w14:paraId="453A32EE" w14:textId="42225A69" w:rsidR="00C447FE" w:rsidRDefault="00787735">
      <w:pPr>
        <w:pStyle w:val="Spistreci4"/>
        <w:tabs>
          <w:tab w:val="left" w:pos="1228"/>
        </w:tabs>
        <w:rPr>
          <w:rFonts w:asciiTheme="minorHAnsi" w:eastAsiaTheme="minorEastAsia" w:hAnsiTheme="minorHAnsi" w:cstheme="minorBidi"/>
          <w:noProof/>
          <w:lang w:eastAsia="pl-PL"/>
        </w:rPr>
      </w:pPr>
      <w:hyperlink w:anchor="_Toc511116571" w:history="1">
        <w:r w:rsidR="00C447FE" w:rsidRPr="00CD6411">
          <w:rPr>
            <w:rStyle w:val="Hipercze"/>
            <w:noProof/>
          </w:rPr>
          <w:t>1.1.3.12</w:t>
        </w:r>
        <w:r w:rsidR="00C447FE">
          <w:rPr>
            <w:rFonts w:asciiTheme="minorHAnsi" w:eastAsiaTheme="minorEastAsia" w:hAnsiTheme="minorHAnsi" w:cstheme="minorBidi"/>
            <w:noProof/>
            <w:lang w:eastAsia="pl-PL"/>
          </w:rPr>
          <w:tab/>
        </w:r>
        <w:r w:rsidR="00C447FE" w:rsidRPr="00CD6411">
          <w:rPr>
            <w:rStyle w:val="Hipercze"/>
            <w:noProof/>
          </w:rPr>
          <w:t>Obwód Utrzymania Drogowego (OD)</w:t>
        </w:r>
        <w:r w:rsidR="00C447FE">
          <w:rPr>
            <w:noProof/>
            <w:webHidden/>
          </w:rPr>
          <w:tab/>
        </w:r>
        <w:r w:rsidR="00C447FE">
          <w:rPr>
            <w:noProof/>
            <w:webHidden/>
          </w:rPr>
          <w:fldChar w:fldCharType="begin"/>
        </w:r>
        <w:r w:rsidR="00C447FE">
          <w:rPr>
            <w:noProof/>
            <w:webHidden/>
          </w:rPr>
          <w:instrText xml:space="preserve"> PAGEREF _Toc511116571 \h </w:instrText>
        </w:r>
        <w:r w:rsidR="00C447FE">
          <w:rPr>
            <w:noProof/>
            <w:webHidden/>
          </w:rPr>
        </w:r>
        <w:r w:rsidR="00C447FE">
          <w:rPr>
            <w:noProof/>
            <w:webHidden/>
          </w:rPr>
          <w:fldChar w:fldCharType="separate"/>
        </w:r>
        <w:r w:rsidR="00BC3BFB">
          <w:rPr>
            <w:noProof/>
            <w:webHidden/>
          </w:rPr>
          <w:t>16</w:t>
        </w:r>
        <w:r w:rsidR="00C447FE">
          <w:rPr>
            <w:noProof/>
            <w:webHidden/>
          </w:rPr>
          <w:fldChar w:fldCharType="end"/>
        </w:r>
      </w:hyperlink>
    </w:p>
    <w:p w14:paraId="64C09B3B" w14:textId="23930F69" w:rsidR="00C447FE" w:rsidRDefault="00787735">
      <w:pPr>
        <w:pStyle w:val="Spistreci4"/>
        <w:tabs>
          <w:tab w:val="left" w:pos="1228"/>
        </w:tabs>
        <w:rPr>
          <w:rFonts w:asciiTheme="minorHAnsi" w:eastAsiaTheme="minorEastAsia" w:hAnsiTheme="minorHAnsi" w:cstheme="minorBidi"/>
          <w:noProof/>
          <w:lang w:eastAsia="pl-PL"/>
        </w:rPr>
      </w:pPr>
      <w:hyperlink w:anchor="_Toc511116572" w:history="1">
        <w:r w:rsidR="00C447FE" w:rsidRPr="00CD6411">
          <w:rPr>
            <w:rStyle w:val="Hipercze"/>
            <w:noProof/>
          </w:rPr>
          <w:t>1.1.3.13</w:t>
        </w:r>
        <w:r w:rsidR="00C447FE">
          <w:rPr>
            <w:rFonts w:asciiTheme="minorHAnsi" w:eastAsiaTheme="minorEastAsia" w:hAnsiTheme="minorHAnsi" w:cstheme="minorBidi"/>
            <w:noProof/>
            <w:lang w:eastAsia="pl-PL"/>
          </w:rPr>
          <w:tab/>
        </w:r>
        <w:r w:rsidR="00C447FE" w:rsidRPr="00CD6411">
          <w:rPr>
            <w:rStyle w:val="Hipercze"/>
            <w:noProof/>
          </w:rPr>
          <w:t>Organizacja ruchu</w:t>
        </w:r>
        <w:r w:rsidR="00C447FE">
          <w:rPr>
            <w:noProof/>
            <w:webHidden/>
          </w:rPr>
          <w:tab/>
        </w:r>
        <w:r w:rsidR="00C447FE">
          <w:rPr>
            <w:noProof/>
            <w:webHidden/>
          </w:rPr>
          <w:fldChar w:fldCharType="begin"/>
        </w:r>
        <w:r w:rsidR="00C447FE">
          <w:rPr>
            <w:noProof/>
            <w:webHidden/>
          </w:rPr>
          <w:instrText xml:space="preserve"> PAGEREF _Toc511116572 \h </w:instrText>
        </w:r>
        <w:r w:rsidR="00C447FE">
          <w:rPr>
            <w:noProof/>
            <w:webHidden/>
          </w:rPr>
        </w:r>
        <w:r w:rsidR="00C447FE">
          <w:rPr>
            <w:noProof/>
            <w:webHidden/>
          </w:rPr>
          <w:fldChar w:fldCharType="separate"/>
        </w:r>
        <w:r w:rsidR="00BC3BFB">
          <w:rPr>
            <w:noProof/>
            <w:webHidden/>
          </w:rPr>
          <w:t>16</w:t>
        </w:r>
        <w:r w:rsidR="00C447FE">
          <w:rPr>
            <w:noProof/>
            <w:webHidden/>
          </w:rPr>
          <w:fldChar w:fldCharType="end"/>
        </w:r>
      </w:hyperlink>
    </w:p>
    <w:p w14:paraId="4C100298" w14:textId="5E9F3DE1" w:rsidR="00C447FE" w:rsidRDefault="00787735">
      <w:pPr>
        <w:pStyle w:val="Spistreci4"/>
        <w:tabs>
          <w:tab w:val="left" w:pos="1228"/>
        </w:tabs>
        <w:rPr>
          <w:rFonts w:asciiTheme="minorHAnsi" w:eastAsiaTheme="minorEastAsia" w:hAnsiTheme="minorHAnsi" w:cstheme="minorBidi"/>
          <w:noProof/>
          <w:lang w:eastAsia="pl-PL"/>
        </w:rPr>
      </w:pPr>
      <w:hyperlink w:anchor="_Toc511116573" w:history="1">
        <w:r w:rsidR="00C447FE" w:rsidRPr="00CD6411">
          <w:rPr>
            <w:rStyle w:val="Hipercze"/>
            <w:noProof/>
          </w:rPr>
          <w:t>1.1.3.14</w:t>
        </w:r>
        <w:r w:rsidR="00C447FE">
          <w:rPr>
            <w:rFonts w:asciiTheme="minorHAnsi" w:eastAsiaTheme="minorEastAsia" w:hAnsiTheme="minorHAnsi" w:cstheme="minorBidi"/>
            <w:noProof/>
            <w:lang w:eastAsia="pl-PL"/>
          </w:rPr>
          <w:tab/>
        </w:r>
        <w:r w:rsidR="00C447FE" w:rsidRPr="00CD6411">
          <w:rPr>
            <w:rStyle w:val="Hipercze"/>
            <w:noProof/>
          </w:rPr>
          <w:t>System Zarządzania Ruchem</w:t>
        </w:r>
        <w:r w:rsidR="00C447FE">
          <w:rPr>
            <w:noProof/>
            <w:webHidden/>
          </w:rPr>
          <w:tab/>
        </w:r>
        <w:r w:rsidR="00C447FE">
          <w:rPr>
            <w:noProof/>
            <w:webHidden/>
          </w:rPr>
          <w:fldChar w:fldCharType="begin"/>
        </w:r>
        <w:r w:rsidR="00C447FE">
          <w:rPr>
            <w:noProof/>
            <w:webHidden/>
          </w:rPr>
          <w:instrText xml:space="preserve"> PAGEREF _Toc511116573 \h </w:instrText>
        </w:r>
        <w:r w:rsidR="00C447FE">
          <w:rPr>
            <w:noProof/>
            <w:webHidden/>
          </w:rPr>
        </w:r>
        <w:r w:rsidR="00C447FE">
          <w:rPr>
            <w:noProof/>
            <w:webHidden/>
          </w:rPr>
          <w:fldChar w:fldCharType="separate"/>
        </w:r>
        <w:r w:rsidR="00BC3BFB">
          <w:rPr>
            <w:noProof/>
            <w:webHidden/>
          </w:rPr>
          <w:t>16</w:t>
        </w:r>
        <w:r w:rsidR="00C447FE">
          <w:rPr>
            <w:noProof/>
            <w:webHidden/>
          </w:rPr>
          <w:fldChar w:fldCharType="end"/>
        </w:r>
      </w:hyperlink>
    </w:p>
    <w:p w14:paraId="1D406B18" w14:textId="46A8A324" w:rsidR="00C447FE" w:rsidRDefault="00787735">
      <w:pPr>
        <w:pStyle w:val="Spistreci4"/>
        <w:tabs>
          <w:tab w:val="left" w:pos="1228"/>
        </w:tabs>
        <w:rPr>
          <w:rFonts w:asciiTheme="minorHAnsi" w:eastAsiaTheme="minorEastAsia" w:hAnsiTheme="minorHAnsi" w:cstheme="minorBidi"/>
          <w:noProof/>
          <w:lang w:eastAsia="pl-PL"/>
        </w:rPr>
      </w:pPr>
      <w:hyperlink w:anchor="_Toc511116574" w:history="1">
        <w:r w:rsidR="00C447FE" w:rsidRPr="00CD6411">
          <w:rPr>
            <w:rStyle w:val="Hipercze"/>
            <w:noProof/>
          </w:rPr>
          <w:t>1.1.3.15</w:t>
        </w:r>
        <w:r w:rsidR="00C447FE">
          <w:rPr>
            <w:rFonts w:asciiTheme="minorHAnsi" w:eastAsiaTheme="minorEastAsia" w:hAnsiTheme="minorHAnsi" w:cstheme="minorBidi"/>
            <w:noProof/>
            <w:lang w:eastAsia="pl-PL"/>
          </w:rPr>
          <w:tab/>
        </w:r>
        <w:r w:rsidR="00C447FE" w:rsidRPr="00CD6411">
          <w:rPr>
            <w:rStyle w:val="Hipercze"/>
            <w:noProof/>
          </w:rPr>
          <w:t>Krajowy System Poboru Opłat</w:t>
        </w:r>
        <w:r w:rsidR="00C447FE">
          <w:rPr>
            <w:noProof/>
            <w:webHidden/>
          </w:rPr>
          <w:tab/>
        </w:r>
        <w:r w:rsidR="00C447FE">
          <w:rPr>
            <w:noProof/>
            <w:webHidden/>
          </w:rPr>
          <w:fldChar w:fldCharType="begin"/>
        </w:r>
        <w:r w:rsidR="00C447FE">
          <w:rPr>
            <w:noProof/>
            <w:webHidden/>
          </w:rPr>
          <w:instrText xml:space="preserve"> PAGEREF _Toc511116574 \h </w:instrText>
        </w:r>
        <w:r w:rsidR="00C447FE">
          <w:rPr>
            <w:noProof/>
            <w:webHidden/>
          </w:rPr>
        </w:r>
        <w:r w:rsidR="00C447FE">
          <w:rPr>
            <w:noProof/>
            <w:webHidden/>
          </w:rPr>
          <w:fldChar w:fldCharType="separate"/>
        </w:r>
        <w:r w:rsidR="00BC3BFB">
          <w:rPr>
            <w:noProof/>
            <w:webHidden/>
          </w:rPr>
          <w:t>16</w:t>
        </w:r>
        <w:r w:rsidR="00C447FE">
          <w:rPr>
            <w:noProof/>
            <w:webHidden/>
          </w:rPr>
          <w:fldChar w:fldCharType="end"/>
        </w:r>
      </w:hyperlink>
    </w:p>
    <w:p w14:paraId="4B594472" w14:textId="3B11A915" w:rsidR="00C447FE" w:rsidRDefault="00787735">
      <w:pPr>
        <w:pStyle w:val="Spistreci4"/>
        <w:tabs>
          <w:tab w:val="left" w:pos="1228"/>
        </w:tabs>
        <w:rPr>
          <w:rFonts w:asciiTheme="minorHAnsi" w:eastAsiaTheme="minorEastAsia" w:hAnsiTheme="minorHAnsi" w:cstheme="minorBidi"/>
          <w:noProof/>
          <w:lang w:eastAsia="pl-PL"/>
        </w:rPr>
      </w:pPr>
      <w:hyperlink w:anchor="_Toc511116575" w:history="1">
        <w:r w:rsidR="00C447FE" w:rsidRPr="00CD6411">
          <w:rPr>
            <w:rStyle w:val="Hipercze"/>
            <w:noProof/>
          </w:rPr>
          <w:t>1.1.3.16</w:t>
        </w:r>
        <w:r w:rsidR="00C447FE">
          <w:rPr>
            <w:rFonts w:asciiTheme="minorHAnsi" w:eastAsiaTheme="minorEastAsia" w:hAnsiTheme="minorHAnsi" w:cstheme="minorBidi"/>
            <w:noProof/>
            <w:lang w:eastAsia="pl-PL"/>
          </w:rPr>
          <w:tab/>
        </w:r>
        <w:r w:rsidR="00C447FE" w:rsidRPr="00CD6411">
          <w:rPr>
            <w:rStyle w:val="Hipercze"/>
            <w:noProof/>
          </w:rPr>
          <w:t>Rozwiązania innowacyjne</w:t>
        </w:r>
        <w:r w:rsidR="00C447FE">
          <w:rPr>
            <w:noProof/>
            <w:webHidden/>
          </w:rPr>
          <w:tab/>
        </w:r>
        <w:r w:rsidR="00C447FE">
          <w:rPr>
            <w:noProof/>
            <w:webHidden/>
          </w:rPr>
          <w:fldChar w:fldCharType="begin"/>
        </w:r>
        <w:r w:rsidR="00C447FE">
          <w:rPr>
            <w:noProof/>
            <w:webHidden/>
          </w:rPr>
          <w:instrText xml:space="preserve"> PAGEREF _Toc511116575 \h </w:instrText>
        </w:r>
        <w:r w:rsidR="00C447FE">
          <w:rPr>
            <w:noProof/>
            <w:webHidden/>
          </w:rPr>
        </w:r>
        <w:r w:rsidR="00C447FE">
          <w:rPr>
            <w:noProof/>
            <w:webHidden/>
          </w:rPr>
          <w:fldChar w:fldCharType="separate"/>
        </w:r>
        <w:r w:rsidR="00BC3BFB">
          <w:rPr>
            <w:noProof/>
            <w:webHidden/>
          </w:rPr>
          <w:t>16</w:t>
        </w:r>
        <w:r w:rsidR="00C447FE">
          <w:rPr>
            <w:noProof/>
            <w:webHidden/>
          </w:rPr>
          <w:fldChar w:fldCharType="end"/>
        </w:r>
      </w:hyperlink>
    </w:p>
    <w:p w14:paraId="3AA3A341" w14:textId="5017F086"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576" w:history="1">
        <w:r w:rsidR="00C447FE" w:rsidRPr="00CD6411">
          <w:rPr>
            <w:rStyle w:val="Hipercze"/>
            <w:noProof/>
          </w:rPr>
          <w:t>1.2</w:t>
        </w:r>
        <w:r w:rsidR="00C447FE">
          <w:rPr>
            <w:rFonts w:asciiTheme="minorHAnsi" w:eastAsiaTheme="minorEastAsia" w:hAnsiTheme="minorHAnsi" w:cstheme="minorBidi"/>
            <w:b w:val="0"/>
            <w:bCs w:val="0"/>
            <w:smallCaps w:val="0"/>
            <w:noProof/>
            <w:lang w:eastAsia="pl-PL"/>
          </w:rPr>
          <w:tab/>
        </w:r>
        <w:r w:rsidR="00C447FE" w:rsidRPr="00CD6411">
          <w:rPr>
            <w:rStyle w:val="Hipercze"/>
            <w:noProof/>
          </w:rPr>
          <w:t>Aktualne uwarunkowania wykonania przedmiotu zamówienia</w:t>
        </w:r>
        <w:r w:rsidR="00C447FE">
          <w:rPr>
            <w:noProof/>
            <w:webHidden/>
          </w:rPr>
          <w:tab/>
        </w:r>
        <w:r w:rsidR="00C447FE">
          <w:rPr>
            <w:noProof/>
            <w:webHidden/>
          </w:rPr>
          <w:fldChar w:fldCharType="begin"/>
        </w:r>
        <w:r w:rsidR="00C447FE">
          <w:rPr>
            <w:noProof/>
            <w:webHidden/>
          </w:rPr>
          <w:instrText xml:space="preserve"> PAGEREF _Toc511116576 \h </w:instrText>
        </w:r>
        <w:r w:rsidR="00C447FE">
          <w:rPr>
            <w:noProof/>
            <w:webHidden/>
          </w:rPr>
        </w:r>
        <w:r w:rsidR="00C447FE">
          <w:rPr>
            <w:noProof/>
            <w:webHidden/>
          </w:rPr>
          <w:fldChar w:fldCharType="separate"/>
        </w:r>
        <w:r w:rsidR="00BC3BFB">
          <w:rPr>
            <w:noProof/>
            <w:webHidden/>
          </w:rPr>
          <w:t>16</w:t>
        </w:r>
        <w:r w:rsidR="00C447FE">
          <w:rPr>
            <w:noProof/>
            <w:webHidden/>
          </w:rPr>
          <w:fldChar w:fldCharType="end"/>
        </w:r>
      </w:hyperlink>
    </w:p>
    <w:p w14:paraId="32BAC649" w14:textId="7C37FA04" w:rsidR="00C447FE" w:rsidRDefault="00787735">
      <w:pPr>
        <w:pStyle w:val="Spistreci3"/>
        <w:rPr>
          <w:rFonts w:asciiTheme="minorHAnsi" w:eastAsiaTheme="minorEastAsia" w:hAnsiTheme="minorHAnsi" w:cstheme="minorBidi"/>
          <w:smallCaps w:val="0"/>
          <w:noProof/>
          <w:lang w:eastAsia="pl-PL"/>
        </w:rPr>
      </w:pPr>
      <w:hyperlink w:anchor="_Toc511116577" w:history="1">
        <w:r w:rsidR="00C447FE" w:rsidRPr="00CD6411">
          <w:rPr>
            <w:rStyle w:val="Hipercze"/>
            <w:noProof/>
          </w:rPr>
          <w:t>1.2.1</w:t>
        </w:r>
        <w:r w:rsidR="00C447FE">
          <w:rPr>
            <w:rFonts w:asciiTheme="minorHAnsi" w:eastAsiaTheme="minorEastAsia" w:hAnsiTheme="minorHAnsi" w:cstheme="minorBidi"/>
            <w:smallCaps w:val="0"/>
            <w:noProof/>
            <w:lang w:eastAsia="pl-PL"/>
          </w:rPr>
          <w:tab/>
        </w:r>
        <w:r w:rsidR="00C447FE" w:rsidRPr="00CD6411">
          <w:rPr>
            <w:rStyle w:val="Hipercze"/>
            <w:noProof/>
          </w:rPr>
          <w:t>Wymagania w stosunku do Wykonawcy wynikające z decyzji o środowiskowych uwarunkowaniach</w:t>
        </w:r>
        <w:r w:rsidR="00C447FE">
          <w:rPr>
            <w:noProof/>
            <w:webHidden/>
          </w:rPr>
          <w:tab/>
        </w:r>
        <w:r w:rsidR="00C447FE">
          <w:rPr>
            <w:noProof/>
            <w:webHidden/>
          </w:rPr>
          <w:fldChar w:fldCharType="begin"/>
        </w:r>
        <w:r w:rsidR="00C447FE">
          <w:rPr>
            <w:noProof/>
            <w:webHidden/>
          </w:rPr>
          <w:instrText xml:space="preserve"> PAGEREF _Toc511116577 \h </w:instrText>
        </w:r>
        <w:r w:rsidR="00C447FE">
          <w:rPr>
            <w:noProof/>
            <w:webHidden/>
          </w:rPr>
        </w:r>
        <w:r w:rsidR="00C447FE">
          <w:rPr>
            <w:noProof/>
            <w:webHidden/>
          </w:rPr>
          <w:fldChar w:fldCharType="separate"/>
        </w:r>
        <w:r w:rsidR="00BC3BFB">
          <w:rPr>
            <w:noProof/>
            <w:webHidden/>
          </w:rPr>
          <w:t>21</w:t>
        </w:r>
        <w:r w:rsidR="00C447FE">
          <w:rPr>
            <w:noProof/>
            <w:webHidden/>
          </w:rPr>
          <w:fldChar w:fldCharType="end"/>
        </w:r>
      </w:hyperlink>
    </w:p>
    <w:p w14:paraId="4255B7E9" w14:textId="523E4136" w:rsidR="00C447FE" w:rsidRDefault="00787735">
      <w:pPr>
        <w:pStyle w:val="Spistreci3"/>
        <w:rPr>
          <w:rFonts w:asciiTheme="minorHAnsi" w:eastAsiaTheme="minorEastAsia" w:hAnsiTheme="minorHAnsi" w:cstheme="minorBidi"/>
          <w:smallCaps w:val="0"/>
          <w:noProof/>
          <w:lang w:eastAsia="pl-PL"/>
        </w:rPr>
      </w:pPr>
      <w:hyperlink w:anchor="_Toc511116578" w:history="1">
        <w:r w:rsidR="00C447FE" w:rsidRPr="00CD6411">
          <w:rPr>
            <w:rStyle w:val="Hipercze"/>
            <w:noProof/>
          </w:rPr>
          <w:t>1.2.2</w:t>
        </w:r>
        <w:r w:rsidR="00C447FE">
          <w:rPr>
            <w:rFonts w:asciiTheme="minorHAnsi" w:eastAsiaTheme="minorEastAsia" w:hAnsiTheme="minorHAnsi" w:cstheme="minorBidi"/>
            <w:smallCaps w:val="0"/>
            <w:noProof/>
            <w:lang w:eastAsia="pl-PL"/>
          </w:rPr>
          <w:tab/>
        </w:r>
        <w:r w:rsidR="00C447FE" w:rsidRPr="00CD6411">
          <w:rPr>
            <w:rStyle w:val="Hipercze"/>
            <w:noProof/>
          </w:rPr>
          <w:t>Wytyczne inwestorskie i uwarunkowania związane z przygotowaniem budowy i jej przeprowadzeniem</w:t>
        </w:r>
        <w:r w:rsidR="00C447FE">
          <w:rPr>
            <w:noProof/>
            <w:webHidden/>
          </w:rPr>
          <w:tab/>
        </w:r>
        <w:r w:rsidR="00C447FE">
          <w:rPr>
            <w:noProof/>
            <w:webHidden/>
          </w:rPr>
          <w:fldChar w:fldCharType="begin"/>
        </w:r>
        <w:r w:rsidR="00C447FE">
          <w:rPr>
            <w:noProof/>
            <w:webHidden/>
          </w:rPr>
          <w:instrText xml:space="preserve"> PAGEREF _Toc511116578 \h </w:instrText>
        </w:r>
        <w:r w:rsidR="00C447FE">
          <w:rPr>
            <w:noProof/>
            <w:webHidden/>
          </w:rPr>
        </w:r>
        <w:r w:rsidR="00C447FE">
          <w:rPr>
            <w:noProof/>
            <w:webHidden/>
          </w:rPr>
          <w:fldChar w:fldCharType="separate"/>
        </w:r>
        <w:r w:rsidR="00BC3BFB">
          <w:rPr>
            <w:noProof/>
            <w:webHidden/>
          </w:rPr>
          <w:t>22</w:t>
        </w:r>
        <w:r w:rsidR="00C447FE">
          <w:rPr>
            <w:noProof/>
            <w:webHidden/>
          </w:rPr>
          <w:fldChar w:fldCharType="end"/>
        </w:r>
      </w:hyperlink>
    </w:p>
    <w:p w14:paraId="6D7D33DE" w14:textId="18D62837" w:rsidR="00C447FE" w:rsidRDefault="00787735">
      <w:pPr>
        <w:pStyle w:val="Spistreci3"/>
        <w:rPr>
          <w:rFonts w:asciiTheme="minorHAnsi" w:eastAsiaTheme="minorEastAsia" w:hAnsiTheme="minorHAnsi" w:cstheme="minorBidi"/>
          <w:smallCaps w:val="0"/>
          <w:noProof/>
          <w:lang w:eastAsia="pl-PL"/>
        </w:rPr>
      </w:pPr>
      <w:hyperlink w:anchor="_Toc511116579" w:history="1">
        <w:r w:rsidR="00C447FE" w:rsidRPr="00CD6411">
          <w:rPr>
            <w:rStyle w:val="Hipercze"/>
            <w:noProof/>
          </w:rPr>
          <w:t>1.2.3</w:t>
        </w:r>
        <w:r w:rsidR="00C447FE">
          <w:rPr>
            <w:rFonts w:asciiTheme="minorHAnsi" w:eastAsiaTheme="minorEastAsia" w:hAnsiTheme="minorHAnsi" w:cstheme="minorBidi"/>
            <w:smallCaps w:val="0"/>
            <w:noProof/>
            <w:lang w:eastAsia="pl-PL"/>
          </w:rPr>
          <w:tab/>
        </w:r>
        <w:r w:rsidR="00C447FE" w:rsidRPr="00CD6411">
          <w:rPr>
            <w:rStyle w:val="Hipercze"/>
            <w:noProof/>
          </w:rPr>
          <w:t>Ogólne uwarunkowania projektowe i realizacyjne</w:t>
        </w:r>
        <w:r w:rsidR="00C447FE">
          <w:rPr>
            <w:noProof/>
            <w:webHidden/>
          </w:rPr>
          <w:tab/>
        </w:r>
        <w:r w:rsidR="00C447FE">
          <w:rPr>
            <w:noProof/>
            <w:webHidden/>
          </w:rPr>
          <w:fldChar w:fldCharType="begin"/>
        </w:r>
        <w:r w:rsidR="00C447FE">
          <w:rPr>
            <w:noProof/>
            <w:webHidden/>
          </w:rPr>
          <w:instrText xml:space="preserve"> PAGEREF _Toc511116579 \h </w:instrText>
        </w:r>
        <w:r w:rsidR="00C447FE">
          <w:rPr>
            <w:noProof/>
            <w:webHidden/>
          </w:rPr>
        </w:r>
        <w:r w:rsidR="00C447FE">
          <w:rPr>
            <w:noProof/>
            <w:webHidden/>
          </w:rPr>
          <w:fldChar w:fldCharType="separate"/>
        </w:r>
        <w:r w:rsidR="00BC3BFB">
          <w:rPr>
            <w:noProof/>
            <w:webHidden/>
          </w:rPr>
          <w:t>22</w:t>
        </w:r>
        <w:r w:rsidR="00C447FE">
          <w:rPr>
            <w:noProof/>
            <w:webHidden/>
          </w:rPr>
          <w:fldChar w:fldCharType="end"/>
        </w:r>
      </w:hyperlink>
    </w:p>
    <w:p w14:paraId="773BBDC3" w14:textId="05BF3A8B" w:rsidR="00C447FE" w:rsidRDefault="00787735">
      <w:pPr>
        <w:pStyle w:val="Spistreci3"/>
        <w:rPr>
          <w:rFonts w:asciiTheme="minorHAnsi" w:eastAsiaTheme="minorEastAsia" w:hAnsiTheme="minorHAnsi" w:cstheme="minorBidi"/>
          <w:smallCaps w:val="0"/>
          <w:noProof/>
          <w:lang w:eastAsia="pl-PL"/>
        </w:rPr>
      </w:pPr>
      <w:hyperlink w:anchor="_Toc511116580" w:history="1">
        <w:r w:rsidR="00C447FE" w:rsidRPr="00CD6411">
          <w:rPr>
            <w:rStyle w:val="Hipercze"/>
            <w:noProof/>
          </w:rPr>
          <w:t>1.2.4</w:t>
        </w:r>
        <w:r w:rsidR="00C447FE">
          <w:rPr>
            <w:rFonts w:asciiTheme="minorHAnsi" w:eastAsiaTheme="minorEastAsia" w:hAnsiTheme="minorHAnsi" w:cstheme="minorBidi"/>
            <w:smallCaps w:val="0"/>
            <w:noProof/>
            <w:lang w:eastAsia="pl-PL"/>
          </w:rPr>
          <w:tab/>
        </w:r>
        <w:r w:rsidR="00C447FE" w:rsidRPr="00CD6411">
          <w:rPr>
            <w:rStyle w:val="Hipercze"/>
            <w:noProof/>
          </w:rPr>
          <w:t>Przygotowanie Placu Budowy</w:t>
        </w:r>
        <w:r w:rsidR="00C447FE">
          <w:rPr>
            <w:noProof/>
            <w:webHidden/>
          </w:rPr>
          <w:tab/>
        </w:r>
        <w:r w:rsidR="00C447FE">
          <w:rPr>
            <w:noProof/>
            <w:webHidden/>
          </w:rPr>
          <w:fldChar w:fldCharType="begin"/>
        </w:r>
        <w:r w:rsidR="00C447FE">
          <w:rPr>
            <w:noProof/>
            <w:webHidden/>
          </w:rPr>
          <w:instrText xml:space="preserve"> PAGEREF _Toc511116580 \h </w:instrText>
        </w:r>
        <w:r w:rsidR="00C447FE">
          <w:rPr>
            <w:noProof/>
            <w:webHidden/>
          </w:rPr>
        </w:r>
        <w:r w:rsidR="00C447FE">
          <w:rPr>
            <w:noProof/>
            <w:webHidden/>
          </w:rPr>
          <w:fldChar w:fldCharType="separate"/>
        </w:r>
        <w:r w:rsidR="00BC3BFB">
          <w:rPr>
            <w:noProof/>
            <w:webHidden/>
          </w:rPr>
          <w:t>26</w:t>
        </w:r>
        <w:r w:rsidR="00C447FE">
          <w:rPr>
            <w:noProof/>
            <w:webHidden/>
          </w:rPr>
          <w:fldChar w:fldCharType="end"/>
        </w:r>
      </w:hyperlink>
    </w:p>
    <w:p w14:paraId="49EBD441" w14:textId="68ED6548" w:rsidR="00C447FE" w:rsidRDefault="00787735">
      <w:pPr>
        <w:pStyle w:val="Spistreci4"/>
        <w:tabs>
          <w:tab w:val="left" w:pos="1117"/>
        </w:tabs>
        <w:rPr>
          <w:rFonts w:asciiTheme="minorHAnsi" w:eastAsiaTheme="minorEastAsia" w:hAnsiTheme="minorHAnsi" w:cstheme="minorBidi"/>
          <w:noProof/>
          <w:lang w:eastAsia="pl-PL"/>
        </w:rPr>
      </w:pPr>
      <w:hyperlink w:anchor="_Toc511116581" w:history="1">
        <w:r w:rsidR="00C447FE" w:rsidRPr="00CD6411">
          <w:rPr>
            <w:rStyle w:val="Hipercze"/>
            <w:noProof/>
          </w:rPr>
          <w:t>1.2.4.1</w:t>
        </w:r>
        <w:r w:rsidR="00C447FE">
          <w:rPr>
            <w:rFonts w:asciiTheme="minorHAnsi" w:eastAsiaTheme="minorEastAsia" w:hAnsiTheme="minorHAnsi" w:cstheme="minorBidi"/>
            <w:noProof/>
            <w:lang w:eastAsia="pl-PL"/>
          </w:rPr>
          <w:tab/>
        </w:r>
        <w:r w:rsidR="00C447FE" w:rsidRPr="00CD6411">
          <w:rPr>
            <w:rStyle w:val="Hipercze"/>
            <w:noProof/>
          </w:rPr>
          <w:t>Przygotowanie i użytkowanie zaplecza budowy</w:t>
        </w:r>
        <w:r w:rsidR="00C447FE">
          <w:rPr>
            <w:noProof/>
            <w:webHidden/>
          </w:rPr>
          <w:tab/>
        </w:r>
        <w:r w:rsidR="00C447FE">
          <w:rPr>
            <w:noProof/>
            <w:webHidden/>
          </w:rPr>
          <w:fldChar w:fldCharType="begin"/>
        </w:r>
        <w:r w:rsidR="00C447FE">
          <w:rPr>
            <w:noProof/>
            <w:webHidden/>
          </w:rPr>
          <w:instrText xml:space="preserve"> PAGEREF _Toc511116581 \h </w:instrText>
        </w:r>
        <w:r w:rsidR="00C447FE">
          <w:rPr>
            <w:noProof/>
            <w:webHidden/>
          </w:rPr>
        </w:r>
        <w:r w:rsidR="00C447FE">
          <w:rPr>
            <w:noProof/>
            <w:webHidden/>
          </w:rPr>
          <w:fldChar w:fldCharType="separate"/>
        </w:r>
        <w:r w:rsidR="00BC3BFB">
          <w:rPr>
            <w:noProof/>
            <w:webHidden/>
          </w:rPr>
          <w:t>28</w:t>
        </w:r>
        <w:r w:rsidR="00C447FE">
          <w:rPr>
            <w:noProof/>
            <w:webHidden/>
          </w:rPr>
          <w:fldChar w:fldCharType="end"/>
        </w:r>
      </w:hyperlink>
    </w:p>
    <w:p w14:paraId="773AA989" w14:textId="76E20171" w:rsidR="00C447FE" w:rsidRDefault="00787735">
      <w:pPr>
        <w:pStyle w:val="Spistreci4"/>
        <w:tabs>
          <w:tab w:val="left" w:pos="1117"/>
        </w:tabs>
        <w:rPr>
          <w:rFonts w:asciiTheme="minorHAnsi" w:eastAsiaTheme="minorEastAsia" w:hAnsiTheme="minorHAnsi" w:cstheme="minorBidi"/>
          <w:noProof/>
          <w:lang w:eastAsia="pl-PL"/>
        </w:rPr>
      </w:pPr>
      <w:hyperlink w:anchor="_Toc511116582" w:history="1">
        <w:r w:rsidR="00C447FE" w:rsidRPr="00CD6411">
          <w:rPr>
            <w:rStyle w:val="Hipercze"/>
            <w:noProof/>
          </w:rPr>
          <w:t>1.2.4.2</w:t>
        </w:r>
        <w:r w:rsidR="00C447FE">
          <w:rPr>
            <w:rFonts w:asciiTheme="minorHAnsi" w:eastAsiaTheme="minorEastAsia" w:hAnsiTheme="minorHAnsi" w:cstheme="minorBidi"/>
            <w:noProof/>
            <w:lang w:eastAsia="pl-PL"/>
          </w:rPr>
          <w:tab/>
        </w:r>
        <w:r w:rsidR="00C447FE" w:rsidRPr="00CD6411">
          <w:rPr>
            <w:rStyle w:val="Hipercze"/>
            <w:noProof/>
          </w:rPr>
          <w:t>Przygotowanie i użytkowanie niestacjonarnego laboratorium drogowego dla Zamawiającego (polowego)/w zależności od potrzeb</w:t>
        </w:r>
        <w:r w:rsidR="00C447FE">
          <w:rPr>
            <w:noProof/>
            <w:webHidden/>
          </w:rPr>
          <w:tab/>
        </w:r>
        <w:r w:rsidR="00C447FE">
          <w:rPr>
            <w:noProof/>
            <w:webHidden/>
          </w:rPr>
          <w:fldChar w:fldCharType="begin"/>
        </w:r>
        <w:r w:rsidR="00C447FE">
          <w:rPr>
            <w:noProof/>
            <w:webHidden/>
          </w:rPr>
          <w:instrText xml:space="preserve"> PAGEREF _Toc511116582 \h </w:instrText>
        </w:r>
        <w:r w:rsidR="00C447FE">
          <w:rPr>
            <w:noProof/>
            <w:webHidden/>
          </w:rPr>
        </w:r>
        <w:r w:rsidR="00C447FE">
          <w:rPr>
            <w:noProof/>
            <w:webHidden/>
          </w:rPr>
          <w:fldChar w:fldCharType="separate"/>
        </w:r>
        <w:r w:rsidR="00BC3BFB">
          <w:rPr>
            <w:noProof/>
            <w:webHidden/>
          </w:rPr>
          <w:t>29</w:t>
        </w:r>
        <w:r w:rsidR="00C447FE">
          <w:rPr>
            <w:noProof/>
            <w:webHidden/>
          </w:rPr>
          <w:fldChar w:fldCharType="end"/>
        </w:r>
      </w:hyperlink>
    </w:p>
    <w:p w14:paraId="2086EA80" w14:textId="57722D6E"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583" w:history="1">
        <w:r w:rsidR="00C447FE" w:rsidRPr="00CD6411">
          <w:rPr>
            <w:rStyle w:val="Hipercze"/>
            <w:noProof/>
          </w:rPr>
          <w:t>1.3</w:t>
        </w:r>
        <w:r w:rsidR="00C447FE">
          <w:rPr>
            <w:rFonts w:asciiTheme="minorHAnsi" w:eastAsiaTheme="minorEastAsia" w:hAnsiTheme="minorHAnsi" w:cstheme="minorBidi"/>
            <w:b w:val="0"/>
            <w:bCs w:val="0"/>
            <w:smallCaps w:val="0"/>
            <w:noProof/>
            <w:lang w:eastAsia="pl-PL"/>
          </w:rPr>
          <w:tab/>
        </w:r>
        <w:r w:rsidR="00C447FE" w:rsidRPr="00CD6411">
          <w:rPr>
            <w:rStyle w:val="Hipercze"/>
            <w:noProof/>
          </w:rPr>
          <w:t>Ogólne właściwości funkcjonalno – użytkowe</w:t>
        </w:r>
        <w:r w:rsidR="00C447FE">
          <w:rPr>
            <w:noProof/>
            <w:webHidden/>
          </w:rPr>
          <w:tab/>
        </w:r>
        <w:r w:rsidR="00C447FE">
          <w:rPr>
            <w:noProof/>
            <w:webHidden/>
          </w:rPr>
          <w:fldChar w:fldCharType="begin"/>
        </w:r>
        <w:r w:rsidR="00C447FE">
          <w:rPr>
            <w:noProof/>
            <w:webHidden/>
          </w:rPr>
          <w:instrText xml:space="preserve"> PAGEREF _Toc511116583 \h </w:instrText>
        </w:r>
        <w:r w:rsidR="00C447FE">
          <w:rPr>
            <w:noProof/>
            <w:webHidden/>
          </w:rPr>
        </w:r>
        <w:r w:rsidR="00C447FE">
          <w:rPr>
            <w:noProof/>
            <w:webHidden/>
          </w:rPr>
          <w:fldChar w:fldCharType="separate"/>
        </w:r>
        <w:r w:rsidR="00BC3BFB">
          <w:rPr>
            <w:noProof/>
            <w:webHidden/>
          </w:rPr>
          <w:t>30</w:t>
        </w:r>
        <w:r w:rsidR="00C447FE">
          <w:rPr>
            <w:noProof/>
            <w:webHidden/>
          </w:rPr>
          <w:fldChar w:fldCharType="end"/>
        </w:r>
      </w:hyperlink>
    </w:p>
    <w:p w14:paraId="72DF028B" w14:textId="55ABE784"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584" w:history="1">
        <w:r w:rsidR="00C447FE" w:rsidRPr="00CD6411">
          <w:rPr>
            <w:rStyle w:val="Hipercze"/>
            <w:noProof/>
          </w:rPr>
          <w:t>1.4</w:t>
        </w:r>
        <w:r w:rsidR="00C447FE">
          <w:rPr>
            <w:rFonts w:asciiTheme="minorHAnsi" w:eastAsiaTheme="minorEastAsia" w:hAnsiTheme="minorHAnsi" w:cstheme="minorBidi"/>
            <w:b w:val="0"/>
            <w:bCs w:val="0"/>
            <w:smallCaps w:val="0"/>
            <w:noProof/>
            <w:lang w:eastAsia="pl-PL"/>
          </w:rPr>
          <w:tab/>
        </w:r>
        <w:r w:rsidR="00C447FE" w:rsidRPr="00CD6411">
          <w:rPr>
            <w:rStyle w:val="Hipercze"/>
            <w:noProof/>
          </w:rPr>
          <w:t>Szczegółowe właściwości funkcjonalno – użytkowe wyrażone we wskaźnikach powierzchniowo kubaturowych</w:t>
        </w:r>
        <w:r w:rsidR="00C447FE">
          <w:rPr>
            <w:noProof/>
            <w:webHidden/>
          </w:rPr>
          <w:tab/>
        </w:r>
        <w:r w:rsidR="00C447FE">
          <w:rPr>
            <w:noProof/>
            <w:webHidden/>
          </w:rPr>
          <w:fldChar w:fldCharType="begin"/>
        </w:r>
        <w:r w:rsidR="00C447FE">
          <w:rPr>
            <w:noProof/>
            <w:webHidden/>
          </w:rPr>
          <w:instrText xml:space="preserve"> PAGEREF _Toc511116584 \h </w:instrText>
        </w:r>
        <w:r w:rsidR="00C447FE">
          <w:rPr>
            <w:noProof/>
            <w:webHidden/>
          </w:rPr>
        </w:r>
        <w:r w:rsidR="00C447FE">
          <w:rPr>
            <w:noProof/>
            <w:webHidden/>
          </w:rPr>
          <w:fldChar w:fldCharType="separate"/>
        </w:r>
        <w:r w:rsidR="00BC3BFB">
          <w:rPr>
            <w:noProof/>
            <w:webHidden/>
          </w:rPr>
          <w:t>30</w:t>
        </w:r>
        <w:r w:rsidR="00C447FE">
          <w:rPr>
            <w:noProof/>
            <w:webHidden/>
          </w:rPr>
          <w:fldChar w:fldCharType="end"/>
        </w:r>
      </w:hyperlink>
    </w:p>
    <w:p w14:paraId="70718AB9" w14:textId="5512F20C" w:rsidR="00C447FE" w:rsidRDefault="00787735">
      <w:pPr>
        <w:pStyle w:val="Spistreci1"/>
        <w:tabs>
          <w:tab w:val="left" w:pos="993"/>
        </w:tabs>
        <w:rPr>
          <w:rFonts w:asciiTheme="minorHAnsi" w:eastAsiaTheme="minorEastAsia" w:hAnsiTheme="minorHAnsi" w:cstheme="minorBidi"/>
          <w:b w:val="0"/>
          <w:bCs w:val="0"/>
          <w:smallCaps w:val="0"/>
          <w:kern w:val="0"/>
          <w:sz w:val="22"/>
          <w:szCs w:val="22"/>
          <w:lang w:eastAsia="pl-PL"/>
        </w:rPr>
      </w:pPr>
      <w:hyperlink w:anchor="_Toc511116585" w:history="1">
        <w:r w:rsidR="00C447FE" w:rsidRPr="00CD6411">
          <w:rPr>
            <w:rStyle w:val="Hipercze"/>
          </w:rPr>
          <w:t>2.</w:t>
        </w:r>
        <w:r w:rsidR="00C447FE">
          <w:rPr>
            <w:rFonts w:asciiTheme="minorHAnsi" w:eastAsiaTheme="minorEastAsia" w:hAnsiTheme="minorHAnsi" w:cstheme="minorBidi"/>
            <w:b w:val="0"/>
            <w:bCs w:val="0"/>
            <w:smallCaps w:val="0"/>
            <w:kern w:val="0"/>
            <w:sz w:val="22"/>
            <w:szCs w:val="22"/>
            <w:lang w:eastAsia="pl-PL"/>
          </w:rPr>
          <w:tab/>
        </w:r>
        <w:r w:rsidR="00C447FE" w:rsidRPr="00CD6411">
          <w:rPr>
            <w:rStyle w:val="Hipercze"/>
          </w:rPr>
          <w:t>WYMAGANIA ZAMAWIAJĄCEGO W STOSUNKU DO PRZEDMIOTU ZAMÓWIENIA</w:t>
        </w:r>
        <w:r w:rsidR="00C447FE">
          <w:rPr>
            <w:webHidden/>
          </w:rPr>
          <w:tab/>
        </w:r>
        <w:r w:rsidR="00C447FE">
          <w:rPr>
            <w:webHidden/>
          </w:rPr>
          <w:fldChar w:fldCharType="begin"/>
        </w:r>
        <w:r w:rsidR="00C447FE">
          <w:rPr>
            <w:webHidden/>
          </w:rPr>
          <w:instrText xml:space="preserve"> PAGEREF _Toc511116585 \h </w:instrText>
        </w:r>
        <w:r w:rsidR="00C447FE">
          <w:rPr>
            <w:webHidden/>
          </w:rPr>
        </w:r>
        <w:r w:rsidR="00C447FE">
          <w:rPr>
            <w:webHidden/>
          </w:rPr>
          <w:fldChar w:fldCharType="separate"/>
        </w:r>
        <w:r w:rsidR="00BC3BFB">
          <w:rPr>
            <w:webHidden/>
          </w:rPr>
          <w:t>31</w:t>
        </w:r>
        <w:r w:rsidR="00C447FE">
          <w:rPr>
            <w:webHidden/>
          </w:rPr>
          <w:fldChar w:fldCharType="end"/>
        </w:r>
      </w:hyperlink>
    </w:p>
    <w:p w14:paraId="4EE3E1B4" w14:textId="71CE6F1F"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586" w:history="1">
        <w:r w:rsidR="00C447FE" w:rsidRPr="00CD6411">
          <w:rPr>
            <w:rStyle w:val="Hipercze"/>
            <w:noProof/>
          </w:rPr>
          <w:t>2.1</w:t>
        </w:r>
        <w:r w:rsidR="00C447FE">
          <w:rPr>
            <w:rFonts w:asciiTheme="minorHAnsi" w:eastAsiaTheme="minorEastAsia" w:hAnsiTheme="minorHAnsi" w:cstheme="minorBidi"/>
            <w:b w:val="0"/>
            <w:bCs w:val="0"/>
            <w:smallCaps w:val="0"/>
            <w:noProof/>
            <w:lang w:eastAsia="pl-PL"/>
          </w:rPr>
          <w:tab/>
        </w:r>
        <w:r w:rsidR="00C447FE" w:rsidRPr="00CD6411">
          <w:rPr>
            <w:rStyle w:val="Hipercze"/>
            <w:noProof/>
          </w:rPr>
          <w:t>Droga klasy GP</w:t>
        </w:r>
        <w:r w:rsidR="00C447FE">
          <w:rPr>
            <w:noProof/>
            <w:webHidden/>
          </w:rPr>
          <w:tab/>
        </w:r>
        <w:r w:rsidR="00C447FE">
          <w:rPr>
            <w:noProof/>
            <w:webHidden/>
          </w:rPr>
          <w:fldChar w:fldCharType="begin"/>
        </w:r>
        <w:r w:rsidR="00C447FE">
          <w:rPr>
            <w:noProof/>
            <w:webHidden/>
          </w:rPr>
          <w:instrText xml:space="preserve"> PAGEREF _Toc511116586 \h </w:instrText>
        </w:r>
        <w:r w:rsidR="00C447FE">
          <w:rPr>
            <w:noProof/>
            <w:webHidden/>
          </w:rPr>
        </w:r>
        <w:r w:rsidR="00C447FE">
          <w:rPr>
            <w:noProof/>
            <w:webHidden/>
          </w:rPr>
          <w:fldChar w:fldCharType="separate"/>
        </w:r>
        <w:r w:rsidR="00BC3BFB">
          <w:rPr>
            <w:noProof/>
            <w:webHidden/>
          </w:rPr>
          <w:t>31</w:t>
        </w:r>
        <w:r w:rsidR="00C447FE">
          <w:rPr>
            <w:noProof/>
            <w:webHidden/>
          </w:rPr>
          <w:fldChar w:fldCharType="end"/>
        </w:r>
      </w:hyperlink>
    </w:p>
    <w:p w14:paraId="17569208" w14:textId="1F9B469C" w:rsidR="00C447FE" w:rsidRDefault="00787735">
      <w:pPr>
        <w:pStyle w:val="Spistreci3"/>
        <w:rPr>
          <w:rFonts w:asciiTheme="minorHAnsi" w:eastAsiaTheme="minorEastAsia" w:hAnsiTheme="minorHAnsi" w:cstheme="minorBidi"/>
          <w:smallCaps w:val="0"/>
          <w:noProof/>
          <w:lang w:eastAsia="pl-PL"/>
        </w:rPr>
      </w:pPr>
      <w:hyperlink w:anchor="_Toc511116587" w:history="1">
        <w:r w:rsidR="00C447FE" w:rsidRPr="00CD6411">
          <w:rPr>
            <w:rStyle w:val="Hipercze"/>
            <w:noProof/>
          </w:rPr>
          <w:t>2.1.1</w:t>
        </w:r>
        <w:r w:rsidR="00C447FE">
          <w:rPr>
            <w:rFonts w:asciiTheme="minorHAnsi" w:eastAsiaTheme="minorEastAsia" w:hAnsiTheme="minorHAnsi" w:cstheme="minorBidi"/>
            <w:smallCaps w:val="0"/>
            <w:noProof/>
            <w:lang w:eastAsia="pl-PL"/>
          </w:rPr>
          <w:tab/>
        </w:r>
        <w:r w:rsidR="00C447FE" w:rsidRPr="00CD6411">
          <w:rPr>
            <w:rStyle w:val="Hipercze"/>
            <w:noProof/>
          </w:rPr>
          <w:t>Konstrukcje nawierzchni</w:t>
        </w:r>
        <w:r w:rsidR="00C447FE">
          <w:rPr>
            <w:noProof/>
            <w:webHidden/>
          </w:rPr>
          <w:tab/>
        </w:r>
        <w:r w:rsidR="00C447FE">
          <w:rPr>
            <w:noProof/>
            <w:webHidden/>
          </w:rPr>
          <w:fldChar w:fldCharType="begin"/>
        </w:r>
        <w:r w:rsidR="00C447FE">
          <w:rPr>
            <w:noProof/>
            <w:webHidden/>
          </w:rPr>
          <w:instrText xml:space="preserve"> PAGEREF _Toc511116587 \h </w:instrText>
        </w:r>
        <w:r w:rsidR="00C447FE">
          <w:rPr>
            <w:noProof/>
            <w:webHidden/>
          </w:rPr>
        </w:r>
        <w:r w:rsidR="00C447FE">
          <w:rPr>
            <w:noProof/>
            <w:webHidden/>
          </w:rPr>
          <w:fldChar w:fldCharType="separate"/>
        </w:r>
        <w:r w:rsidR="00BC3BFB">
          <w:rPr>
            <w:noProof/>
            <w:webHidden/>
          </w:rPr>
          <w:t>31</w:t>
        </w:r>
        <w:r w:rsidR="00C447FE">
          <w:rPr>
            <w:noProof/>
            <w:webHidden/>
          </w:rPr>
          <w:fldChar w:fldCharType="end"/>
        </w:r>
      </w:hyperlink>
    </w:p>
    <w:p w14:paraId="6F2CF600" w14:textId="7F8CDFAC" w:rsidR="00C447FE" w:rsidRDefault="00787735">
      <w:pPr>
        <w:pStyle w:val="Spistreci4"/>
        <w:rPr>
          <w:rFonts w:asciiTheme="minorHAnsi" w:eastAsiaTheme="minorEastAsia" w:hAnsiTheme="minorHAnsi" w:cstheme="minorBidi"/>
          <w:noProof/>
          <w:lang w:eastAsia="pl-PL"/>
        </w:rPr>
      </w:pPr>
      <w:hyperlink w:anchor="_Toc511116588" w:history="1">
        <w:r w:rsidR="00C447FE" w:rsidRPr="00CD6411">
          <w:rPr>
            <w:rStyle w:val="Hipercze"/>
            <w:noProof/>
          </w:rPr>
          <w:t>2.1.1.1 Konstrukcje nawierzchni podatnych i półsztywnych</w:t>
        </w:r>
        <w:r w:rsidR="00C447FE">
          <w:rPr>
            <w:noProof/>
            <w:webHidden/>
          </w:rPr>
          <w:tab/>
        </w:r>
        <w:r w:rsidR="00C447FE">
          <w:rPr>
            <w:noProof/>
            <w:webHidden/>
          </w:rPr>
          <w:fldChar w:fldCharType="begin"/>
        </w:r>
        <w:r w:rsidR="00C447FE">
          <w:rPr>
            <w:noProof/>
            <w:webHidden/>
          </w:rPr>
          <w:instrText xml:space="preserve"> PAGEREF _Toc511116588 \h </w:instrText>
        </w:r>
        <w:r w:rsidR="00C447FE">
          <w:rPr>
            <w:noProof/>
            <w:webHidden/>
          </w:rPr>
        </w:r>
        <w:r w:rsidR="00C447FE">
          <w:rPr>
            <w:noProof/>
            <w:webHidden/>
          </w:rPr>
          <w:fldChar w:fldCharType="separate"/>
        </w:r>
        <w:r w:rsidR="00BC3BFB">
          <w:rPr>
            <w:noProof/>
            <w:webHidden/>
          </w:rPr>
          <w:t>31</w:t>
        </w:r>
        <w:r w:rsidR="00C447FE">
          <w:rPr>
            <w:noProof/>
            <w:webHidden/>
          </w:rPr>
          <w:fldChar w:fldCharType="end"/>
        </w:r>
      </w:hyperlink>
    </w:p>
    <w:p w14:paraId="2AE64793" w14:textId="3FCE22E5" w:rsidR="00C447FE" w:rsidRDefault="00787735">
      <w:pPr>
        <w:pStyle w:val="Spistreci4"/>
        <w:rPr>
          <w:rFonts w:asciiTheme="minorHAnsi" w:eastAsiaTheme="minorEastAsia" w:hAnsiTheme="minorHAnsi" w:cstheme="minorBidi"/>
          <w:noProof/>
          <w:lang w:eastAsia="pl-PL"/>
        </w:rPr>
      </w:pPr>
      <w:hyperlink w:anchor="_Toc511116589" w:history="1">
        <w:r w:rsidR="00C447FE" w:rsidRPr="00CD6411">
          <w:rPr>
            <w:rStyle w:val="Hipercze"/>
            <w:noProof/>
          </w:rPr>
          <w:t>2.1.1.2 Konstrukcje nawierzchni sztywnych</w:t>
        </w:r>
        <w:r w:rsidR="00C447FE">
          <w:rPr>
            <w:noProof/>
            <w:webHidden/>
          </w:rPr>
          <w:tab/>
        </w:r>
        <w:r w:rsidR="00C447FE">
          <w:rPr>
            <w:noProof/>
            <w:webHidden/>
          </w:rPr>
          <w:fldChar w:fldCharType="begin"/>
        </w:r>
        <w:r w:rsidR="00C447FE">
          <w:rPr>
            <w:noProof/>
            <w:webHidden/>
          </w:rPr>
          <w:instrText xml:space="preserve"> PAGEREF _Toc511116589 \h </w:instrText>
        </w:r>
        <w:r w:rsidR="00C447FE">
          <w:rPr>
            <w:noProof/>
            <w:webHidden/>
          </w:rPr>
        </w:r>
        <w:r w:rsidR="00C447FE">
          <w:rPr>
            <w:noProof/>
            <w:webHidden/>
          </w:rPr>
          <w:fldChar w:fldCharType="separate"/>
        </w:r>
        <w:r w:rsidR="00BC3BFB">
          <w:rPr>
            <w:noProof/>
            <w:webHidden/>
          </w:rPr>
          <w:t>32</w:t>
        </w:r>
        <w:r w:rsidR="00C447FE">
          <w:rPr>
            <w:noProof/>
            <w:webHidden/>
          </w:rPr>
          <w:fldChar w:fldCharType="end"/>
        </w:r>
      </w:hyperlink>
    </w:p>
    <w:p w14:paraId="5F54A9B1" w14:textId="22A1E8C7" w:rsidR="00C447FE" w:rsidRDefault="00787735">
      <w:pPr>
        <w:pStyle w:val="Spistreci4"/>
        <w:rPr>
          <w:rFonts w:asciiTheme="minorHAnsi" w:eastAsiaTheme="minorEastAsia" w:hAnsiTheme="minorHAnsi" w:cstheme="minorBidi"/>
          <w:noProof/>
          <w:lang w:eastAsia="pl-PL"/>
        </w:rPr>
      </w:pPr>
      <w:hyperlink w:anchor="_Toc511116590" w:history="1">
        <w:r w:rsidR="00C447FE" w:rsidRPr="00CD6411">
          <w:rPr>
            <w:rStyle w:val="Hipercze"/>
            <w:noProof/>
          </w:rPr>
          <w:t>2.1.1.3. Indywidualne projektowanie konstrukcji nawierzchni</w:t>
        </w:r>
        <w:r w:rsidR="00C447FE">
          <w:rPr>
            <w:noProof/>
            <w:webHidden/>
          </w:rPr>
          <w:tab/>
        </w:r>
        <w:r w:rsidR="00C447FE">
          <w:rPr>
            <w:noProof/>
            <w:webHidden/>
          </w:rPr>
          <w:fldChar w:fldCharType="begin"/>
        </w:r>
        <w:r w:rsidR="00C447FE">
          <w:rPr>
            <w:noProof/>
            <w:webHidden/>
          </w:rPr>
          <w:instrText xml:space="preserve"> PAGEREF _Toc511116590 \h </w:instrText>
        </w:r>
        <w:r w:rsidR="00C447FE">
          <w:rPr>
            <w:noProof/>
            <w:webHidden/>
          </w:rPr>
        </w:r>
        <w:r w:rsidR="00C447FE">
          <w:rPr>
            <w:noProof/>
            <w:webHidden/>
          </w:rPr>
          <w:fldChar w:fldCharType="separate"/>
        </w:r>
        <w:r w:rsidR="00BC3BFB">
          <w:rPr>
            <w:noProof/>
            <w:webHidden/>
          </w:rPr>
          <w:t>32</w:t>
        </w:r>
        <w:r w:rsidR="00C447FE">
          <w:rPr>
            <w:noProof/>
            <w:webHidden/>
          </w:rPr>
          <w:fldChar w:fldCharType="end"/>
        </w:r>
      </w:hyperlink>
    </w:p>
    <w:p w14:paraId="4DFEDC98" w14:textId="1CCA18D5" w:rsidR="00C447FE" w:rsidRDefault="00787735">
      <w:pPr>
        <w:pStyle w:val="Spistreci3"/>
        <w:rPr>
          <w:rFonts w:asciiTheme="minorHAnsi" w:eastAsiaTheme="minorEastAsia" w:hAnsiTheme="minorHAnsi" w:cstheme="minorBidi"/>
          <w:smallCaps w:val="0"/>
          <w:noProof/>
          <w:lang w:eastAsia="pl-PL"/>
        </w:rPr>
      </w:pPr>
      <w:hyperlink w:anchor="_Toc511116591" w:history="1">
        <w:r w:rsidR="00C447FE" w:rsidRPr="00CD6411">
          <w:rPr>
            <w:rStyle w:val="Hipercze"/>
            <w:noProof/>
          </w:rPr>
          <w:t>2.1.2</w:t>
        </w:r>
        <w:r w:rsidR="00C447FE">
          <w:rPr>
            <w:rFonts w:asciiTheme="minorHAnsi" w:eastAsiaTheme="minorEastAsia" w:hAnsiTheme="minorHAnsi" w:cstheme="minorBidi"/>
            <w:smallCaps w:val="0"/>
            <w:noProof/>
            <w:lang w:eastAsia="pl-PL"/>
          </w:rPr>
          <w:tab/>
        </w:r>
        <w:r w:rsidR="00C447FE" w:rsidRPr="00CD6411">
          <w:rPr>
            <w:rStyle w:val="Hipercze"/>
            <w:noProof/>
          </w:rPr>
          <w:t>Węzły i łącznice</w:t>
        </w:r>
        <w:r w:rsidR="00C447FE">
          <w:rPr>
            <w:noProof/>
            <w:webHidden/>
          </w:rPr>
          <w:tab/>
        </w:r>
        <w:r w:rsidR="00C447FE">
          <w:rPr>
            <w:noProof/>
            <w:webHidden/>
          </w:rPr>
          <w:fldChar w:fldCharType="begin"/>
        </w:r>
        <w:r w:rsidR="00C447FE">
          <w:rPr>
            <w:noProof/>
            <w:webHidden/>
          </w:rPr>
          <w:instrText xml:space="preserve"> PAGEREF _Toc511116591 \h </w:instrText>
        </w:r>
        <w:r w:rsidR="00C447FE">
          <w:rPr>
            <w:noProof/>
            <w:webHidden/>
          </w:rPr>
        </w:r>
        <w:r w:rsidR="00C447FE">
          <w:rPr>
            <w:noProof/>
            <w:webHidden/>
          </w:rPr>
          <w:fldChar w:fldCharType="separate"/>
        </w:r>
        <w:r w:rsidR="00BC3BFB">
          <w:rPr>
            <w:noProof/>
            <w:webHidden/>
          </w:rPr>
          <w:t>32</w:t>
        </w:r>
        <w:r w:rsidR="00C447FE">
          <w:rPr>
            <w:noProof/>
            <w:webHidden/>
          </w:rPr>
          <w:fldChar w:fldCharType="end"/>
        </w:r>
      </w:hyperlink>
    </w:p>
    <w:p w14:paraId="45617F45" w14:textId="535DDD26" w:rsidR="00C447FE" w:rsidRDefault="00787735">
      <w:pPr>
        <w:pStyle w:val="Spistreci3"/>
        <w:rPr>
          <w:rFonts w:asciiTheme="minorHAnsi" w:eastAsiaTheme="minorEastAsia" w:hAnsiTheme="minorHAnsi" w:cstheme="minorBidi"/>
          <w:smallCaps w:val="0"/>
          <w:noProof/>
          <w:lang w:eastAsia="pl-PL"/>
        </w:rPr>
      </w:pPr>
      <w:hyperlink w:anchor="_Toc511116592" w:history="1">
        <w:r w:rsidR="00C447FE" w:rsidRPr="00CD6411">
          <w:rPr>
            <w:rStyle w:val="Hipercze"/>
            <w:noProof/>
          </w:rPr>
          <w:t>2.1.3</w:t>
        </w:r>
        <w:r w:rsidR="00C447FE">
          <w:rPr>
            <w:rFonts w:asciiTheme="minorHAnsi" w:eastAsiaTheme="minorEastAsia" w:hAnsiTheme="minorHAnsi" w:cstheme="minorBidi"/>
            <w:smallCaps w:val="0"/>
            <w:noProof/>
            <w:lang w:eastAsia="pl-PL"/>
          </w:rPr>
          <w:tab/>
        </w:r>
        <w:r w:rsidR="00C447FE" w:rsidRPr="00CD6411">
          <w:rPr>
            <w:rStyle w:val="Hipercze"/>
            <w:noProof/>
          </w:rPr>
          <w:t>Wjazdy awaryjne</w:t>
        </w:r>
        <w:r w:rsidR="00C447FE">
          <w:rPr>
            <w:noProof/>
            <w:webHidden/>
          </w:rPr>
          <w:tab/>
        </w:r>
        <w:r w:rsidR="00C447FE">
          <w:rPr>
            <w:noProof/>
            <w:webHidden/>
          </w:rPr>
          <w:fldChar w:fldCharType="begin"/>
        </w:r>
        <w:r w:rsidR="00C447FE">
          <w:rPr>
            <w:noProof/>
            <w:webHidden/>
          </w:rPr>
          <w:instrText xml:space="preserve"> PAGEREF _Toc511116592 \h </w:instrText>
        </w:r>
        <w:r w:rsidR="00C447FE">
          <w:rPr>
            <w:noProof/>
            <w:webHidden/>
          </w:rPr>
        </w:r>
        <w:r w:rsidR="00C447FE">
          <w:rPr>
            <w:noProof/>
            <w:webHidden/>
          </w:rPr>
          <w:fldChar w:fldCharType="separate"/>
        </w:r>
        <w:r w:rsidR="00BC3BFB">
          <w:rPr>
            <w:noProof/>
            <w:webHidden/>
          </w:rPr>
          <w:t>32</w:t>
        </w:r>
        <w:r w:rsidR="00C447FE">
          <w:rPr>
            <w:noProof/>
            <w:webHidden/>
          </w:rPr>
          <w:fldChar w:fldCharType="end"/>
        </w:r>
      </w:hyperlink>
    </w:p>
    <w:p w14:paraId="485C61EB" w14:textId="55796E73" w:rsidR="00C447FE" w:rsidRDefault="00787735">
      <w:pPr>
        <w:pStyle w:val="Spistreci3"/>
        <w:rPr>
          <w:rFonts w:asciiTheme="minorHAnsi" w:eastAsiaTheme="minorEastAsia" w:hAnsiTheme="minorHAnsi" w:cstheme="minorBidi"/>
          <w:smallCaps w:val="0"/>
          <w:noProof/>
          <w:lang w:eastAsia="pl-PL"/>
        </w:rPr>
      </w:pPr>
      <w:hyperlink w:anchor="_Toc511116593" w:history="1">
        <w:r w:rsidR="00C447FE" w:rsidRPr="00CD6411">
          <w:rPr>
            <w:rStyle w:val="Hipercze"/>
            <w:noProof/>
          </w:rPr>
          <w:t>2.1.4</w:t>
        </w:r>
        <w:r w:rsidR="00C447FE">
          <w:rPr>
            <w:rFonts w:asciiTheme="minorHAnsi" w:eastAsiaTheme="minorEastAsia" w:hAnsiTheme="minorHAnsi" w:cstheme="minorBidi"/>
            <w:smallCaps w:val="0"/>
            <w:noProof/>
            <w:lang w:eastAsia="pl-PL"/>
          </w:rPr>
          <w:tab/>
        </w:r>
        <w:r w:rsidR="00C447FE" w:rsidRPr="00CD6411">
          <w:rPr>
            <w:rStyle w:val="Hipercze"/>
            <w:noProof/>
          </w:rPr>
          <w:t>Zabezpieczenia przeciwhałasowe</w:t>
        </w:r>
        <w:r w:rsidR="00C447FE">
          <w:rPr>
            <w:noProof/>
            <w:webHidden/>
          </w:rPr>
          <w:tab/>
        </w:r>
        <w:r w:rsidR="00C447FE">
          <w:rPr>
            <w:noProof/>
            <w:webHidden/>
          </w:rPr>
          <w:fldChar w:fldCharType="begin"/>
        </w:r>
        <w:r w:rsidR="00C447FE">
          <w:rPr>
            <w:noProof/>
            <w:webHidden/>
          </w:rPr>
          <w:instrText xml:space="preserve"> PAGEREF _Toc511116593 \h </w:instrText>
        </w:r>
        <w:r w:rsidR="00C447FE">
          <w:rPr>
            <w:noProof/>
            <w:webHidden/>
          </w:rPr>
        </w:r>
        <w:r w:rsidR="00C447FE">
          <w:rPr>
            <w:noProof/>
            <w:webHidden/>
          </w:rPr>
          <w:fldChar w:fldCharType="separate"/>
        </w:r>
        <w:r w:rsidR="00BC3BFB">
          <w:rPr>
            <w:noProof/>
            <w:webHidden/>
          </w:rPr>
          <w:t>32</w:t>
        </w:r>
        <w:r w:rsidR="00C447FE">
          <w:rPr>
            <w:noProof/>
            <w:webHidden/>
          </w:rPr>
          <w:fldChar w:fldCharType="end"/>
        </w:r>
      </w:hyperlink>
    </w:p>
    <w:p w14:paraId="1B2544C6" w14:textId="40DD1CA6" w:rsidR="00C447FE" w:rsidRDefault="00787735">
      <w:pPr>
        <w:pStyle w:val="Spistreci3"/>
        <w:rPr>
          <w:rFonts w:asciiTheme="minorHAnsi" w:eastAsiaTheme="minorEastAsia" w:hAnsiTheme="minorHAnsi" w:cstheme="minorBidi"/>
          <w:smallCaps w:val="0"/>
          <w:noProof/>
          <w:lang w:eastAsia="pl-PL"/>
        </w:rPr>
      </w:pPr>
      <w:hyperlink w:anchor="_Toc511116594" w:history="1">
        <w:r w:rsidR="00C447FE" w:rsidRPr="00CD6411">
          <w:rPr>
            <w:rStyle w:val="Hipercze"/>
            <w:noProof/>
          </w:rPr>
          <w:t>2.1.5</w:t>
        </w:r>
        <w:r w:rsidR="00C447FE">
          <w:rPr>
            <w:rFonts w:asciiTheme="minorHAnsi" w:eastAsiaTheme="minorEastAsia" w:hAnsiTheme="minorHAnsi" w:cstheme="minorBidi"/>
            <w:smallCaps w:val="0"/>
            <w:noProof/>
            <w:lang w:eastAsia="pl-PL"/>
          </w:rPr>
          <w:tab/>
        </w:r>
        <w:r w:rsidR="00C447FE" w:rsidRPr="00CD6411">
          <w:rPr>
            <w:rStyle w:val="Hipercze"/>
            <w:noProof/>
          </w:rPr>
          <w:t>Inne drogi w tym drogi wojewódzkie, powiatowe i gminne</w:t>
        </w:r>
        <w:r w:rsidR="00C447FE">
          <w:rPr>
            <w:noProof/>
            <w:webHidden/>
          </w:rPr>
          <w:tab/>
        </w:r>
        <w:r w:rsidR="00C447FE">
          <w:rPr>
            <w:noProof/>
            <w:webHidden/>
          </w:rPr>
          <w:fldChar w:fldCharType="begin"/>
        </w:r>
        <w:r w:rsidR="00C447FE">
          <w:rPr>
            <w:noProof/>
            <w:webHidden/>
          </w:rPr>
          <w:instrText xml:space="preserve"> PAGEREF _Toc511116594 \h </w:instrText>
        </w:r>
        <w:r w:rsidR="00C447FE">
          <w:rPr>
            <w:noProof/>
            <w:webHidden/>
          </w:rPr>
        </w:r>
        <w:r w:rsidR="00C447FE">
          <w:rPr>
            <w:noProof/>
            <w:webHidden/>
          </w:rPr>
          <w:fldChar w:fldCharType="separate"/>
        </w:r>
        <w:r w:rsidR="00BC3BFB">
          <w:rPr>
            <w:noProof/>
            <w:webHidden/>
          </w:rPr>
          <w:t>32</w:t>
        </w:r>
        <w:r w:rsidR="00C447FE">
          <w:rPr>
            <w:noProof/>
            <w:webHidden/>
          </w:rPr>
          <w:fldChar w:fldCharType="end"/>
        </w:r>
      </w:hyperlink>
    </w:p>
    <w:p w14:paraId="7FCC0F95" w14:textId="1F8D57EB" w:rsidR="00C447FE" w:rsidRDefault="00787735">
      <w:pPr>
        <w:pStyle w:val="Spistreci3"/>
        <w:rPr>
          <w:rFonts w:asciiTheme="minorHAnsi" w:eastAsiaTheme="minorEastAsia" w:hAnsiTheme="minorHAnsi" w:cstheme="minorBidi"/>
          <w:smallCaps w:val="0"/>
          <w:noProof/>
          <w:lang w:eastAsia="pl-PL"/>
        </w:rPr>
      </w:pPr>
      <w:hyperlink w:anchor="_Toc511116595" w:history="1">
        <w:r w:rsidR="00C447FE" w:rsidRPr="00CD6411">
          <w:rPr>
            <w:rStyle w:val="Hipercze"/>
            <w:noProof/>
          </w:rPr>
          <w:t>2.1.6</w:t>
        </w:r>
        <w:r w:rsidR="00C447FE">
          <w:rPr>
            <w:rFonts w:asciiTheme="minorHAnsi" w:eastAsiaTheme="minorEastAsia" w:hAnsiTheme="minorHAnsi" w:cstheme="minorBidi"/>
            <w:smallCaps w:val="0"/>
            <w:noProof/>
            <w:lang w:eastAsia="pl-PL"/>
          </w:rPr>
          <w:tab/>
        </w:r>
        <w:r w:rsidR="00C447FE" w:rsidRPr="00CD6411">
          <w:rPr>
            <w:rStyle w:val="Hipercze"/>
            <w:noProof/>
          </w:rPr>
          <w:t>Odwodnienie</w:t>
        </w:r>
        <w:r w:rsidR="00C447FE">
          <w:rPr>
            <w:noProof/>
            <w:webHidden/>
          </w:rPr>
          <w:tab/>
        </w:r>
        <w:r w:rsidR="00C447FE">
          <w:rPr>
            <w:noProof/>
            <w:webHidden/>
          </w:rPr>
          <w:fldChar w:fldCharType="begin"/>
        </w:r>
        <w:r w:rsidR="00C447FE">
          <w:rPr>
            <w:noProof/>
            <w:webHidden/>
          </w:rPr>
          <w:instrText xml:space="preserve"> PAGEREF _Toc511116595 \h </w:instrText>
        </w:r>
        <w:r w:rsidR="00C447FE">
          <w:rPr>
            <w:noProof/>
            <w:webHidden/>
          </w:rPr>
        </w:r>
        <w:r w:rsidR="00C447FE">
          <w:rPr>
            <w:noProof/>
            <w:webHidden/>
          </w:rPr>
          <w:fldChar w:fldCharType="separate"/>
        </w:r>
        <w:r w:rsidR="00BC3BFB">
          <w:rPr>
            <w:noProof/>
            <w:webHidden/>
          </w:rPr>
          <w:t>32</w:t>
        </w:r>
        <w:r w:rsidR="00C447FE">
          <w:rPr>
            <w:noProof/>
            <w:webHidden/>
          </w:rPr>
          <w:fldChar w:fldCharType="end"/>
        </w:r>
      </w:hyperlink>
    </w:p>
    <w:p w14:paraId="527EB50C" w14:textId="241D7E1F" w:rsidR="00C447FE" w:rsidRDefault="00787735">
      <w:pPr>
        <w:pStyle w:val="Spistreci3"/>
        <w:rPr>
          <w:rFonts w:asciiTheme="minorHAnsi" w:eastAsiaTheme="minorEastAsia" w:hAnsiTheme="minorHAnsi" w:cstheme="minorBidi"/>
          <w:smallCaps w:val="0"/>
          <w:noProof/>
          <w:lang w:eastAsia="pl-PL"/>
        </w:rPr>
      </w:pPr>
      <w:hyperlink w:anchor="_Toc511116596" w:history="1">
        <w:r w:rsidR="00C447FE" w:rsidRPr="00CD6411">
          <w:rPr>
            <w:rStyle w:val="Hipercze"/>
            <w:noProof/>
          </w:rPr>
          <w:t>2.1.7</w:t>
        </w:r>
        <w:r w:rsidR="00C447FE">
          <w:rPr>
            <w:rFonts w:asciiTheme="minorHAnsi" w:eastAsiaTheme="minorEastAsia" w:hAnsiTheme="minorHAnsi" w:cstheme="minorBidi"/>
            <w:smallCaps w:val="0"/>
            <w:noProof/>
            <w:lang w:eastAsia="pl-PL"/>
          </w:rPr>
          <w:tab/>
        </w:r>
        <w:r w:rsidR="00C447FE" w:rsidRPr="00CD6411">
          <w:rPr>
            <w:rStyle w:val="Hipercze"/>
            <w:noProof/>
          </w:rPr>
          <w:t>Zjazdy z dróg</w:t>
        </w:r>
        <w:r w:rsidR="00C447FE">
          <w:rPr>
            <w:noProof/>
            <w:webHidden/>
          </w:rPr>
          <w:tab/>
        </w:r>
        <w:r w:rsidR="00C447FE">
          <w:rPr>
            <w:noProof/>
            <w:webHidden/>
          </w:rPr>
          <w:fldChar w:fldCharType="begin"/>
        </w:r>
        <w:r w:rsidR="00C447FE">
          <w:rPr>
            <w:noProof/>
            <w:webHidden/>
          </w:rPr>
          <w:instrText xml:space="preserve"> PAGEREF _Toc511116596 \h </w:instrText>
        </w:r>
        <w:r w:rsidR="00C447FE">
          <w:rPr>
            <w:noProof/>
            <w:webHidden/>
          </w:rPr>
        </w:r>
        <w:r w:rsidR="00C447FE">
          <w:rPr>
            <w:noProof/>
            <w:webHidden/>
          </w:rPr>
          <w:fldChar w:fldCharType="separate"/>
        </w:r>
        <w:r w:rsidR="00BC3BFB">
          <w:rPr>
            <w:noProof/>
            <w:webHidden/>
          </w:rPr>
          <w:t>33</w:t>
        </w:r>
        <w:r w:rsidR="00C447FE">
          <w:rPr>
            <w:noProof/>
            <w:webHidden/>
          </w:rPr>
          <w:fldChar w:fldCharType="end"/>
        </w:r>
      </w:hyperlink>
    </w:p>
    <w:p w14:paraId="61F4792E" w14:textId="2A3AA1BA" w:rsidR="00C447FE" w:rsidRDefault="00787735">
      <w:pPr>
        <w:pStyle w:val="Spistreci3"/>
        <w:rPr>
          <w:rFonts w:asciiTheme="minorHAnsi" w:eastAsiaTheme="minorEastAsia" w:hAnsiTheme="minorHAnsi" w:cstheme="minorBidi"/>
          <w:smallCaps w:val="0"/>
          <w:noProof/>
          <w:lang w:eastAsia="pl-PL"/>
        </w:rPr>
      </w:pPr>
      <w:hyperlink w:anchor="_Toc511116597" w:history="1">
        <w:r w:rsidR="00C447FE" w:rsidRPr="00CD6411">
          <w:rPr>
            <w:rStyle w:val="Hipercze"/>
            <w:noProof/>
          </w:rPr>
          <w:t>2.1.8</w:t>
        </w:r>
        <w:r w:rsidR="00C447FE">
          <w:rPr>
            <w:rFonts w:asciiTheme="minorHAnsi" w:eastAsiaTheme="minorEastAsia" w:hAnsiTheme="minorHAnsi" w:cstheme="minorBidi"/>
            <w:smallCaps w:val="0"/>
            <w:noProof/>
            <w:lang w:eastAsia="pl-PL"/>
          </w:rPr>
          <w:tab/>
        </w:r>
        <w:r w:rsidR="00C447FE" w:rsidRPr="00CD6411">
          <w:rPr>
            <w:rStyle w:val="Hipercze"/>
            <w:noProof/>
          </w:rPr>
          <w:t>Zatoki autobusowe i postojowe</w:t>
        </w:r>
        <w:r w:rsidR="00C447FE">
          <w:rPr>
            <w:noProof/>
            <w:webHidden/>
          </w:rPr>
          <w:tab/>
        </w:r>
        <w:r w:rsidR="00C447FE">
          <w:rPr>
            <w:noProof/>
            <w:webHidden/>
          </w:rPr>
          <w:fldChar w:fldCharType="begin"/>
        </w:r>
        <w:r w:rsidR="00C447FE">
          <w:rPr>
            <w:noProof/>
            <w:webHidden/>
          </w:rPr>
          <w:instrText xml:space="preserve"> PAGEREF _Toc511116597 \h </w:instrText>
        </w:r>
        <w:r w:rsidR="00C447FE">
          <w:rPr>
            <w:noProof/>
            <w:webHidden/>
          </w:rPr>
        </w:r>
        <w:r w:rsidR="00C447FE">
          <w:rPr>
            <w:noProof/>
            <w:webHidden/>
          </w:rPr>
          <w:fldChar w:fldCharType="separate"/>
        </w:r>
        <w:r w:rsidR="00BC3BFB">
          <w:rPr>
            <w:noProof/>
            <w:webHidden/>
          </w:rPr>
          <w:t>33</w:t>
        </w:r>
        <w:r w:rsidR="00C447FE">
          <w:rPr>
            <w:noProof/>
            <w:webHidden/>
          </w:rPr>
          <w:fldChar w:fldCharType="end"/>
        </w:r>
      </w:hyperlink>
    </w:p>
    <w:p w14:paraId="7AD9C228" w14:textId="0FFEDCF7" w:rsidR="00C447FE" w:rsidRDefault="00787735">
      <w:pPr>
        <w:pStyle w:val="Spistreci3"/>
        <w:rPr>
          <w:rFonts w:asciiTheme="minorHAnsi" w:eastAsiaTheme="minorEastAsia" w:hAnsiTheme="minorHAnsi" w:cstheme="minorBidi"/>
          <w:smallCaps w:val="0"/>
          <w:noProof/>
          <w:lang w:eastAsia="pl-PL"/>
        </w:rPr>
      </w:pPr>
      <w:hyperlink w:anchor="_Toc511116598" w:history="1">
        <w:r w:rsidR="00C447FE" w:rsidRPr="00CD6411">
          <w:rPr>
            <w:rStyle w:val="Hipercze"/>
            <w:noProof/>
          </w:rPr>
          <w:t>2.1.9</w:t>
        </w:r>
        <w:r w:rsidR="00C447FE">
          <w:rPr>
            <w:rFonts w:asciiTheme="minorHAnsi" w:eastAsiaTheme="minorEastAsia" w:hAnsiTheme="minorHAnsi" w:cstheme="minorBidi"/>
            <w:smallCaps w:val="0"/>
            <w:noProof/>
            <w:lang w:eastAsia="pl-PL"/>
          </w:rPr>
          <w:tab/>
        </w:r>
        <w:r w:rsidR="00C447FE" w:rsidRPr="00CD6411">
          <w:rPr>
            <w:rStyle w:val="Hipercze"/>
            <w:noProof/>
          </w:rPr>
          <w:t>Odwodnienie drogi krajowej</w:t>
        </w:r>
        <w:r w:rsidR="00C447FE">
          <w:rPr>
            <w:noProof/>
            <w:webHidden/>
          </w:rPr>
          <w:tab/>
        </w:r>
        <w:r w:rsidR="00C447FE">
          <w:rPr>
            <w:noProof/>
            <w:webHidden/>
          </w:rPr>
          <w:fldChar w:fldCharType="begin"/>
        </w:r>
        <w:r w:rsidR="00C447FE">
          <w:rPr>
            <w:noProof/>
            <w:webHidden/>
          </w:rPr>
          <w:instrText xml:space="preserve"> PAGEREF _Toc511116598 \h </w:instrText>
        </w:r>
        <w:r w:rsidR="00C447FE">
          <w:rPr>
            <w:noProof/>
            <w:webHidden/>
          </w:rPr>
        </w:r>
        <w:r w:rsidR="00C447FE">
          <w:rPr>
            <w:noProof/>
            <w:webHidden/>
          </w:rPr>
          <w:fldChar w:fldCharType="separate"/>
        </w:r>
        <w:r w:rsidR="00BC3BFB">
          <w:rPr>
            <w:noProof/>
            <w:webHidden/>
          </w:rPr>
          <w:t>34</w:t>
        </w:r>
        <w:r w:rsidR="00C447FE">
          <w:rPr>
            <w:noProof/>
            <w:webHidden/>
          </w:rPr>
          <w:fldChar w:fldCharType="end"/>
        </w:r>
      </w:hyperlink>
    </w:p>
    <w:p w14:paraId="0EFA80AE" w14:textId="37BB469A" w:rsidR="00C447FE" w:rsidRDefault="00787735">
      <w:pPr>
        <w:pStyle w:val="Spistreci3"/>
        <w:rPr>
          <w:rFonts w:asciiTheme="minorHAnsi" w:eastAsiaTheme="minorEastAsia" w:hAnsiTheme="minorHAnsi" w:cstheme="minorBidi"/>
          <w:smallCaps w:val="0"/>
          <w:noProof/>
          <w:lang w:eastAsia="pl-PL"/>
        </w:rPr>
      </w:pPr>
      <w:hyperlink w:anchor="_Toc511116599" w:history="1">
        <w:r w:rsidR="00C447FE" w:rsidRPr="00CD6411">
          <w:rPr>
            <w:rStyle w:val="Hipercze"/>
            <w:noProof/>
          </w:rPr>
          <w:t>2.1.10</w:t>
        </w:r>
        <w:r w:rsidR="00C447FE">
          <w:rPr>
            <w:rFonts w:asciiTheme="minorHAnsi" w:eastAsiaTheme="minorEastAsia" w:hAnsiTheme="minorHAnsi" w:cstheme="minorBidi"/>
            <w:smallCaps w:val="0"/>
            <w:noProof/>
            <w:lang w:eastAsia="pl-PL"/>
          </w:rPr>
          <w:tab/>
        </w:r>
        <w:r w:rsidR="00C447FE" w:rsidRPr="00CD6411">
          <w:rPr>
            <w:rStyle w:val="Hipercze"/>
            <w:noProof/>
          </w:rPr>
          <w:t>Odwodnienie powierzchniowe</w:t>
        </w:r>
        <w:r w:rsidR="00C447FE">
          <w:rPr>
            <w:noProof/>
            <w:webHidden/>
          </w:rPr>
          <w:tab/>
        </w:r>
        <w:r w:rsidR="00C447FE">
          <w:rPr>
            <w:noProof/>
            <w:webHidden/>
          </w:rPr>
          <w:fldChar w:fldCharType="begin"/>
        </w:r>
        <w:r w:rsidR="00C447FE">
          <w:rPr>
            <w:noProof/>
            <w:webHidden/>
          </w:rPr>
          <w:instrText xml:space="preserve"> PAGEREF _Toc511116599 \h </w:instrText>
        </w:r>
        <w:r w:rsidR="00C447FE">
          <w:rPr>
            <w:noProof/>
            <w:webHidden/>
          </w:rPr>
        </w:r>
        <w:r w:rsidR="00C447FE">
          <w:rPr>
            <w:noProof/>
            <w:webHidden/>
          </w:rPr>
          <w:fldChar w:fldCharType="separate"/>
        </w:r>
        <w:r w:rsidR="00BC3BFB">
          <w:rPr>
            <w:noProof/>
            <w:webHidden/>
          </w:rPr>
          <w:t>34</w:t>
        </w:r>
        <w:r w:rsidR="00C447FE">
          <w:rPr>
            <w:noProof/>
            <w:webHidden/>
          </w:rPr>
          <w:fldChar w:fldCharType="end"/>
        </w:r>
      </w:hyperlink>
    </w:p>
    <w:p w14:paraId="3B274856" w14:textId="08551FC5" w:rsidR="00C447FE" w:rsidRDefault="00787735">
      <w:pPr>
        <w:pStyle w:val="Spistreci3"/>
        <w:rPr>
          <w:rFonts w:asciiTheme="minorHAnsi" w:eastAsiaTheme="minorEastAsia" w:hAnsiTheme="minorHAnsi" w:cstheme="minorBidi"/>
          <w:smallCaps w:val="0"/>
          <w:noProof/>
          <w:lang w:eastAsia="pl-PL"/>
        </w:rPr>
      </w:pPr>
      <w:hyperlink w:anchor="_Toc511116600" w:history="1">
        <w:r w:rsidR="00C447FE" w:rsidRPr="00CD6411">
          <w:rPr>
            <w:rStyle w:val="Hipercze"/>
            <w:noProof/>
          </w:rPr>
          <w:t>2.1.11</w:t>
        </w:r>
        <w:r w:rsidR="00C447FE">
          <w:rPr>
            <w:rFonts w:asciiTheme="minorHAnsi" w:eastAsiaTheme="minorEastAsia" w:hAnsiTheme="minorHAnsi" w:cstheme="minorBidi"/>
            <w:smallCaps w:val="0"/>
            <w:noProof/>
            <w:lang w:eastAsia="pl-PL"/>
          </w:rPr>
          <w:tab/>
        </w:r>
        <w:r w:rsidR="00C447FE" w:rsidRPr="00CD6411">
          <w:rPr>
            <w:rStyle w:val="Hipercze"/>
            <w:noProof/>
          </w:rPr>
          <w:t>Odwodnienie wgłębne</w:t>
        </w:r>
        <w:r w:rsidR="00C447FE">
          <w:rPr>
            <w:noProof/>
            <w:webHidden/>
          </w:rPr>
          <w:tab/>
        </w:r>
        <w:r w:rsidR="00C447FE">
          <w:rPr>
            <w:noProof/>
            <w:webHidden/>
          </w:rPr>
          <w:fldChar w:fldCharType="begin"/>
        </w:r>
        <w:r w:rsidR="00C447FE">
          <w:rPr>
            <w:noProof/>
            <w:webHidden/>
          </w:rPr>
          <w:instrText xml:space="preserve"> PAGEREF _Toc511116600 \h </w:instrText>
        </w:r>
        <w:r w:rsidR="00C447FE">
          <w:rPr>
            <w:noProof/>
            <w:webHidden/>
          </w:rPr>
        </w:r>
        <w:r w:rsidR="00C447FE">
          <w:rPr>
            <w:noProof/>
            <w:webHidden/>
          </w:rPr>
          <w:fldChar w:fldCharType="separate"/>
        </w:r>
        <w:r w:rsidR="00BC3BFB">
          <w:rPr>
            <w:noProof/>
            <w:webHidden/>
          </w:rPr>
          <w:t>34</w:t>
        </w:r>
        <w:r w:rsidR="00C447FE">
          <w:rPr>
            <w:noProof/>
            <w:webHidden/>
          </w:rPr>
          <w:fldChar w:fldCharType="end"/>
        </w:r>
      </w:hyperlink>
    </w:p>
    <w:p w14:paraId="6D0EDCC3" w14:textId="3F715C3D" w:rsidR="00C447FE" w:rsidRDefault="00787735">
      <w:pPr>
        <w:pStyle w:val="Spistreci3"/>
        <w:rPr>
          <w:rFonts w:asciiTheme="minorHAnsi" w:eastAsiaTheme="minorEastAsia" w:hAnsiTheme="minorHAnsi" w:cstheme="minorBidi"/>
          <w:smallCaps w:val="0"/>
          <w:noProof/>
          <w:lang w:eastAsia="pl-PL"/>
        </w:rPr>
      </w:pPr>
      <w:hyperlink w:anchor="_Toc511116601" w:history="1">
        <w:r w:rsidR="00C447FE" w:rsidRPr="00CD6411">
          <w:rPr>
            <w:rStyle w:val="Hipercze"/>
            <w:noProof/>
          </w:rPr>
          <w:t>2.1.12</w:t>
        </w:r>
        <w:r w:rsidR="00C447FE">
          <w:rPr>
            <w:rFonts w:asciiTheme="minorHAnsi" w:eastAsiaTheme="minorEastAsia" w:hAnsiTheme="minorHAnsi" w:cstheme="minorBidi"/>
            <w:smallCaps w:val="0"/>
            <w:noProof/>
            <w:lang w:eastAsia="pl-PL"/>
          </w:rPr>
          <w:tab/>
        </w:r>
        <w:r w:rsidR="00C447FE" w:rsidRPr="00CD6411">
          <w:rPr>
            <w:rStyle w:val="Hipercze"/>
            <w:noProof/>
          </w:rPr>
          <w:t>Kanalizacja deszczowa</w:t>
        </w:r>
        <w:r w:rsidR="00C447FE">
          <w:rPr>
            <w:noProof/>
            <w:webHidden/>
          </w:rPr>
          <w:tab/>
        </w:r>
        <w:r w:rsidR="00C447FE">
          <w:rPr>
            <w:noProof/>
            <w:webHidden/>
          </w:rPr>
          <w:fldChar w:fldCharType="begin"/>
        </w:r>
        <w:r w:rsidR="00C447FE">
          <w:rPr>
            <w:noProof/>
            <w:webHidden/>
          </w:rPr>
          <w:instrText xml:space="preserve"> PAGEREF _Toc511116601 \h </w:instrText>
        </w:r>
        <w:r w:rsidR="00C447FE">
          <w:rPr>
            <w:noProof/>
            <w:webHidden/>
          </w:rPr>
        </w:r>
        <w:r w:rsidR="00C447FE">
          <w:rPr>
            <w:noProof/>
            <w:webHidden/>
          </w:rPr>
          <w:fldChar w:fldCharType="separate"/>
        </w:r>
        <w:r w:rsidR="00BC3BFB">
          <w:rPr>
            <w:noProof/>
            <w:webHidden/>
          </w:rPr>
          <w:t>35</w:t>
        </w:r>
        <w:r w:rsidR="00C447FE">
          <w:rPr>
            <w:noProof/>
            <w:webHidden/>
          </w:rPr>
          <w:fldChar w:fldCharType="end"/>
        </w:r>
      </w:hyperlink>
    </w:p>
    <w:p w14:paraId="6E3816A7" w14:textId="5CF5B94A" w:rsidR="00C447FE" w:rsidRDefault="00787735">
      <w:pPr>
        <w:pStyle w:val="Spistreci3"/>
        <w:rPr>
          <w:rFonts w:asciiTheme="minorHAnsi" w:eastAsiaTheme="minorEastAsia" w:hAnsiTheme="minorHAnsi" w:cstheme="minorBidi"/>
          <w:smallCaps w:val="0"/>
          <w:noProof/>
          <w:lang w:eastAsia="pl-PL"/>
        </w:rPr>
      </w:pPr>
      <w:hyperlink w:anchor="_Toc511116602" w:history="1">
        <w:r w:rsidR="00C447FE" w:rsidRPr="00CD6411">
          <w:rPr>
            <w:rStyle w:val="Hipercze"/>
            <w:noProof/>
          </w:rPr>
          <w:t>2.1.13</w:t>
        </w:r>
        <w:r w:rsidR="00C447FE">
          <w:rPr>
            <w:rFonts w:asciiTheme="minorHAnsi" w:eastAsiaTheme="minorEastAsia" w:hAnsiTheme="minorHAnsi" w:cstheme="minorBidi"/>
            <w:smallCaps w:val="0"/>
            <w:noProof/>
            <w:lang w:eastAsia="pl-PL"/>
          </w:rPr>
          <w:tab/>
        </w:r>
        <w:r w:rsidR="00C447FE" w:rsidRPr="00CD6411">
          <w:rPr>
            <w:rStyle w:val="Hipercze"/>
            <w:noProof/>
          </w:rPr>
          <w:t>Urządzenia do podczyszczania wód opadowych</w:t>
        </w:r>
        <w:r w:rsidR="00C447FE">
          <w:rPr>
            <w:noProof/>
            <w:webHidden/>
          </w:rPr>
          <w:tab/>
        </w:r>
        <w:r w:rsidR="00C447FE">
          <w:rPr>
            <w:noProof/>
            <w:webHidden/>
          </w:rPr>
          <w:fldChar w:fldCharType="begin"/>
        </w:r>
        <w:r w:rsidR="00C447FE">
          <w:rPr>
            <w:noProof/>
            <w:webHidden/>
          </w:rPr>
          <w:instrText xml:space="preserve"> PAGEREF _Toc511116602 \h </w:instrText>
        </w:r>
        <w:r w:rsidR="00C447FE">
          <w:rPr>
            <w:noProof/>
            <w:webHidden/>
          </w:rPr>
        </w:r>
        <w:r w:rsidR="00C447FE">
          <w:rPr>
            <w:noProof/>
            <w:webHidden/>
          </w:rPr>
          <w:fldChar w:fldCharType="separate"/>
        </w:r>
        <w:r w:rsidR="00BC3BFB">
          <w:rPr>
            <w:noProof/>
            <w:webHidden/>
          </w:rPr>
          <w:t>35</w:t>
        </w:r>
        <w:r w:rsidR="00C447FE">
          <w:rPr>
            <w:noProof/>
            <w:webHidden/>
          </w:rPr>
          <w:fldChar w:fldCharType="end"/>
        </w:r>
      </w:hyperlink>
    </w:p>
    <w:p w14:paraId="78CA0192" w14:textId="6E70F6B4" w:rsidR="00C447FE" w:rsidRDefault="00787735">
      <w:pPr>
        <w:pStyle w:val="Spistreci3"/>
        <w:rPr>
          <w:rFonts w:asciiTheme="minorHAnsi" w:eastAsiaTheme="minorEastAsia" w:hAnsiTheme="minorHAnsi" w:cstheme="minorBidi"/>
          <w:smallCaps w:val="0"/>
          <w:noProof/>
          <w:lang w:eastAsia="pl-PL"/>
        </w:rPr>
      </w:pPr>
      <w:hyperlink w:anchor="_Toc511116603" w:history="1">
        <w:r w:rsidR="00C447FE" w:rsidRPr="00CD6411">
          <w:rPr>
            <w:rStyle w:val="Hipercze"/>
            <w:noProof/>
          </w:rPr>
          <w:t>2.1.14</w:t>
        </w:r>
        <w:r w:rsidR="00C447FE">
          <w:rPr>
            <w:rFonts w:asciiTheme="minorHAnsi" w:eastAsiaTheme="minorEastAsia" w:hAnsiTheme="minorHAnsi" w:cstheme="minorBidi"/>
            <w:smallCaps w:val="0"/>
            <w:noProof/>
            <w:lang w:eastAsia="pl-PL"/>
          </w:rPr>
          <w:tab/>
        </w:r>
        <w:r w:rsidR="00C447FE" w:rsidRPr="00CD6411">
          <w:rPr>
            <w:rStyle w:val="Hipercze"/>
            <w:noProof/>
          </w:rPr>
          <w:t>Zbiorniki retencyjne i retencyjno-infiltracyjne</w:t>
        </w:r>
        <w:r w:rsidR="00C447FE">
          <w:rPr>
            <w:noProof/>
            <w:webHidden/>
          </w:rPr>
          <w:tab/>
        </w:r>
        <w:r w:rsidR="00C447FE">
          <w:rPr>
            <w:noProof/>
            <w:webHidden/>
          </w:rPr>
          <w:fldChar w:fldCharType="begin"/>
        </w:r>
        <w:r w:rsidR="00C447FE">
          <w:rPr>
            <w:noProof/>
            <w:webHidden/>
          </w:rPr>
          <w:instrText xml:space="preserve"> PAGEREF _Toc511116603 \h </w:instrText>
        </w:r>
        <w:r w:rsidR="00C447FE">
          <w:rPr>
            <w:noProof/>
            <w:webHidden/>
          </w:rPr>
        </w:r>
        <w:r w:rsidR="00C447FE">
          <w:rPr>
            <w:noProof/>
            <w:webHidden/>
          </w:rPr>
          <w:fldChar w:fldCharType="separate"/>
        </w:r>
        <w:r w:rsidR="00BC3BFB">
          <w:rPr>
            <w:noProof/>
            <w:webHidden/>
          </w:rPr>
          <w:t>36</w:t>
        </w:r>
        <w:r w:rsidR="00C447FE">
          <w:rPr>
            <w:noProof/>
            <w:webHidden/>
          </w:rPr>
          <w:fldChar w:fldCharType="end"/>
        </w:r>
      </w:hyperlink>
    </w:p>
    <w:p w14:paraId="78AB3672" w14:textId="0C280867" w:rsidR="00C447FE" w:rsidRDefault="00787735">
      <w:pPr>
        <w:pStyle w:val="Spistreci3"/>
        <w:rPr>
          <w:rFonts w:asciiTheme="minorHAnsi" w:eastAsiaTheme="minorEastAsia" w:hAnsiTheme="minorHAnsi" w:cstheme="minorBidi"/>
          <w:smallCaps w:val="0"/>
          <w:noProof/>
          <w:lang w:eastAsia="pl-PL"/>
        </w:rPr>
      </w:pPr>
      <w:hyperlink w:anchor="_Toc511116604" w:history="1">
        <w:r w:rsidR="00C447FE" w:rsidRPr="00CD6411">
          <w:rPr>
            <w:rStyle w:val="Hipercze"/>
            <w:noProof/>
          </w:rPr>
          <w:t>2.1.15</w:t>
        </w:r>
        <w:r w:rsidR="00C447FE">
          <w:rPr>
            <w:rFonts w:asciiTheme="minorHAnsi" w:eastAsiaTheme="minorEastAsia" w:hAnsiTheme="minorHAnsi" w:cstheme="minorBidi"/>
            <w:smallCaps w:val="0"/>
            <w:noProof/>
            <w:lang w:eastAsia="pl-PL"/>
          </w:rPr>
          <w:tab/>
        </w:r>
        <w:r w:rsidR="00C447FE" w:rsidRPr="00CD6411">
          <w:rPr>
            <w:rStyle w:val="Hipercze"/>
            <w:noProof/>
          </w:rPr>
          <w:t>Przepusty</w:t>
        </w:r>
        <w:r w:rsidR="00C447FE">
          <w:rPr>
            <w:noProof/>
            <w:webHidden/>
          </w:rPr>
          <w:tab/>
        </w:r>
        <w:r w:rsidR="00C447FE">
          <w:rPr>
            <w:noProof/>
            <w:webHidden/>
          </w:rPr>
          <w:fldChar w:fldCharType="begin"/>
        </w:r>
        <w:r w:rsidR="00C447FE">
          <w:rPr>
            <w:noProof/>
            <w:webHidden/>
          </w:rPr>
          <w:instrText xml:space="preserve"> PAGEREF _Toc511116604 \h </w:instrText>
        </w:r>
        <w:r w:rsidR="00C447FE">
          <w:rPr>
            <w:noProof/>
            <w:webHidden/>
          </w:rPr>
        </w:r>
        <w:r w:rsidR="00C447FE">
          <w:rPr>
            <w:noProof/>
            <w:webHidden/>
          </w:rPr>
          <w:fldChar w:fldCharType="separate"/>
        </w:r>
        <w:r w:rsidR="00BC3BFB">
          <w:rPr>
            <w:noProof/>
            <w:webHidden/>
          </w:rPr>
          <w:t>37</w:t>
        </w:r>
        <w:r w:rsidR="00C447FE">
          <w:rPr>
            <w:noProof/>
            <w:webHidden/>
          </w:rPr>
          <w:fldChar w:fldCharType="end"/>
        </w:r>
      </w:hyperlink>
    </w:p>
    <w:p w14:paraId="5B54AFB8" w14:textId="339E7B4B" w:rsidR="00C447FE" w:rsidRDefault="00787735">
      <w:pPr>
        <w:pStyle w:val="Spistreci3"/>
        <w:rPr>
          <w:rFonts w:asciiTheme="minorHAnsi" w:eastAsiaTheme="minorEastAsia" w:hAnsiTheme="minorHAnsi" w:cstheme="minorBidi"/>
          <w:smallCaps w:val="0"/>
          <w:noProof/>
          <w:lang w:eastAsia="pl-PL"/>
        </w:rPr>
      </w:pPr>
      <w:hyperlink w:anchor="_Toc511116605" w:history="1">
        <w:r w:rsidR="00C447FE" w:rsidRPr="00CD6411">
          <w:rPr>
            <w:rStyle w:val="Hipercze"/>
            <w:noProof/>
          </w:rPr>
          <w:t>2.1.16</w:t>
        </w:r>
        <w:r w:rsidR="00C447FE">
          <w:rPr>
            <w:rFonts w:asciiTheme="minorHAnsi" w:eastAsiaTheme="minorEastAsia" w:hAnsiTheme="minorHAnsi" w:cstheme="minorBidi"/>
            <w:smallCaps w:val="0"/>
            <w:noProof/>
            <w:lang w:eastAsia="pl-PL"/>
          </w:rPr>
          <w:tab/>
        </w:r>
        <w:r w:rsidR="00C447FE" w:rsidRPr="00CD6411">
          <w:rPr>
            <w:rStyle w:val="Hipercze"/>
            <w:noProof/>
          </w:rPr>
          <w:t>Drogowe obiekty inżynierskie</w:t>
        </w:r>
        <w:r w:rsidR="00C447FE">
          <w:rPr>
            <w:noProof/>
            <w:webHidden/>
          </w:rPr>
          <w:tab/>
        </w:r>
        <w:r w:rsidR="00C447FE">
          <w:rPr>
            <w:noProof/>
            <w:webHidden/>
          </w:rPr>
          <w:fldChar w:fldCharType="begin"/>
        </w:r>
        <w:r w:rsidR="00C447FE">
          <w:rPr>
            <w:noProof/>
            <w:webHidden/>
          </w:rPr>
          <w:instrText xml:space="preserve"> PAGEREF _Toc511116605 \h </w:instrText>
        </w:r>
        <w:r w:rsidR="00C447FE">
          <w:rPr>
            <w:noProof/>
            <w:webHidden/>
          </w:rPr>
        </w:r>
        <w:r w:rsidR="00C447FE">
          <w:rPr>
            <w:noProof/>
            <w:webHidden/>
          </w:rPr>
          <w:fldChar w:fldCharType="separate"/>
        </w:r>
        <w:r w:rsidR="00BC3BFB">
          <w:rPr>
            <w:noProof/>
            <w:webHidden/>
          </w:rPr>
          <w:t>37</w:t>
        </w:r>
        <w:r w:rsidR="00C447FE">
          <w:rPr>
            <w:noProof/>
            <w:webHidden/>
          </w:rPr>
          <w:fldChar w:fldCharType="end"/>
        </w:r>
      </w:hyperlink>
    </w:p>
    <w:p w14:paraId="5AE60CDE" w14:textId="53B18914" w:rsidR="00C447FE" w:rsidRDefault="00787735">
      <w:pPr>
        <w:pStyle w:val="Spistreci4"/>
        <w:tabs>
          <w:tab w:val="left" w:pos="1228"/>
        </w:tabs>
        <w:rPr>
          <w:rFonts w:asciiTheme="minorHAnsi" w:eastAsiaTheme="minorEastAsia" w:hAnsiTheme="minorHAnsi" w:cstheme="minorBidi"/>
          <w:noProof/>
          <w:lang w:eastAsia="pl-PL"/>
        </w:rPr>
      </w:pPr>
      <w:hyperlink w:anchor="_Toc511116606" w:history="1">
        <w:r w:rsidR="00C447FE" w:rsidRPr="00CD6411">
          <w:rPr>
            <w:rStyle w:val="Hipercze"/>
            <w:noProof/>
          </w:rPr>
          <w:t>2.1.16.1</w:t>
        </w:r>
        <w:r w:rsidR="00C447FE">
          <w:rPr>
            <w:rFonts w:asciiTheme="minorHAnsi" w:eastAsiaTheme="minorEastAsia" w:hAnsiTheme="minorHAnsi" w:cstheme="minorBidi"/>
            <w:noProof/>
            <w:lang w:eastAsia="pl-PL"/>
          </w:rPr>
          <w:tab/>
        </w:r>
        <w:r w:rsidR="00C447FE" w:rsidRPr="00CD6411">
          <w:rPr>
            <w:rStyle w:val="Hipercze"/>
            <w:noProof/>
          </w:rPr>
          <w:t>Wymagania podstawowe</w:t>
        </w:r>
        <w:r w:rsidR="00C447FE">
          <w:rPr>
            <w:noProof/>
            <w:webHidden/>
          </w:rPr>
          <w:tab/>
        </w:r>
        <w:r w:rsidR="00C447FE">
          <w:rPr>
            <w:noProof/>
            <w:webHidden/>
          </w:rPr>
          <w:fldChar w:fldCharType="begin"/>
        </w:r>
        <w:r w:rsidR="00C447FE">
          <w:rPr>
            <w:noProof/>
            <w:webHidden/>
          </w:rPr>
          <w:instrText xml:space="preserve"> PAGEREF _Toc511116606 \h </w:instrText>
        </w:r>
        <w:r w:rsidR="00C447FE">
          <w:rPr>
            <w:noProof/>
            <w:webHidden/>
          </w:rPr>
        </w:r>
        <w:r w:rsidR="00C447FE">
          <w:rPr>
            <w:noProof/>
            <w:webHidden/>
          </w:rPr>
          <w:fldChar w:fldCharType="separate"/>
        </w:r>
        <w:r w:rsidR="00BC3BFB">
          <w:rPr>
            <w:noProof/>
            <w:webHidden/>
          </w:rPr>
          <w:t>37</w:t>
        </w:r>
        <w:r w:rsidR="00C447FE">
          <w:rPr>
            <w:noProof/>
            <w:webHidden/>
          </w:rPr>
          <w:fldChar w:fldCharType="end"/>
        </w:r>
      </w:hyperlink>
    </w:p>
    <w:p w14:paraId="4688977C" w14:textId="48A68E16" w:rsidR="00C447FE" w:rsidRDefault="00787735">
      <w:pPr>
        <w:pStyle w:val="Spistreci5"/>
        <w:tabs>
          <w:tab w:val="left" w:pos="1537"/>
        </w:tabs>
        <w:rPr>
          <w:rFonts w:asciiTheme="minorHAnsi" w:eastAsiaTheme="minorEastAsia" w:hAnsiTheme="minorHAnsi" w:cstheme="minorBidi"/>
          <w:noProof/>
          <w:lang w:eastAsia="pl-PL"/>
        </w:rPr>
      </w:pPr>
      <w:hyperlink w:anchor="_Toc511116607" w:history="1">
        <w:r w:rsidR="00C447FE" w:rsidRPr="00CD6411">
          <w:rPr>
            <w:rStyle w:val="Hipercze"/>
            <w:noProof/>
          </w:rPr>
          <w:t>2.1.16.1.1</w:t>
        </w:r>
        <w:r w:rsidR="00C447FE">
          <w:rPr>
            <w:rFonts w:asciiTheme="minorHAnsi" w:eastAsiaTheme="minorEastAsia" w:hAnsiTheme="minorHAnsi" w:cstheme="minorBidi"/>
            <w:noProof/>
            <w:lang w:eastAsia="pl-PL"/>
          </w:rPr>
          <w:tab/>
        </w:r>
        <w:r w:rsidR="00C447FE" w:rsidRPr="00CD6411">
          <w:rPr>
            <w:rStyle w:val="Hipercze"/>
            <w:noProof/>
          </w:rPr>
          <w:t>Wymagania dotyczące schematów statycznych obiektów mostowych</w:t>
        </w:r>
        <w:r w:rsidR="00C447FE">
          <w:rPr>
            <w:noProof/>
            <w:webHidden/>
          </w:rPr>
          <w:tab/>
        </w:r>
        <w:r w:rsidR="00C447FE">
          <w:rPr>
            <w:noProof/>
            <w:webHidden/>
          </w:rPr>
          <w:fldChar w:fldCharType="begin"/>
        </w:r>
        <w:r w:rsidR="00C447FE">
          <w:rPr>
            <w:noProof/>
            <w:webHidden/>
          </w:rPr>
          <w:instrText xml:space="preserve"> PAGEREF _Toc511116607 \h </w:instrText>
        </w:r>
        <w:r w:rsidR="00C447FE">
          <w:rPr>
            <w:noProof/>
            <w:webHidden/>
          </w:rPr>
        </w:r>
        <w:r w:rsidR="00C447FE">
          <w:rPr>
            <w:noProof/>
            <w:webHidden/>
          </w:rPr>
          <w:fldChar w:fldCharType="separate"/>
        </w:r>
        <w:r w:rsidR="00BC3BFB">
          <w:rPr>
            <w:noProof/>
            <w:webHidden/>
          </w:rPr>
          <w:t>38</w:t>
        </w:r>
        <w:r w:rsidR="00C447FE">
          <w:rPr>
            <w:noProof/>
            <w:webHidden/>
          </w:rPr>
          <w:fldChar w:fldCharType="end"/>
        </w:r>
      </w:hyperlink>
    </w:p>
    <w:p w14:paraId="01284D09" w14:textId="47F8B980" w:rsidR="00C447FE" w:rsidRDefault="00787735">
      <w:pPr>
        <w:pStyle w:val="Spistreci5"/>
        <w:tabs>
          <w:tab w:val="left" w:pos="1537"/>
        </w:tabs>
        <w:rPr>
          <w:rFonts w:asciiTheme="minorHAnsi" w:eastAsiaTheme="minorEastAsia" w:hAnsiTheme="minorHAnsi" w:cstheme="minorBidi"/>
          <w:noProof/>
          <w:lang w:eastAsia="pl-PL"/>
        </w:rPr>
      </w:pPr>
      <w:hyperlink w:anchor="_Toc511116608" w:history="1">
        <w:r w:rsidR="00C447FE" w:rsidRPr="00CD6411">
          <w:rPr>
            <w:rStyle w:val="Hipercze"/>
            <w:noProof/>
          </w:rPr>
          <w:t>2.1.16.1.2</w:t>
        </w:r>
        <w:r w:rsidR="00C447FE">
          <w:rPr>
            <w:rFonts w:asciiTheme="minorHAnsi" w:eastAsiaTheme="minorEastAsia" w:hAnsiTheme="minorHAnsi" w:cstheme="minorBidi"/>
            <w:noProof/>
            <w:lang w:eastAsia="pl-PL"/>
          </w:rPr>
          <w:tab/>
        </w:r>
        <w:r w:rsidR="00C447FE" w:rsidRPr="00CD6411">
          <w:rPr>
            <w:rStyle w:val="Hipercze"/>
            <w:noProof/>
          </w:rPr>
          <w:t>Wymagania dotyczące doboru rozpiętości przęseł i sytuowania podpór obiektów nad drogą krajową</w:t>
        </w:r>
        <w:r w:rsidR="00C447FE">
          <w:rPr>
            <w:noProof/>
            <w:webHidden/>
          </w:rPr>
          <w:tab/>
        </w:r>
        <w:r w:rsidR="00C447FE">
          <w:rPr>
            <w:noProof/>
            <w:webHidden/>
          </w:rPr>
          <w:fldChar w:fldCharType="begin"/>
        </w:r>
        <w:r w:rsidR="00C447FE">
          <w:rPr>
            <w:noProof/>
            <w:webHidden/>
          </w:rPr>
          <w:instrText xml:space="preserve"> PAGEREF _Toc511116608 \h </w:instrText>
        </w:r>
        <w:r w:rsidR="00C447FE">
          <w:rPr>
            <w:noProof/>
            <w:webHidden/>
          </w:rPr>
        </w:r>
        <w:r w:rsidR="00C447FE">
          <w:rPr>
            <w:noProof/>
            <w:webHidden/>
          </w:rPr>
          <w:fldChar w:fldCharType="separate"/>
        </w:r>
        <w:r w:rsidR="00BC3BFB">
          <w:rPr>
            <w:noProof/>
            <w:webHidden/>
          </w:rPr>
          <w:t>38</w:t>
        </w:r>
        <w:r w:rsidR="00C447FE">
          <w:rPr>
            <w:noProof/>
            <w:webHidden/>
          </w:rPr>
          <w:fldChar w:fldCharType="end"/>
        </w:r>
      </w:hyperlink>
    </w:p>
    <w:p w14:paraId="022015B6" w14:textId="61B6B9AC" w:rsidR="00C447FE" w:rsidRDefault="00787735">
      <w:pPr>
        <w:pStyle w:val="Spistreci5"/>
        <w:tabs>
          <w:tab w:val="left" w:pos="1537"/>
        </w:tabs>
        <w:rPr>
          <w:rFonts w:asciiTheme="minorHAnsi" w:eastAsiaTheme="minorEastAsia" w:hAnsiTheme="minorHAnsi" w:cstheme="minorBidi"/>
          <w:noProof/>
          <w:lang w:eastAsia="pl-PL"/>
        </w:rPr>
      </w:pPr>
      <w:hyperlink w:anchor="_Toc511116609" w:history="1">
        <w:r w:rsidR="00C447FE" w:rsidRPr="00CD6411">
          <w:rPr>
            <w:rStyle w:val="Hipercze"/>
            <w:noProof/>
          </w:rPr>
          <w:t>2.1.16.1.3</w:t>
        </w:r>
        <w:r w:rsidR="00C447FE">
          <w:rPr>
            <w:rFonts w:asciiTheme="minorHAnsi" w:eastAsiaTheme="minorEastAsia" w:hAnsiTheme="minorHAnsi" w:cstheme="minorBidi"/>
            <w:noProof/>
            <w:lang w:eastAsia="pl-PL"/>
          </w:rPr>
          <w:tab/>
        </w:r>
        <w:r w:rsidR="00C447FE" w:rsidRPr="00CD6411">
          <w:rPr>
            <w:rStyle w:val="Hipercze"/>
            <w:noProof/>
          </w:rPr>
          <w:t>Wymagania dotyczące parametrów przekrojów ruchowych na drogowych obiektach</w:t>
        </w:r>
        <w:r w:rsidR="00C447FE">
          <w:rPr>
            <w:noProof/>
            <w:webHidden/>
          </w:rPr>
          <w:tab/>
        </w:r>
        <w:r w:rsidR="00C447FE">
          <w:rPr>
            <w:noProof/>
            <w:webHidden/>
          </w:rPr>
          <w:fldChar w:fldCharType="begin"/>
        </w:r>
        <w:r w:rsidR="00C447FE">
          <w:rPr>
            <w:noProof/>
            <w:webHidden/>
          </w:rPr>
          <w:instrText xml:space="preserve"> PAGEREF _Toc511116609 \h </w:instrText>
        </w:r>
        <w:r w:rsidR="00C447FE">
          <w:rPr>
            <w:noProof/>
            <w:webHidden/>
          </w:rPr>
        </w:r>
        <w:r w:rsidR="00C447FE">
          <w:rPr>
            <w:noProof/>
            <w:webHidden/>
          </w:rPr>
          <w:fldChar w:fldCharType="separate"/>
        </w:r>
        <w:r w:rsidR="00BC3BFB">
          <w:rPr>
            <w:noProof/>
            <w:webHidden/>
          </w:rPr>
          <w:t>38</w:t>
        </w:r>
        <w:r w:rsidR="00C447FE">
          <w:rPr>
            <w:noProof/>
            <w:webHidden/>
          </w:rPr>
          <w:fldChar w:fldCharType="end"/>
        </w:r>
      </w:hyperlink>
    </w:p>
    <w:p w14:paraId="23ED8684" w14:textId="5AF616ED" w:rsidR="00C447FE" w:rsidRDefault="00787735">
      <w:pPr>
        <w:pStyle w:val="Spistreci5"/>
        <w:tabs>
          <w:tab w:val="left" w:pos="1537"/>
        </w:tabs>
        <w:rPr>
          <w:rFonts w:asciiTheme="minorHAnsi" w:eastAsiaTheme="minorEastAsia" w:hAnsiTheme="minorHAnsi" w:cstheme="minorBidi"/>
          <w:noProof/>
          <w:lang w:eastAsia="pl-PL"/>
        </w:rPr>
      </w:pPr>
      <w:hyperlink w:anchor="_Toc511116610" w:history="1">
        <w:r w:rsidR="00C447FE" w:rsidRPr="00CD6411">
          <w:rPr>
            <w:rStyle w:val="Hipercze"/>
            <w:noProof/>
          </w:rPr>
          <w:t>2.1.16.1.4</w:t>
        </w:r>
        <w:r w:rsidR="00C447FE">
          <w:rPr>
            <w:rFonts w:asciiTheme="minorHAnsi" w:eastAsiaTheme="minorEastAsia" w:hAnsiTheme="minorHAnsi" w:cstheme="minorBidi"/>
            <w:noProof/>
            <w:lang w:eastAsia="pl-PL"/>
          </w:rPr>
          <w:tab/>
        </w:r>
        <w:r w:rsidR="00C447FE" w:rsidRPr="00CD6411">
          <w:rPr>
            <w:rStyle w:val="Hipercze"/>
            <w:noProof/>
          </w:rPr>
          <w:t>Wymagania dotyczące nośności i trwałości drogowych obiektów</w:t>
        </w:r>
        <w:r w:rsidR="00C447FE">
          <w:rPr>
            <w:noProof/>
            <w:webHidden/>
          </w:rPr>
          <w:tab/>
        </w:r>
        <w:r w:rsidR="00C447FE">
          <w:rPr>
            <w:noProof/>
            <w:webHidden/>
          </w:rPr>
          <w:fldChar w:fldCharType="begin"/>
        </w:r>
        <w:r w:rsidR="00C447FE">
          <w:rPr>
            <w:noProof/>
            <w:webHidden/>
          </w:rPr>
          <w:instrText xml:space="preserve"> PAGEREF _Toc511116610 \h </w:instrText>
        </w:r>
        <w:r w:rsidR="00C447FE">
          <w:rPr>
            <w:noProof/>
            <w:webHidden/>
          </w:rPr>
        </w:r>
        <w:r w:rsidR="00C447FE">
          <w:rPr>
            <w:noProof/>
            <w:webHidden/>
          </w:rPr>
          <w:fldChar w:fldCharType="separate"/>
        </w:r>
        <w:r w:rsidR="00BC3BFB">
          <w:rPr>
            <w:noProof/>
            <w:webHidden/>
          </w:rPr>
          <w:t>38</w:t>
        </w:r>
        <w:r w:rsidR="00C447FE">
          <w:rPr>
            <w:noProof/>
            <w:webHidden/>
          </w:rPr>
          <w:fldChar w:fldCharType="end"/>
        </w:r>
      </w:hyperlink>
    </w:p>
    <w:p w14:paraId="6A4E390C" w14:textId="2DA110E1" w:rsidR="00C447FE" w:rsidRDefault="00787735">
      <w:pPr>
        <w:pStyle w:val="Spistreci4"/>
        <w:tabs>
          <w:tab w:val="left" w:pos="1228"/>
        </w:tabs>
        <w:rPr>
          <w:rFonts w:asciiTheme="minorHAnsi" w:eastAsiaTheme="minorEastAsia" w:hAnsiTheme="minorHAnsi" w:cstheme="minorBidi"/>
          <w:noProof/>
          <w:lang w:eastAsia="pl-PL"/>
        </w:rPr>
      </w:pPr>
      <w:hyperlink w:anchor="_Toc511116611" w:history="1">
        <w:r w:rsidR="00C447FE" w:rsidRPr="00CD6411">
          <w:rPr>
            <w:rStyle w:val="Hipercze"/>
            <w:noProof/>
          </w:rPr>
          <w:t>2.1.16.2</w:t>
        </w:r>
        <w:r w:rsidR="00C447FE">
          <w:rPr>
            <w:rFonts w:asciiTheme="minorHAnsi" w:eastAsiaTheme="minorEastAsia" w:hAnsiTheme="minorHAnsi" w:cstheme="minorBidi"/>
            <w:noProof/>
            <w:lang w:eastAsia="pl-PL"/>
          </w:rPr>
          <w:tab/>
        </w:r>
        <w:r w:rsidR="00C447FE" w:rsidRPr="00CD6411">
          <w:rPr>
            <w:rStyle w:val="Hipercze"/>
            <w:noProof/>
          </w:rPr>
          <w:t>Wymagania dotyczące rozwiązań konstrukcyjnych</w:t>
        </w:r>
        <w:r w:rsidR="00C447FE">
          <w:rPr>
            <w:noProof/>
            <w:webHidden/>
          </w:rPr>
          <w:tab/>
        </w:r>
        <w:r w:rsidR="00C447FE">
          <w:rPr>
            <w:noProof/>
            <w:webHidden/>
          </w:rPr>
          <w:fldChar w:fldCharType="begin"/>
        </w:r>
        <w:r w:rsidR="00C447FE">
          <w:rPr>
            <w:noProof/>
            <w:webHidden/>
          </w:rPr>
          <w:instrText xml:space="preserve"> PAGEREF _Toc511116611 \h </w:instrText>
        </w:r>
        <w:r w:rsidR="00C447FE">
          <w:rPr>
            <w:noProof/>
            <w:webHidden/>
          </w:rPr>
        </w:r>
        <w:r w:rsidR="00C447FE">
          <w:rPr>
            <w:noProof/>
            <w:webHidden/>
          </w:rPr>
          <w:fldChar w:fldCharType="separate"/>
        </w:r>
        <w:r w:rsidR="00BC3BFB">
          <w:rPr>
            <w:noProof/>
            <w:webHidden/>
          </w:rPr>
          <w:t>40</w:t>
        </w:r>
        <w:r w:rsidR="00C447FE">
          <w:rPr>
            <w:noProof/>
            <w:webHidden/>
          </w:rPr>
          <w:fldChar w:fldCharType="end"/>
        </w:r>
      </w:hyperlink>
    </w:p>
    <w:p w14:paraId="55EF70AA" w14:textId="0C2D723E" w:rsidR="00C447FE" w:rsidRDefault="00787735">
      <w:pPr>
        <w:pStyle w:val="Spistreci5"/>
        <w:tabs>
          <w:tab w:val="left" w:pos="1537"/>
        </w:tabs>
        <w:rPr>
          <w:rFonts w:asciiTheme="minorHAnsi" w:eastAsiaTheme="minorEastAsia" w:hAnsiTheme="minorHAnsi" w:cstheme="minorBidi"/>
          <w:noProof/>
          <w:lang w:eastAsia="pl-PL"/>
        </w:rPr>
      </w:pPr>
      <w:hyperlink w:anchor="_Toc511116612" w:history="1">
        <w:r w:rsidR="00C447FE" w:rsidRPr="00CD6411">
          <w:rPr>
            <w:rStyle w:val="Hipercze"/>
            <w:noProof/>
          </w:rPr>
          <w:t>2.1.16.2.1</w:t>
        </w:r>
        <w:r w:rsidR="00C447FE">
          <w:rPr>
            <w:rFonts w:asciiTheme="minorHAnsi" w:eastAsiaTheme="minorEastAsia" w:hAnsiTheme="minorHAnsi" w:cstheme="minorBidi"/>
            <w:noProof/>
            <w:lang w:eastAsia="pl-PL"/>
          </w:rPr>
          <w:tab/>
        </w:r>
        <w:r w:rsidR="00C447FE" w:rsidRPr="00CD6411">
          <w:rPr>
            <w:rStyle w:val="Hipercze"/>
            <w:noProof/>
          </w:rPr>
          <w:t>Rozwiązania budowlano-konstrukcyjne</w:t>
        </w:r>
        <w:r w:rsidR="00C447FE">
          <w:rPr>
            <w:noProof/>
            <w:webHidden/>
          </w:rPr>
          <w:tab/>
        </w:r>
        <w:r w:rsidR="00C447FE">
          <w:rPr>
            <w:noProof/>
            <w:webHidden/>
          </w:rPr>
          <w:fldChar w:fldCharType="begin"/>
        </w:r>
        <w:r w:rsidR="00C447FE">
          <w:rPr>
            <w:noProof/>
            <w:webHidden/>
          </w:rPr>
          <w:instrText xml:space="preserve"> PAGEREF _Toc511116612 \h </w:instrText>
        </w:r>
        <w:r w:rsidR="00C447FE">
          <w:rPr>
            <w:noProof/>
            <w:webHidden/>
          </w:rPr>
        </w:r>
        <w:r w:rsidR="00C447FE">
          <w:rPr>
            <w:noProof/>
            <w:webHidden/>
          </w:rPr>
          <w:fldChar w:fldCharType="separate"/>
        </w:r>
        <w:r w:rsidR="00BC3BFB">
          <w:rPr>
            <w:noProof/>
            <w:webHidden/>
          </w:rPr>
          <w:t>40</w:t>
        </w:r>
        <w:r w:rsidR="00C447FE">
          <w:rPr>
            <w:noProof/>
            <w:webHidden/>
          </w:rPr>
          <w:fldChar w:fldCharType="end"/>
        </w:r>
      </w:hyperlink>
    </w:p>
    <w:p w14:paraId="5DC2101C" w14:textId="5EB96F23" w:rsidR="00C447FE" w:rsidRDefault="00787735">
      <w:pPr>
        <w:pStyle w:val="Spistreci5"/>
        <w:tabs>
          <w:tab w:val="left" w:pos="1537"/>
        </w:tabs>
        <w:rPr>
          <w:rFonts w:asciiTheme="minorHAnsi" w:eastAsiaTheme="minorEastAsia" w:hAnsiTheme="minorHAnsi" w:cstheme="minorBidi"/>
          <w:noProof/>
          <w:lang w:eastAsia="pl-PL"/>
        </w:rPr>
      </w:pPr>
      <w:hyperlink w:anchor="_Toc511116613" w:history="1">
        <w:r w:rsidR="00C447FE" w:rsidRPr="00CD6411">
          <w:rPr>
            <w:rStyle w:val="Hipercze"/>
            <w:noProof/>
          </w:rPr>
          <w:t>2.1.16.2.2</w:t>
        </w:r>
        <w:r w:rsidR="00C447FE">
          <w:rPr>
            <w:rFonts w:asciiTheme="minorHAnsi" w:eastAsiaTheme="minorEastAsia" w:hAnsiTheme="minorHAnsi" w:cstheme="minorBidi"/>
            <w:noProof/>
            <w:lang w:eastAsia="pl-PL"/>
          </w:rPr>
          <w:tab/>
        </w:r>
        <w:r w:rsidR="00C447FE" w:rsidRPr="00CD6411">
          <w:rPr>
            <w:rStyle w:val="Hipercze"/>
            <w:noProof/>
          </w:rPr>
          <w:t>Konstrukcja nośna przęseł - wymagania ogólne</w:t>
        </w:r>
        <w:r w:rsidR="00C447FE">
          <w:rPr>
            <w:noProof/>
            <w:webHidden/>
          </w:rPr>
          <w:tab/>
        </w:r>
        <w:r w:rsidR="00C447FE">
          <w:rPr>
            <w:noProof/>
            <w:webHidden/>
          </w:rPr>
          <w:fldChar w:fldCharType="begin"/>
        </w:r>
        <w:r w:rsidR="00C447FE">
          <w:rPr>
            <w:noProof/>
            <w:webHidden/>
          </w:rPr>
          <w:instrText xml:space="preserve"> PAGEREF _Toc511116613 \h </w:instrText>
        </w:r>
        <w:r w:rsidR="00C447FE">
          <w:rPr>
            <w:noProof/>
            <w:webHidden/>
          </w:rPr>
        </w:r>
        <w:r w:rsidR="00C447FE">
          <w:rPr>
            <w:noProof/>
            <w:webHidden/>
          </w:rPr>
          <w:fldChar w:fldCharType="separate"/>
        </w:r>
        <w:r w:rsidR="00BC3BFB">
          <w:rPr>
            <w:noProof/>
            <w:webHidden/>
          </w:rPr>
          <w:t>40</w:t>
        </w:r>
        <w:r w:rsidR="00C447FE">
          <w:rPr>
            <w:noProof/>
            <w:webHidden/>
          </w:rPr>
          <w:fldChar w:fldCharType="end"/>
        </w:r>
      </w:hyperlink>
    </w:p>
    <w:p w14:paraId="78F0E0A7" w14:textId="3C8741F1" w:rsidR="00C447FE" w:rsidRDefault="00787735">
      <w:pPr>
        <w:pStyle w:val="Spistreci5"/>
        <w:tabs>
          <w:tab w:val="left" w:pos="1537"/>
        </w:tabs>
        <w:rPr>
          <w:rFonts w:asciiTheme="minorHAnsi" w:eastAsiaTheme="minorEastAsia" w:hAnsiTheme="minorHAnsi" w:cstheme="minorBidi"/>
          <w:noProof/>
          <w:lang w:eastAsia="pl-PL"/>
        </w:rPr>
      </w:pPr>
      <w:hyperlink w:anchor="_Toc511116614" w:history="1">
        <w:r w:rsidR="00C447FE" w:rsidRPr="00CD6411">
          <w:rPr>
            <w:rStyle w:val="Hipercze"/>
            <w:noProof/>
          </w:rPr>
          <w:t>2.1.16.2.3</w:t>
        </w:r>
        <w:r w:rsidR="00C447FE">
          <w:rPr>
            <w:rFonts w:asciiTheme="minorHAnsi" w:eastAsiaTheme="minorEastAsia" w:hAnsiTheme="minorHAnsi" w:cstheme="minorBidi"/>
            <w:noProof/>
            <w:lang w:eastAsia="pl-PL"/>
          </w:rPr>
          <w:tab/>
        </w:r>
        <w:r w:rsidR="00C447FE" w:rsidRPr="00CD6411">
          <w:rPr>
            <w:rStyle w:val="Hipercze"/>
            <w:noProof/>
          </w:rPr>
          <w:t>Konstrukcja nośna przęseł - wymagania szczegółowe</w:t>
        </w:r>
        <w:r w:rsidR="00C447FE">
          <w:rPr>
            <w:noProof/>
            <w:webHidden/>
          </w:rPr>
          <w:tab/>
        </w:r>
        <w:r w:rsidR="00C447FE">
          <w:rPr>
            <w:noProof/>
            <w:webHidden/>
          </w:rPr>
          <w:fldChar w:fldCharType="begin"/>
        </w:r>
        <w:r w:rsidR="00C447FE">
          <w:rPr>
            <w:noProof/>
            <w:webHidden/>
          </w:rPr>
          <w:instrText xml:space="preserve"> PAGEREF _Toc511116614 \h </w:instrText>
        </w:r>
        <w:r w:rsidR="00C447FE">
          <w:rPr>
            <w:noProof/>
            <w:webHidden/>
          </w:rPr>
        </w:r>
        <w:r w:rsidR="00C447FE">
          <w:rPr>
            <w:noProof/>
            <w:webHidden/>
          </w:rPr>
          <w:fldChar w:fldCharType="separate"/>
        </w:r>
        <w:r w:rsidR="00BC3BFB">
          <w:rPr>
            <w:noProof/>
            <w:webHidden/>
          </w:rPr>
          <w:t>42</w:t>
        </w:r>
        <w:r w:rsidR="00C447FE">
          <w:rPr>
            <w:noProof/>
            <w:webHidden/>
          </w:rPr>
          <w:fldChar w:fldCharType="end"/>
        </w:r>
      </w:hyperlink>
    </w:p>
    <w:p w14:paraId="4BE768BE" w14:textId="2000DA8A" w:rsidR="00C447FE" w:rsidRDefault="00787735">
      <w:pPr>
        <w:pStyle w:val="Spistreci5"/>
        <w:tabs>
          <w:tab w:val="left" w:pos="1537"/>
        </w:tabs>
        <w:rPr>
          <w:rFonts w:asciiTheme="minorHAnsi" w:eastAsiaTheme="minorEastAsia" w:hAnsiTheme="minorHAnsi" w:cstheme="minorBidi"/>
          <w:noProof/>
          <w:lang w:eastAsia="pl-PL"/>
        </w:rPr>
      </w:pPr>
      <w:hyperlink w:anchor="_Toc511116615" w:history="1">
        <w:r w:rsidR="00C447FE" w:rsidRPr="00CD6411">
          <w:rPr>
            <w:rStyle w:val="Hipercze"/>
            <w:noProof/>
          </w:rPr>
          <w:t>2.1.16.2.4</w:t>
        </w:r>
        <w:r w:rsidR="00C447FE">
          <w:rPr>
            <w:rFonts w:asciiTheme="minorHAnsi" w:eastAsiaTheme="minorEastAsia" w:hAnsiTheme="minorHAnsi" w:cstheme="minorBidi"/>
            <w:noProof/>
            <w:lang w:eastAsia="pl-PL"/>
          </w:rPr>
          <w:tab/>
        </w:r>
        <w:r w:rsidR="00C447FE" w:rsidRPr="00CD6411">
          <w:rPr>
            <w:rStyle w:val="Hipercze"/>
            <w:noProof/>
          </w:rPr>
          <w:t>Posadowienie. Wymagania ogólne</w:t>
        </w:r>
        <w:r w:rsidR="00C447FE">
          <w:rPr>
            <w:noProof/>
            <w:webHidden/>
          </w:rPr>
          <w:tab/>
        </w:r>
        <w:r w:rsidR="00C447FE">
          <w:rPr>
            <w:noProof/>
            <w:webHidden/>
          </w:rPr>
          <w:fldChar w:fldCharType="begin"/>
        </w:r>
        <w:r w:rsidR="00C447FE">
          <w:rPr>
            <w:noProof/>
            <w:webHidden/>
          </w:rPr>
          <w:instrText xml:space="preserve"> PAGEREF _Toc511116615 \h </w:instrText>
        </w:r>
        <w:r w:rsidR="00C447FE">
          <w:rPr>
            <w:noProof/>
            <w:webHidden/>
          </w:rPr>
        </w:r>
        <w:r w:rsidR="00C447FE">
          <w:rPr>
            <w:noProof/>
            <w:webHidden/>
          </w:rPr>
          <w:fldChar w:fldCharType="separate"/>
        </w:r>
        <w:r w:rsidR="00BC3BFB">
          <w:rPr>
            <w:noProof/>
            <w:webHidden/>
          </w:rPr>
          <w:t>42</w:t>
        </w:r>
        <w:r w:rsidR="00C447FE">
          <w:rPr>
            <w:noProof/>
            <w:webHidden/>
          </w:rPr>
          <w:fldChar w:fldCharType="end"/>
        </w:r>
      </w:hyperlink>
    </w:p>
    <w:p w14:paraId="07AA2774" w14:textId="52BA942B" w:rsidR="00C447FE" w:rsidRDefault="00787735">
      <w:pPr>
        <w:pStyle w:val="Spistreci5"/>
        <w:tabs>
          <w:tab w:val="left" w:pos="1537"/>
        </w:tabs>
        <w:rPr>
          <w:rFonts w:asciiTheme="minorHAnsi" w:eastAsiaTheme="minorEastAsia" w:hAnsiTheme="minorHAnsi" w:cstheme="minorBidi"/>
          <w:noProof/>
          <w:lang w:eastAsia="pl-PL"/>
        </w:rPr>
      </w:pPr>
      <w:hyperlink w:anchor="_Toc511116616" w:history="1">
        <w:r w:rsidR="00C447FE" w:rsidRPr="00CD6411">
          <w:rPr>
            <w:rStyle w:val="Hipercze"/>
            <w:noProof/>
          </w:rPr>
          <w:t>2.1.16.2.5</w:t>
        </w:r>
        <w:r w:rsidR="00C447FE">
          <w:rPr>
            <w:rFonts w:asciiTheme="minorHAnsi" w:eastAsiaTheme="minorEastAsia" w:hAnsiTheme="minorHAnsi" w:cstheme="minorBidi"/>
            <w:noProof/>
            <w:lang w:eastAsia="pl-PL"/>
          </w:rPr>
          <w:tab/>
        </w:r>
        <w:r w:rsidR="00C447FE" w:rsidRPr="00CD6411">
          <w:rPr>
            <w:rStyle w:val="Hipercze"/>
            <w:noProof/>
          </w:rPr>
          <w:t>Posadowienie - wymagania szczegółowe</w:t>
        </w:r>
        <w:r w:rsidR="00C447FE">
          <w:rPr>
            <w:noProof/>
            <w:webHidden/>
          </w:rPr>
          <w:tab/>
        </w:r>
        <w:r w:rsidR="00C447FE">
          <w:rPr>
            <w:noProof/>
            <w:webHidden/>
          </w:rPr>
          <w:fldChar w:fldCharType="begin"/>
        </w:r>
        <w:r w:rsidR="00C447FE">
          <w:rPr>
            <w:noProof/>
            <w:webHidden/>
          </w:rPr>
          <w:instrText xml:space="preserve"> PAGEREF _Toc511116616 \h </w:instrText>
        </w:r>
        <w:r w:rsidR="00C447FE">
          <w:rPr>
            <w:noProof/>
            <w:webHidden/>
          </w:rPr>
        </w:r>
        <w:r w:rsidR="00C447FE">
          <w:rPr>
            <w:noProof/>
            <w:webHidden/>
          </w:rPr>
          <w:fldChar w:fldCharType="separate"/>
        </w:r>
        <w:r w:rsidR="00BC3BFB">
          <w:rPr>
            <w:noProof/>
            <w:webHidden/>
          </w:rPr>
          <w:t>43</w:t>
        </w:r>
        <w:r w:rsidR="00C447FE">
          <w:rPr>
            <w:noProof/>
            <w:webHidden/>
          </w:rPr>
          <w:fldChar w:fldCharType="end"/>
        </w:r>
      </w:hyperlink>
    </w:p>
    <w:p w14:paraId="25B84C3B" w14:textId="71FE85C1" w:rsidR="00C447FE" w:rsidRDefault="00787735">
      <w:pPr>
        <w:pStyle w:val="Spistreci5"/>
        <w:tabs>
          <w:tab w:val="left" w:pos="1537"/>
        </w:tabs>
        <w:rPr>
          <w:rFonts w:asciiTheme="minorHAnsi" w:eastAsiaTheme="minorEastAsia" w:hAnsiTheme="minorHAnsi" w:cstheme="minorBidi"/>
          <w:noProof/>
          <w:lang w:eastAsia="pl-PL"/>
        </w:rPr>
      </w:pPr>
      <w:hyperlink w:anchor="_Toc511116617" w:history="1">
        <w:r w:rsidR="00C447FE" w:rsidRPr="00CD6411">
          <w:rPr>
            <w:rStyle w:val="Hipercze"/>
            <w:noProof/>
          </w:rPr>
          <w:t>2.1.16.2.6</w:t>
        </w:r>
        <w:r w:rsidR="00C447FE">
          <w:rPr>
            <w:rFonts w:asciiTheme="minorHAnsi" w:eastAsiaTheme="minorEastAsia" w:hAnsiTheme="minorHAnsi" w:cstheme="minorBidi"/>
            <w:noProof/>
            <w:lang w:eastAsia="pl-PL"/>
          </w:rPr>
          <w:tab/>
        </w:r>
        <w:r w:rsidR="00C447FE" w:rsidRPr="00CD6411">
          <w:rPr>
            <w:rStyle w:val="Hipercze"/>
            <w:noProof/>
          </w:rPr>
          <w:t>Filary - wymagania ogólne</w:t>
        </w:r>
        <w:r w:rsidR="00C447FE">
          <w:rPr>
            <w:noProof/>
            <w:webHidden/>
          </w:rPr>
          <w:tab/>
        </w:r>
        <w:r w:rsidR="00C447FE">
          <w:rPr>
            <w:noProof/>
            <w:webHidden/>
          </w:rPr>
          <w:fldChar w:fldCharType="begin"/>
        </w:r>
        <w:r w:rsidR="00C447FE">
          <w:rPr>
            <w:noProof/>
            <w:webHidden/>
          </w:rPr>
          <w:instrText xml:space="preserve"> PAGEREF _Toc511116617 \h </w:instrText>
        </w:r>
        <w:r w:rsidR="00C447FE">
          <w:rPr>
            <w:noProof/>
            <w:webHidden/>
          </w:rPr>
        </w:r>
        <w:r w:rsidR="00C447FE">
          <w:rPr>
            <w:noProof/>
            <w:webHidden/>
          </w:rPr>
          <w:fldChar w:fldCharType="separate"/>
        </w:r>
        <w:r w:rsidR="00BC3BFB">
          <w:rPr>
            <w:noProof/>
            <w:webHidden/>
          </w:rPr>
          <w:t>43</w:t>
        </w:r>
        <w:r w:rsidR="00C447FE">
          <w:rPr>
            <w:noProof/>
            <w:webHidden/>
          </w:rPr>
          <w:fldChar w:fldCharType="end"/>
        </w:r>
      </w:hyperlink>
    </w:p>
    <w:p w14:paraId="2A514B07" w14:textId="5629A0C2" w:rsidR="00C447FE" w:rsidRDefault="00787735">
      <w:pPr>
        <w:pStyle w:val="Spistreci5"/>
        <w:tabs>
          <w:tab w:val="left" w:pos="1537"/>
        </w:tabs>
        <w:rPr>
          <w:rFonts w:asciiTheme="minorHAnsi" w:eastAsiaTheme="minorEastAsia" w:hAnsiTheme="minorHAnsi" w:cstheme="minorBidi"/>
          <w:noProof/>
          <w:lang w:eastAsia="pl-PL"/>
        </w:rPr>
      </w:pPr>
      <w:hyperlink w:anchor="_Toc511116618" w:history="1">
        <w:r w:rsidR="00C447FE" w:rsidRPr="00CD6411">
          <w:rPr>
            <w:rStyle w:val="Hipercze"/>
            <w:noProof/>
          </w:rPr>
          <w:t>2.1.16.2.7</w:t>
        </w:r>
        <w:r w:rsidR="00C447FE">
          <w:rPr>
            <w:rFonts w:asciiTheme="minorHAnsi" w:eastAsiaTheme="minorEastAsia" w:hAnsiTheme="minorHAnsi" w:cstheme="minorBidi"/>
            <w:noProof/>
            <w:lang w:eastAsia="pl-PL"/>
          </w:rPr>
          <w:tab/>
        </w:r>
        <w:r w:rsidR="00C447FE" w:rsidRPr="00CD6411">
          <w:rPr>
            <w:rStyle w:val="Hipercze"/>
            <w:noProof/>
          </w:rPr>
          <w:t>Przyczółki - wymagania ogólne</w:t>
        </w:r>
        <w:r w:rsidR="00C447FE">
          <w:rPr>
            <w:noProof/>
            <w:webHidden/>
          </w:rPr>
          <w:tab/>
        </w:r>
        <w:r w:rsidR="00C447FE">
          <w:rPr>
            <w:noProof/>
            <w:webHidden/>
          </w:rPr>
          <w:fldChar w:fldCharType="begin"/>
        </w:r>
        <w:r w:rsidR="00C447FE">
          <w:rPr>
            <w:noProof/>
            <w:webHidden/>
          </w:rPr>
          <w:instrText xml:space="preserve"> PAGEREF _Toc511116618 \h </w:instrText>
        </w:r>
        <w:r w:rsidR="00C447FE">
          <w:rPr>
            <w:noProof/>
            <w:webHidden/>
          </w:rPr>
        </w:r>
        <w:r w:rsidR="00C447FE">
          <w:rPr>
            <w:noProof/>
            <w:webHidden/>
          </w:rPr>
          <w:fldChar w:fldCharType="separate"/>
        </w:r>
        <w:r w:rsidR="00BC3BFB">
          <w:rPr>
            <w:noProof/>
            <w:webHidden/>
          </w:rPr>
          <w:t>43</w:t>
        </w:r>
        <w:r w:rsidR="00C447FE">
          <w:rPr>
            <w:noProof/>
            <w:webHidden/>
          </w:rPr>
          <w:fldChar w:fldCharType="end"/>
        </w:r>
      </w:hyperlink>
    </w:p>
    <w:p w14:paraId="0BB80BFC" w14:textId="75FEDC04" w:rsidR="00C447FE" w:rsidRDefault="00787735">
      <w:pPr>
        <w:pStyle w:val="Spistreci5"/>
        <w:tabs>
          <w:tab w:val="left" w:pos="1537"/>
        </w:tabs>
        <w:rPr>
          <w:rFonts w:asciiTheme="minorHAnsi" w:eastAsiaTheme="minorEastAsia" w:hAnsiTheme="minorHAnsi" w:cstheme="minorBidi"/>
          <w:noProof/>
          <w:lang w:eastAsia="pl-PL"/>
        </w:rPr>
      </w:pPr>
      <w:hyperlink w:anchor="_Toc511116619" w:history="1">
        <w:r w:rsidR="00C447FE" w:rsidRPr="00CD6411">
          <w:rPr>
            <w:rStyle w:val="Hipercze"/>
            <w:noProof/>
          </w:rPr>
          <w:t>2.1.16.2.8</w:t>
        </w:r>
        <w:r w:rsidR="00C447FE">
          <w:rPr>
            <w:rFonts w:asciiTheme="minorHAnsi" w:eastAsiaTheme="minorEastAsia" w:hAnsiTheme="minorHAnsi" w:cstheme="minorBidi"/>
            <w:noProof/>
            <w:lang w:eastAsia="pl-PL"/>
          </w:rPr>
          <w:tab/>
        </w:r>
        <w:r w:rsidR="00C447FE" w:rsidRPr="00CD6411">
          <w:rPr>
            <w:rStyle w:val="Hipercze"/>
            <w:noProof/>
          </w:rPr>
          <w:t>Przyczółki -wymagania szczegółowe</w:t>
        </w:r>
        <w:r w:rsidR="00C447FE">
          <w:rPr>
            <w:noProof/>
            <w:webHidden/>
          </w:rPr>
          <w:tab/>
        </w:r>
        <w:r w:rsidR="00C447FE">
          <w:rPr>
            <w:noProof/>
            <w:webHidden/>
          </w:rPr>
          <w:fldChar w:fldCharType="begin"/>
        </w:r>
        <w:r w:rsidR="00C447FE">
          <w:rPr>
            <w:noProof/>
            <w:webHidden/>
          </w:rPr>
          <w:instrText xml:space="preserve"> PAGEREF _Toc511116619 \h </w:instrText>
        </w:r>
        <w:r w:rsidR="00C447FE">
          <w:rPr>
            <w:noProof/>
            <w:webHidden/>
          </w:rPr>
        </w:r>
        <w:r w:rsidR="00C447FE">
          <w:rPr>
            <w:noProof/>
            <w:webHidden/>
          </w:rPr>
          <w:fldChar w:fldCharType="separate"/>
        </w:r>
        <w:r w:rsidR="00BC3BFB">
          <w:rPr>
            <w:noProof/>
            <w:webHidden/>
          </w:rPr>
          <w:t>44</w:t>
        </w:r>
        <w:r w:rsidR="00C447FE">
          <w:rPr>
            <w:noProof/>
            <w:webHidden/>
          </w:rPr>
          <w:fldChar w:fldCharType="end"/>
        </w:r>
      </w:hyperlink>
    </w:p>
    <w:p w14:paraId="2EB07E1E" w14:textId="6253D23B" w:rsidR="00C447FE" w:rsidRDefault="00787735">
      <w:pPr>
        <w:pStyle w:val="Spistreci5"/>
        <w:tabs>
          <w:tab w:val="left" w:pos="1537"/>
        </w:tabs>
        <w:rPr>
          <w:rFonts w:asciiTheme="minorHAnsi" w:eastAsiaTheme="minorEastAsia" w:hAnsiTheme="minorHAnsi" w:cstheme="minorBidi"/>
          <w:noProof/>
          <w:lang w:eastAsia="pl-PL"/>
        </w:rPr>
      </w:pPr>
      <w:hyperlink w:anchor="_Toc511116620" w:history="1">
        <w:r w:rsidR="00C447FE" w:rsidRPr="00CD6411">
          <w:rPr>
            <w:rStyle w:val="Hipercze"/>
            <w:noProof/>
          </w:rPr>
          <w:t>2.1.16.2.9</w:t>
        </w:r>
        <w:r w:rsidR="00C447FE">
          <w:rPr>
            <w:rFonts w:asciiTheme="minorHAnsi" w:eastAsiaTheme="minorEastAsia" w:hAnsiTheme="minorHAnsi" w:cstheme="minorBidi"/>
            <w:noProof/>
            <w:lang w:eastAsia="pl-PL"/>
          </w:rPr>
          <w:tab/>
        </w:r>
        <w:r w:rsidR="00C447FE" w:rsidRPr="00CD6411">
          <w:rPr>
            <w:rStyle w:val="Hipercze"/>
            <w:noProof/>
          </w:rPr>
          <w:t>Konstrukcje oporowe</w:t>
        </w:r>
        <w:r w:rsidR="00C447FE">
          <w:rPr>
            <w:noProof/>
            <w:webHidden/>
          </w:rPr>
          <w:tab/>
        </w:r>
        <w:r w:rsidR="00C447FE">
          <w:rPr>
            <w:noProof/>
            <w:webHidden/>
          </w:rPr>
          <w:fldChar w:fldCharType="begin"/>
        </w:r>
        <w:r w:rsidR="00C447FE">
          <w:rPr>
            <w:noProof/>
            <w:webHidden/>
          </w:rPr>
          <w:instrText xml:space="preserve"> PAGEREF _Toc511116620 \h </w:instrText>
        </w:r>
        <w:r w:rsidR="00C447FE">
          <w:rPr>
            <w:noProof/>
            <w:webHidden/>
          </w:rPr>
        </w:r>
        <w:r w:rsidR="00C447FE">
          <w:rPr>
            <w:noProof/>
            <w:webHidden/>
          </w:rPr>
          <w:fldChar w:fldCharType="separate"/>
        </w:r>
        <w:r w:rsidR="00BC3BFB">
          <w:rPr>
            <w:noProof/>
            <w:webHidden/>
          </w:rPr>
          <w:t>45</w:t>
        </w:r>
        <w:r w:rsidR="00C447FE">
          <w:rPr>
            <w:noProof/>
            <w:webHidden/>
          </w:rPr>
          <w:fldChar w:fldCharType="end"/>
        </w:r>
      </w:hyperlink>
    </w:p>
    <w:p w14:paraId="43E307E2" w14:textId="71F271BD" w:rsidR="00C447FE" w:rsidRDefault="00787735">
      <w:pPr>
        <w:pStyle w:val="Spistreci4"/>
        <w:tabs>
          <w:tab w:val="left" w:pos="1228"/>
        </w:tabs>
        <w:rPr>
          <w:rFonts w:asciiTheme="minorHAnsi" w:eastAsiaTheme="minorEastAsia" w:hAnsiTheme="minorHAnsi" w:cstheme="minorBidi"/>
          <w:noProof/>
          <w:lang w:eastAsia="pl-PL"/>
        </w:rPr>
      </w:pPr>
      <w:hyperlink w:anchor="_Toc511116621" w:history="1">
        <w:r w:rsidR="00C447FE" w:rsidRPr="00CD6411">
          <w:rPr>
            <w:rStyle w:val="Hipercze"/>
            <w:noProof/>
          </w:rPr>
          <w:t>2.1.16.3</w:t>
        </w:r>
        <w:r w:rsidR="00C447FE">
          <w:rPr>
            <w:rFonts w:asciiTheme="minorHAnsi" w:eastAsiaTheme="minorEastAsia" w:hAnsiTheme="minorHAnsi" w:cstheme="minorBidi"/>
            <w:noProof/>
            <w:lang w:eastAsia="pl-PL"/>
          </w:rPr>
          <w:tab/>
        </w:r>
        <w:r w:rsidR="00C447FE" w:rsidRPr="00CD6411">
          <w:rPr>
            <w:rStyle w:val="Hipercze"/>
            <w:noProof/>
          </w:rPr>
          <w:t>Wyposażenie obiektów inżynierskich</w:t>
        </w:r>
        <w:r w:rsidR="00C447FE">
          <w:rPr>
            <w:noProof/>
            <w:webHidden/>
          </w:rPr>
          <w:tab/>
        </w:r>
        <w:r w:rsidR="00C447FE">
          <w:rPr>
            <w:noProof/>
            <w:webHidden/>
          </w:rPr>
          <w:fldChar w:fldCharType="begin"/>
        </w:r>
        <w:r w:rsidR="00C447FE">
          <w:rPr>
            <w:noProof/>
            <w:webHidden/>
          </w:rPr>
          <w:instrText xml:space="preserve"> PAGEREF _Toc511116621 \h </w:instrText>
        </w:r>
        <w:r w:rsidR="00C447FE">
          <w:rPr>
            <w:noProof/>
            <w:webHidden/>
          </w:rPr>
        </w:r>
        <w:r w:rsidR="00C447FE">
          <w:rPr>
            <w:noProof/>
            <w:webHidden/>
          </w:rPr>
          <w:fldChar w:fldCharType="separate"/>
        </w:r>
        <w:r w:rsidR="00BC3BFB">
          <w:rPr>
            <w:noProof/>
            <w:webHidden/>
          </w:rPr>
          <w:t>45</w:t>
        </w:r>
        <w:r w:rsidR="00C447FE">
          <w:rPr>
            <w:noProof/>
            <w:webHidden/>
          </w:rPr>
          <w:fldChar w:fldCharType="end"/>
        </w:r>
      </w:hyperlink>
    </w:p>
    <w:p w14:paraId="77B251C6" w14:textId="5FF64984" w:rsidR="00C447FE" w:rsidRDefault="00787735">
      <w:pPr>
        <w:pStyle w:val="Spistreci5"/>
        <w:tabs>
          <w:tab w:val="left" w:pos="1537"/>
        </w:tabs>
        <w:rPr>
          <w:rFonts w:asciiTheme="minorHAnsi" w:eastAsiaTheme="minorEastAsia" w:hAnsiTheme="minorHAnsi" w:cstheme="minorBidi"/>
          <w:noProof/>
          <w:lang w:eastAsia="pl-PL"/>
        </w:rPr>
      </w:pPr>
      <w:hyperlink w:anchor="_Toc511116622" w:history="1">
        <w:r w:rsidR="00C447FE" w:rsidRPr="00CD6411">
          <w:rPr>
            <w:rStyle w:val="Hipercze"/>
            <w:noProof/>
          </w:rPr>
          <w:t>2.1.16.3.1</w:t>
        </w:r>
        <w:r w:rsidR="00C447FE">
          <w:rPr>
            <w:rFonts w:asciiTheme="minorHAnsi" w:eastAsiaTheme="minorEastAsia" w:hAnsiTheme="minorHAnsi" w:cstheme="minorBidi"/>
            <w:noProof/>
            <w:lang w:eastAsia="pl-PL"/>
          </w:rPr>
          <w:tab/>
        </w:r>
        <w:r w:rsidR="00C447FE" w:rsidRPr="00CD6411">
          <w:rPr>
            <w:rStyle w:val="Hipercze"/>
            <w:noProof/>
          </w:rPr>
          <w:t>Łożyska</w:t>
        </w:r>
        <w:r w:rsidR="00C447FE">
          <w:rPr>
            <w:noProof/>
            <w:webHidden/>
          </w:rPr>
          <w:tab/>
        </w:r>
        <w:r w:rsidR="00C447FE">
          <w:rPr>
            <w:noProof/>
            <w:webHidden/>
          </w:rPr>
          <w:fldChar w:fldCharType="begin"/>
        </w:r>
        <w:r w:rsidR="00C447FE">
          <w:rPr>
            <w:noProof/>
            <w:webHidden/>
          </w:rPr>
          <w:instrText xml:space="preserve"> PAGEREF _Toc511116622 \h </w:instrText>
        </w:r>
        <w:r w:rsidR="00C447FE">
          <w:rPr>
            <w:noProof/>
            <w:webHidden/>
          </w:rPr>
        </w:r>
        <w:r w:rsidR="00C447FE">
          <w:rPr>
            <w:noProof/>
            <w:webHidden/>
          </w:rPr>
          <w:fldChar w:fldCharType="separate"/>
        </w:r>
        <w:r w:rsidR="00BC3BFB">
          <w:rPr>
            <w:noProof/>
            <w:webHidden/>
          </w:rPr>
          <w:t>45</w:t>
        </w:r>
        <w:r w:rsidR="00C447FE">
          <w:rPr>
            <w:noProof/>
            <w:webHidden/>
          </w:rPr>
          <w:fldChar w:fldCharType="end"/>
        </w:r>
      </w:hyperlink>
    </w:p>
    <w:p w14:paraId="0EF80F9F" w14:textId="720A8196" w:rsidR="00C447FE" w:rsidRDefault="00787735">
      <w:pPr>
        <w:pStyle w:val="Spistreci5"/>
        <w:tabs>
          <w:tab w:val="left" w:pos="1537"/>
        </w:tabs>
        <w:rPr>
          <w:rFonts w:asciiTheme="minorHAnsi" w:eastAsiaTheme="minorEastAsia" w:hAnsiTheme="minorHAnsi" w:cstheme="minorBidi"/>
          <w:noProof/>
          <w:lang w:eastAsia="pl-PL"/>
        </w:rPr>
      </w:pPr>
      <w:hyperlink w:anchor="_Toc511116623" w:history="1">
        <w:r w:rsidR="00C447FE" w:rsidRPr="00CD6411">
          <w:rPr>
            <w:rStyle w:val="Hipercze"/>
            <w:noProof/>
          </w:rPr>
          <w:t>2.1.16.3.2</w:t>
        </w:r>
        <w:r w:rsidR="00C447FE">
          <w:rPr>
            <w:rFonts w:asciiTheme="minorHAnsi" w:eastAsiaTheme="minorEastAsia" w:hAnsiTheme="minorHAnsi" w:cstheme="minorBidi"/>
            <w:noProof/>
            <w:lang w:eastAsia="pl-PL"/>
          </w:rPr>
          <w:tab/>
        </w:r>
        <w:r w:rsidR="00C447FE" w:rsidRPr="00CD6411">
          <w:rPr>
            <w:rStyle w:val="Hipercze"/>
            <w:noProof/>
          </w:rPr>
          <w:t>Izolacje wodoszczelne</w:t>
        </w:r>
        <w:r w:rsidR="00C447FE">
          <w:rPr>
            <w:noProof/>
            <w:webHidden/>
          </w:rPr>
          <w:tab/>
        </w:r>
        <w:r w:rsidR="00C447FE">
          <w:rPr>
            <w:noProof/>
            <w:webHidden/>
          </w:rPr>
          <w:fldChar w:fldCharType="begin"/>
        </w:r>
        <w:r w:rsidR="00C447FE">
          <w:rPr>
            <w:noProof/>
            <w:webHidden/>
          </w:rPr>
          <w:instrText xml:space="preserve"> PAGEREF _Toc511116623 \h </w:instrText>
        </w:r>
        <w:r w:rsidR="00C447FE">
          <w:rPr>
            <w:noProof/>
            <w:webHidden/>
          </w:rPr>
        </w:r>
        <w:r w:rsidR="00C447FE">
          <w:rPr>
            <w:noProof/>
            <w:webHidden/>
          </w:rPr>
          <w:fldChar w:fldCharType="separate"/>
        </w:r>
        <w:r w:rsidR="00BC3BFB">
          <w:rPr>
            <w:noProof/>
            <w:webHidden/>
          </w:rPr>
          <w:t>46</w:t>
        </w:r>
        <w:r w:rsidR="00C447FE">
          <w:rPr>
            <w:noProof/>
            <w:webHidden/>
          </w:rPr>
          <w:fldChar w:fldCharType="end"/>
        </w:r>
      </w:hyperlink>
    </w:p>
    <w:p w14:paraId="5D7BEF72" w14:textId="44A0650D" w:rsidR="00C447FE" w:rsidRDefault="00787735">
      <w:pPr>
        <w:pStyle w:val="Spistreci5"/>
        <w:tabs>
          <w:tab w:val="left" w:pos="1537"/>
        </w:tabs>
        <w:rPr>
          <w:rFonts w:asciiTheme="minorHAnsi" w:eastAsiaTheme="minorEastAsia" w:hAnsiTheme="minorHAnsi" w:cstheme="minorBidi"/>
          <w:noProof/>
          <w:lang w:eastAsia="pl-PL"/>
        </w:rPr>
      </w:pPr>
      <w:hyperlink w:anchor="_Toc511116624" w:history="1">
        <w:r w:rsidR="00C447FE" w:rsidRPr="00CD6411">
          <w:rPr>
            <w:rStyle w:val="Hipercze"/>
            <w:noProof/>
          </w:rPr>
          <w:t>2.1.16.3.3</w:t>
        </w:r>
        <w:r w:rsidR="00C447FE">
          <w:rPr>
            <w:rFonts w:asciiTheme="minorHAnsi" w:eastAsiaTheme="minorEastAsia" w:hAnsiTheme="minorHAnsi" w:cstheme="minorBidi"/>
            <w:noProof/>
            <w:lang w:eastAsia="pl-PL"/>
          </w:rPr>
          <w:tab/>
        </w:r>
        <w:r w:rsidR="00C447FE" w:rsidRPr="00CD6411">
          <w:rPr>
            <w:rStyle w:val="Hipercze"/>
            <w:noProof/>
          </w:rPr>
          <w:t>Nawierzchnie</w:t>
        </w:r>
        <w:r w:rsidR="00C447FE">
          <w:rPr>
            <w:noProof/>
            <w:webHidden/>
          </w:rPr>
          <w:tab/>
        </w:r>
        <w:r w:rsidR="00C447FE">
          <w:rPr>
            <w:noProof/>
            <w:webHidden/>
          </w:rPr>
          <w:fldChar w:fldCharType="begin"/>
        </w:r>
        <w:r w:rsidR="00C447FE">
          <w:rPr>
            <w:noProof/>
            <w:webHidden/>
          </w:rPr>
          <w:instrText xml:space="preserve"> PAGEREF _Toc511116624 \h </w:instrText>
        </w:r>
        <w:r w:rsidR="00C447FE">
          <w:rPr>
            <w:noProof/>
            <w:webHidden/>
          </w:rPr>
        </w:r>
        <w:r w:rsidR="00C447FE">
          <w:rPr>
            <w:noProof/>
            <w:webHidden/>
          </w:rPr>
          <w:fldChar w:fldCharType="separate"/>
        </w:r>
        <w:r w:rsidR="00BC3BFB">
          <w:rPr>
            <w:noProof/>
            <w:webHidden/>
          </w:rPr>
          <w:t>46</w:t>
        </w:r>
        <w:r w:rsidR="00C447FE">
          <w:rPr>
            <w:noProof/>
            <w:webHidden/>
          </w:rPr>
          <w:fldChar w:fldCharType="end"/>
        </w:r>
      </w:hyperlink>
    </w:p>
    <w:p w14:paraId="769DDA74" w14:textId="485C39B8" w:rsidR="00C447FE" w:rsidRDefault="00787735">
      <w:pPr>
        <w:pStyle w:val="Spistreci5"/>
        <w:tabs>
          <w:tab w:val="left" w:pos="1537"/>
        </w:tabs>
        <w:rPr>
          <w:rFonts w:asciiTheme="minorHAnsi" w:eastAsiaTheme="minorEastAsia" w:hAnsiTheme="minorHAnsi" w:cstheme="minorBidi"/>
          <w:noProof/>
          <w:lang w:eastAsia="pl-PL"/>
        </w:rPr>
      </w:pPr>
      <w:hyperlink w:anchor="_Toc511116625" w:history="1">
        <w:r w:rsidR="00C447FE" w:rsidRPr="00CD6411">
          <w:rPr>
            <w:rStyle w:val="Hipercze"/>
            <w:noProof/>
          </w:rPr>
          <w:t>2.1.16.3.4</w:t>
        </w:r>
        <w:r w:rsidR="00C447FE">
          <w:rPr>
            <w:rFonts w:asciiTheme="minorHAnsi" w:eastAsiaTheme="minorEastAsia" w:hAnsiTheme="minorHAnsi" w:cstheme="minorBidi"/>
            <w:noProof/>
            <w:lang w:eastAsia="pl-PL"/>
          </w:rPr>
          <w:tab/>
        </w:r>
        <w:r w:rsidR="00C447FE" w:rsidRPr="00CD6411">
          <w:rPr>
            <w:rStyle w:val="Hipercze"/>
            <w:noProof/>
          </w:rPr>
          <w:t>Kapy i elementy gzymsowe</w:t>
        </w:r>
        <w:r w:rsidR="00C447FE">
          <w:rPr>
            <w:noProof/>
            <w:webHidden/>
          </w:rPr>
          <w:tab/>
        </w:r>
        <w:r w:rsidR="00C447FE">
          <w:rPr>
            <w:noProof/>
            <w:webHidden/>
          </w:rPr>
          <w:fldChar w:fldCharType="begin"/>
        </w:r>
        <w:r w:rsidR="00C447FE">
          <w:rPr>
            <w:noProof/>
            <w:webHidden/>
          </w:rPr>
          <w:instrText xml:space="preserve"> PAGEREF _Toc511116625 \h </w:instrText>
        </w:r>
        <w:r w:rsidR="00C447FE">
          <w:rPr>
            <w:noProof/>
            <w:webHidden/>
          </w:rPr>
        </w:r>
        <w:r w:rsidR="00C447FE">
          <w:rPr>
            <w:noProof/>
            <w:webHidden/>
          </w:rPr>
          <w:fldChar w:fldCharType="separate"/>
        </w:r>
        <w:r w:rsidR="00BC3BFB">
          <w:rPr>
            <w:noProof/>
            <w:webHidden/>
          </w:rPr>
          <w:t>47</w:t>
        </w:r>
        <w:r w:rsidR="00C447FE">
          <w:rPr>
            <w:noProof/>
            <w:webHidden/>
          </w:rPr>
          <w:fldChar w:fldCharType="end"/>
        </w:r>
      </w:hyperlink>
    </w:p>
    <w:p w14:paraId="20D27F84" w14:textId="65CF2E95" w:rsidR="00C447FE" w:rsidRDefault="00787735">
      <w:pPr>
        <w:pStyle w:val="Spistreci5"/>
        <w:tabs>
          <w:tab w:val="left" w:pos="1537"/>
        </w:tabs>
        <w:rPr>
          <w:rFonts w:asciiTheme="minorHAnsi" w:eastAsiaTheme="minorEastAsia" w:hAnsiTheme="minorHAnsi" w:cstheme="minorBidi"/>
          <w:noProof/>
          <w:lang w:eastAsia="pl-PL"/>
        </w:rPr>
      </w:pPr>
      <w:hyperlink w:anchor="_Toc511116626" w:history="1">
        <w:r w:rsidR="00C447FE" w:rsidRPr="00CD6411">
          <w:rPr>
            <w:rStyle w:val="Hipercze"/>
            <w:noProof/>
          </w:rPr>
          <w:t>2.1.16.3.5</w:t>
        </w:r>
        <w:r w:rsidR="00C447FE">
          <w:rPr>
            <w:rFonts w:asciiTheme="minorHAnsi" w:eastAsiaTheme="minorEastAsia" w:hAnsiTheme="minorHAnsi" w:cstheme="minorBidi"/>
            <w:noProof/>
            <w:lang w:eastAsia="pl-PL"/>
          </w:rPr>
          <w:tab/>
        </w:r>
        <w:r w:rsidR="00C447FE" w:rsidRPr="00CD6411">
          <w:rPr>
            <w:rStyle w:val="Hipercze"/>
            <w:noProof/>
          </w:rPr>
          <w:t>Krawężniki</w:t>
        </w:r>
        <w:r w:rsidR="00C447FE">
          <w:rPr>
            <w:noProof/>
            <w:webHidden/>
          </w:rPr>
          <w:tab/>
        </w:r>
        <w:r w:rsidR="00C447FE">
          <w:rPr>
            <w:noProof/>
            <w:webHidden/>
          </w:rPr>
          <w:fldChar w:fldCharType="begin"/>
        </w:r>
        <w:r w:rsidR="00C447FE">
          <w:rPr>
            <w:noProof/>
            <w:webHidden/>
          </w:rPr>
          <w:instrText xml:space="preserve"> PAGEREF _Toc511116626 \h </w:instrText>
        </w:r>
        <w:r w:rsidR="00C447FE">
          <w:rPr>
            <w:noProof/>
            <w:webHidden/>
          </w:rPr>
        </w:r>
        <w:r w:rsidR="00C447FE">
          <w:rPr>
            <w:noProof/>
            <w:webHidden/>
          </w:rPr>
          <w:fldChar w:fldCharType="separate"/>
        </w:r>
        <w:r w:rsidR="00BC3BFB">
          <w:rPr>
            <w:noProof/>
            <w:webHidden/>
          </w:rPr>
          <w:t>48</w:t>
        </w:r>
        <w:r w:rsidR="00C447FE">
          <w:rPr>
            <w:noProof/>
            <w:webHidden/>
          </w:rPr>
          <w:fldChar w:fldCharType="end"/>
        </w:r>
      </w:hyperlink>
    </w:p>
    <w:p w14:paraId="4672A9AB" w14:textId="67BB4215" w:rsidR="00C447FE" w:rsidRDefault="00787735">
      <w:pPr>
        <w:pStyle w:val="Spistreci5"/>
        <w:tabs>
          <w:tab w:val="left" w:pos="1537"/>
        </w:tabs>
        <w:rPr>
          <w:rFonts w:asciiTheme="minorHAnsi" w:eastAsiaTheme="minorEastAsia" w:hAnsiTheme="minorHAnsi" w:cstheme="minorBidi"/>
          <w:noProof/>
          <w:lang w:eastAsia="pl-PL"/>
        </w:rPr>
      </w:pPr>
      <w:hyperlink w:anchor="_Toc511116627" w:history="1">
        <w:r w:rsidR="00C447FE" w:rsidRPr="00CD6411">
          <w:rPr>
            <w:rStyle w:val="Hipercze"/>
            <w:noProof/>
          </w:rPr>
          <w:t>2.1.16.3.6</w:t>
        </w:r>
        <w:r w:rsidR="00C447FE">
          <w:rPr>
            <w:rFonts w:asciiTheme="minorHAnsi" w:eastAsiaTheme="minorEastAsia" w:hAnsiTheme="minorHAnsi" w:cstheme="minorBidi"/>
            <w:noProof/>
            <w:lang w:eastAsia="pl-PL"/>
          </w:rPr>
          <w:tab/>
        </w:r>
        <w:r w:rsidR="00C447FE" w:rsidRPr="00CD6411">
          <w:rPr>
            <w:rStyle w:val="Hipercze"/>
            <w:noProof/>
          </w:rPr>
          <w:t>Zabezpieczenia przerw dylatacyjnych</w:t>
        </w:r>
        <w:r w:rsidR="00C447FE">
          <w:rPr>
            <w:noProof/>
            <w:webHidden/>
          </w:rPr>
          <w:tab/>
        </w:r>
        <w:r w:rsidR="00C447FE">
          <w:rPr>
            <w:noProof/>
            <w:webHidden/>
          </w:rPr>
          <w:fldChar w:fldCharType="begin"/>
        </w:r>
        <w:r w:rsidR="00C447FE">
          <w:rPr>
            <w:noProof/>
            <w:webHidden/>
          </w:rPr>
          <w:instrText xml:space="preserve"> PAGEREF _Toc511116627 \h </w:instrText>
        </w:r>
        <w:r w:rsidR="00C447FE">
          <w:rPr>
            <w:noProof/>
            <w:webHidden/>
          </w:rPr>
        </w:r>
        <w:r w:rsidR="00C447FE">
          <w:rPr>
            <w:noProof/>
            <w:webHidden/>
          </w:rPr>
          <w:fldChar w:fldCharType="separate"/>
        </w:r>
        <w:r w:rsidR="00BC3BFB">
          <w:rPr>
            <w:noProof/>
            <w:webHidden/>
          </w:rPr>
          <w:t>48</w:t>
        </w:r>
        <w:r w:rsidR="00C447FE">
          <w:rPr>
            <w:noProof/>
            <w:webHidden/>
          </w:rPr>
          <w:fldChar w:fldCharType="end"/>
        </w:r>
      </w:hyperlink>
    </w:p>
    <w:p w14:paraId="37E3E03C" w14:textId="4049D99A" w:rsidR="00C447FE" w:rsidRDefault="00787735">
      <w:pPr>
        <w:pStyle w:val="Spistreci5"/>
        <w:tabs>
          <w:tab w:val="left" w:pos="1537"/>
        </w:tabs>
        <w:rPr>
          <w:rFonts w:asciiTheme="minorHAnsi" w:eastAsiaTheme="minorEastAsia" w:hAnsiTheme="minorHAnsi" w:cstheme="minorBidi"/>
          <w:noProof/>
          <w:lang w:eastAsia="pl-PL"/>
        </w:rPr>
      </w:pPr>
      <w:hyperlink w:anchor="_Toc511116628" w:history="1">
        <w:r w:rsidR="00C447FE" w:rsidRPr="00CD6411">
          <w:rPr>
            <w:rStyle w:val="Hipercze"/>
            <w:noProof/>
          </w:rPr>
          <w:t>2.1.16.3.7</w:t>
        </w:r>
        <w:r w:rsidR="00C447FE">
          <w:rPr>
            <w:rFonts w:asciiTheme="minorHAnsi" w:eastAsiaTheme="minorEastAsia" w:hAnsiTheme="minorHAnsi" w:cstheme="minorBidi"/>
            <w:noProof/>
            <w:lang w:eastAsia="pl-PL"/>
          </w:rPr>
          <w:tab/>
        </w:r>
        <w:r w:rsidR="00C447FE" w:rsidRPr="00CD6411">
          <w:rPr>
            <w:rStyle w:val="Hipercze"/>
            <w:noProof/>
          </w:rPr>
          <w:t>Urządzenia odprowadzenia wód opadowych</w:t>
        </w:r>
        <w:r w:rsidR="00C447FE">
          <w:rPr>
            <w:noProof/>
            <w:webHidden/>
          </w:rPr>
          <w:tab/>
        </w:r>
        <w:r w:rsidR="00C447FE">
          <w:rPr>
            <w:noProof/>
            <w:webHidden/>
          </w:rPr>
          <w:fldChar w:fldCharType="begin"/>
        </w:r>
        <w:r w:rsidR="00C447FE">
          <w:rPr>
            <w:noProof/>
            <w:webHidden/>
          </w:rPr>
          <w:instrText xml:space="preserve"> PAGEREF _Toc511116628 \h </w:instrText>
        </w:r>
        <w:r w:rsidR="00C447FE">
          <w:rPr>
            <w:noProof/>
            <w:webHidden/>
          </w:rPr>
        </w:r>
        <w:r w:rsidR="00C447FE">
          <w:rPr>
            <w:noProof/>
            <w:webHidden/>
          </w:rPr>
          <w:fldChar w:fldCharType="separate"/>
        </w:r>
        <w:r w:rsidR="00BC3BFB">
          <w:rPr>
            <w:noProof/>
            <w:webHidden/>
          </w:rPr>
          <w:t>49</w:t>
        </w:r>
        <w:r w:rsidR="00C447FE">
          <w:rPr>
            <w:noProof/>
            <w:webHidden/>
          </w:rPr>
          <w:fldChar w:fldCharType="end"/>
        </w:r>
      </w:hyperlink>
    </w:p>
    <w:p w14:paraId="3C1E32D7" w14:textId="3162D888" w:rsidR="00C447FE" w:rsidRDefault="00787735">
      <w:pPr>
        <w:pStyle w:val="Spistreci5"/>
        <w:tabs>
          <w:tab w:val="left" w:pos="1537"/>
        </w:tabs>
        <w:rPr>
          <w:rFonts w:asciiTheme="minorHAnsi" w:eastAsiaTheme="minorEastAsia" w:hAnsiTheme="minorHAnsi" w:cstheme="minorBidi"/>
          <w:noProof/>
          <w:lang w:eastAsia="pl-PL"/>
        </w:rPr>
      </w:pPr>
      <w:hyperlink w:anchor="_Toc511116629" w:history="1">
        <w:r w:rsidR="00C447FE" w:rsidRPr="00CD6411">
          <w:rPr>
            <w:rStyle w:val="Hipercze"/>
            <w:noProof/>
          </w:rPr>
          <w:t>2.1.16.3.8</w:t>
        </w:r>
        <w:r w:rsidR="00C447FE">
          <w:rPr>
            <w:rFonts w:asciiTheme="minorHAnsi" w:eastAsiaTheme="minorEastAsia" w:hAnsiTheme="minorHAnsi" w:cstheme="minorBidi"/>
            <w:noProof/>
            <w:lang w:eastAsia="pl-PL"/>
          </w:rPr>
          <w:tab/>
        </w:r>
        <w:r w:rsidR="00C447FE" w:rsidRPr="00CD6411">
          <w:rPr>
            <w:rStyle w:val="Hipercze"/>
            <w:noProof/>
          </w:rPr>
          <w:t>Bariery i balustrady</w:t>
        </w:r>
        <w:r w:rsidR="00C447FE">
          <w:rPr>
            <w:noProof/>
            <w:webHidden/>
          </w:rPr>
          <w:tab/>
        </w:r>
        <w:r w:rsidR="00C447FE">
          <w:rPr>
            <w:noProof/>
            <w:webHidden/>
          </w:rPr>
          <w:fldChar w:fldCharType="begin"/>
        </w:r>
        <w:r w:rsidR="00C447FE">
          <w:rPr>
            <w:noProof/>
            <w:webHidden/>
          </w:rPr>
          <w:instrText xml:space="preserve"> PAGEREF _Toc511116629 \h </w:instrText>
        </w:r>
        <w:r w:rsidR="00C447FE">
          <w:rPr>
            <w:noProof/>
            <w:webHidden/>
          </w:rPr>
        </w:r>
        <w:r w:rsidR="00C447FE">
          <w:rPr>
            <w:noProof/>
            <w:webHidden/>
          </w:rPr>
          <w:fldChar w:fldCharType="separate"/>
        </w:r>
        <w:r w:rsidR="00BC3BFB">
          <w:rPr>
            <w:noProof/>
            <w:webHidden/>
          </w:rPr>
          <w:t>51</w:t>
        </w:r>
        <w:r w:rsidR="00C447FE">
          <w:rPr>
            <w:noProof/>
            <w:webHidden/>
          </w:rPr>
          <w:fldChar w:fldCharType="end"/>
        </w:r>
      </w:hyperlink>
    </w:p>
    <w:p w14:paraId="6D914229" w14:textId="4A076BB3" w:rsidR="00C447FE" w:rsidRDefault="00787735">
      <w:pPr>
        <w:pStyle w:val="Spistreci5"/>
        <w:tabs>
          <w:tab w:val="left" w:pos="1537"/>
        </w:tabs>
        <w:rPr>
          <w:rFonts w:asciiTheme="minorHAnsi" w:eastAsiaTheme="minorEastAsia" w:hAnsiTheme="minorHAnsi" w:cstheme="minorBidi"/>
          <w:noProof/>
          <w:lang w:eastAsia="pl-PL"/>
        </w:rPr>
      </w:pPr>
      <w:hyperlink w:anchor="_Toc511116630" w:history="1">
        <w:r w:rsidR="00C447FE" w:rsidRPr="00CD6411">
          <w:rPr>
            <w:rStyle w:val="Hipercze"/>
            <w:noProof/>
          </w:rPr>
          <w:t>2.1.16.3.9</w:t>
        </w:r>
        <w:r w:rsidR="00C447FE">
          <w:rPr>
            <w:rFonts w:asciiTheme="minorHAnsi" w:eastAsiaTheme="minorEastAsia" w:hAnsiTheme="minorHAnsi" w:cstheme="minorBidi"/>
            <w:noProof/>
            <w:lang w:eastAsia="pl-PL"/>
          </w:rPr>
          <w:tab/>
        </w:r>
        <w:r w:rsidR="00C447FE" w:rsidRPr="00CD6411">
          <w:rPr>
            <w:rStyle w:val="Hipercze"/>
            <w:noProof/>
          </w:rPr>
          <w:t>Urządzenia ochrony przed hałasem i ekrany przeciwolśnieniowe</w:t>
        </w:r>
        <w:r w:rsidR="00C447FE">
          <w:rPr>
            <w:noProof/>
            <w:webHidden/>
          </w:rPr>
          <w:tab/>
        </w:r>
        <w:r w:rsidR="00C447FE">
          <w:rPr>
            <w:noProof/>
            <w:webHidden/>
          </w:rPr>
          <w:fldChar w:fldCharType="begin"/>
        </w:r>
        <w:r w:rsidR="00C447FE">
          <w:rPr>
            <w:noProof/>
            <w:webHidden/>
          </w:rPr>
          <w:instrText xml:space="preserve"> PAGEREF _Toc511116630 \h </w:instrText>
        </w:r>
        <w:r w:rsidR="00C447FE">
          <w:rPr>
            <w:noProof/>
            <w:webHidden/>
          </w:rPr>
        </w:r>
        <w:r w:rsidR="00C447FE">
          <w:rPr>
            <w:noProof/>
            <w:webHidden/>
          </w:rPr>
          <w:fldChar w:fldCharType="separate"/>
        </w:r>
        <w:r w:rsidR="00BC3BFB">
          <w:rPr>
            <w:noProof/>
            <w:webHidden/>
          </w:rPr>
          <w:t>51</w:t>
        </w:r>
        <w:r w:rsidR="00C447FE">
          <w:rPr>
            <w:noProof/>
            <w:webHidden/>
          </w:rPr>
          <w:fldChar w:fldCharType="end"/>
        </w:r>
      </w:hyperlink>
    </w:p>
    <w:p w14:paraId="78A419D9" w14:textId="4CF13E4D" w:rsidR="00C447FE" w:rsidRDefault="00787735">
      <w:pPr>
        <w:pStyle w:val="Spistreci5"/>
        <w:tabs>
          <w:tab w:val="left" w:pos="1649"/>
        </w:tabs>
        <w:rPr>
          <w:rFonts w:asciiTheme="minorHAnsi" w:eastAsiaTheme="minorEastAsia" w:hAnsiTheme="minorHAnsi" w:cstheme="minorBidi"/>
          <w:noProof/>
          <w:lang w:eastAsia="pl-PL"/>
        </w:rPr>
      </w:pPr>
      <w:hyperlink w:anchor="_Toc511116631" w:history="1">
        <w:r w:rsidR="00C447FE" w:rsidRPr="00CD6411">
          <w:rPr>
            <w:rStyle w:val="Hipercze"/>
            <w:noProof/>
          </w:rPr>
          <w:t>2.1.16.3.10</w:t>
        </w:r>
        <w:r w:rsidR="00C447FE">
          <w:rPr>
            <w:rFonts w:asciiTheme="minorHAnsi" w:eastAsiaTheme="minorEastAsia" w:hAnsiTheme="minorHAnsi" w:cstheme="minorBidi"/>
            <w:noProof/>
            <w:lang w:eastAsia="pl-PL"/>
          </w:rPr>
          <w:tab/>
        </w:r>
        <w:r w:rsidR="00C447FE" w:rsidRPr="00CD6411">
          <w:rPr>
            <w:rStyle w:val="Hipercze"/>
            <w:noProof/>
          </w:rPr>
          <w:t>Zabezpieczenia betonu w gruncie i ochrona powierzchniowa betonu</w:t>
        </w:r>
        <w:r w:rsidR="00C447FE">
          <w:rPr>
            <w:noProof/>
            <w:webHidden/>
          </w:rPr>
          <w:tab/>
        </w:r>
        <w:r w:rsidR="00C447FE">
          <w:rPr>
            <w:noProof/>
            <w:webHidden/>
          </w:rPr>
          <w:fldChar w:fldCharType="begin"/>
        </w:r>
        <w:r w:rsidR="00C447FE">
          <w:rPr>
            <w:noProof/>
            <w:webHidden/>
          </w:rPr>
          <w:instrText xml:space="preserve"> PAGEREF _Toc511116631 \h </w:instrText>
        </w:r>
        <w:r w:rsidR="00C447FE">
          <w:rPr>
            <w:noProof/>
            <w:webHidden/>
          </w:rPr>
        </w:r>
        <w:r w:rsidR="00C447FE">
          <w:rPr>
            <w:noProof/>
            <w:webHidden/>
          </w:rPr>
          <w:fldChar w:fldCharType="separate"/>
        </w:r>
        <w:r w:rsidR="00BC3BFB">
          <w:rPr>
            <w:noProof/>
            <w:webHidden/>
          </w:rPr>
          <w:t>51</w:t>
        </w:r>
        <w:r w:rsidR="00C447FE">
          <w:rPr>
            <w:noProof/>
            <w:webHidden/>
          </w:rPr>
          <w:fldChar w:fldCharType="end"/>
        </w:r>
      </w:hyperlink>
    </w:p>
    <w:p w14:paraId="4A809CE2" w14:textId="57262B07" w:rsidR="00C447FE" w:rsidRDefault="00787735">
      <w:pPr>
        <w:pStyle w:val="Spistreci5"/>
        <w:tabs>
          <w:tab w:val="left" w:pos="1649"/>
        </w:tabs>
        <w:rPr>
          <w:rFonts w:asciiTheme="minorHAnsi" w:eastAsiaTheme="minorEastAsia" w:hAnsiTheme="minorHAnsi" w:cstheme="minorBidi"/>
          <w:noProof/>
          <w:lang w:eastAsia="pl-PL"/>
        </w:rPr>
      </w:pPr>
      <w:hyperlink w:anchor="_Toc511116632" w:history="1">
        <w:r w:rsidR="00C447FE" w:rsidRPr="00CD6411">
          <w:rPr>
            <w:rStyle w:val="Hipercze"/>
            <w:noProof/>
          </w:rPr>
          <w:t>2.1.16.3.11</w:t>
        </w:r>
        <w:r w:rsidR="00C447FE">
          <w:rPr>
            <w:rFonts w:asciiTheme="minorHAnsi" w:eastAsiaTheme="minorEastAsia" w:hAnsiTheme="minorHAnsi" w:cstheme="minorBidi"/>
            <w:noProof/>
            <w:lang w:eastAsia="pl-PL"/>
          </w:rPr>
          <w:tab/>
        </w:r>
        <w:r w:rsidR="00C447FE" w:rsidRPr="00CD6411">
          <w:rPr>
            <w:rStyle w:val="Hipercze"/>
            <w:noProof/>
          </w:rPr>
          <w:t>Zabezpieczenia antykorozyjne konstrukcji stalowych</w:t>
        </w:r>
        <w:r w:rsidR="00C447FE">
          <w:rPr>
            <w:noProof/>
            <w:webHidden/>
          </w:rPr>
          <w:tab/>
        </w:r>
        <w:r w:rsidR="00C447FE">
          <w:rPr>
            <w:noProof/>
            <w:webHidden/>
          </w:rPr>
          <w:fldChar w:fldCharType="begin"/>
        </w:r>
        <w:r w:rsidR="00C447FE">
          <w:rPr>
            <w:noProof/>
            <w:webHidden/>
          </w:rPr>
          <w:instrText xml:space="preserve"> PAGEREF _Toc511116632 \h </w:instrText>
        </w:r>
        <w:r w:rsidR="00C447FE">
          <w:rPr>
            <w:noProof/>
            <w:webHidden/>
          </w:rPr>
        </w:r>
        <w:r w:rsidR="00C447FE">
          <w:rPr>
            <w:noProof/>
            <w:webHidden/>
          </w:rPr>
          <w:fldChar w:fldCharType="separate"/>
        </w:r>
        <w:r w:rsidR="00BC3BFB">
          <w:rPr>
            <w:noProof/>
            <w:webHidden/>
          </w:rPr>
          <w:t>52</w:t>
        </w:r>
        <w:r w:rsidR="00C447FE">
          <w:rPr>
            <w:noProof/>
            <w:webHidden/>
          </w:rPr>
          <w:fldChar w:fldCharType="end"/>
        </w:r>
      </w:hyperlink>
    </w:p>
    <w:p w14:paraId="430F581A" w14:textId="30B1FEE0" w:rsidR="00C447FE" w:rsidRDefault="00787735">
      <w:pPr>
        <w:pStyle w:val="Spistreci5"/>
        <w:tabs>
          <w:tab w:val="left" w:pos="1649"/>
        </w:tabs>
        <w:rPr>
          <w:rFonts w:asciiTheme="minorHAnsi" w:eastAsiaTheme="minorEastAsia" w:hAnsiTheme="minorHAnsi" w:cstheme="minorBidi"/>
          <w:noProof/>
          <w:lang w:eastAsia="pl-PL"/>
        </w:rPr>
      </w:pPr>
      <w:hyperlink w:anchor="_Toc511116633" w:history="1">
        <w:r w:rsidR="00C447FE" w:rsidRPr="00CD6411">
          <w:rPr>
            <w:rStyle w:val="Hipercze"/>
            <w:noProof/>
          </w:rPr>
          <w:t>2.1.16.3.12</w:t>
        </w:r>
        <w:r w:rsidR="00C447FE">
          <w:rPr>
            <w:rFonts w:asciiTheme="minorHAnsi" w:eastAsiaTheme="minorEastAsia" w:hAnsiTheme="minorHAnsi" w:cstheme="minorBidi"/>
            <w:noProof/>
            <w:lang w:eastAsia="pl-PL"/>
          </w:rPr>
          <w:tab/>
        </w:r>
        <w:r w:rsidR="00C447FE" w:rsidRPr="00CD6411">
          <w:rPr>
            <w:rStyle w:val="Hipercze"/>
            <w:noProof/>
          </w:rPr>
          <w:t>Kolorystyka i faktura betonu</w:t>
        </w:r>
        <w:r w:rsidR="00C447FE">
          <w:rPr>
            <w:noProof/>
            <w:webHidden/>
          </w:rPr>
          <w:tab/>
        </w:r>
        <w:r w:rsidR="00C447FE">
          <w:rPr>
            <w:noProof/>
            <w:webHidden/>
          </w:rPr>
          <w:fldChar w:fldCharType="begin"/>
        </w:r>
        <w:r w:rsidR="00C447FE">
          <w:rPr>
            <w:noProof/>
            <w:webHidden/>
          </w:rPr>
          <w:instrText xml:space="preserve"> PAGEREF _Toc511116633 \h </w:instrText>
        </w:r>
        <w:r w:rsidR="00C447FE">
          <w:rPr>
            <w:noProof/>
            <w:webHidden/>
          </w:rPr>
        </w:r>
        <w:r w:rsidR="00C447FE">
          <w:rPr>
            <w:noProof/>
            <w:webHidden/>
          </w:rPr>
          <w:fldChar w:fldCharType="separate"/>
        </w:r>
        <w:r w:rsidR="00BC3BFB">
          <w:rPr>
            <w:noProof/>
            <w:webHidden/>
          </w:rPr>
          <w:t>53</w:t>
        </w:r>
        <w:r w:rsidR="00C447FE">
          <w:rPr>
            <w:noProof/>
            <w:webHidden/>
          </w:rPr>
          <w:fldChar w:fldCharType="end"/>
        </w:r>
      </w:hyperlink>
    </w:p>
    <w:p w14:paraId="3EB3BAA8" w14:textId="046264EF" w:rsidR="00C447FE" w:rsidRDefault="00787735">
      <w:pPr>
        <w:pStyle w:val="Spistreci5"/>
        <w:tabs>
          <w:tab w:val="left" w:pos="1649"/>
        </w:tabs>
        <w:rPr>
          <w:rFonts w:asciiTheme="minorHAnsi" w:eastAsiaTheme="minorEastAsia" w:hAnsiTheme="minorHAnsi" w:cstheme="minorBidi"/>
          <w:noProof/>
          <w:lang w:eastAsia="pl-PL"/>
        </w:rPr>
      </w:pPr>
      <w:hyperlink w:anchor="_Toc511116634" w:history="1">
        <w:r w:rsidR="00C447FE" w:rsidRPr="00CD6411">
          <w:rPr>
            <w:rStyle w:val="Hipercze"/>
            <w:noProof/>
          </w:rPr>
          <w:t>2.1.16.3.13</w:t>
        </w:r>
        <w:r w:rsidR="00C447FE">
          <w:rPr>
            <w:rFonts w:asciiTheme="minorHAnsi" w:eastAsiaTheme="minorEastAsia" w:hAnsiTheme="minorHAnsi" w:cstheme="minorBidi"/>
            <w:noProof/>
            <w:lang w:eastAsia="pl-PL"/>
          </w:rPr>
          <w:tab/>
        </w:r>
        <w:r w:rsidR="00C447FE" w:rsidRPr="00CD6411">
          <w:rPr>
            <w:rStyle w:val="Hipercze"/>
            <w:noProof/>
          </w:rPr>
          <w:t>Znaki pomiarowe</w:t>
        </w:r>
        <w:r w:rsidR="00C447FE">
          <w:rPr>
            <w:noProof/>
            <w:webHidden/>
          </w:rPr>
          <w:tab/>
        </w:r>
        <w:r w:rsidR="00C447FE">
          <w:rPr>
            <w:noProof/>
            <w:webHidden/>
          </w:rPr>
          <w:fldChar w:fldCharType="begin"/>
        </w:r>
        <w:r w:rsidR="00C447FE">
          <w:rPr>
            <w:noProof/>
            <w:webHidden/>
          </w:rPr>
          <w:instrText xml:space="preserve"> PAGEREF _Toc511116634 \h </w:instrText>
        </w:r>
        <w:r w:rsidR="00C447FE">
          <w:rPr>
            <w:noProof/>
            <w:webHidden/>
          </w:rPr>
        </w:r>
        <w:r w:rsidR="00C447FE">
          <w:rPr>
            <w:noProof/>
            <w:webHidden/>
          </w:rPr>
          <w:fldChar w:fldCharType="separate"/>
        </w:r>
        <w:r w:rsidR="00BC3BFB">
          <w:rPr>
            <w:noProof/>
            <w:webHidden/>
          </w:rPr>
          <w:t>53</w:t>
        </w:r>
        <w:r w:rsidR="00C447FE">
          <w:rPr>
            <w:noProof/>
            <w:webHidden/>
          </w:rPr>
          <w:fldChar w:fldCharType="end"/>
        </w:r>
      </w:hyperlink>
    </w:p>
    <w:p w14:paraId="100C9760" w14:textId="5F9B9CB2" w:rsidR="00C447FE" w:rsidRDefault="00787735">
      <w:pPr>
        <w:pStyle w:val="Spistreci5"/>
        <w:tabs>
          <w:tab w:val="left" w:pos="1649"/>
        </w:tabs>
        <w:rPr>
          <w:rFonts w:asciiTheme="minorHAnsi" w:eastAsiaTheme="minorEastAsia" w:hAnsiTheme="minorHAnsi" w:cstheme="minorBidi"/>
          <w:noProof/>
          <w:lang w:eastAsia="pl-PL"/>
        </w:rPr>
      </w:pPr>
      <w:hyperlink w:anchor="_Toc511116635" w:history="1">
        <w:r w:rsidR="00C447FE" w:rsidRPr="00CD6411">
          <w:rPr>
            <w:rStyle w:val="Hipercze"/>
            <w:noProof/>
          </w:rPr>
          <w:t>2.1.16.3.14</w:t>
        </w:r>
        <w:r w:rsidR="00C447FE">
          <w:rPr>
            <w:rFonts w:asciiTheme="minorHAnsi" w:eastAsiaTheme="minorEastAsia" w:hAnsiTheme="minorHAnsi" w:cstheme="minorBidi"/>
            <w:noProof/>
            <w:lang w:eastAsia="pl-PL"/>
          </w:rPr>
          <w:tab/>
        </w:r>
        <w:r w:rsidR="00C447FE" w:rsidRPr="00CD6411">
          <w:rPr>
            <w:rStyle w:val="Hipercze"/>
            <w:noProof/>
          </w:rPr>
          <w:t>Urządzenia zapewniające dostęp do obiektu w celach utrzymaniowych</w:t>
        </w:r>
        <w:r w:rsidR="00C447FE">
          <w:rPr>
            <w:noProof/>
            <w:webHidden/>
          </w:rPr>
          <w:tab/>
        </w:r>
        <w:r w:rsidR="00C447FE">
          <w:rPr>
            <w:noProof/>
            <w:webHidden/>
          </w:rPr>
          <w:fldChar w:fldCharType="begin"/>
        </w:r>
        <w:r w:rsidR="00C447FE">
          <w:rPr>
            <w:noProof/>
            <w:webHidden/>
          </w:rPr>
          <w:instrText xml:space="preserve"> PAGEREF _Toc511116635 \h </w:instrText>
        </w:r>
        <w:r w:rsidR="00C447FE">
          <w:rPr>
            <w:noProof/>
            <w:webHidden/>
          </w:rPr>
        </w:r>
        <w:r w:rsidR="00C447FE">
          <w:rPr>
            <w:noProof/>
            <w:webHidden/>
          </w:rPr>
          <w:fldChar w:fldCharType="separate"/>
        </w:r>
        <w:r w:rsidR="00BC3BFB">
          <w:rPr>
            <w:noProof/>
            <w:webHidden/>
          </w:rPr>
          <w:t>54</w:t>
        </w:r>
        <w:r w:rsidR="00C447FE">
          <w:rPr>
            <w:noProof/>
            <w:webHidden/>
          </w:rPr>
          <w:fldChar w:fldCharType="end"/>
        </w:r>
      </w:hyperlink>
    </w:p>
    <w:p w14:paraId="4E17F745" w14:textId="30A4AEE9" w:rsidR="00C447FE" w:rsidRDefault="00787735">
      <w:pPr>
        <w:pStyle w:val="Spistreci5"/>
        <w:tabs>
          <w:tab w:val="left" w:pos="1649"/>
        </w:tabs>
        <w:rPr>
          <w:rFonts w:asciiTheme="minorHAnsi" w:eastAsiaTheme="minorEastAsia" w:hAnsiTheme="minorHAnsi" w:cstheme="minorBidi"/>
          <w:noProof/>
          <w:lang w:eastAsia="pl-PL"/>
        </w:rPr>
      </w:pPr>
      <w:hyperlink w:anchor="_Toc511116636" w:history="1">
        <w:r w:rsidR="00C447FE" w:rsidRPr="00CD6411">
          <w:rPr>
            <w:rStyle w:val="Hipercze"/>
            <w:noProof/>
          </w:rPr>
          <w:t>2.1.16.3.15</w:t>
        </w:r>
        <w:r w:rsidR="00C447FE">
          <w:rPr>
            <w:rFonts w:asciiTheme="minorHAnsi" w:eastAsiaTheme="minorEastAsia" w:hAnsiTheme="minorHAnsi" w:cstheme="minorBidi"/>
            <w:noProof/>
            <w:lang w:eastAsia="pl-PL"/>
          </w:rPr>
          <w:tab/>
        </w:r>
        <w:r w:rsidR="00C447FE" w:rsidRPr="00CD6411">
          <w:rPr>
            <w:rStyle w:val="Hipercze"/>
            <w:noProof/>
          </w:rPr>
          <w:t>Umocnienia skarp i stożków nasypu</w:t>
        </w:r>
        <w:r w:rsidR="00C447FE">
          <w:rPr>
            <w:noProof/>
            <w:webHidden/>
          </w:rPr>
          <w:tab/>
        </w:r>
        <w:r w:rsidR="00C447FE">
          <w:rPr>
            <w:noProof/>
            <w:webHidden/>
          </w:rPr>
          <w:fldChar w:fldCharType="begin"/>
        </w:r>
        <w:r w:rsidR="00C447FE">
          <w:rPr>
            <w:noProof/>
            <w:webHidden/>
          </w:rPr>
          <w:instrText xml:space="preserve"> PAGEREF _Toc511116636 \h </w:instrText>
        </w:r>
        <w:r w:rsidR="00C447FE">
          <w:rPr>
            <w:noProof/>
            <w:webHidden/>
          </w:rPr>
        </w:r>
        <w:r w:rsidR="00C447FE">
          <w:rPr>
            <w:noProof/>
            <w:webHidden/>
          </w:rPr>
          <w:fldChar w:fldCharType="separate"/>
        </w:r>
        <w:r w:rsidR="00BC3BFB">
          <w:rPr>
            <w:noProof/>
            <w:webHidden/>
          </w:rPr>
          <w:t>54</w:t>
        </w:r>
        <w:r w:rsidR="00C447FE">
          <w:rPr>
            <w:noProof/>
            <w:webHidden/>
          </w:rPr>
          <w:fldChar w:fldCharType="end"/>
        </w:r>
      </w:hyperlink>
    </w:p>
    <w:p w14:paraId="0875F127" w14:textId="2AB03495" w:rsidR="00C447FE" w:rsidRDefault="00787735">
      <w:pPr>
        <w:pStyle w:val="Spistreci5"/>
        <w:tabs>
          <w:tab w:val="left" w:pos="1649"/>
        </w:tabs>
        <w:rPr>
          <w:rFonts w:asciiTheme="minorHAnsi" w:eastAsiaTheme="minorEastAsia" w:hAnsiTheme="minorHAnsi" w:cstheme="minorBidi"/>
          <w:noProof/>
          <w:lang w:eastAsia="pl-PL"/>
        </w:rPr>
      </w:pPr>
      <w:hyperlink w:anchor="_Toc511116637" w:history="1">
        <w:r w:rsidR="00C447FE" w:rsidRPr="00CD6411">
          <w:rPr>
            <w:rStyle w:val="Hipercze"/>
            <w:noProof/>
          </w:rPr>
          <w:t>2.1.16.3.16</w:t>
        </w:r>
        <w:r w:rsidR="00C447FE">
          <w:rPr>
            <w:rFonts w:asciiTheme="minorHAnsi" w:eastAsiaTheme="minorEastAsia" w:hAnsiTheme="minorHAnsi" w:cstheme="minorBidi"/>
            <w:noProof/>
            <w:lang w:eastAsia="pl-PL"/>
          </w:rPr>
          <w:tab/>
        </w:r>
        <w:r w:rsidR="00C447FE" w:rsidRPr="00CD6411">
          <w:rPr>
            <w:rStyle w:val="Hipercze"/>
            <w:noProof/>
          </w:rPr>
          <w:t>Urządzenia zabezpieczające przed porażeniem prądem sieci trakcyjnych.</w:t>
        </w:r>
        <w:r w:rsidR="00C447FE">
          <w:rPr>
            <w:noProof/>
            <w:webHidden/>
          </w:rPr>
          <w:tab/>
        </w:r>
        <w:r w:rsidR="00C447FE">
          <w:rPr>
            <w:noProof/>
            <w:webHidden/>
          </w:rPr>
          <w:fldChar w:fldCharType="begin"/>
        </w:r>
        <w:r w:rsidR="00C447FE">
          <w:rPr>
            <w:noProof/>
            <w:webHidden/>
          </w:rPr>
          <w:instrText xml:space="preserve"> PAGEREF _Toc511116637 \h </w:instrText>
        </w:r>
        <w:r w:rsidR="00C447FE">
          <w:rPr>
            <w:noProof/>
            <w:webHidden/>
          </w:rPr>
        </w:r>
        <w:r w:rsidR="00C447FE">
          <w:rPr>
            <w:noProof/>
            <w:webHidden/>
          </w:rPr>
          <w:fldChar w:fldCharType="separate"/>
        </w:r>
        <w:r w:rsidR="00BC3BFB">
          <w:rPr>
            <w:noProof/>
            <w:webHidden/>
          </w:rPr>
          <w:t>55</w:t>
        </w:r>
        <w:r w:rsidR="00C447FE">
          <w:rPr>
            <w:noProof/>
            <w:webHidden/>
          </w:rPr>
          <w:fldChar w:fldCharType="end"/>
        </w:r>
      </w:hyperlink>
    </w:p>
    <w:p w14:paraId="2FB12BE7" w14:textId="13CF0683" w:rsidR="00C447FE" w:rsidRDefault="00787735">
      <w:pPr>
        <w:pStyle w:val="Spistreci4"/>
        <w:tabs>
          <w:tab w:val="left" w:pos="1228"/>
        </w:tabs>
        <w:rPr>
          <w:rFonts w:asciiTheme="minorHAnsi" w:eastAsiaTheme="minorEastAsia" w:hAnsiTheme="minorHAnsi" w:cstheme="minorBidi"/>
          <w:noProof/>
          <w:lang w:eastAsia="pl-PL"/>
        </w:rPr>
      </w:pPr>
      <w:hyperlink w:anchor="_Toc511116638" w:history="1">
        <w:r w:rsidR="00C447FE" w:rsidRPr="00CD6411">
          <w:rPr>
            <w:rStyle w:val="Hipercze"/>
            <w:noProof/>
          </w:rPr>
          <w:t>2.1.16.4</w:t>
        </w:r>
        <w:r w:rsidR="00C447FE">
          <w:rPr>
            <w:rFonts w:asciiTheme="minorHAnsi" w:eastAsiaTheme="minorEastAsia" w:hAnsiTheme="minorHAnsi" w:cstheme="minorBidi"/>
            <w:noProof/>
            <w:lang w:eastAsia="pl-PL"/>
          </w:rPr>
          <w:tab/>
        </w:r>
        <w:r w:rsidR="00C447FE" w:rsidRPr="00CD6411">
          <w:rPr>
            <w:rStyle w:val="Hipercze"/>
            <w:noProof/>
          </w:rPr>
          <w:t>Drogowe obiekty inżynierskie pełniące funkcje przejść dla zwierząt</w:t>
        </w:r>
        <w:r w:rsidR="00C447FE">
          <w:rPr>
            <w:noProof/>
            <w:webHidden/>
          </w:rPr>
          <w:tab/>
        </w:r>
        <w:r w:rsidR="00C447FE">
          <w:rPr>
            <w:noProof/>
            <w:webHidden/>
          </w:rPr>
          <w:fldChar w:fldCharType="begin"/>
        </w:r>
        <w:r w:rsidR="00C447FE">
          <w:rPr>
            <w:noProof/>
            <w:webHidden/>
          </w:rPr>
          <w:instrText xml:space="preserve"> PAGEREF _Toc511116638 \h </w:instrText>
        </w:r>
        <w:r w:rsidR="00C447FE">
          <w:rPr>
            <w:noProof/>
            <w:webHidden/>
          </w:rPr>
        </w:r>
        <w:r w:rsidR="00C447FE">
          <w:rPr>
            <w:noProof/>
            <w:webHidden/>
          </w:rPr>
          <w:fldChar w:fldCharType="separate"/>
        </w:r>
        <w:r w:rsidR="00BC3BFB">
          <w:rPr>
            <w:noProof/>
            <w:webHidden/>
          </w:rPr>
          <w:t>55</w:t>
        </w:r>
        <w:r w:rsidR="00C447FE">
          <w:rPr>
            <w:noProof/>
            <w:webHidden/>
          </w:rPr>
          <w:fldChar w:fldCharType="end"/>
        </w:r>
      </w:hyperlink>
    </w:p>
    <w:p w14:paraId="3AEE0261" w14:textId="256546CF" w:rsidR="00C447FE" w:rsidRDefault="00787735">
      <w:pPr>
        <w:pStyle w:val="Spistreci4"/>
        <w:tabs>
          <w:tab w:val="left" w:pos="1228"/>
        </w:tabs>
        <w:rPr>
          <w:rFonts w:asciiTheme="minorHAnsi" w:eastAsiaTheme="minorEastAsia" w:hAnsiTheme="minorHAnsi" w:cstheme="minorBidi"/>
          <w:noProof/>
          <w:lang w:eastAsia="pl-PL"/>
        </w:rPr>
      </w:pPr>
      <w:hyperlink w:anchor="_Toc511116639" w:history="1">
        <w:r w:rsidR="00C447FE" w:rsidRPr="00CD6411">
          <w:rPr>
            <w:rStyle w:val="Hipercze"/>
            <w:noProof/>
          </w:rPr>
          <w:t>2.1.16.5</w:t>
        </w:r>
        <w:r w:rsidR="00C447FE">
          <w:rPr>
            <w:rFonts w:asciiTheme="minorHAnsi" w:eastAsiaTheme="minorEastAsia" w:hAnsiTheme="minorHAnsi" w:cstheme="minorBidi"/>
            <w:noProof/>
            <w:lang w:eastAsia="pl-PL"/>
          </w:rPr>
          <w:tab/>
        </w:r>
        <w:r w:rsidR="00C447FE" w:rsidRPr="00CD6411">
          <w:rPr>
            <w:rStyle w:val="Hipercze"/>
            <w:noProof/>
          </w:rPr>
          <w:t>Próbne obciążenia obiektów</w:t>
        </w:r>
        <w:r w:rsidR="00C447FE">
          <w:rPr>
            <w:noProof/>
            <w:webHidden/>
          </w:rPr>
          <w:tab/>
        </w:r>
        <w:r w:rsidR="00C447FE">
          <w:rPr>
            <w:noProof/>
            <w:webHidden/>
          </w:rPr>
          <w:fldChar w:fldCharType="begin"/>
        </w:r>
        <w:r w:rsidR="00C447FE">
          <w:rPr>
            <w:noProof/>
            <w:webHidden/>
          </w:rPr>
          <w:instrText xml:space="preserve"> PAGEREF _Toc511116639 \h </w:instrText>
        </w:r>
        <w:r w:rsidR="00C447FE">
          <w:rPr>
            <w:noProof/>
            <w:webHidden/>
          </w:rPr>
        </w:r>
        <w:r w:rsidR="00C447FE">
          <w:rPr>
            <w:noProof/>
            <w:webHidden/>
          </w:rPr>
          <w:fldChar w:fldCharType="separate"/>
        </w:r>
        <w:r w:rsidR="00BC3BFB">
          <w:rPr>
            <w:noProof/>
            <w:webHidden/>
          </w:rPr>
          <w:t>56</w:t>
        </w:r>
        <w:r w:rsidR="00C447FE">
          <w:rPr>
            <w:noProof/>
            <w:webHidden/>
          </w:rPr>
          <w:fldChar w:fldCharType="end"/>
        </w:r>
      </w:hyperlink>
    </w:p>
    <w:p w14:paraId="57DE0553" w14:textId="56D49B1E" w:rsidR="00C447FE" w:rsidRDefault="00787735">
      <w:pPr>
        <w:pStyle w:val="Spistreci4"/>
        <w:tabs>
          <w:tab w:val="left" w:pos="1228"/>
        </w:tabs>
        <w:rPr>
          <w:rFonts w:asciiTheme="minorHAnsi" w:eastAsiaTheme="minorEastAsia" w:hAnsiTheme="minorHAnsi" w:cstheme="minorBidi"/>
          <w:noProof/>
          <w:lang w:eastAsia="pl-PL"/>
        </w:rPr>
      </w:pPr>
      <w:hyperlink w:anchor="_Toc511116640" w:history="1">
        <w:r w:rsidR="00C447FE" w:rsidRPr="00CD6411">
          <w:rPr>
            <w:rStyle w:val="Hipercze"/>
            <w:noProof/>
          </w:rPr>
          <w:t>2.1.16.6</w:t>
        </w:r>
        <w:r w:rsidR="00C447FE">
          <w:rPr>
            <w:rFonts w:asciiTheme="minorHAnsi" w:eastAsiaTheme="minorEastAsia" w:hAnsiTheme="minorHAnsi" w:cstheme="minorBidi"/>
            <w:noProof/>
            <w:lang w:eastAsia="pl-PL"/>
          </w:rPr>
          <w:tab/>
        </w:r>
        <w:r w:rsidR="00C447FE" w:rsidRPr="00CD6411">
          <w:rPr>
            <w:rStyle w:val="Hipercze"/>
            <w:noProof/>
          </w:rPr>
          <w:t>Tymczasowy przejazd kolejowy</w:t>
        </w:r>
        <w:r w:rsidR="00C447FE">
          <w:rPr>
            <w:noProof/>
            <w:webHidden/>
          </w:rPr>
          <w:tab/>
        </w:r>
        <w:r w:rsidR="00C447FE">
          <w:rPr>
            <w:noProof/>
            <w:webHidden/>
          </w:rPr>
          <w:fldChar w:fldCharType="begin"/>
        </w:r>
        <w:r w:rsidR="00C447FE">
          <w:rPr>
            <w:noProof/>
            <w:webHidden/>
          </w:rPr>
          <w:instrText xml:space="preserve"> PAGEREF _Toc511116640 \h </w:instrText>
        </w:r>
        <w:r w:rsidR="00C447FE">
          <w:rPr>
            <w:noProof/>
            <w:webHidden/>
          </w:rPr>
        </w:r>
        <w:r w:rsidR="00C447FE">
          <w:rPr>
            <w:noProof/>
            <w:webHidden/>
          </w:rPr>
          <w:fldChar w:fldCharType="separate"/>
        </w:r>
        <w:r w:rsidR="00BC3BFB">
          <w:rPr>
            <w:noProof/>
            <w:webHidden/>
          </w:rPr>
          <w:t>56</w:t>
        </w:r>
        <w:r w:rsidR="00C447FE">
          <w:rPr>
            <w:noProof/>
            <w:webHidden/>
          </w:rPr>
          <w:fldChar w:fldCharType="end"/>
        </w:r>
      </w:hyperlink>
    </w:p>
    <w:p w14:paraId="7B7F22EE" w14:textId="4B9DD26F" w:rsidR="00C447FE" w:rsidRDefault="00787735">
      <w:pPr>
        <w:pStyle w:val="Spistreci3"/>
        <w:rPr>
          <w:rFonts w:asciiTheme="minorHAnsi" w:eastAsiaTheme="minorEastAsia" w:hAnsiTheme="minorHAnsi" w:cstheme="minorBidi"/>
          <w:smallCaps w:val="0"/>
          <w:noProof/>
          <w:lang w:eastAsia="pl-PL"/>
        </w:rPr>
      </w:pPr>
      <w:hyperlink w:anchor="_Toc511116641" w:history="1">
        <w:r w:rsidR="00C447FE" w:rsidRPr="00CD6411">
          <w:rPr>
            <w:rStyle w:val="Hipercze"/>
            <w:noProof/>
          </w:rPr>
          <w:t>2.1.17</w:t>
        </w:r>
        <w:r w:rsidR="00C447FE">
          <w:rPr>
            <w:rFonts w:asciiTheme="minorHAnsi" w:eastAsiaTheme="minorEastAsia" w:hAnsiTheme="minorHAnsi" w:cstheme="minorBidi"/>
            <w:smallCaps w:val="0"/>
            <w:noProof/>
            <w:lang w:eastAsia="pl-PL"/>
          </w:rPr>
          <w:tab/>
        </w:r>
        <w:r w:rsidR="00C447FE" w:rsidRPr="00CD6411">
          <w:rPr>
            <w:rStyle w:val="Hipercze"/>
            <w:noProof/>
          </w:rPr>
          <w:t>Architektura i zagospodarowanie terenu</w:t>
        </w:r>
        <w:r w:rsidR="00C447FE">
          <w:rPr>
            <w:noProof/>
            <w:webHidden/>
          </w:rPr>
          <w:tab/>
        </w:r>
        <w:r w:rsidR="00C447FE">
          <w:rPr>
            <w:noProof/>
            <w:webHidden/>
          </w:rPr>
          <w:fldChar w:fldCharType="begin"/>
        </w:r>
        <w:r w:rsidR="00C447FE">
          <w:rPr>
            <w:noProof/>
            <w:webHidden/>
          </w:rPr>
          <w:instrText xml:space="preserve"> PAGEREF _Toc511116641 \h </w:instrText>
        </w:r>
        <w:r w:rsidR="00C447FE">
          <w:rPr>
            <w:noProof/>
            <w:webHidden/>
          </w:rPr>
        </w:r>
        <w:r w:rsidR="00C447FE">
          <w:rPr>
            <w:noProof/>
            <w:webHidden/>
          </w:rPr>
          <w:fldChar w:fldCharType="separate"/>
        </w:r>
        <w:r w:rsidR="00BC3BFB">
          <w:rPr>
            <w:noProof/>
            <w:webHidden/>
          </w:rPr>
          <w:t>57</w:t>
        </w:r>
        <w:r w:rsidR="00C447FE">
          <w:rPr>
            <w:noProof/>
            <w:webHidden/>
          </w:rPr>
          <w:fldChar w:fldCharType="end"/>
        </w:r>
      </w:hyperlink>
    </w:p>
    <w:p w14:paraId="576C063C" w14:textId="6966A56C" w:rsidR="00C447FE" w:rsidRDefault="00787735">
      <w:pPr>
        <w:pStyle w:val="Spistreci4"/>
        <w:tabs>
          <w:tab w:val="left" w:pos="1228"/>
        </w:tabs>
        <w:rPr>
          <w:rFonts w:asciiTheme="minorHAnsi" w:eastAsiaTheme="minorEastAsia" w:hAnsiTheme="minorHAnsi" w:cstheme="minorBidi"/>
          <w:noProof/>
          <w:lang w:eastAsia="pl-PL"/>
        </w:rPr>
      </w:pPr>
      <w:hyperlink w:anchor="_Toc511116642" w:history="1">
        <w:r w:rsidR="00C447FE" w:rsidRPr="00CD6411">
          <w:rPr>
            <w:rStyle w:val="Hipercze"/>
            <w:noProof/>
          </w:rPr>
          <w:t>2.1.17.1</w:t>
        </w:r>
        <w:r w:rsidR="00C447FE">
          <w:rPr>
            <w:rFonts w:asciiTheme="minorHAnsi" w:eastAsiaTheme="minorEastAsia" w:hAnsiTheme="minorHAnsi" w:cstheme="minorBidi"/>
            <w:noProof/>
            <w:lang w:eastAsia="pl-PL"/>
          </w:rPr>
          <w:tab/>
        </w:r>
        <w:r w:rsidR="00C447FE" w:rsidRPr="00CD6411">
          <w:rPr>
            <w:rStyle w:val="Hipercze"/>
            <w:noProof/>
          </w:rPr>
          <w:t>Zagospodarowanie terenu</w:t>
        </w:r>
        <w:r w:rsidR="00C447FE">
          <w:rPr>
            <w:noProof/>
            <w:webHidden/>
          </w:rPr>
          <w:tab/>
        </w:r>
        <w:r w:rsidR="00C447FE">
          <w:rPr>
            <w:noProof/>
            <w:webHidden/>
          </w:rPr>
          <w:fldChar w:fldCharType="begin"/>
        </w:r>
        <w:r w:rsidR="00C447FE">
          <w:rPr>
            <w:noProof/>
            <w:webHidden/>
          </w:rPr>
          <w:instrText xml:space="preserve"> PAGEREF _Toc511116642 \h </w:instrText>
        </w:r>
        <w:r w:rsidR="00C447FE">
          <w:rPr>
            <w:noProof/>
            <w:webHidden/>
          </w:rPr>
        </w:r>
        <w:r w:rsidR="00C447FE">
          <w:rPr>
            <w:noProof/>
            <w:webHidden/>
          </w:rPr>
          <w:fldChar w:fldCharType="separate"/>
        </w:r>
        <w:r w:rsidR="00BC3BFB">
          <w:rPr>
            <w:noProof/>
            <w:webHidden/>
          </w:rPr>
          <w:t>57</w:t>
        </w:r>
        <w:r w:rsidR="00C447FE">
          <w:rPr>
            <w:noProof/>
            <w:webHidden/>
          </w:rPr>
          <w:fldChar w:fldCharType="end"/>
        </w:r>
      </w:hyperlink>
    </w:p>
    <w:p w14:paraId="66381CB6" w14:textId="6D28D0AF" w:rsidR="00C447FE" w:rsidRDefault="00787735">
      <w:pPr>
        <w:pStyle w:val="Spistreci5"/>
        <w:tabs>
          <w:tab w:val="left" w:pos="1537"/>
        </w:tabs>
        <w:rPr>
          <w:rFonts w:asciiTheme="minorHAnsi" w:eastAsiaTheme="minorEastAsia" w:hAnsiTheme="minorHAnsi" w:cstheme="minorBidi"/>
          <w:noProof/>
          <w:lang w:eastAsia="pl-PL"/>
        </w:rPr>
      </w:pPr>
      <w:hyperlink w:anchor="_Toc511116643" w:history="1">
        <w:r w:rsidR="00C447FE" w:rsidRPr="00CD6411">
          <w:rPr>
            <w:rStyle w:val="Hipercze"/>
            <w:noProof/>
          </w:rPr>
          <w:t>2.1.17.1.1</w:t>
        </w:r>
        <w:r w:rsidR="00C447FE">
          <w:rPr>
            <w:rFonts w:asciiTheme="minorHAnsi" w:eastAsiaTheme="minorEastAsia" w:hAnsiTheme="minorHAnsi" w:cstheme="minorBidi"/>
            <w:noProof/>
            <w:lang w:eastAsia="pl-PL"/>
          </w:rPr>
          <w:tab/>
        </w:r>
        <w:r w:rsidR="00C447FE" w:rsidRPr="00CD6411">
          <w:rPr>
            <w:rStyle w:val="Hipercze"/>
            <w:noProof/>
          </w:rPr>
          <w:t>Budowa sieci wodociągowych, kanalizacji sanitarnej i deszczowej oraz oczyszczalni ścieków</w:t>
        </w:r>
        <w:r w:rsidR="00C447FE">
          <w:rPr>
            <w:noProof/>
            <w:webHidden/>
          </w:rPr>
          <w:tab/>
        </w:r>
        <w:r w:rsidR="00C447FE">
          <w:rPr>
            <w:noProof/>
            <w:webHidden/>
          </w:rPr>
          <w:fldChar w:fldCharType="begin"/>
        </w:r>
        <w:r w:rsidR="00C447FE">
          <w:rPr>
            <w:noProof/>
            <w:webHidden/>
          </w:rPr>
          <w:instrText xml:space="preserve"> PAGEREF _Toc511116643 \h </w:instrText>
        </w:r>
        <w:r w:rsidR="00C447FE">
          <w:rPr>
            <w:noProof/>
            <w:webHidden/>
          </w:rPr>
        </w:r>
        <w:r w:rsidR="00C447FE">
          <w:rPr>
            <w:noProof/>
            <w:webHidden/>
          </w:rPr>
          <w:fldChar w:fldCharType="separate"/>
        </w:r>
        <w:r w:rsidR="00BC3BFB">
          <w:rPr>
            <w:noProof/>
            <w:webHidden/>
          </w:rPr>
          <w:t>58</w:t>
        </w:r>
        <w:r w:rsidR="00C447FE">
          <w:rPr>
            <w:noProof/>
            <w:webHidden/>
          </w:rPr>
          <w:fldChar w:fldCharType="end"/>
        </w:r>
      </w:hyperlink>
    </w:p>
    <w:p w14:paraId="11B2680F" w14:textId="5059562D" w:rsidR="00C447FE" w:rsidRDefault="00787735">
      <w:pPr>
        <w:pStyle w:val="Spistreci5"/>
        <w:tabs>
          <w:tab w:val="left" w:pos="1537"/>
        </w:tabs>
        <w:rPr>
          <w:rFonts w:asciiTheme="minorHAnsi" w:eastAsiaTheme="minorEastAsia" w:hAnsiTheme="minorHAnsi" w:cstheme="minorBidi"/>
          <w:noProof/>
          <w:lang w:eastAsia="pl-PL"/>
        </w:rPr>
      </w:pPr>
      <w:hyperlink w:anchor="_Toc511116644" w:history="1">
        <w:r w:rsidR="00C447FE" w:rsidRPr="00CD6411">
          <w:rPr>
            <w:rStyle w:val="Hipercze"/>
            <w:noProof/>
          </w:rPr>
          <w:t>2.1.17.1.2</w:t>
        </w:r>
        <w:r w:rsidR="00C447FE">
          <w:rPr>
            <w:rFonts w:asciiTheme="minorHAnsi" w:eastAsiaTheme="minorEastAsia" w:hAnsiTheme="minorHAnsi" w:cstheme="minorBidi"/>
            <w:noProof/>
            <w:lang w:eastAsia="pl-PL"/>
          </w:rPr>
          <w:tab/>
        </w:r>
        <w:r w:rsidR="00C447FE" w:rsidRPr="00CD6411">
          <w:rPr>
            <w:rStyle w:val="Hipercze"/>
            <w:noProof/>
          </w:rPr>
          <w:t>Budowa sieci gazowej</w:t>
        </w:r>
        <w:r w:rsidR="00C447FE">
          <w:rPr>
            <w:noProof/>
            <w:webHidden/>
          </w:rPr>
          <w:tab/>
        </w:r>
        <w:r w:rsidR="00C447FE">
          <w:rPr>
            <w:noProof/>
            <w:webHidden/>
          </w:rPr>
          <w:fldChar w:fldCharType="begin"/>
        </w:r>
        <w:r w:rsidR="00C447FE">
          <w:rPr>
            <w:noProof/>
            <w:webHidden/>
          </w:rPr>
          <w:instrText xml:space="preserve"> PAGEREF _Toc511116644 \h </w:instrText>
        </w:r>
        <w:r w:rsidR="00C447FE">
          <w:rPr>
            <w:noProof/>
            <w:webHidden/>
          </w:rPr>
        </w:r>
        <w:r w:rsidR="00C447FE">
          <w:rPr>
            <w:noProof/>
            <w:webHidden/>
          </w:rPr>
          <w:fldChar w:fldCharType="separate"/>
        </w:r>
        <w:r w:rsidR="00BC3BFB">
          <w:rPr>
            <w:noProof/>
            <w:webHidden/>
          </w:rPr>
          <w:t>58</w:t>
        </w:r>
        <w:r w:rsidR="00C447FE">
          <w:rPr>
            <w:noProof/>
            <w:webHidden/>
          </w:rPr>
          <w:fldChar w:fldCharType="end"/>
        </w:r>
      </w:hyperlink>
    </w:p>
    <w:p w14:paraId="044EB72F" w14:textId="0F8CD3CB" w:rsidR="00C447FE" w:rsidRDefault="00787735">
      <w:pPr>
        <w:pStyle w:val="Spistreci5"/>
        <w:tabs>
          <w:tab w:val="left" w:pos="1537"/>
        </w:tabs>
        <w:rPr>
          <w:rFonts w:asciiTheme="minorHAnsi" w:eastAsiaTheme="minorEastAsia" w:hAnsiTheme="minorHAnsi" w:cstheme="minorBidi"/>
          <w:noProof/>
          <w:lang w:eastAsia="pl-PL"/>
        </w:rPr>
      </w:pPr>
      <w:hyperlink w:anchor="_Toc511116645" w:history="1">
        <w:r w:rsidR="00C447FE" w:rsidRPr="00CD6411">
          <w:rPr>
            <w:rStyle w:val="Hipercze"/>
            <w:noProof/>
          </w:rPr>
          <w:t>2.1.17.1.3</w:t>
        </w:r>
        <w:r w:rsidR="00C447FE">
          <w:rPr>
            <w:rFonts w:asciiTheme="minorHAnsi" w:eastAsiaTheme="minorEastAsia" w:hAnsiTheme="minorHAnsi" w:cstheme="minorBidi"/>
            <w:noProof/>
            <w:lang w:eastAsia="pl-PL"/>
          </w:rPr>
          <w:tab/>
        </w:r>
        <w:r w:rsidR="00C447FE" w:rsidRPr="00CD6411">
          <w:rPr>
            <w:rStyle w:val="Hipercze"/>
            <w:noProof/>
          </w:rPr>
          <w:t>Budowa sieci i urządzeń teletechnicznych</w:t>
        </w:r>
        <w:r w:rsidR="00C447FE">
          <w:rPr>
            <w:noProof/>
            <w:webHidden/>
          </w:rPr>
          <w:tab/>
        </w:r>
        <w:r w:rsidR="00C447FE">
          <w:rPr>
            <w:noProof/>
            <w:webHidden/>
          </w:rPr>
          <w:fldChar w:fldCharType="begin"/>
        </w:r>
        <w:r w:rsidR="00C447FE">
          <w:rPr>
            <w:noProof/>
            <w:webHidden/>
          </w:rPr>
          <w:instrText xml:space="preserve"> PAGEREF _Toc511116645 \h </w:instrText>
        </w:r>
        <w:r w:rsidR="00C447FE">
          <w:rPr>
            <w:noProof/>
            <w:webHidden/>
          </w:rPr>
        </w:r>
        <w:r w:rsidR="00C447FE">
          <w:rPr>
            <w:noProof/>
            <w:webHidden/>
          </w:rPr>
          <w:fldChar w:fldCharType="separate"/>
        </w:r>
        <w:r w:rsidR="00BC3BFB">
          <w:rPr>
            <w:noProof/>
            <w:webHidden/>
          </w:rPr>
          <w:t>59</w:t>
        </w:r>
        <w:r w:rsidR="00C447FE">
          <w:rPr>
            <w:noProof/>
            <w:webHidden/>
          </w:rPr>
          <w:fldChar w:fldCharType="end"/>
        </w:r>
      </w:hyperlink>
    </w:p>
    <w:p w14:paraId="5AD62E3C" w14:textId="7A422F6B" w:rsidR="00C447FE" w:rsidRDefault="00787735">
      <w:pPr>
        <w:pStyle w:val="Spistreci5"/>
        <w:tabs>
          <w:tab w:val="left" w:pos="1537"/>
        </w:tabs>
        <w:rPr>
          <w:rFonts w:asciiTheme="minorHAnsi" w:eastAsiaTheme="minorEastAsia" w:hAnsiTheme="minorHAnsi" w:cstheme="minorBidi"/>
          <w:noProof/>
          <w:lang w:eastAsia="pl-PL"/>
        </w:rPr>
      </w:pPr>
      <w:hyperlink w:anchor="_Toc511116646" w:history="1">
        <w:r w:rsidR="00C447FE" w:rsidRPr="00CD6411">
          <w:rPr>
            <w:rStyle w:val="Hipercze"/>
            <w:noProof/>
          </w:rPr>
          <w:t>2.1.17.1.4</w:t>
        </w:r>
        <w:r w:rsidR="00C447FE">
          <w:rPr>
            <w:rFonts w:asciiTheme="minorHAnsi" w:eastAsiaTheme="minorEastAsia" w:hAnsiTheme="minorHAnsi" w:cstheme="minorBidi"/>
            <w:noProof/>
            <w:lang w:eastAsia="pl-PL"/>
          </w:rPr>
          <w:tab/>
        </w:r>
        <w:r w:rsidR="00C447FE" w:rsidRPr="00CD6411">
          <w:rPr>
            <w:rStyle w:val="Hipercze"/>
            <w:noProof/>
          </w:rPr>
          <w:t>Budowa sieci i urządzeń elektroenergetycznych</w:t>
        </w:r>
        <w:r w:rsidR="00C447FE">
          <w:rPr>
            <w:noProof/>
            <w:webHidden/>
          </w:rPr>
          <w:tab/>
        </w:r>
        <w:r w:rsidR="00C447FE">
          <w:rPr>
            <w:noProof/>
            <w:webHidden/>
          </w:rPr>
          <w:fldChar w:fldCharType="begin"/>
        </w:r>
        <w:r w:rsidR="00C447FE">
          <w:rPr>
            <w:noProof/>
            <w:webHidden/>
          </w:rPr>
          <w:instrText xml:space="preserve"> PAGEREF _Toc511116646 \h </w:instrText>
        </w:r>
        <w:r w:rsidR="00C447FE">
          <w:rPr>
            <w:noProof/>
            <w:webHidden/>
          </w:rPr>
        </w:r>
        <w:r w:rsidR="00C447FE">
          <w:rPr>
            <w:noProof/>
            <w:webHidden/>
          </w:rPr>
          <w:fldChar w:fldCharType="separate"/>
        </w:r>
        <w:r w:rsidR="00BC3BFB">
          <w:rPr>
            <w:noProof/>
            <w:webHidden/>
          </w:rPr>
          <w:t>59</w:t>
        </w:r>
        <w:r w:rsidR="00C447FE">
          <w:rPr>
            <w:noProof/>
            <w:webHidden/>
          </w:rPr>
          <w:fldChar w:fldCharType="end"/>
        </w:r>
      </w:hyperlink>
    </w:p>
    <w:p w14:paraId="65B89B6C" w14:textId="30A16AF5" w:rsidR="00C447FE" w:rsidRDefault="00787735">
      <w:pPr>
        <w:pStyle w:val="Spistreci4"/>
        <w:tabs>
          <w:tab w:val="left" w:pos="1228"/>
        </w:tabs>
        <w:rPr>
          <w:rFonts w:asciiTheme="minorHAnsi" w:eastAsiaTheme="minorEastAsia" w:hAnsiTheme="minorHAnsi" w:cstheme="minorBidi"/>
          <w:noProof/>
          <w:lang w:eastAsia="pl-PL"/>
        </w:rPr>
      </w:pPr>
      <w:hyperlink w:anchor="_Toc511116647" w:history="1">
        <w:r w:rsidR="00C447FE" w:rsidRPr="00CD6411">
          <w:rPr>
            <w:rStyle w:val="Hipercze"/>
            <w:noProof/>
          </w:rPr>
          <w:t>2.1.17.2</w:t>
        </w:r>
        <w:r w:rsidR="00C447FE">
          <w:rPr>
            <w:rFonts w:asciiTheme="minorHAnsi" w:eastAsiaTheme="minorEastAsia" w:hAnsiTheme="minorHAnsi" w:cstheme="minorBidi"/>
            <w:noProof/>
            <w:lang w:eastAsia="pl-PL"/>
          </w:rPr>
          <w:tab/>
        </w:r>
        <w:r w:rsidR="00C447FE" w:rsidRPr="00CD6411">
          <w:rPr>
            <w:rStyle w:val="Hipercze"/>
            <w:noProof/>
          </w:rPr>
          <w:t>Architektura obiektów kubaturowych</w:t>
        </w:r>
        <w:r w:rsidR="00C447FE">
          <w:rPr>
            <w:noProof/>
            <w:webHidden/>
          </w:rPr>
          <w:tab/>
        </w:r>
        <w:r w:rsidR="00C447FE">
          <w:rPr>
            <w:noProof/>
            <w:webHidden/>
          </w:rPr>
          <w:fldChar w:fldCharType="begin"/>
        </w:r>
        <w:r w:rsidR="00C447FE">
          <w:rPr>
            <w:noProof/>
            <w:webHidden/>
          </w:rPr>
          <w:instrText xml:space="preserve"> PAGEREF _Toc511116647 \h </w:instrText>
        </w:r>
        <w:r w:rsidR="00C447FE">
          <w:rPr>
            <w:noProof/>
            <w:webHidden/>
          </w:rPr>
        </w:r>
        <w:r w:rsidR="00C447FE">
          <w:rPr>
            <w:noProof/>
            <w:webHidden/>
          </w:rPr>
          <w:fldChar w:fldCharType="separate"/>
        </w:r>
        <w:r w:rsidR="00BC3BFB">
          <w:rPr>
            <w:noProof/>
            <w:webHidden/>
          </w:rPr>
          <w:t>60</w:t>
        </w:r>
        <w:r w:rsidR="00C447FE">
          <w:rPr>
            <w:noProof/>
            <w:webHidden/>
          </w:rPr>
          <w:fldChar w:fldCharType="end"/>
        </w:r>
      </w:hyperlink>
    </w:p>
    <w:p w14:paraId="762F6016" w14:textId="451CF634" w:rsidR="00C447FE" w:rsidRDefault="00787735">
      <w:pPr>
        <w:pStyle w:val="Spistreci5"/>
        <w:tabs>
          <w:tab w:val="left" w:pos="1537"/>
        </w:tabs>
        <w:rPr>
          <w:rFonts w:asciiTheme="minorHAnsi" w:eastAsiaTheme="minorEastAsia" w:hAnsiTheme="minorHAnsi" w:cstheme="minorBidi"/>
          <w:noProof/>
          <w:lang w:eastAsia="pl-PL"/>
        </w:rPr>
      </w:pPr>
      <w:hyperlink w:anchor="_Toc511116648" w:history="1">
        <w:r w:rsidR="00C447FE" w:rsidRPr="00CD6411">
          <w:rPr>
            <w:rStyle w:val="Hipercze"/>
            <w:noProof/>
          </w:rPr>
          <w:t>2.1.17.2.1</w:t>
        </w:r>
        <w:r w:rsidR="00C447FE">
          <w:rPr>
            <w:rFonts w:asciiTheme="minorHAnsi" w:eastAsiaTheme="minorEastAsia" w:hAnsiTheme="minorHAnsi" w:cstheme="minorBidi"/>
            <w:noProof/>
            <w:lang w:eastAsia="pl-PL"/>
          </w:rPr>
          <w:tab/>
        </w:r>
        <w:r w:rsidR="00C447FE" w:rsidRPr="00CD6411">
          <w:rPr>
            <w:rStyle w:val="Hipercze"/>
            <w:noProof/>
          </w:rPr>
          <w:t>Obwód Drogowy</w:t>
        </w:r>
        <w:r w:rsidR="00C447FE">
          <w:rPr>
            <w:noProof/>
            <w:webHidden/>
          </w:rPr>
          <w:tab/>
        </w:r>
        <w:r w:rsidR="00C447FE">
          <w:rPr>
            <w:noProof/>
            <w:webHidden/>
          </w:rPr>
          <w:fldChar w:fldCharType="begin"/>
        </w:r>
        <w:r w:rsidR="00C447FE">
          <w:rPr>
            <w:noProof/>
            <w:webHidden/>
          </w:rPr>
          <w:instrText xml:space="preserve"> PAGEREF _Toc511116648 \h </w:instrText>
        </w:r>
        <w:r w:rsidR="00C447FE">
          <w:rPr>
            <w:noProof/>
            <w:webHidden/>
          </w:rPr>
        </w:r>
        <w:r w:rsidR="00C447FE">
          <w:rPr>
            <w:noProof/>
            <w:webHidden/>
          </w:rPr>
          <w:fldChar w:fldCharType="separate"/>
        </w:r>
        <w:r w:rsidR="00BC3BFB">
          <w:rPr>
            <w:noProof/>
            <w:webHidden/>
          </w:rPr>
          <w:t>60</w:t>
        </w:r>
        <w:r w:rsidR="00C447FE">
          <w:rPr>
            <w:noProof/>
            <w:webHidden/>
          </w:rPr>
          <w:fldChar w:fldCharType="end"/>
        </w:r>
      </w:hyperlink>
    </w:p>
    <w:p w14:paraId="128634BD" w14:textId="33135DD2" w:rsidR="00C447FE" w:rsidRDefault="00787735">
      <w:pPr>
        <w:pStyle w:val="Spistreci6"/>
        <w:tabs>
          <w:tab w:val="left" w:pos="1845"/>
        </w:tabs>
        <w:rPr>
          <w:rFonts w:asciiTheme="minorHAnsi" w:eastAsiaTheme="minorEastAsia" w:hAnsiTheme="minorHAnsi" w:cstheme="minorBidi"/>
          <w:noProof/>
          <w:lang w:eastAsia="pl-PL"/>
        </w:rPr>
      </w:pPr>
      <w:hyperlink w:anchor="_Toc511116649" w:history="1">
        <w:r w:rsidR="00C447FE" w:rsidRPr="00CD6411">
          <w:rPr>
            <w:rStyle w:val="Hipercze"/>
            <w:noProof/>
          </w:rPr>
          <w:t>2.1.17.2.1.1</w:t>
        </w:r>
        <w:r w:rsidR="00C447FE">
          <w:rPr>
            <w:rFonts w:asciiTheme="minorHAnsi" w:eastAsiaTheme="minorEastAsia" w:hAnsiTheme="minorHAnsi" w:cstheme="minorBidi"/>
            <w:noProof/>
            <w:lang w:eastAsia="pl-PL"/>
          </w:rPr>
          <w:tab/>
        </w:r>
        <w:r w:rsidR="00C447FE" w:rsidRPr="00CD6411">
          <w:rPr>
            <w:rStyle w:val="Hipercze"/>
            <w:noProof/>
          </w:rPr>
          <w:t>Obiekty kubaturowe</w:t>
        </w:r>
        <w:r w:rsidR="00C447FE">
          <w:rPr>
            <w:noProof/>
            <w:webHidden/>
          </w:rPr>
          <w:tab/>
        </w:r>
        <w:r w:rsidR="00C447FE">
          <w:rPr>
            <w:noProof/>
            <w:webHidden/>
          </w:rPr>
          <w:fldChar w:fldCharType="begin"/>
        </w:r>
        <w:r w:rsidR="00C447FE">
          <w:rPr>
            <w:noProof/>
            <w:webHidden/>
          </w:rPr>
          <w:instrText xml:space="preserve"> PAGEREF _Toc511116649 \h </w:instrText>
        </w:r>
        <w:r w:rsidR="00C447FE">
          <w:rPr>
            <w:noProof/>
            <w:webHidden/>
          </w:rPr>
        </w:r>
        <w:r w:rsidR="00C447FE">
          <w:rPr>
            <w:noProof/>
            <w:webHidden/>
          </w:rPr>
          <w:fldChar w:fldCharType="separate"/>
        </w:r>
        <w:r w:rsidR="00BC3BFB">
          <w:rPr>
            <w:noProof/>
            <w:webHidden/>
          </w:rPr>
          <w:t>60</w:t>
        </w:r>
        <w:r w:rsidR="00C447FE">
          <w:rPr>
            <w:noProof/>
            <w:webHidden/>
          </w:rPr>
          <w:fldChar w:fldCharType="end"/>
        </w:r>
      </w:hyperlink>
    </w:p>
    <w:p w14:paraId="41A1FD2B" w14:textId="54A26747" w:rsidR="00C447FE" w:rsidRDefault="00787735">
      <w:pPr>
        <w:pStyle w:val="Spistreci6"/>
        <w:tabs>
          <w:tab w:val="left" w:pos="1845"/>
        </w:tabs>
        <w:rPr>
          <w:rFonts w:asciiTheme="minorHAnsi" w:eastAsiaTheme="minorEastAsia" w:hAnsiTheme="minorHAnsi" w:cstheme="minorBidi"/>
          <w:noProof/>
          <w:lang w:eastAsia="pl-PL"/>
        </w:rPr>
      </w:pPr>
      <w:hyperlink w:anchor="_Toc511116650" w:history="1">
        <w:r w:rsidR="00C447FE" w:rsidRPr="00CD6411">
          <w:rPr>
            <w:rStyle w:val="Hipercze"/>
            <w:noProof/>
          </w:rPr>
          <w:t>2.1.17.2.1.2</w:t>
        </w:r>
        <w:r w:rsidR="00C447FE">
          <w:rPr>
            <w:rFonts w:asciiTheme="minorHAnsi" w:eastAsiaTheme="minorEastAsia" w:hAnsiTheme="minorHAnsi" w:cstheme="minorBidi"/>
            <w:noProof/>
            <w:lang w:eastAsia="pl-PL"/>
          </w:rPr>
          <w:tab/>
        </w:r>
        <w:r w:rsidR="00C447FE" w:rsidRPr="00CD6411">
          <w:rPr>
            <w:rStyle w:val="Hipercze"/>
            <w:noProof/>
          </w:rPr>
          <w:t>Jezdnie manewrowe, miejsca postojowe i chodniki</w:t>
        </w:r>
        <w:r w:rsidR="00C447FE">
          <w:rPr>
            <w:noProof/>
            <w:webHidden/>
          </w:rPr>
          <w:tab/>
        </w:r>
        <w:r w:rsidR="00C447FE">
          <w:rPr>
            <w:noProof/>
            <w:webHidden/>
          </w:rPr>
          <w:fldChar w:fldCharType="begin"/>
        </w:r>
        <w:r w:rsidR="00C447FE">
          <w:rPr>
            <w:noProof/>
            <w:webHidden/>
          </w:rPr>
          <w:instrText xml:space="preserve"> PAGEREF _Toc511116650 \h </w:instrText>
        </w:r>
        <w:r w:rsidR="00C447FE">
          <w:rPr>
            <w:noProof/>
            <w:webHidden/>
          </w:rPr>
        </w:r>
        <w:r w:rsidR="00C447FE">
          <w:rPr>
            <w:noProof/>
            <w:webHidden/>
          </w:rPr>
          <w:fldChar w:fldCharType="separate"/>
        </w:r>
        <w:r w:rsidR="00BC3BFB">
          <w:rPr>
            <w:noProof/>
            <w:webHidden/>
          </w:rPr>
          <w:t>60</w:t>
        </w:r>
        <w:r w:rsidR="00C447FE">
          <w:rPr>
            <w:noProof/>
            <w:webHidden/>
          </w:rPr>
          <w:fldChar w:fldCharType="end"/>
        </w:r>
      </w:hyperlink>
    </w:p>
    <w:p w14:paraId="7E7A3189" w14:textId="23CEC93F" w:rsidR="00C447FE" w:rsidRDefault="00787735">
      <w:pPr>
        <w:pStyle w:val="Spistreci6"/>
        <w:tabs>
          <w:tab w:val="left" w:pos="1845"/>
        </w:tabs>
        <w:rPr>
          <w:rFonts w:asciiTheme="minorHAnsi" w:eastAsiaTheme="minorEastAsia" w:hAnsiTheme="minorHAnsi" w:cstheme="minorBidi"/>
          <w:noProof/>
          <w:lang w:eastAsia="pl-PL"/>
        </w:rPr>
      </w:pPr>
      <w:hyperlink w:anchor="_Toc511116651" w:history="1">
        <w:r w:rsidR="00C447FE" w:rsidRPr="00CD6411">
          <w:rPr>
            <w:rStyle w:val="Hipercze"/>
            <w:noProof/>
          </w:rPr>
          <w:t>2.1.17.2.1.3</w:t>
        </w:r>
        <w:r w:rsidR="00C447FE">
          <w:rPr>
            <w:rFonts w:asciiTheme="minorHAnsi" w:eastAsiaTheme="minorEastAsia" w:hAnsiTheme="minorHAnsi" w:cstheme="minorBidi"/>
            <w:noProof/>
            <w:lang w:eastAsia="pl-PL"/>
          </w:rPr>
          <w:tab/>
        </w:r>
        <w:r w:rsidR="00C447FE" w:rsidRPr="00CD6411">
          <w:rPr>
            <w:rStyle w:val="Hipercze"/>
            <w:noProof/>
          </w:rPr>
          <w:t>Pozostałe wyposażenie</w:t>
        </w:r>
        <w:r w:rsidR="00C447FE">
          <w:rPr>
            <w:noProof/>
            <w:webHidden/>
          </w:rPr>
          <w:tab/>
        </w:r>
        <w:r w:rsidR="00C447FE">
          <w:rPr>
            <w:noProof/>
            <w:webHidden/>
          </w:rPr>
          <w:fldChar w:fldCharType="begin"/>
        </w:r>
        <w:r w:rsidR="00C447FE">
          <w:rPr>
            <w:noProof/>
            <w:webHidden/>
          </w:rPr>
          <w:instrText xml:space="preserve"> PAGEREF _Toc511116651 \h </w:instrText>
        </w:r>
        <w:r w:rsidR="00C447FE">
          <w:rPr>
            <w:noProof/>
            <w:webHidden/>
          </w:rPr>
        </w:r>
        <w:r w:rsidR="00C447FE">
          <w:rPr>
            <w:noProof/>
            <w:webHidden/>
          </w:rPr>
          <w:fldChar w:fldCharType="separate"/>
        </w:r>
        <w:r w:rsidR="00BC3BFB">
          <w:rPr>
            <w:noProof/>
            <w:webHidden/>
          </w:rPr>
          <w:t>60</w:t>
        </w:r>
        <w:r w:rsidR="00C447FE">
          <w:rPr>
            <w:noProof/>
            <w:webHidden/>
          </w:rPr>
          <w:fldChar w:fldCharType="end"/>
        </w:r>
      </w:hyperlink>
    </w:p>
    <w:p w14:paraId="30CB4996" w14:textId="7E047B00" w:rsidR="00C447FE" w:rsidRDefault="00787735">
      <w:pPr>
        <w:pStyle w:val="Spistreci6"/>
        <w:tabs>
          <w:tab w:val="left" w:pos="1845"/>
        </w:tabs>
        <w:rPr>
          <w:rFonts w:asciiTheme="minorHAnsi" w:eastAsiaTheme="minorEastAsia" w:hAnsiTheme="minorHAnsi" w:cstheme="minorBidi"/>
          <w:noProof/>
          <w:lang w:eastAsia="pl-PL"/>
        </w:rPr>
      </w:pPr>
      <w:hyperlink w:anchor="_Toc511116652" w:history="1">
        <w:r w:rsidR="00C447FE" w:rsidRPr="00CD6411">
          <w:rPr>
            <w:rStyle w:val="Hipercze"/>
            <w:noProof/>
          </w:rPr>
          <w:t>2.1.17.2.1.4</w:t>
        </w:r>
        <w:r w:rsidR="00C447FE">
          <w:rPr>
            <w:rFonts w:asciiTheme="minorHAnsi" w:eastAsiaTheme="minorEastAsia" w:hAnsiTheme="minorHAnsi" w:cstheme="minorBidi"/>
            <w:noProof/>
            <w:lang w:eastAsia="pl-PL"/>
          </w:rPr>
          <w:tab/>
        </w:r>
        <w:r w:rsidR="00C447FE" w:rsidRPr="00CD6411">
          <w:rPr>
            <w:rStyle w:val="Hipercze"/>
            <w:noProof/>
          </w:rPr>
          <w:t>Infrastruktura techniczna i przyłącza</w:t>
        </w:r>
        <w:r w:rsidR="00C447FE">
          <w:rPr>
            <w:noProof/>
            <w:webHidden/>
          </w:rPr>
          <w:tab/>
        </w:r>
        <w:r w:rsidR="00C447FE">
          <w:rPr>
            <w:noProof/>
            <w:webHidden/>
          </w:rPr>
          <w:fldChar w:fldCharType="begin"/>
        </w:r>
        <w:r w:rsidR="00C447FE">
          <w:rPr>
            <w:noProof/>
            <w:webHidden/>
          </w:rPr>
          <w:instrText xml:space="preserve"> PAGEREF _Toc511116652 \h </w:instrText>
        </w:r>
        <w:r w:rsidR="00C447FE">
          <w:rPr>
            <w:noProof/>
            <w:webHidden/>
          </w:rPr>
        </w:r>
        <w:r w:rsidR="00C447FE">
          <w:rPr>
            <w:noProof/>
            <w:webHidden/>
          </w:rPr>
          <w:fldChar w:fldCharType="separate"/>
        </w:r>
        <w:r w:rsidR="00BC3BFB">
          <w:rPr>
            <w:noProof/>
            <w:webHidden/>
          </w:rPr>
          <w:t>60</w:t>
        </w:r>
        <w:r w:rsidR="00C447FE">
          <w:rPr>
            <w:noProof/>
            <w:webHidden/>
          </w:rPr>
          <w:fldChar w:fldCharType="end"/>
        </w:r>
      </w:hyperlink>
    </w:p>
    <w:p w14:paraId="01D2B9DE" w14:textId="6185F69F" w:rsidR="00C447FE" w:rsidRDefault="00787735">
      <w:pPr>
        <w:pStyle w:val="Spistreci5"/>
        <w:tabs>
          <w:tab w:val="left" w:pos="1537"/>
        </w:tabs>
        <w:rPr>
          <w:rFonts w:asciiTheme="minorHAnsi" w:eastAsiaTheme="minorEastAsia" w:hAnsiTheme="minorHAnsi" w:cstheme="minorBidi"/>
          <w:noProof/>
          <w:lang w:eastAsia="pl-PL"/>
        </w:rPr>
      </w:pPr>
      <w:hyperlink w:anchor="_Toc511116653" w:history="1">
        <w:r w:rsidR="00C447FE" w:rsidRPr="00CD6411">
          <w:rPr>
            <w:rStyle w:val="Hipercze"/>
            <w:noProof/>
          </w:rPr>
          <w:t>2.1.17.2.2</w:t>
        </w:r>
        <w:r w:rsidR="00C447FE">
          <w:rPr>
            <w:rFonts w:asciiTheme="minorHAnsi" w:eastAsiaTheme="minorEastAsia" w:hAnsiTheme="minorHAnsi" w:cstheme="minorBidi"/>
            <w:noProof/>
            <w:lang w:eastAsia="pl-PL"/>
          </w:rPr>
          <w:tab/>
        </w:r>
        <w:r w:rsidR="00C447FE" w:rsidRPr="00CD6411">
          <w:rPr>
            <w:rStyle w:val="Hipercze"/>
            <w:noProof/>
          </w:rPr>
          <w:t>Miejsce Obsługi Podróżnych (MOP)</w:t>
        </w:r>
        <w:r w:rsidR="00C447FE">
          <w:rPr>
            <w:noProof/>
            <w:webHidden/>
          </w:rPr>
          <w:tab/>
        </w:r>
        <w:r w:rsidR="00C447FE">
          <w:rPr>
            <w:noProof/>
            <w:webHidden/>
          </w:rPr>
          <w:fldChar w:fldCharType="begin"/>
        </w:r>
        <w:r w:rsidR="00C447FE">
          <w:rPr>
            <w:noProof/>
            <w:webHidden/>
          </w:rPr>
          <w:instrText xml:space="preserve"> PAGEREF _Toc511116653 \h </w:instrText>
        </w:r>
        <w:r w:rsidR="00C447FE">
          <w:rPr>
            <w:noProof/>
            <w:webHidden/>
          </w:rPr>
        </w:r>
        <w:r w:rsidR="00C447FE">
          <w:rPr>
            <w:noProof/>
            <w:webHidden/>
          </w:rPr>
          <w:fldChar w:fldCharType="separate"/>
        </w:r>
        <w:r w:rsidR="00BC3BFB">
          <w:rPr>
            <w:noProof/>
            <w:webHidden/>
          </w:rPr>
          <w:t>60</w:t>
        </w:r>
        <w:r w:rsidR="00C447FE">
          <w:rPr>
            <w:noProof/>
            <w:webHidden/>
          </w:rPr>
          <w:fldChar w:fldCharType="end"/>
        </w:r>
      </w:hyperlink>
    </w:p>
    <w:p w14:paraId="0C3119DF" w14:textId="6BC5C68E" w:rsidR="00C447FE" w:rsidRDefault="00787735">
      <w:pPr>
        <w:pStyle w:val="Spistreci4"/>
        <w:tabs>
          <w:tab w:val="left" w:pos="1228"/>
        </w:tabs>
        <w:rPr>
          <w:rFonts w:asciiTheme="minorHAnsi" w:eastAsiaTheme="minorEastAsia" w:hAnsiTheme="minorHAnsi" w:cstheme="minorBidi"/>
          <w:noProof/>
          <w:lang w:eastAsia="pl-PL"/>
        </w:rPr>
      </w:pPr>
      <w:hyperlink w:anchor="_Toc511116654" w:history="1">
        <w:r w:rsidR="00C447FE" w:rsidRPr="00CD6411">
          <w:rPr>
            <w:rStyle w:val="Hipercze"/>
            <w:noProof/>
          </w:rPr>
          <w:t>2.1.17.3</w:t>
        </w:r>
        <w:r w:rsidR="00C447FE">
          <w:rPr>
            <w:rFonts w:asciiTheme="minorHAnsi" w:eastAsiaTheme="minorEastAsia" w:hAnsiTheme="minorHAnsi" w:cstheme="minorBidi"/>
            <w:noProof/>
            <w:lang w:eastAsia="pl-PL"/>
          </w:rPr>
          <w:tab/>
        </w:r>
        <w:r w:rsidR="00C447FE" w:rsidRPr="00CD6411">
          <w:rPr>
            <w:rStyle w:val="Hipercze"/>
            <w:noProof/>
          </w:rPr>
          <w:t>Sieci i infrastruktura niezwiązana z drogą (np. teletechniczne, wodno-kanalizacyjne, elektroenergetyczne, gazowe, ciepłociągi, ujęcia wody, urządzenia kolejowe, itp.)</w:t>
        </w:r>
        <w:r w:rsidR="00C447FE">
          <w:rPr>
            <w:noProof/>
            <w:webHidden/>
          </w:rPr>
          <w:tab/>
        </w:r>
        <w:r w:rsidR="00C447FE">
          <w:rPr>
            <w:noProof/>
            <w:webHidden/>
          </w:rPr>
          <w:fldChar w:fldCharType="begin"/>
        </w:r>
        <w:r w:rsidR="00C447FE">
          <w:rPr>
            <w:noProof/>
            <w:webHidden/>
          </w:rPr>
          <w:instrText xml:space="preserve"> PAGEREF _Toc511116654 \h </w:instrText>
        </w:r>
        <w:r w:rsidR="00C447FE">
          <w:rPr>
            <w:noProof/>
            <w:webHidden/>
          </w:rPr>
        </w:r>
        <w:r w:rsidR="00C447FE">
          <w:rPr>
            <w:noProof/>
            <w:webHidden/>
          </w:rPr>
          <w:fldChar w:fldCharType="separate"/>
        </w:r>
        <w:r w:rsidR="00BC3BFB">
          <w:rPr>
            <w:noProof/>
            <w:webHidden/>
          </w:rPr>
          <w:t>60</w:t>
        </w:r>
        <w:r w:rsidR="00C447FE">
          <w:rPr>
            <w:noProof/>
            <w:webHidden/>
          </w:rPr>
          <w:fldChar w:fldCharType="end"/>
        </w:r>
      </w:hyperlink>
    </w:p>
    <w:p w14:paraId="52BA3789" w14:textId="6654F283" w:rsidR="00C447FE" w:rsidRDefault="00787735">
      <w:pPr>
        <w:pStyle w:val="Spistreci4"/>
        <w:tabs>
          <w:tab w:val="left" w:pos="1228"/>
        </w:tabs>
        <w:rPr>
          <w:rFonts w:asciiTheme="minorHAnsi" w:eastAsiaTheme="minorEastAsia" w:hAnsiTheme="minorHAnsi" w:cstheme="minorBidi"/>
          <w:noProof/>
          <w:lang w:eastAsia="pl-PL"/>
        </w:rPr>
      </w:pPr>
      <w:hyperlink w:anchor="_Toc511116655" w:history="1">
        <w:r w:rsidR="00C447FE" w:rsidRPr="00CD6411">
          <w:rPr>
            <w:rStyle w:val="Hipercze"/>
            <w:noProof/>
          </w:rPr>
          <w:t>2.1.17.4</w:t>
        </w:r>
        <w:r w:rsidR="00C447FE">
          <w:rPr>
            <w:rFonts w:asciiTheme="minorHAnsi" w:eastAsiaTheme="minorEastAsia" w:hAnsiTheme="minorHAnsi" w:cstheme="minorBidi"/>
            <w:noProof/>
            <w:lang w:eastAsia="pl-PL"/>
          </w:rPr>
          <w:tab/>
        </w:r>
        <w:r w:rsidR="00C447FE" w:rsidRPr="00CD6411">
          <w:rPr>
            <w:rStyle w:val="Hipercze"/>
            <w:noProof/>
          </w:rPr>
          <w:t>Sieci i urządzenia melioracyjne</w:t>
        </w:r>
        <w:r w:rsidR="00C447FE">
          <w:rPr>
            <w:noProof/>
            <w:webHidden/>
          </w:rPr>
          <w:tab/>
        </w:r>
        <w:r w:rsidR="00C447FE">
          <w:rPr>
            <w:noProof/>
            <w:webHidden/>
          </w:rPr>
          <w:fldChar w:fldCharType="begin"/>
        </w:r>
        <w:r w:rsidR="00C447FE">
          <w:rPr>
            <w:noProof/>
            <w:webHidden/>
          </w:rPr>
          <w:instrText xml:space="preserve"> PAGEREF _Toc511116655 \h </w:instrText>
        </w:r>
        <w:r w:rsidR="00C447FE">
          <w:rPr>
            <w:noProof/>
            <w:webHidden/>
          </w:rPr>
        </w:r>
        <w:r w:rsidR="00C447FE">
          <w:rPr>
            <w:noProof/>
            <w:webHidden/>
          </w:rPr>
          <w:fldChar w:fldCharType="separate"/>
        </w:r>
        <w:r w:rsidR="00BC3BFB">
          <w:rPr>
            <w:noProof/>
            <w:webHidden/>
          </w:rPr>
          <w:t>61</w:t>
        </w:r>
        <w:r w:rsidR="00C447FE">
          <w:rPr>
            <w:noProof/>
            <w:webHidden/>
          </w:rPr>
          <w:fldChar w:fldCharType="end"/>
        </w:r>
      </w:hyperlink>
    </w:p>
    <w:p w14:paraId="4CF16417" w14:textId="66039912" w:rsidR="00C447FE" w:rsidRDefault="00787735">
      <w:pPr>
        <w:pStyle w:val="Spistreci3"/>
        <w:rPr>
          <w:rFonts w:asciiTheme="minorHAnsi" w:eastAsiaTheme="minorEastAsia" w:hAnsiTheme="minorHAnsi" w:cstheme="minorBidi"/>
          <w:smallCaps w:val="0"/>
          <w:noProof/>
          <w:lang w:eastAsia="pl-PL"/>
        </w:rPr>
      </w:pPr>
      <w:hyperlink w:anchor="_Toc511116656" w:history="1">
        <w:r w:rsidR="00C447FE" w:rsidRPr="00CD6411">
          <w:rPr>
            <w:rStyle w:val="Hipercze"/>
            <w:noProof/>
          </w:rPr>
          <w:t>2.1.18</w:t>
        </w:r>
        <w:r w:rsidR="00C447FE">
          <w:rPr>
            <w:rFonts w:asciiTheme="minorHAnsi" w:eastAsiaTheme="minorEastAsia" w:hAnsiTheme="minorHAnsi" w:cstheme="minorBidi"/>
            <w:smallCaps w:val="0"/>
            <w:noProof/>
            <w:lang w:eastAsia="pl-PL"/>
          </w:rPr>
          <w:tab/>
        </w:r>
        <w:r w:rsidR="00C447FE" w:rsidRPr="00CD6411">
          <w:rPr>
            <w:rStyle w:val="Hipercze"/>
            <w:noProof/>
          </w:rPr>
          <w:t>Zieleń</w:t>
        </w:r>
        <w:r w:rsidR="00C447FE">
          <w:rPr>
            <w:noProof/>
            <w:webHidden/>
          </w:rPr>
          <w:tab/>
        </w:r>
        <w:r w:rsidR="00C447FE">
          <w:rPr>
            <w:noProof/>
            <w:webHidden/>
          </w:rPr>
          <w:fldChar w:fldCharType="begin"/>
        </w:r>
        <w:r w:rsidR="00C447FE">
          <w:rPr>
            <w:noProof/>
            <w:webHidden/>
          </w:rPr>
          <w:instrText xml:space="preserve"> PAGEREF _Toc511116656 \h </w:instrText>
        </w:r>
        <w:r w:rsidR="00C447FE">
          <w:rPr>
            <w:noProof/>
            <w:webHidden/>
          </w:rPr>
        </w:r>
        <w:r w:rsidR="00C447FE">
          <w:rPr>
            <w:noProof/>
            <w:webHidden/>
          </w:rPr>
          <w:fldChar w:fldCharType="separate"/>
        </w:r>
        <w:r w:rsidR="00BC3BFB">
          <w:rPr>
            <w:noProof/>
            <w:webHidden/>
          </w:rPr>
          <w:t>61</w:t>
        </w:r>
        <w:r w:rsidR="00C447FE">
          <w:rPr>
            <w:noProof/>
            <w:webHidden/>
          </w:rPr>
          <w:fldChar w:fldCharType="end"/>
        </w:r>
      </w:hyperlink>
    </w:p>
    <w:p w14:paraId="6399B566" w14:textId="28709F78" w:rsidR="00C447FE" w:rsidRDefault="00787735">
      <w:pPr>
        <w:pStyle w:val="Spistreci3"/>
        <w:rPr>
          <w:rFonts w:asciiTheme="minorHAnsi" w:eastAsiaTheme="minorEastAsia" w:hAnsiTheme="minorHAnsi" w:cstheme="minorBidi"/>
          <w:smallCaps w:val="0"/>
          <w:noProof/>
          <w:lang w:eastAsia="pl-PL"/>
        </w:rPr>
      </w:pPr>
      <w:hyperlink w:anchor="_Toc511116657" w:history="1">
        <w:r w:rsidR="00C447FE" w:rsidRPr="00CD6411">
          <w:rPr>
            <w:rStyle w:val="Hipercze"/>
            <w:noProof/>
          </w:rPr>
          <w:t>2.1.19</w:t>
        </w:r>
        <w:r w:rsidR="00C447FE">
          <w:rPr>
            <w:rFonts w:asciiTheme="minorHAnsi" w:eastAsiaTheme="minorEastAsia" w:hAnsiTheme="minorHAnsi" w:cstheme="minorBidi"/>
            <w:smallCaps w:val="0"/>
            <w:noProof/>
            <w:lang w:eastAsia="pl-PL"/>
          </w:rPr>
          <w:tab/>
        </w:r>
        <w:r w:rsidR="00C447FE" w:rsidRPr="00CD6411">
          <w:rPr>
            <w:rStyle w:val="Hipercze"/>
            <w:noProof/>
          </w:rPr>
          <w:t>Sygnalizacja świetlna</w:t>
        </w:r>
        <w:r w:rsidR="00C447FE">
          <w:rPr>
            <w:noProof/>
            <w:webHidden/>
          </w:rPr>
          <w:tab/>
        </w:r>
        <w:r w:rsidR="00C447FE">
          <w:rPr>
            <w:noProof/>
            <w:webHidden/>
          </w:rPr>
          <w:fldChar w:fldCharType="begin"/>
        </w:r>
        <w:r w:rsidR="00C447FE">
          <w:rPr>
            <w:noProof/>
            <w:webHidden/>
          </w:rPr>
          <w:instrText xml:space="preserve"> PAGEREF _Toc511116657 \h </w:instrText>
        </w:r>
        <w:r w:rsidR="00C447FE">
          <w:rPr>
            <w:noProof/>
            <w:webHidden/>
          </w:rPr>
        </w:r>
        <w:r w:rsidR="00C447FE">
          <w:rPr>
            <w:noProof/>
            <w:webHidden/>
          </w:rPr>
          <w:fldChar w:fldCharType="separate"/>
        </w:r>
        <w:r w:rsidR="00BC3BFB">
          <w:rPr>
            <w:noProof/>
            <w:webHidden/>
          </w:rPr>
          <w:t>62</w:t>
        </w:r>
        <w:r w:rsidR="00C447FE">
          <w:rPr>
            <w:noProof/>
            <w:webHidden/>
          </w:rPr>
          <w:fldChar w:fldCharType="end"/>
        </w:r>
      </w:hyperlink>
    </w:p>
    <w:p w14:paraId="1AD0EB3D" w14:textId="0DEFE0D2" w:rsidR="00C447FE" w:rsidRDefault="00787735">
      <w:pPr>
        <w:pStyle w:val="Spistreci3"/>
        <w:rPr>
          <w:rFonts w:asciiTheme="minorHAnsi" w:eastAsiaTheme="minorEastAsia" w:hAnsiTheme="minorHAnsi" w:cstheme="minorBidi"/>
          <w:smallCaps w:val="0"/>
          <w:noProof/>
          <w:lang w:eastAsia="pl-PL"/>
        </w:rPr>
      </w:pPr>
      <w:hyperlink w:anchor="_Toc511116658" w:history="1">
        <w:r w:rsidR="00C447FE" w:rsidRPr="00CD6411">
          <w:rPr>
            <w:rStyle w:val="Hipercze"/>
            <w:noProof/>
          </w:rPr>
          <w:t>2.1.20</w:t>
        </w:r>
        <w:r w:rsidR="00C447FE">
          <w:rPr>
            <w:rFonts w:asciiTheme="minorHAnsi" w:eastAsiaTheme="minorEastAsia" w:hAnsiTheme="minorHAnsi" w:cstheme="minorBidi"/>
            <w:smallCaps w:val="0"/>
            <w:noProof/>
            <w:lang w:eastAsia="pl-PL"/>
          </w:rPr>
          <w:tab/>
        </w:r>
        <w:r w:rsidR="00C447FE" w:rsidRPr="00CD6411">
          <w:rPr>
            <w:rStyle w:val="Hipercze"/>
            <w:noProof/>
          </w:rPr>
          <w:t>Budowa oświetlenia i zasilania urządzeń</w:t>
        </w:r>
        <w:r w:rsidR="00C447FE">
          <w:rPr>
            <w:noProof/>
            <w:webHidden/>
          </w:rPr>
          <w:tab/>
        </w:r>
        <w:r w:rsidR="00C447FE">
          <w:rPr>
            <w:noProof/>
            <w:webHidden/>
          </w:rPr>
          <w:fldChar w:fldCharType="begin"/>
        </w:r>
        <w:r w:rsidR="00C447FE">
          <w:rPr>
            <w:noProof/>
            <w:webHidden/>
          </w:rPr>
          <w:instrText xml:space="preserve"> PAGEREF _Toc511116658 \h </w:instrText>
        </w:r>
        <w:r w:rsidR="00C447FE">
          <w:rPr>
            <w:noProof/>
            <w:webHidden/>
          </w:rPr>
        </w:r>
        <w:r w:rsidR="00C447FE">
          <w:rPr>
            <w:noProof/>
            <w:webHidden/>
          </w:rPr>
          <w:fldChar w:fldCharType="separate"/>
        </w:r>
        <w:r w:rsidR="00BC3BFB">
          <w:rPr>
            <w:noProof/>
            <w:webHidden/>
          </w:rPr>
          <w:t>64</w:t>
        </w:r>
        <w:r w:rsidR="00C447FE">
          <w:rPr>
            <w:noProof/>
            <w:webHidden/>
          </w:rPr>
          <w:fldChar w:fldCharType="end"/>
        </w:r>
      </w:hyperlink>
    </w:p>
    <w:p w14:paraId="5BDD4D30" w14:textId="33EF7D20" w:rsidR="00C447FE" w:rsidRDefault="00787735">
      <w:pPr>
        <w:pStyle w:val="Spistreci4"/>
        <w:tabs>
          <w:tab w:val="left" w:pos="1228"/>
        </w:tabs>
        <w:rPr>
          <w:rFonts w:asciiTheme="minorHAnsi" w:eastAsiaTheme="minorEastAsia" w:hAnsiTheme="minorHAnsi" w:cstheme="minorBidi"/>
          <w:noProof/>
          <w:lang w:eastAsia="pl-PL"/>
        </w:rPr>
      </w:pPr>
      <w:hyperlink w:anchor="_Toc511116659" w:history="1">
        <w:r w:rsidR="00C447FE" w:rsidRPr="00CD6411">
          <w:rPr>
            <w:rStyle w:val="Hipercze"/>
            <w:noProof/>
          </w:rPr>
          <w:t>2.1.20.1</w:t>
        </w:r>
        <w:r w:rsidR="00C447FE">
          <w:rPr>
            <w:rFonts w:asciiTheme="minorHAnsi" w:eastAsiaTheme="minorEastAsia" w:hAnsiTheme="minorHAnsi" w:cstheme="minorBidi"/>
            <w:noProof/>
            <w:lang w:eastAsia="pl-PL"/>
          </w:rPr>
          <w:tab/>
        </w:r>
        <w:r w:rsidR="00C447FE" w:rsidRPr="00CD6411">
          <w:rPr>
            <w:rStyle w:val="Hipercze"/>
            <w:noProof/>
          </w:rPr>
          <w:t>Zakres realizacji oświetlenia drogowego</w:t>
        </w:r>
        <w:r w:rsidR="00C447FE">
          <w:rPr>
            <w:noProof/>
            <w:webHidden/>
          </w:rPr>
          <w:tab/>
        </w:r>
        <w:r w:rsidR="00C447FE">
          <w:rPr>
            <w:noProof/>
            <w:webHidden/>
          </w:rPr>
          <w:fldChar w:fldCharType="begin"/>
        </w:r>
        <w:r w:rsidR="00C447FE">
          <w:rPr>
            <w:noProof/>
            <w:webHidden/>
          </w:rPr>
          <w:instrText xml:space="preserve"> PAGEREF _Toc511116659 \h </w:instrText>
        </w:r>
        <w:r w:rsidR="00C447FE">
          <w:rPr>
            <w:noProof/>
            <w:webHidden/>
          </w:rPr>
        </w:r>
        <w:r w:rsidR="00C447FE">
          <w:rPr>
            <w:noProof/>
            <w:webHidden/>
          </w:rPr>
          <w:fldChar w:fldCharType="separate"/>
        </w:r>
        <w:r w:rsidR="00BC3BFB">
          <w:rPr>
            <w:noProof/>
            <w:webHidden/>
          </w:rPr>
          <w:t>64</w:t>
        </w:r>
        <w:r w:rsidR="00C447FE">
          <w:rPr>
            <w:noProof/>
            <w:webHidden/>
          </w:rPr>
          <w:fldChar w:fldCharType="end"/>
        </w:r>
      </w:hyperlink>
    </w:p>
    <w:p w14:paraId="53E715F5" w14:textId="64F683D4" w:rsidR="00C447FE" w:rsidRDefault="00787735">
      <w:pPr>
        <w:pStyle w:val="Spistreci4"/>
        <w:tabs>
          <w:tab w:val="left" w:pos="1228"/>
        </w:tabs>
        <w:rPr>
          <w:rFonts w:asciiTheme="minorHAnsi" w:eastAsiaTheme="minorEastAsia" w:hAnsiTheme="minorHAnsi" w:cstheme="minorBidi"/>
          <w:noProof/>
          <w:lang w:eastAsia="pl-PL"/>
        </w:rPr>
      </w:pPr>
      <w:hyperlink w:anchor="_Toc511116660" w:history="1">
        <w:r w:rsidR="00C447FE" w:rsidRPr="00CD6411">
          <w:rPr>
            <w:rStyle w:val="Hipercze"/>
            <w:noProof/>
          </w:rPr>
          <w:t>2.1.20.2</w:t>
        </w:r>
        <w:r w:rsidR="00C447FE">
          <w:rPr>
            <w:rFonts w:asciiTheme="minorHAnsi" w:eastAsiaTheme="minorEastAsia" w:hAnsiTheme="minorHAnsi" w:cstheme="minorBidi"/>
            <w:noProof/>
            <w:lang w:eastAsia="pl-PL"/>
          </w:rPr>
          <w:tab/>
        </w:r>
        <w:r w:rsidR="00C447FE" w:rsidRPr="00CD6411">
          <w:rPr>
            <w:rStyle w:val="Hipercze"/>
            <w:noProof/>
          </w:rPr>
          <w:t>Rozliczenie kosztów energii elektrycznej</w:t>
        </w:r>
        <w:r w:rsidR="00C447FE">
          <w:rPr>
            <w:noProof/>
            <w:webHidden/>
          </w:rPr>
          <w:tab/>
        </w:r>
        <w:r w:rsidR="00C447FE">
          <w:rPr>
            <w:noProof/>
            <w:webHidden/>
          </w:rPr>
          <w:fldChar w:fldCharType="begin"/>
        </w:r>
        <w:r w:rsidR="00C447FE">
          <w:rPr>
            <w:noProof/>
            <w:webHidden/>
          </w:rPr>
          <w:instrText xml:space="preserve"> PAGEREF _Toc511116660 \h </w:instrText>
        </w:r>
        <w:r w:rsidR="00C447FE">
          <w:rPr>
            <w:noProof/>
            <w:webHidden/>
          </w:rPr>
        </w:r>
        <w:r w:rsidR="00C447FE">
          <w:rPr>
            <w:noProof/>
            <w:webHidden/>
          </w:rPr>
          <w:fldChar w:fldCharType="separate"/>
        </w:r>
        <w:r w:rsidR="00BC3BFB">
          <w:rPr>
            <w:noProof/>
            <w:webHidden/>
          </w:rPr>
          <w:t>65</w:t>
        </w:r>
        <w:r w:rsidR="00C447FE">
          <w:rPr>
            <w:noProof/>
            <w:webHidden/>
          </w:rPr>
          <w:fldChar w:fldCharType="end"/>
        </w:r>
      </w:hyperlink>
    </w:p>
    <w:p w14:paraId="63424AF1" w14:textId="1CF52EE5" w:rsidR="00C447FE" w:rsidRDefault="00787735">
      <w:pPr>
        <w:pStyle w:val="Spistreci4"/>
        <w:tabs>
          <w:tab w:val="left" w:pos="1228"/>
        </w:tabs>
        <w:rPr>
          <w:rFonts w:asciiTheme="minorHAnsi" w:eastAsiaTheme="minorEastAsia" w:hAnsiTheme="minorHAnsi" w:cstheme="minorBidi"/>
          <w:noProof/>
          <w:lang w:eastAsia="pl-PL"/>
        </w:rPr>
      </w:pPr>
      <w:hyperlink w:anchor="_Toc511116661" w:history="1">
        <w:r w:rsidR="00C447FE" w:rsidRPr="00CD6411">
          <w:rPr>
            <w:rStyle w:val="Hipercze"/>
            <w:noProof/>
          </w:rPr>
          <w:t>2.1.20.3</w:t>
        </w:r>
        <w:r w:rsidR="00C447FE">
          <w:rPr>
            <w:rFonts w:asciiTheme="minorHAnsi" w:eastAsiaTheme="minorEastAsia" w:hAnsiTheme="minorHAnsi" w:cstheme="minorBidi"/>
            <w:noProof/>
            <w:lang w:eastAsia="pl-PL"/>
          </w:rPr>
          <w:tab/>
        </w:r>
        <w:r w:rsidR="00C447FE" w:rsidRPr="00CD6411">
          <w:rPr>
            <w:rStyle w:val="Hipercze"/>
            <w:noProof/>
          </w:rPr>
          <w:t>Wymagania dotyczące parametrów oświetleniowych</w:t>
        </w:r>
        <w:r w:rsidR="00C447FE">
          <w:rPr>
            <w:noProof/>
            <w:webHidden/>
          </w:rPr>
          <w:tab/>
        </w:r>
        <w:r w:rsidR="00C447FE">
          <w:rPr>
            <w:noProof/>
            <w:webHidden/>
          </w:rPr>
          <w:fldChar w:fldCharType="begin"/>
        </w:r>
        <w:r w:rsidR="00C447FE">
          <w:rPr>
            <w:noProof/>
            <w:webHidden/>
          </w:rPr>
          <w:instrText xml:space="preserve"> PAGEREF _Toc511116661 \h </w:instrText>
        </w:r>
        <w:r w:rsidR="00C447FE">
          <w:rPr>
            <w:noProof/>
            <w:webHidden/>
          </w:rPr>
        </w:r>
        <w:r w:rsidR="00C447FE">
          <w:rPr>
            <w:noProof/>
            <w:webHidden/>
          </w:rPr>
          <w:fldChar w:fldCharType="separate"/>
        </w:r>
        <w:r w:rsidR="00BC3BFB">
          <w:rPr>
            <w:noProof/>
            <w:webHidden/>
          </w:rPr>
          <w:t>66</w:t>
        </w:r>
        <w:r w:rsidR="00C447FE">
          <w:rPr>
            <w:noProof/>
            <w:webHidden/>
          </w:rPr>
          <w:fldChar w:fldCharType="end"/>
        </w:r>
      </w:hyperlink>
    </w:p>
    <w:p w14:paraId="0141F1D2" w14:textId="08CE1256" w:rsidR="00C447FE" w:rsidRDefault="00787735">
      <w:pPr>
        <w:pStyle w:val="Spistreci4"/>
        <w:tabs>
          <w:tab w:val="left" w:pos="1228"/>
        </w:tabs>
        <w:rPr>
          <w:rFonts w:asciiTheme="minorHAnsi" w:eastAsiaTheme="minorEastAsia" w:hAnsiTheme="minorHAnsi" w:cstheme="minorBidi"/>
          <w:noProof/>
          <w:lang w:eastAsia="pl-PL"/>
        </w:rPr>
      </w:pPr>
      <w:hyperlink w:anchor="_Toc511116662" w:history="1">
        <w:r w:rsidR="00C447FE" w:rsidRPr="00CD6411">
          <w:rPr>
            <w:rStyle w:val="Hipercze"/>
            <w:noProof/>
          </w:rPr>
          <w:t>2.1.20.4</w:t>
        </w:r>
        <w:r w:rsidR="00C447FE">
          <w:rPr>
            <w:rFonts w:asciiTheme="minorHAnsi" w:eastAsiaTheme="minorEastAsia" w:hAnsiTheme="minorHAnsi" w:cstheme="minorBidi"/>
            <w:noProof/>
            <w:lang w:eastAsia="pl-PL"/>
          </w:rPr>
          <w:tab/>
        </w:r>
        <w:r w:rsidR="00C447FE" w:rsidRPr="00CD6411">
          <w:rPr>
            <w:rStyle w:val="Hipercze"/>
            <w:noProof/>
          </w:rPr>
          <w:t>Oprawy i źródła światła</w:t>
        </w:r>
        <w:r w:rsidR="00C447FE">
          <w:rPr>
            <w:noProof/>
            <w:webHidden/>
          </w:rPr>
          <w:tab/>
        </w:r>
        <w:r w:rsidR="00C447FE">
          <w:rPr>
            <w:noProof/>
            <w:webHidden/>
          </w:rPr>
          <w:fldChar w:fldCharType="begin"/>
        </w:r>
        <w:r w:rsidR="00C447FE">
          <w:rPr>
            <w:noProof/>
            <w:webHidden/>
          </w:rPr>
          <w:instrText xml:space="preserve"> PAGEREF _Toc511116662 \h </w:instrText>
        </w:r>
        <w:r w:rsidR="00C447FE">
          <w:rPr>
            <w:noProof/>
            <w:webHidden/>
          </w:rPr>
        </w:r>
        <w:r w:rsidR="00C447FE">
          <w:rPr>
            <w:noProof/>
            <w:webHidden/>
          </w:rPr>
          <w:fldChar w:fldCharType="separate"/>
        </w:r>
        <w:r w:rsidR="00BC3BFB">
          <w:rPr>
            <w:noProof/>
            <w:webHidden/>
          </w:rPr>
          <w:t>69</w:t>
        </w:r>
        <w:r w:rsidR="00C447FE">
          <w:rPr>
            <w:noProof/>
            <w:webHidden/>
          </w:rPr>
          <w:fldChar w:fldCharType="end"/>
        </w:r>
      </w:hyperlink>
    </w:p>
    <w:p w14:paraId="59E6B8D7" w14:textId="3D99C450" w:rsidR="00C447FE" w:rsidRDefault="00787735">
      <w:pPr>
        <w:pStyle w:val="Spistreci4"/>
        <w:tabs>
          <w:tab w:val="left" w:pos="1228"/>
        </w:tabs>
        <w:rPr>
          <w:rFonts w:asciiTheme="minorHAnsi" w:eastAsiaTheme="minorEastAsia" w:hAnsiTheme="minorHAnsi" w:cstheme="minorBidi"/>
          <w:noProof/>
          <w:lang w:eastAsia="pl-PL"/>
        </w:rPr>
      </w:pPr>
      <w:hyperlink w:anchor="_Toc511116663" w:history="1">
        <w:r w:rsidR="00C447FE" w:rsidRPr="00CD6411">
          <w:rPr>
            <w:rStyle w:val="Hipercze"/>
            <w:noProof/>
          </w:rPr>
          <w:t>2.1.20.5</w:t>
        </w:r>
        <w:r w:rsidR="00C447FE">
          <w:rPr>
            <w:rFonts w:asciiTheme="minorHAnsi" w:eastAsiaTheme="minorEastAsia" w:hAnsiTheme="minorHAnsi" w:cstheme="minorBidi"/>
            <w:noProof/>
            <w:lang w:eastAsia="pl-PL"/>
          </w:rPr>
          <w:tab/>
        </w:r>
        <w:r w:rsidR="00C447FE" w:rsidRPr="00CD6411">
          <w:rPr>
            <w:rStyle w:val="Hipercze"/>
            <w:noProof/>
          </w:rPr>
          <w:t>Konstrukcje wsporcze oświetlenia drogowego</w:t>
        </w:r>
        <w:r w:rsidR="00C447FE">
          <w:rPr>
            <w:noProof/>
            <w:webHidden/>
          </w:rPr>
          <w:tab/>
        </w:r>
        <w:r w:rsidR="00C447FE">
          <w:rPr>
            <w:noProof/>
            <w:webHidden/>
          </w:rPr>
          <w:fldChar w:fldCharType="begin"/>
        </w:r>
        <w:r w:rsidR="00C447FE">
          <w:rPr>
            <w:noProof/>
            <w:webHidden/>
          </w:rPr>
          <w:instrText xml:space="preserve"> PAGEREF _Toc511116663 \h </w:instrText>
        </w:r>
        <w:r w:rsidR="00C447FE">
          <w:rPr>
            <w:noProof/>
            <w:webHidden/>
          </w:rPr>
        </w:r>
        <w:r w:rsidR="00C447FE">
          <w:rPr>
            <w:noProof/>
            <w:webHidden/>
          </w:rPr>
          <w:fldChar w:fldCharType="separate"/>
        </w:r>
        <w:r w:rsidR="00BC3BFB">
          <w:rPr>
            <w:noProof/>
            <w:webHidden/>
          </w:rPr>
          <w:t>70</w:t>
        </w:r>
        <w:r w:rsidR="00C447FE">
          <w:rPr>
            <w:noProof/>
            <w:webHidden/>
          </w:rPr>
          <w:fldChar w:fldCharType="end"/>
        </w:r>
      </w:hyperlink>
    </w:p>
    <w:p w14:paraId="034DE8C0" w14:textId="43C9A1AF" w:rsidR="00C447FE" w:rsidRDefault="00787735">
      <w:pPr>
        <w:pStyle w:val="Spistreci4"/>
        <w:tabs>
          <w:tab w:val="left" w:pos="1228"/>
        </w:tabs>
        <w:rPr>
          <w:rFonts w:asciiTheme="minorHAnsi" w:eastAsiaTheme="minorEastAsia" w:hAnsiTheme="minorHAnsi" w:cstheme="minorBidi"/>
          <w:noProof/>
          <w:lang w:eastAsia="pl-PL"/>
        </w:rPr>
      </w:pPr>
      <w:hyperlink w:anchor="_Toc511116664" w:history="1">
        <w:r w:rsidR="00C447FE" w:rsidRPr="00CD6411">
          <w:rPr>
            <w:rStyle w:val="Hipercze"/>
            <w:noProof/>
          </w:rPr>
          <w:t>2.1.20.6</w:t>
        </w:r>
        <w:r w:rsidR="00C447FE">
          <w:rPr>
            <w:rFonts w:asciiTheme="minorHAnsi" w:eastAsiaTheme="minorEastAsia" w:hAnsiTheme="minorHAnsi" w:cstheme="minorBidi"/>
            <w:noProof/>
            <w:lang w:eastAsia="pl-PL"/>
          </w:rPr>
          <w:tab/>
        </w:r>
        <w:r w:rsidR="00C447FE" w:rsidRPr="00CD6411">
          <w:rPr>
            <w:rStyle w:val="Hipercze"/>
            <w:noProof/>
          </w:rPr>
          <w:t>Szafki oświetleniowe i złącza kablowe</w:t>
        </w:r>
        <w:r w:rsidR="00C447FE">
          <w:rPr>
            <w:noProof/>
            <w:webHidden/>
          </w:rPr>
          <w:tab/>
        </w:r>
        <w:r w:rsidR="00C447FE">
          <w:rPr>
            <w:noProof/>
            <w:webHidden/>
          </w:rPr>
          <w:fldChar w:fldCharType="begin"/>
        </w:r>
        <w:r w:rsidR="00C447FE">
          <w:rPr>
            <w:noProof/>
            <w:webHidden/>
          </w:rPr>
          <w:instrText xml:space="preserve"> PAGEREF _Toc511116664 \h </w:instrText>
        </w:r>
        <w:r w:rsidR="00C447FE">
          <w:rPr>
            <w:noProof/>
            <w:webHidden/>
          </w:rPr>
        </w:r>
        <w:r w:rsidR="00C447FE">
          <w:rPr>
            <w:noProof/>
            <w:webHidden/>
          </w:rPr>
          <w:fldChar w:fldCharType="separate"/>
        </w:r>
        <w:r w:rsidR="00BC3BFB">
          <w:rPr>
            <w:noProof/>
            <w:webHidden/>
          </w:rPr>
          <w:t>70</w:t>
        </w:r>
        <w:r w:rsidR="00C447FE">
          <w:rPr>
            <w:noProof/>
            <w:webHidden/>
          </w:rPr>
          <w:fldChar w:fldCharType="end"/>
        </w:r>
      </w:hyperlink>
    </w:p>
    <w:p w14:paraId="5EE6C81E" w14:textId="7802730D" w:rsidR="00C447FE" w:rsidRDefault="00787735">
      <w:pPr>
        <w:pStyle w:val="Spistreci3"/>
        <w:rPr>
          <w:rFonts w:asciiTheme="minorHAnsi" w:eastAsiaTheme="minorEastAsia" w:hAnsiTheme="minorHAnsi" w:cstheme="minorBidi"/>
          <w:smallCaps w:val="0"/>
          <w:noProof/>
          <w:lang w:eastAsia="pl-PL"/>
        </w:rPr>
      </w:pPr>
      <w:hyperlink w:anchor="_Toc511116665" w:history="1">
        <w:r w:rsidR="00C447FE" w:rsidRPr="00CD6411">
          <w:rPr>
            <w:rStyle w:val="Hipercze"/>
            <w:noProof/>
          </w:rPr>
          <w:t>2.1.21</w:t>
        </w:r>
        <w:r w:rsidR="00C447FE">
          <w:rPr>
            <w:rFonts w:asciiTheme="minorHAnsi" w:eastAsiaTheme="minorEastAsia" w:hAnsiTheme="minorHAnsi" w:cstheme="minorBidi"/>
            <w:smallCaps w:val="0"/>
            <w:noProof/>
            <w:lang w:eastAsia="pl-PL"/>
          </w:rPr>
          <w:tab/>
        </w:r>
        <w:r w:rsidR="00C447FE" w:rsidRPr="00CD6411">
          <w:rPr>
            <w:rStyle w:val="Hipercze"/>
            <w:noProof/>
          </w:rPr>
          <w:t>Budowa linii kablowych i przepustów kablowych</w:t>
        </w:r>
        <w:r w:rsidR="00C447FE">
          <w:rPr>
            <w:noProof/>
            <w:webHidden/>
          </w:rPr>
          <w:tab/>
        </w:r>
        <w:r w:rsidR="00C447FE">
          <w:rPr>
            <w:noProof/>
            <w:webHidden/>
          </w:rPr>
          <w:fldChar w:fldCharType="begin"/>
        </w:r>
        <w:r w:rsidR="00C447FE">
          <w:rPr>
            <w:noProof/>
            <w:webHidden/>
          </w:rPr>
          <w:instrText xml:space="preserve"> PAGEREF _Toc511116665 \h </w:instrText>
        </w:r>
        <w:r w:rsidR="00C447FE">
          <w:rPr>
            <w:noProof/>
            <w:webHidden/>
          </w:rPr>
        </w:r>
        <w:r w:rsidR="00C447FE">
          <w:rPr>
            <w:noProof/>
            <w:webHidden/>
          </w:rPr>
          <w:fldChar w:fldCharType="separate"/>
        </w:r>
        <w:r w:rsidR="00BC3BFB">
          <w:rPr>
            <w:noProof/>
            <w:webHidden/>
          </w:rPr>
          <w:t>71</w:t>
        </w:r>
        <w:r w:rsidR="00C447FE">
          <w:rPr>
            <w:noProof/>
            <w:webHidden/>
          </w:rPr>
          <w:fldChar w:fldCharType="end"/>
        </w:r>
      </w:hyperlink>
    </w:p>
    <w:p w14:paraId="569813D8" w14:textId="7994D680" w:rsidR="00C447FE" w:rsidRDefault="00787735">
      <w:pPr>
        <w:pStyle w:val="Spistreci3"/>
        <w:rPr>
          <w:rFonts w:asciiTheme="minorHAnsi" w:eastAsiaTheme="minorEastAsia" w:hAnsiTheme="minorHAnsi" w:cstheme="minorBidi"/>
          <w:smallCaps w:val="0"/>
          <w:noProof/>
          <w:lang w:eastAsia="pl-PL"/>
        </w:rPr>
      </w:pPr>
      <w:hyperlink w:anchor="_Toc511116666" w:history="1">
        <w:r w:rsidR="00C447FE" w:rsidRPr="00CD6411">
          <w:rPr>
            <w:rStyle w:val="Hipercze"/>
            <w:noProof/>
          </w:rPr>
          <w:t>2.1.22</w:t>
        </w:r>
        <w:r w:rsidR="00C447FE">
          <w:rPr>
            <w:rFonts w:asciiTheme="minorHAnsi" w:eastAsiaTheme="minorEastAsia" w:hAnsiTheme="minorHAnsi" w:cstheme="minorBidi"/>
            <w:smallCaps w:val="0"/>
            <w:noProof/>
            <w:lang w:eastAsia="pl-PL"/>
          </w:rPr>
          <w:tab/>
        </w:r>
        <w:r w:rsidR="00C447FE" w:rsidRPr="00CD6411">
          <w:rPr>
            <w:rStyle w:val="Hipercze"/>
            <w:noProof/>
          </w:rPr>
          <w:t>Organizacja ruchu</w:t>
        </w:r>
        <w:r w:rsidR="00C447FE">
          <w:rPr>
            <w:noProof/>
            <w:webHidden/>
          </w:rPr>
          <w:tab/>
        </w:r>
        <w:r w:rsidR="00C447FE">
          <w:rPr>
            <w:noProof/>
            <w:webHidden/>
          </w:rPr>
          <w:fldChar w:fldCharType="begin"/>
        </w:r>
        <w:r w:rsidR="00C447FE">
          <w:rPr>
            <w:noProof/>
            <w:webHidden/>
          </w:rPr>
          <w:instrText xml:space="preserve"> PAGEREF _Toc511116666 \h </w:instrText>
        </w:r>
        <w:r w:rsidR="00C447FE">
          <w:rPr>
            <w:noProof/>
            <w:webHidden/>
          </w:rPr>
        </w:r>
        <w:r w:rsidR="00C447FE">
          <w:rPr>
            <w:noProof/>
            <w:webHidden/>
          </w:rPr>
          <w:fldChar w:fldCharType="separate"/>
        </w:r>
        <w:r w:rsidR="00BC3BFB">
          <w:rPr>
            <w:noProof/>
            <w:webHidden/>
          </w:rPr>
          <w:t>72</w:t>
        </w:r>
        <w:r w:rsidR="00C447FE">
          <w:rPr>
            <w:noProof/>
            <w:webHidden/>
          </w:rPr>
          <w:fldChar w:fldCharType="end"/>
        </w:r>
      </w:hyperlink>
    </w:p>
    <w:p w14:paraId="233E3A5C" w14:textId="3BF444D4" w:rsidR="00C447FE" w:rsidRDefault="00787735">
      <w:pPr>
        <w:pStyle w:val="Spistreci4"/>
        <w:tabs>
          <w:tab w:val="left" w:pos="1228"/>
        </w:tabs>
        <w:rPr>
          <w:rFonts w:asciiTheme="minorHAnsi" w:eastAsiaTheme="minorEastAsia" w:hAnsiTheme="minorHAnsi" w:cstheme="minorBidi"/>
          <w:noProof/>
          <w:lang w:eastAsia="pl-PL"/>
        </w:rPr>
      </w:pPr>
      <w:hyperlink w:anchor="_Toc511116667" w:history="1">
        <w:r w:rsidR="00C447FE" w:rsidRPr="00CD6411">
          <w:rPr>
            <w:rStyle w:val="Hipercze"/>
            <w:noProof/>
          </w:rPr>
          <w:t>2.1.22.1</w:t>
        </w:r>
        <w:r w:rsidR="00C447FE">
          <w:rPr>
            <w:rFonts w:asciiTheme="minorHAnsi" w:eastAsiaTheme="minorEastAsia" w:hAnsiTheme="minorHAnsi" w:cstheme="minorBidi"/>
            <w:noProof/>
            <w:lang w:eastAsia="pl-PL"/>
          </w:rPr>
          <w:tab/>
        </w:r>
        <w:r w:rsidR="00C447FE" w:rsidRPr="00CD6411">
          <w:rPr>
            <w:rStyle w:val="Hipercze"/>
            <w:noProof/>
          </w:rPr>
          <w:t>Stała organizacja ruchu</w:t>
        </w:r>
        <w:r w:rsidR="00C447FE">
          <w:rPr>
            <w:noProof/>
            <w:webHidden/>
          </w:rPr>
          <w:tab/>
        </w:r>
        <w:r w:rsidR="00C447FE">
          <w:rPr>
            <w:noProof/>
            <w:webHidden/>
          </w:rPr>
          <w:fldChar w:fldCharType="begin"/>
        </w:r>
        <w:r w:rsidR="00C447FE">
          <w:rPr>
            <w:noProof/>
            <w:webHidden/>
          </w:rPr>
          <w:instrText xml:space="preserve"> PAGEREF _Toc511116667 \h </w:instrText>
        </w:r>
        <w:r w:rsidR="00C447FE">
          <w:rPr>
            <w:noProof/>
            <w:webHidden/>
          </w:rPr>
        </w:r>
        <w:r w:rsidR="00C447FE">
          <w:rPr>
            <w:noProof/>
            <w:webHidden/>
          </w:rPr>
          <w:fldChar w:fldCharType="separate"/>
        </w:r>
        <w:r w:rsidR="00BC3BFB">
          <w:rPr>
            <w:noProof/>
            <w:webHidden/>
          </w:rPr>
          <w:t>73</w:t>
        </w:r>
        <w:r w:rsidR="00C447FE">
          <w:rPr>
            <w:noProof/>
            <w:webHidden/>
          </w:rPr>
          <w:fldChar w:fldCharType="end"/>
        </w:r>
      </w:hyperlink>
    </w:p>
    <w:p w14:paraId="25519CB0" w14:textId="3E8C9077" w:rsidR="00C447FE" w:rsidRDefault="00787735">
      <w:pPr>
        <w:pStyle w:val="Spistreci5"/>
        <w:tabs>
          <w:tab w:val="left" w:pos="1537"/>
        </w:tabs>
        <w:rPr>
          <w:rFonts w:asciiTheme="minorHAnsi" w:eastAsiaTheme="minorEastAsia" w:hAnsiTheme="minorHAnsi" w:cstheme="minorBidi"/>
          <w:noProof/>
          <w:lang w:eastAsia="pl-PL"/>
        </w:rPr>
      </w:pPr>
      <w:hyperlink w:anchor="_Toc511116668" w:history="1">
        <w:r w:rsidR="00C447FE" w:rsidRPr="00CD6411">
          <w:rPr>
            <w:rStyle w:val="Hipercze"/>
            <w:noProof/>
          </w:rPr>
          <w:t>2.1.22.1.1</w:t>
        </w:r>
        <w:r w:rsidR="00C447FE">
          <w:rPr>
            <w:rFonts w:asciiTheme="minorHAnsi" w:eastAsiaTheme="minorEastAsia" w:hAnsiTheme="minorHAnsi" w:cstheme="minorBidi"/>
            <w:noProof/>
            <w:lang w:eastAsia="pl-PL"/>
          </w:rPr>
          <w:tab/>
        </w:r>
        <w:r w:rsidR="00C447FE" w:rsidRPr="00CD6411">
          <w:rPr>
            <w:rStyle w:val="Hipercze"/>
            <w:noProof/>
          </w:rPr>
          <w:t>Znaki poziome</w:t>
        </w:r>
        <w:r w:rsidR="00C447FE">
          <w:rPr>
            <w:noProof/>
            <w:webHidden/>
          </w:rPr>
          <w:tab/>
        </w:r>
        <w:r w:rsidR="00C447FE">
          <w:rPr>
            <w:noProof/>
            <w:webHidden/>
          </w:rPr>
          <w:fldChar w:fldCharType="begin"/>
        </w:r>
        <w:r w:rsidR="00C447FE">
          <w:rPr>
            <w:noProof/>
            <w:webHidden/>
          </w:rPr>
          <w:instrText xml:space="preserve"> PAGEREF _Toc511116668 \h </w:instrText>
        </w:r>
        <w:r w:rsidR="00C447FE">
          <w:rPr>
            <w:noProof/>
            <w:webHidden/>
          </w:rPr>
        </w:r>
        <w:r w:rsidR="00C447FE">
          <w:rPr>
            <w:noProof/>
            <w:webHidden/>
          </w:rPr>
          <w:fldChar w:fldCharType="separate"/>
        </w:r>
        <w:r w:rsidR="00BC3BFB">
          <w:rPr>
            <w:noProof/>
            <w:webHidden/>
          </w:rPr>
          <w:t>73</w:t>
        </w:r>
        <w:r w:rsidR="00C447FE">
          <w:rPr>
            <w:noProof/>
            <w:webHidden/>
          </w:rPr>
          <w:fldChar w:fldCharType="end"/>
        </w:r>
      </w:hyperlink>
    </w:p>
    <w:p w14:paraId="46F4C76E" w14:textId="53FC1CCF" w:rsidR="00C447FE" w:rsidRDefault="00787735">
      <w:pPr>
        <w:pStyle w:val="Spistreci5"/>
        <w:tabs>
          <w:tab w:val="left" w:pos="1537"/>
        </w:tabs>
        <w:rPr>
          <w:rFonts w:asciiTheme="minorHAnsi" w:eastAsiaTheme="minorEastAsia" w:hAnsiTheme="minorHAnsi" w:cstheme="minorBidi"/>
          <w:noProof/>
          <w:lang w:eastAsia="pl-PL"/>
        </w:rPr>
      </w:pPr>
      <w:hyperlink w:anchor="_Toc511116669" w:history="1">
        <w:r w:rsidR="00C447FE" w:rsidRPr="00CD6411">
          <w:rPr>
            <w:rStyle w:val="Hipercze"/>
            <w:noProof/>
          </w:rPr>
          <w:t>2.1.22.1.2</w:t>
        </w:r>
        <w:r w:rsidR="00C447FE">
          <w:rPr>
            <w:rFonts w:asciiTheme="minorHAnsi" w:eastAsiaTheme="minorEastAsia" w:hAnsiTheme="minorHAnsi" w:cstheme="minorBidi"/>
            <w:noProof/>
            <w:lang w:eastAsia="pl-PL"/>
          </w:rPr>
          <w:tab/>
        </w:r>
        <w:r w:rsidR="00C447FE" w:rsidRPr="00CD6411">
          <w:rPr>
            <w:rStyle w:val="Hipercze"/>
            <w:noProof/>
          </w:rPr>
          <w:t>Znaki pionowe</w:t>
        </w:r>
        <w:r w:rsidR="00C447FE">
          <w:rPr>
            <w:noProof/>
            <w:webHidden/>
          </w:rPr>
          <w:tab/>
        </w:r>
        <w:r w:rsidR="00C447FE">
          <w:rPr>
            <w:noProof/>
            <w:webHidden/>
          </w:rPr>
          <w:fldChar w:fldCharType="begin"/>
        </w:r>
        <w:r w:rsidR="00C447FE">
          <w:rPr>
            <w:noProof/>
            <w:webHidden/>
          </w:rPr>
          <w:instrText xml:space="preserve"> PAGEREF _Toc511116669 \h </w:instrText>
        </w:r>
        <w:r w:rsidR="00C447FE">
          <w:rPr>
            <w:noProof/>
            <w:webHidden/>
          </w:rPr>
        </w:r>
        <w:r w:rsidR="00C447FE">
          <w:rPr>
            <w:noProof/>
            <w:webHidden/>
          </w:rPr>
          <w:fldChar w:fldCharType="separate"/>
        </w:r>
        <w:r w:rsidR="00BC3BFB">
          <w:rPr>
            <w:noProof/>
            <w:webHidden/>
          </w:rPr>
          <w:t>74</w:t>
        </w:r>
        <w:r w:rsidR="00C447FE">
          <w:rPr>
            <w:noProof/>
            <w:webHidden/>
          </w:rPr>
          <w:fldChar w:fldCharType="end"/>
        </w:r>
      </w:hyperlink>
    </w:p>
    <w:p w14:paraId="3793A958" w14:textId="724BF516" w:rsidR="00C447FE" w:rsidRDefault="00787735">
      <w:pPr>
        <w:pStyle w:val="Spistreci5"/>
        <w:tabs>
          <w:tab w:val="left" w:pos="1537"/>
        </w:tabs>
        <w:rPr>
          <w:rFonts w:asciiTheme="minorHAnsi" w:eastAsiaTheme="minorEastAsia" w:hAnsiTheme="minorHAnsi" w:cstheme="minorBidi"/>
          <w:noProof/>
          <w:lang w:eastAsia="pl-PL"/>
        </w:rPr>
      </w:pPr>
      <w:hyperlink w:anchor="_Toc511116670" w:history="1">
        <w:r w:rsidR="00C447FE" w:rsidRPr="00CD6411">
          <w:rPr>
            <w:rStyle w:val="Hipercze"/>
            <w:noProof/>
          </w:rPr>
          <w:t>2.1.22.1.3</w:t>
        </w:r>
        <w:r w:rsidR="00C447FE">
          <w:rPr>
            <w:rFonts w:asciiTheme="minorHAnsi" w:eastAsiaTheme="minorEastAsia" w:hAnsiTheme="minorHAnsi" w:cstheme="minorBidi"/>
            <w:noProof/>
            <w:lang w:eastAsia="pl-PL"/>
          </w:rPr>
          <w:tab/>
        </w:r>
        <w:r w:rsidR="00C447FE" w:rsidRPr="00CD6411">
          <w:rPr>
            <w:rStyle w:val="Hipercze"/>
            <w:noProof/>
          </w:rPr>
          <w:t>Konstrukcje wsporcze</w:t>
        </w:r>
        <w:r w:rsidR="00C447FE">
          <w:rPr>
            <w:noProof/>
            <w:webHidden/>
          </w:rPr>
          <w:tab/>
        </w:r>
        <w:r w:rsidR="00C447FE">
          <w:rPr>
            <w:noProof/>
            <w:webHidden/>
          </w:rPr>
          <w:fldChar w:fldCharType="begin"/>
        </w:r>
        <w:r w:rsidR="00C447FE">
          <w:rPr>
            <w:noProof/>
            <w:webHidden/>
          </w:rPr>
          <w:instrText xml:space="preserve"> PAGEREF _Toc511116670 \h </w:instrText>
        </w:r>
        <w:r w:rsidR="00C447FE">
          <w:rPr>
            <w:noProof/>
            <w:webHidden/>
          </w:rPr>
        </w:r>
        <w:r w:rsidR="00C447FE">
          <w:rPr>
            <w:noProof/>
            <w:webHidden/>
          </w:rPr>
          <w:fldChar w:fldCharType="separate"/>
        </w:r>
        <w:r w:rsidR="00BC3BFB">
          <w:rPr>
            <w:noProof/>
            <w:webHidden/>
          </w:rPr>
          <w:t>75</w:t>
        </w:r>
        <w:r w:rsidR="00C447FE">
          <w:rPr>
            <w:noProof/>
            <w:webHidden/>
          </w:rPr>
          <w:fldChar w:fldCharType="end"/>
        </w:r>
      </w:hyperlink>
    </w:p>
    <w:p w14:paraId="36D45B67" w14:textId="7795AB4A" w:rsidR="00C447FE" w:rsidRDefault="00787735">
      <w:pPr>
        <w:pStyle w:val="Spistreci5"/>
        <w:tabs>
          <w:tab w:val="left" w:pos="1537"/>
        </w:tabs>
        <w:rPr>
          <w:rFonts w:asciiTheme="minorHAnsi" w:eastAsiaTheme="minorEastAsia" w:hAnsiTheme="minorHAnsi" w:cstheme="minorBidi"/>
          <w:noProof/>
          <w:lang w:eastAsia="pl-PL"/>
        </w:rPr>
      </w:pPr>
      <w:hyperlink w:anchor="_Toc511116671" w:history="1">
        <w:r w:rsidR="00C447FE" w:rsidRPr="00CD6411">
          <w:rPr>
            <w:rStyle w:val="Hipercze"/>
            <w:noProof/>
          </w:rPr>
          <w:t>2.1.22.1.4</w:t>
        </w:r>
        <w:r w:rsidR="00C447FE">
          <w:rPr>
            <w:rFonts w:asciiTheme="minorHAnsi" w:eastAsiaTheme="minorEastAsia" w:hAnsiTheme="minorHAnsi" w:cstheme="minorBidi"/>
            <w:noProof/>
            <w:lang w:eastAsia="pl-PL"/>
          </w:rPr>
          <w:tab/>
        </w:r>
        <w:r w:rsidR="00C447FE" w:rsidRPr="00CD6411">
          <w:rPr>
            <w:rStyle w:val="Hipercze"/>
            <w:noProof/>
          </w:rPr>
          <w:t>Drogowe bariery ochronne</w:t>
        </w:r>
        <w:r w:rsidR="00C447FE">
          <w:rPr>
            <w:noProof/>
            <w:webHidden/>
          </w:rPr>
          <w:tab/>
        </w:r>
        <w:r w:rsidR="00C447FE">
          <w:rPr>
            <w:noProof/>
            <w:webHidden/>
          </w:rPr>
          <w:fldChar w:fldCharType="begin"/>
        </w:r>
        <w:r w:rsidR="00C447FE">
          <w:rPr>
            <w:noProof/>
            <w:webHidden/>
          </w:rPr>
          <w:instrText xml:space="preserve"> PAGEREF _Toc511116671 \h </w:instrText>
        </w:r>
        <w:r w:rsidR="00C447FE">
          <w:rPr>
            <w:noProof/>
            <w:webHidden/>
          </w:rPr>
        </w:r>
        <w:r w:rsidR="00C447FE">
          <w:rPr>
            <w:noProof/>
            <w:webHidden/>
          </w:rPr>
          <w:fldChar w:fldCharType="separate"/>
        </w:r>
        <w:r w:rsidR="00BC3BFB">
          <w:rPr>
            <w:noProof/>
            <w:webHidden/>
          </w:rPr>
          <w:t>76</w:t>
        </w:r>
        <w:r w:rsidR="00C447FE">
          <w:rPr>
            <w:noProof/>
            <w:webHidden/>
          </w:rPr>
          <w:fldChar w:fldCharType="end"/>
        </w:r>
      </w:hyperlink>
    </w:p>
    <w:p w14:paraId="0BC34E5F" w14:textId="7F27D9DF" w:rsidR="00C447FE" w:rsidRDefault="00787735">
      <w:pPr>
        <w:pStyle w:val="Spistreci5"/>
        <w:tabs>
          <w:tab w:val="left" w:pos="1537"/>
        </w:tabs>
        <w:rPr>
          <w:rFonts w:asciiTheme="minorHAnsi" w:eastAsiaTheme="minorEastAsia" w:hAnsiTheme="minorHAnsi" w:cstheme="minorBidi"/>
          <w:noProof/>
          <w:lang w:eastAsia="pl-PL"/>
        </w:rPr>
      </w:pPr>
      <w:hyperlink w:anchor="_Toc511116672" w:history="1">
        <w:r w:rsidR="00C447FE" w:rsidRPr="00CD6411">
          <w:rPr>
            <w:rStyle w:val="Hipercze"/>
            <w:noProof/>
          </w:rPr>
          <w:t>2.1.22.1.5</w:t>
        </w:r>
        <w:r w:rsidR="00C447FE">
          <w:rPr>
            <w:rFonts w:asciiTheme="minorHAnsi" w:eastAsiaTheme="minorEastAsia" w:hAnsiTheme="minorHAnsi" w:cstheme="minorBidi"/>
            <w:noProof/>
            <w:lang w:eastAsia="pl-PL"/>
          </w:rPr>
          <w:tab/>
        </w:r>
        <w:r w:rsidR="00C447FE" w:rsidRPr="00CD6411">
          <w:rPr>
            <w:rStyle w:val="Hipercze"/>
            <w:noProof/>
          </w:rPr>
          <w:t>Osłony przeciwolśnieniowe</w:t>
        </w:r>
        <w:r w:rsidR="00C447FE">
          <w:rPr>
            <w:noProof/>
            <w:webHidden/>
          </w:rPr>
          <w:tab/>
        </w:r>
        <w:r w:rsidR="00C447FE">
          <w:rPr>
            <w:noProof/>
            <w:webHidden/>
          </w:rPr>
          <w:fldChar w:fldCharType="begin"/>
        </w:r>
        <w:r w:rsidR="00C447FE">
          <w:rPr>
            <w:noProof/>
            <w:webHidden/>
          </w:rPr>
          <w:instrText xml:space="preserve"> PAGEREF _Toc511116672 \h </w:instrText>
        </w:r>
        <w:r w:rsidR="00C447FE">
          <w:rPr>
            <w:noProof/>
            <w:webHidden/>
          </w:rPr>
        </w:r>
        <w:r w:rsidR="00C447FE">
          <w:rPr>
            <w:noProof/>
            <w:webHidden/>
          </w:rPr>
          <w:fldChar w:fldCharType="separate"/>
        </w:r>
        <w:r w:rsidR="00BC3BFB">
          <w:rPr>
            <w:noProof/>
            <w:webHidden/>
          </w:rPr>
          <w:t>76</w:t>
        </w:r>
        <w:r w:rsidR="00C447FE">
          <w:rPr>
            <w:noProof/>
            <w:webHidden/>
          </w:rPr>
          <w:fldChar w:fldCharType="end"/>
        </w:r>
      </w:hyperlink>
    </w:p>
    <w:p w14:paraId="5EA23EB8" w14:textId="05D40102" w:rsidR="00C447FE" w:rsidRDefault="00787735">
      <w:pPr>
        <w:pStyle w:val="Spistreci4"/>
        <w:tabs>
          <w:tab w:val="left" w:pos="1228"/>
        </w:tabs>
        <w:rPr>
          <w:rFonts w:asciiTheme="minorHAnsi" w:eastAsiaTheme="minorEastAsia" w:hAnsiTheme="minorHAnsi" w:cstheme="minorBidi"/>
          <w:noProof/>
          <w:lang w:eastAsia="pl-PL"/>
        </w:rPr>
      </w:pPr>
      <w:hyperlink w:anchor="_Toc511116673" w:history="1">
        <w:r w:rsidR="00C447FE" w:rsidRPr="00CD6411">
          <w:rPr>
            <w:rStyle w:val="Hipercze"/>
            <w:noProof/>
          </w:rPr>
          <w:t>2.1.22.2</w:t>
        </w:r>
        <w:r w:rsidR="00C447FE">
          <w:rPr>
            <w:rFonts w:asciiTheme="minorHAnsi" w:eastAsiaTheme="minorEastAsia" w:hAnsiTheme="minorHAnsi" w:cstheme="minorBidi"/>
            <w:noProof/>
            <w:lang w:eastAsia="pl-PL"/>
          </w:rPr>
          <w:tab/>
        </w:r>
        <w:r w:rsidR="00C447FE" w:rsidRPr="00CD6411">
          <w:rPr>
            <w:rStyle w:val="Hipercze"/>
            <w:noProof/>
          </w:rPr>
          <w:t>Projekty organizacji na czas wykonywania Robót</w:t>
        </w:r>
        <w:r w:rsidR="00C447FE">
          <w:rPr>
            <w:noProof/>
            <w:webHidden/>
          </w:rPr>
          <w:tab/>
        </w:r>
        <w:r w:rsidR="00C447FE">
          <w:rPr>
            <w:noProof/>
            <w:webHidden/>
          </w:rPr>
          <w:fldChar w:fldCharType="begin"/>
        </w:r>
        <w:r w:rsidR="00C447FE">
          <w:rPr>
            <w:noProof/>
            <w:webHidden/>
          </w:rPr>
          <w:instrText xml:space="preserve"> PAGEREF _Toc511116673 \h </w:instrText>
        </w:r>
        <w:r w:rsidR="00C447FE">
          <w:rPr>
            <w:noProof/>
            <w:webHidden/>
          </w:rPr>
        </w:r>
        <w:r w:rsidR="00C447FE">
          <w:rPr>
            <w:noProof/>
            <w:webHidden/>
          </w:rPr>
          <w:fldChar w:fldCharType="separate"/>
        </w:r>
        <w:r w:rsidR="00BC3BFB">
          <w:rPr>
            <w:noProof/>
            <w:webHidden/>
          </w:rPr>
          <w:t>77</w:t>
        </w:r>
        <w:r w:rsidR="00C447FE">
          <w:rPr>
            <w:noProof/>
            <w:webHidden/>
          </w:rPr>
          <w:fldChar w:fldCharType="end"/>
        </w:r>
      </w:hyperlink>
    </w:p>
    <w:p w14:paraId="114CF921" w14:textId="31EB9D7D" w:rsidR="00C447FE" w:rsidRDefault="00787735">
      <w:pPr>
        <w:pStyle w:val="Spistreci4"/>
        <w:tabs>
          <w:tab w:val="left" w:pos="1228"/>
        </w:tabs>
        <w:rPr>
          <w:rFonts w:asciiTheme="minorHAnsi" w:eastAsiaTheme="minorEastAsia" w:hAnsiTheme="minorHAnsi" w:cstheme="minorBidi"/>
          <w:noProof/>
          <w:lang w:eastAsia="pl-PL"/>
        </w:rPr>
      </w:pPr>
      <w:hyperlink w:anchor="_Toc511116674" w:history="1">
        <w:r w:rsidR="00C447FE" w:rsidRPr="00CD6411">
          <w:rPr>
            <w:rStyle w:val="Hipercze"/>
            <w:noProof/>
          </w:rPr>
          <w:t>2.1.22.3</w:t>
        </w:r>
        <w:r w:rsidR="00C447FE">
          <w:rPr>
            <w:rFonts w:asciiTheme="minorHAnsi" w:eastAsiaTheme="minorEastAsia" w:hAnsiTheme="minorHAnsi" w:cstheme="minorBidi"/>
            <w:noProof/>
            <w:lang w:eastAsia="pl-PL"/>
          </w:rPr>
          <w:tab/>
        </w:r>
        <w:r w:rsidR="00C447FE" w:rsidRPr="00CD6411">
          <w:rPr>
            <w:rStyle w:val="Hipercze"/>
            <w:noProof/>
          </w:rPr>
          <w:t>System Zarządzania Ruchem</w:t>
        </w:r>
        <w:r w:rsidR="00C447FE">
          <w:rPr>
            <w:noProof/>
            <w:webHidden/>
          </w:rPr>
          <w:tab/>
        </w:r>
        <w:r w:rsidR="00C447FE">
          <w:rPr>
            <w:noProof/>
            <w:webHidden/>
          </w:rPr>
          <w:fldChar w:fldCharType="begin"/>
        </w:r>
        <w:r w:rsidR="00C447FE">
          <w:rPr>
            <w:noProof/>
            <w:webHidden/>
          </w:rPr>
          <w:instrText xml:space="preserve"> PAGEREF _Toc511116674 \h </w:instrText>
        </w:r>
        <w:r w:rsidR="00C447FE">
          <w:rPr>
            <w:noProof/>
            <w:webHidden/>
          </w:rPr>
        </w:r>
        <w:r w:rsidR="00C447FE">
          <w:rPr>
            <w:noProof/>
            <w:webHidden/>
          </w:rPr>
          <w:fldChar w:fldCharType="separate"/>
        </w:r>
        <w:r w:rsidR="00BC3BFB">
          <w:rPr>
            <w:noProof/>
            <w:webHidden/>
          </w:rPr>
          <w:t>78</w:t>
        </w:r>
        <w:r w:rsidR="00C447FE">
          <w:rPr>
            <w:noProof/>
            <w:webHidden/>
          </w:rPr>
          <w:fldChar w:fldCharType="end"/>
        </w:r>
      </w:hyperlink>
    </w:p>
    <w:p w14:paraId="50FE2A20" w14:textId="6CC8B81A" w:rsidR="00C447FE" w:rsidRDefault="00787735">
      <w:pPr>
        <w:pStyle w:val="Spistreci4"/>
        <w:tabs>
          <w:tab w:val="left" w:pos="1228"/>
        </w:tabs>
        <w:rPr>
          <w:rFonts w:asciiTheme="minorHAnsi" w:eastAsiaTheme="minorEastAsia" w:hAnsiTheme="minorHAnsi" w:cstheme="minorBidi"/>
          <w:noProof/>
          <w:lang w:eastAsia="pl-PL"/>
        </w:rPr>
      </w:pPr>
      <w:hyperlink w:anchor="_Toc511116675" w:history="1">
        <w:r w:rsidR="00C447FE" w:rsidRPr="00CD6411">
          <w:rPr>
            <w:rStyle w:val="Hipercze"/>
            <w:noProof/>
          </w:rPr>
          <w:t>2.1.22.4</w:t>
        </w:r>
        <w:r w:rsidR="00C447FE">
          <w:rPr>
            <w:rFonts w:asciiTheme="minorHAnsi" w:eastAsiaTheme="minorEastAsia" w:hAnsiTheme="minorHAnsi" w:cstheme="minorBidi"/>
            <w:noProof/>
            <w:lang w:eastAsia="pl-PL"/>
          </w:rPr>
          <w:tab/>
        </w:r>
        <w:r w:rsidR="00C447FE" w:rsidRPr="00CD6411">
          <w:rPr>
            <w:rStyle w:val="Hipercze"/>
            <w:noProof/>
          </w:rPr>
          <w:t>Krajowy System Poboru Opłat</w:t>
        </w:r>
        <w:r w:rsidR="00C447FE">
          <w:rPr>
            <w:noProof/>
            <w:webHidden/>
          </w:rPr>
          <w:tab/>
        </w:r>
        <w:r w:rsidR="00C447FE">
          <w:rPr>
            <w:noProof/>
            <w:webHidden/>
          </w:rPr>
          <w:fldChar w:fldCharType="begin"/>
        </w:r>
        <w:r w:rsidR="00C447FE">
          <w:rPr>
            <w:noProof/>
            <w:webHidden/>
          </w:rPr>
          <w:instrText xml:space="preserve"> PAGEREF _Toc511116675 \h </w:instrText>
        </w:r>
        <w:r w:rsidR="00C447FE">
          <w:rPr>
            <w:noProof/>
            <w:webHidden/>
          </w:rPr>
        </w:r>
        <w:r w:rsidR="00C447FE">
          <w:rPr>
            <w:noProof/>
            <w:webHidden/>
          </w:rPr>
          <w:fldChar w:fldCharType="separate"/>
        </w:r>
        <w:r w:rsidR="00BC3BFB">
          <w:rPr>
            <w:noProof/>
            <w:webHidden/>
          </w:rPr>
          <w:t>79</w:t>
        </w:r>
        <w:r w:rsidR="00C447FE">
          <w:rPr>
            <w:noProof/>
            <w:webHidden/>
          </w:rPr>
          <w:fldChar w:fldCharType="end"/>
        </w:r>
      </w:hyperlink>
    </w:p>
    <w:p w14:paraId="41A2DDE0" w14:textId="5181149A"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676" w:history="1">
        <w:r w:rsidR="00C447FE" w:rsidRPr="00CD6411">
          <w:rPr>
            <w:rStyle w:val="Hipercze"/>
            <w:noProof/>
          </w:rPr>
          <w:t>2.2</w:t>
        </w:r>
        <w:r w:rsidR="00C447FE">
          <w:rPr>
            <w:rFonts w:asciiTheme="minorHAnsi" w:eastAsiaTheme="minorEastAsia" w:hAnsiTheme="minorHAnsi" w:cstheme="minorBidi"/>
            <w:b w:val="0"/>
            <w:bCs w:val="0"/>
            <w:smallCaps w:val="0"/>
            <w:noProof/>
            <w:lang w:eastAsia="pl-PL"/>
          </w:rPr>
          <w:tab/>
        </w:r>
        <w:r w:rsidR="00C447FE" w:rsidRPr="00CD6411">
          <w:rPr>
            <w:rStyle w:val="Hipercze"/>
            <w:noProof/>
          </w:rPr>
          <w:t>Dokumenty Wykonawcy</w:t>
        </w:r>
        <w:r w:rsidR="00C447FE">
          <w:rPr>
            <w:noProof/>
            <w:webHidden/>
          </w:rPr>
          <w:tab/>
        </w:r>
        <w:r w:rsidR="00C447FE">
          <w:rPr>
            <w:noProof/>
            <w:webHidden/>
          </w:rPr>
          <w:fldChar w:fldCharType="begin"/>
        </w:r>
        <w:r w:rsidR="00C447FE">
          <w:rPr>
            <w:noProof/>
            <w:webHidden/>
          </w:rPr>
          <w:instrText xml:space="preserve"> PAGEREF _Toc511116676 \h </w:instrText>
        </w:r>
        <w:r w:rsidR="00C447FE">
          <w:rPr>
            <w:noProof/>
            <w:webHidden/>
          </w:rPr>
        </w:r>
        <w:r w:rsidR="00C447FE">
          <w:rPr>
            <w:noProof/>
            <w:webHidden/>
          </w:rPr>
          <w:fldChar w:fldCharType="separate"/>
        </w:r>
        <w:r w:rsidR="00BC3BFB">
          <w:rPr>
            <w:noProof/>
            <w:webHidden/>
          </w:rPr>
          <w:t>79</w:t>
        </w:r>
        <w:r w:rsidR="00C447FE">
          <w:rPr>
            <w:noProof/>
            <w:webHidden/>
          </w:rPr>
          <w:fldChar w:fldCharType="end"/>
        </w:r>
      </w:hyperlink>
    </w:p>
    <w:p w14:paraId="2026A275" w14:textId="05799B8E" w:rsidR="00C447FE" w:rsidRDefault="00787735">
      <w:pPr>
        <w:pStyle w:val="Spistreci3"/>
        <w:rPr>
          <w:rFonts w:asciiTheme="minorHAnsi" w:eastAsiaTheme="minorEastAsia" w:hAnsiTheme="minorHAnsi" w:cstheme="minorBidi"/>
          <w:smallCaps w:val="0"/>
          <w:noProof/>
          <w:lang w:eastAsia="pl-PL"/>
        </w:rPr>
      </w:pPr>
      <w:hyperlink w:anchor="_Toc511116677" w:history="1">
        <w:r w:rsidR="00C447FE" w:rsidRPr="00CD6411">
          <w:rPr>
            <w:rStyle w:val="Hipercze"/>
            <w:noProof/>
          </w:rPr>
          <w:t>2.2.1</w:t>
        </w:r>
        <w:r w:rsidR="00C447FE">
          <w:rPr>
            <w:rFonts w:asciiTheme="minorHAnsi" w:eastAsiaTheme="minorEastAsia" w:hAnsiTheme="minorHAnsi" w:cstheme="minorBidi"/>
            <w:smallCaps w:val="0"/>
            <w:noProof/>
            <w:lang w:eastAsia="pl-PL"/>
          </w:rPr>
          <w:tab/>
        </w:r>
        <w:r w:rsidR="00C447FE" w:rsidRPr="00CD6411">
          <w:rPr>
            <w:rStyle w:val="Hipercze"/>
            <w:noProof/>
          </w:rPr>
          <w:t>Skład Dokumentów Wykonawcy</w:t>
        </w:r>
        <w:r w:rsidR="00C447FE">
          <w:rPr>
            <w:noProof/>
            <w:webHidden/>
          </w:rPr>
          <w:tab/>
        </w:r>
        <w:r w:rsidR="00C447FE">
          <w:rPr>
            <w:noProof/>
            <w:webHidden/>
          </w:rPr>
          <w:fldChar w:fldCharType="begin"/>
        </w:r>
        <w:r w:rsidR="00C447FE">
          <w:rPr>
            <w:noProof/>
            <w:webHidden/>
          </w:rPr>
          <w:instrText xml:space="preserve"> PAGEREF _Toc511116677 \h </w:instrText>
        </w:r>
        <w:r w:rsidR="00C447FE">
          <w:rPr>
            <w:noProof/>
            <w:webHidden/>
          </w:rPr>
        </w:r>
        <w:r w:rsidR="00C447FE">
          <w:rPr>
            <w:noProof/>
            <w:webHidden/>
          </w:rPr>
          <w:fldChar w:fldCharType="separate"/>
        </w:r>
        <w:r w:rsidR="00BC3BFB">
          <w:rPr>
            <w:noProof/>
            <w:webHidden/>
          </w:rPr>
          <w:t>79</w:t>
        </w:r>
        <w:r w:rsidR="00C447FE">
          <w:rPr>
            <w:noProof/>
            <w:webHidden/>
          </w:rPr>
          <w:fldChar w:fldCharType="end"/>
        </w:r>
      </w:hyperlink>
    </w:p>
    <w:p w14:paraId="0533324E" w14:textId="3870F20F" w:rsidR="00C447FE" w:rsidRDefault="00787735">
      <w:pPr>
        <w:pStyle w:val="Spistreci3"/>
        <w:rPr>
          <w:rFonts w:asciiTheme="minorHAnsi" w:eastAsiaTheme="minorEastAsia" w:hAnsiTheme="minorHAnsi" w:cstheme="minorBidi"/>
          <w:smallCaps w:val="0"/>
          <w:noProof/>
          <w:lang w:eastAsia="pl-PL"/>
        </w:rPr>
      </w:pPr>
      <w:hyperlink w:anchor="_Toc511116678" w:history="1">
        <w:r w:rsidR="00C447FE" w:rsidRPr="00CD6411">
          <w:rPr>
            <w:rStyle w:val="Hipercze"/>
            <w:noProof/>
          </w:rPr>
          <w:t>2.2.2</w:t>
        </w:r>
        <w:r w:rsidR="00C447FE">
          <w:rPr>
            <w:rFonts w:asciiTheme="minorHAnsi" w:eastAsiaTheme="minorEastAsia" w:hAnsiTheme="minorHAnsi" w:cstheme="minorBidi"/>
            <w:smallCaps w:val="0"/>
            <w:noProof/>
            <w:lang w:eastAsia="pl-PL"/>
          </w:rPr>
          <w:tab/>
        </w:r>
        <w:r w:rsidR="00C447FE" w:rsidRPr="00CD6411">
          <w:rPr>
            <w:rStyle w:val="Hipercze"/>
            <w:noProof/>
          </w:rPr>
          <w:t>Ogólne wymagania w stosunku do Dokumentów Wykonawcy</w:t>
        </w:r>
        <w:r w:rsidR="00C447FE">
          <w:rPr>
            <w:noProof/>
            <w:webHidden/>
          </w:rPr>
          <w:tab/>
        </w:r>
        <w:r w:rsidR="00C447FE">
          <w:rPr>
            <w:noProof/>
            <w:webHidden/>
          </w:rPr>
          <w:fldChar w:fldCharType="begin"/>
        </w:r>
        <w:r w:rsidR="00C447FE">
          <w:rPr>
            <w:noProof/>
            <w:webHidden/>
          </w:rPr>
          <w:instrText xml:space="preserve"> PAGEREF _Toc511116678 \h </w:instrText>
        </w:r>
        <w:r w:rsidR="00C447FE">
          <w:rPr>
            <w:noProof/>
            <w:webHidden/>
          </w:rPr>
        </w:r>
        <w:r w:rsidR="00C447FE">
          <w:rPr>
            <w:noProof/>
            <w:webHidden/>
          </w:rPr>
          <w:fldChar w:fldCharType="separate"/>
        </w:r>
        <w:r w:rsidR="00BC3BFB">
          <w:rPr>
            <w:noProof/>
            <w:webHidden/>
          </w:rPr>
          <w:t>80</w:t>
        </w:r>
        <w:r w:rsidR="00C447FE">
          <w:rPr>
            <w:noProof/>
            <w:webHidden/>
          </w:rPr>
          <w:fldChar w:fldCharType="end"/>
        </w:r>
      </w:hyperlink>
    </w:p>
    <w:p w14:paraId="181D9EF9" w14:textId="6B2CA762"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679" w:history="1">
        <w:r w:rsidR="00C447FE" w:rsidRPr="00CD6411">
          <w:rPr>
            <w:rStyle w:val="Hipercze"/>
            <w:noProof/>
          </w:rPr>
          <w:t>2.3</w:t>
        </w:r>
        <w:r w:rsidR="00C447FE">
          <w:rPr>
            <w:rFonts w:asciiTheme="minorHAnsi" w:eastAsiaTheme="minorEastAsia" w:hAnsiTheme="minorHAnsi" w:cstheme="minorBidi"/>
            <w:b w:val="0"/>
            <w:bCs w:val="0"/>
            <w:smallCaps w:val="0"/>
            <w:noProof/>
            <w:lang w:eastAsia="pl-PL"/>
          </w:rPr>
          <w:tab/>
        </w:r>
        <w:r w:rsidR="00C447FE" w:rsidRPr="00CD6411">
          <w:rPr>
            <w:rStyle w:val="Hipercze"/>
            <w:noProof/>
          </w:rPr>
          <w:t>Specyfikacje na projektowanie Przeznaczenie i ogólne zasady zastosowania</w:t>
        </w:r>
        <w:r w:rsidR="00C447FE">
          <w:rPr>
            <w:noProof/>
            <w:webHidden/>
          </w:rPr>
          <w:tab/>
        </w:r>
        <w:r w:rsidR="00C447FE">
          <w:rPr>
            <w:noProof/>
            <w:webHidden/>
          </w:rPr>
          <w:fldChar w:fldCharType="begin"/>
        </w:r>
        <w:r w:rsidR="00C447FE">
          <w:rPr>
            <w:noProof/>
            <w:webHidden/>
          </w:rPr>
          <w:instrText xml:space="preserve"> PAGEREF _Toc511116679 \h </w:instrText>
        </w:r>
        <w:r w:rsidR="00C447FE">
          <w:rPr>
            <w:noProof/>
            <w:webHidden/>
          </w:rPr>
        </w:r>
        <w:r w:rsidR="00C447FE">
          <w:rPr>
            <w:noProof/>
            <w:webHidden/>
          </w:rPr>
          <w:fldChar w:fldCharType="separate"/>
        </w:r>
        <w:r w:rsidR="00BC3BFB">
          <w:rPr>
            <w:noProof/>
            <w:webHidden/>
          </w:rPr>
          <w:t>84</w:t>
        </w:r>
        <w:r w:rsidR="00C447FE">
          <w:rPr>
            <w:noProof/>
            <w:webHidden/>
          </w:rPr>
          <w:fldChar w:fldCharType="end"/>
        </w:r>
      </w:hyperlink>
    </w:p>
    <w:p w14:paraId="4368789E" w14:textId="46FB9DAB"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680" w:history="1">
        <w:r w:rsidR="00C447FE" w:rsidRPr="00CD6411">
          <w:rPr>
            <w:rStyle w:val="Hipercze"/>
            <w:noProof/>
          </w:rPr>
          <w:t>2.4</w:t>
        </w:r>
        <w:r w:rsidR="00C447FE">
          <w:rPr>
            <w:rFonts w:asciiTheme="minorHAnsi" w:eastAsiaTheme="minorEastAsia" w:hAnsiTheme="minorHAnsi" w:cstheme="minorBidi"/>
            <w:b w:val="0"/>
            <w:bCs w:val="0"/>
            <w:smallCaps w:val="0"/>
            <w:noProof/>
            <w:lang w:eastAsia="pl-PL"/>
          </w:rPr>
          <w:tab/>
        </w:r>
        <w:r w:rsidR="00C447FE" w:rsidRPr="00CD6411">
          <w:rPr>
            <w:rStyle w:val="Hipercze"/>
            <w:noProof/>
          </w:rPr>
          <w:t>Warunki wykonania i odbioru Robót budowlanych odpowiadające zawartości specyfikacji technicznych wykonania i odbioru Robót budowlanych - Przeznaczenie i ogólne zasady zastosowania</w:t>
        </w:r>
        <w:r w:rsidR="00C447FE">
          <w:rPr>
            <w:noProof/>
            <w:webHidden/>
          </w:rPr>
          <w:tab/>
        </w:r>
        <w:r w:rsidR="00C447FE">
          <w:rPr>
            <w:noProof/>
            <w:webHidden/>
          </w:rPr>
          <w:fldChar w:fldCharType="begin"/>
        </w:r>
        <w:r w:rsidR="00C447FE">
          <w:rPr>
            <w:noProof/>
            <w:webHidden/>
          </w:rPr>
          <w:instrText xml:space="preserve"> PAGEREF _Toc511116680 \h </w:instrText>
        </w:r>
        <w:r w:rsidR="00C447FE">
          <w:rPr>
            <w:noProof/>
            <w:webHidden/>
          </w:rPr>
        </w:r>
        <w:r w:rsidR="00C447FE">
          <w:rPr>
            <w:noProof/>
            <w:webHidden/>
          </w:rPr>
          <w:fldChar w:fldCharType="separate"/>
        </w:r>
        <w:r w:rsidR="00BC3BFB">
          <w:rPr>
            <w:noProof/>
            <w:webHidden/>
          </w:rPr>
          <w:t>84</w:t>
        </w:r>
        <w:r w:rsidR="00C447FE">
          <w:rPr>
            <w:noProof/>
            <w:webHidden/>
          </w:rPr>
          <w:fldChar w:fldCharType="end"/>
        </w:r>
      </w:hyperlink>
    </w:p>
    <w:p w14:paraId="19E82E27" w14:textId="501A4338" w:rsidR="00C447FE" w:rsidRDefault="00787735">
      <w:pPr>
        <w:pStyle w:val="Spistreci1"/>
        <w:rPr>
          <w:rFonts w:asciiTheme="minorHAnsi" w:eastAsiaTheme="minorEastAsia" w:hAnsiTheme="minorHAnsi" w:cstheme="minorBidi"/>
          <w:b w:val="0"/>
          <w:bCs w:val="0"/>
          <w:smallCaps w:val="0"/>
          <w:kern w:val="0"/>
          <w:sz w:val="22"/>
          <w:szCs w:val="22"/>
          <w:lang w:eastAsia="pl-PL"/>
        </w:rPr>
      </w:pPr>
      <w:hyperlink w:anchor="_Toc511116681" w:history="1">
        <w:r w:rsidR="00C447FE" w:rsidRPr="00CD6411">
          <w:rPr>
            <w:rStyle w:val="Hipercze"/>
          </w:rPr>
          <w:t>Rozdział II – część informacyjna</w:t>
        </w:r>
        <w:r w:rsidR="00C447FE">
          <w:rPr>
            <w:webHidden/>
          </w:rPr>
          <w:tab/>
        </w:r>
        <w:r w:rsidR="00C447FE">
          <w:rPr>
            <w:webHidden/>
          </w:rPr>
          <w:fldChar w:fldCharType="begin"/>
        </w:r>
        <w:r w:rsidR="00C447FE">
          <w:rPr>
            <w:webHidden/>
          </w:rPr>
          <w:instrText xml:space="preserve"> PAGEREF _Toc511116681 \h </w:instrText>
        </w:r>
        <w:r w:rsidR="00C447FE">
          <w:rPr>
            <w:webHidden/>
          </w:rPr>
        </w:r>
        <w:r w:rsidR="00C447FE">
          <w:rPr>
            <w:webHidden/>
          </w:rPr>
          <w:fldChar w:fldCharType="separate"/>
        </w:r>
        <w:r w:rsidR="00BC3BFB">
          <w:rPr>
            <w:webHidden/>
          </w:rPr>
          <w:t>89</w:t>
        </w:r>
        <w:r w:rsidR="00C447FE">
          <w:rPr>
            <w:webHidden/>
          </w:rPr>
          <w:fldChar w:fldCharType="end"/>
        </w:r>
      </w:hyperlink>
    </w:p>
    <w:p w14:paraId="7B3F3F18" w14:textId="5EF81387" w:rsidR="00C447FE" w:rsidRDefault="00787735">
      <w:pPr>
        <w:pStyle w:val="Spistreci1"/>
        <w:tabs>
          <w:tab w:val="left" w:pos="993"/>
        </w:tabs>
        <w:rPr>
          <w:rFonts w:asciiTheme="minorHAnsi" w:eastAsiaTheme="minorEastAsia" w:hAnsiTheme="minorHAnsi" w:cstheme="minorBidi"/>
          <w:b w:val="0"/>
          <w:bCs w:val="0"/>
          <w:smallCaps w:val="0"/>
          <w:kern w:val="0"/>
          <w:sz w:val="22"/>
          <w:szCs w:val="22"/>
          <w:lang w:eastAsia="pl-PL"/>
        </w:rPr>
      </w:pPr>
      <w:hyperlink w:anchor="_Toc511116682" w:history="1">
        <w:r w:rsidR="00C447FE" w:rsidRPr="00CD6411">
          <w:rPr>
            <w:rStyle w:val="Hipercze"/>
            <w:rFonts w:cs="Arial"/>
          </w:rPr>
          <w:t>3.</w:t>
        </w:r>
        <w:r w:rsidR="00C447FE">
          <w:rPr>
            <w:rFonts w:asciiTheme="minorHAnsi" w:eastAsiaTheme="minorEastAsia" w:hAnsiTheme="minorHAnsi" w:cstheme="minorBidi"/>
            <w:b w:val="0"/>
            <w:bCs w:val="0"/>
            <w:smallCaps w:val="0"/>
            <w:kern w:val="0"/>
            <w:sz w:val="22"/>
            <w:szCs w:val="22"/>
            <w:lang w:eastAsia="pl-PL"/>
          </w:rPr>
          <w:tab/>
        </w:r>
        <w:r w:rsidR="00C447FE" w:rsidRPr="00CD6411">
          <w:rPr>
            <w:rStyle w:val="Hipercze"/>
            <w:rFonts w:cs="Arial"/>
          </w:rPr>
          <w:t>Dokumenty potwierdzające zgodność zamierzenia budowlanego z wymaganiami wynikającymi z odrębnych przepisów</w:t>
        </w:r>
        <w:r w:rsidR="00C447FE">
          <w:rPr>
            <w:webHidden/>
          </w:rPr>
          <w:tab/>
        </w:r>
        <w:r w:rsidR="00C447FE">
          <w:rPr>
            <w:webHidden/>
          </w:rPr>
          <w:fldChar w:fldCharType="begin"/>
        </w:r>
        <w:r w:rsidR="00C447FE">
          <w:rPr>
            <w:webHidden/>
          </w:rPr>
          <w:instrText xml:space="preserve"> PAGEREF _Toc511116682 \h </w:instrText>
        </w:r>
        <w:r w:rsidR="00C447FE">
          <w:rPr>
            <w:webHidden/>
          </w:rPr>
        </w:r>
        <w:r w:rsidR="00C447FE">
          <w:rPr>
            <w:webHidden/>
          </w:rPr>
          <w:fldChar w:fldCharType="separate"/>
        </w:r>
        <w:r w:rsidR="00BC3BFB">
          <w:rPr>
            <w:webHidden/>
          </w:rPr>
          <w:t>89</w:t>
        </w:r>
        <w:r w:rsidR="00C447FE">
          <w:rPr>
            <w:webHidden/>
          </w:rPr>
          <w:fldChar w:fldCharType="end"/>
        </w:r>
      </w:hyperlink>
    </w:p>
    <w:p w14:paraId="44646D03" w14:textId="45DB9D89"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683" w:history="1">
        <w:r w:rsidR="00C447FE" w:rsidRPr="00CD6411">
          <w:rPr>
            <w:rStyle w:val="Hipercze"/>
            <w:rFonts w:ascii="Verdana" w:hAnsi="Verdana"/>
            <w:iCs/>
            <w:noProof/>
            <w:lang w:val="x-none" w:eastAsia="x-none"/>
          </w:rPr>
          <w:t>3.1.</w:t>
        </w:r>
        <w:r w:rsidR="00C447FE">
          <w:rPr>
            <w:rFonts w:asciiTheme="minorHAnsi" w:eastAsiaTheme="minorEastAsia" w:hAnsiTheme="minorHAnsi" w:cstheme="minorBidi"/>
            <w:b w:val="0"/>
            <w:bCs w:val="0"/>
            <w:smallCaps w:val="0"/>
            <w:noProof/>
            <w:lang w:eastAsia="pl-PL"/>
          </w:rPr>
          <w:tab/>
        </w:r>
        <w:r w:rsidR="00C447FE" w:rsidRPr="00CD6411">
          <w:rPr>
            <w:rStyle w:val="Hipercze"/>
            <w:rFonts w:ascii="Verdana" w:hAnsi="Verdana"/>
            <w:iCs/>
            <w:noProof/>
            <w:lang w:val="x-none" w:eastAsia="x-none"/>
          </w:rPr>
          <w:t>Przepisy prawa</w:t>
        </w:r>
        <w:r w:rsidR="00C447FE">
          <w:rPr>
            <w:noProof/>
            <w:webHidden/>
          </w:rPr>
          <w:tab/>
        </w:r>
        <w:r w:rsidR="00C447FE">
          <w:rPr>
            <w:noProof/>
            <w:webHidden/>
          </w:rPr>
          <w:fldChar w:fldCharType="begin"/>
        </w:r>
        <w:r w:rsidR="00C447FE">
          <w:rPr>
            <w:noProof/>
            <w:webHidden/>
          </w:rPr>
          <w:instrText xml:space="preserve"> PAGEREF _Toc511116683 \h </w:instrText>
        </w:r>
        <w:r w:rsidR="00C447FE">
          <w:rPr>
            <w:noProof/>
            <w:webHidden/>
          </w:rPr>
        </w:r>
        <w:r w:rsidR="00C447FE">
          <w:rPr>
            <w:noProof/>
            <w:webHidden/>
          </w:rPr>
          <w:fldChar w:fldCharType="separate"/>
        </w:r>
        <w:r w:rsidR="00BC3BFB">
          <w:rPr>
            <w:noProof/>
            <w:webHidden/>
          </w:rPr>
          <w:t>89</w:t>
        </w:r>
        <w:r w:rsidR="00C447FE">
          <w:rPr>
            <w:noProof/>
            <w:webHidden/>
          </w:rPr>
          <w:fldChar w:fldCharType="end"/>
        </w:r>
      </w:hyperlink>
    </w:p>
    <w:p w14:paraId="5BB6D824" w14:textId="0C351B00"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684" w:history="1">
        <w:r w:rsidR="00C447FE" w:rsidRPr="00CD6411">
          <w:rPr>
            <w:rStyle w:val="Hipercze"/>
            <w:rFonts w:ascii="Verdana" w:hAnsi="Verdana"/>
            <w:iCs/>
            <w:noProof/>
            <w:lang w:val="x-none" w:eastAsia="x-none"/>
          </w:rPr>
          <w:t>3.1.1</w:t>
        </w:r>
        <w:r w:rsidR="00C447FE">
          <w:rPr>
            <w:rFonts w:asciiTheme="minorHAnsi" w:eastAsiaTheme="minorEastAsia" w:hAnsiTheme="minorHAnsi" w:cstheme="minorBidi"/>
            <w:b w:val="0"/>
            <w:bCs w:val="0"/>
            <w:smallCaps w:val="0"/>
            <w:noProof/>
            <w:lang w:eastAsia="pl-PL"/>
          </w:rPr>
          <w:tab/>
        </w:r>
        <w:r w:rsidR="00C447FE" w:rsidRPr="00CD6411">
          <w:rPr>
            <w:rStyle w:val="Hipercze"/>
            <w:rFonts w:ascii="Verdana" w:hAnsi="Verdana"/>
            <w:iCs/>
            <w:noProof/>
            <w:lang w:val="x-none" w:eastAsia="x-none"/>
          </w:rPr>
          <w:t>Wykaz aktów prawnych</w:t>
        </w:r>
        <w:r w:rsidR="00C447FE">
          <w:rPr>
            <w:noProof/>
            <w:webHidden/>
          </w:rPr>
          <w:tab/>
        </w:r>
        <w:r w:rsidR="00C447FE">
          <w:rPr>
            <w:noProof/>
            <w:webHidden/>
          </w:rPr>
          <w:fldChar w:fldCharType="begin"/>
        </w:r>
        <w:r w:rsidR="00C447FE">
          <w:rPr>
            <w:noProof/>
            <w:webHidden/>
          </w:rPr>
          <w:instrText xml:space="preserve"> PAGEREF _Toc511116684 \h </w:instrText>
        </w:r>
        <w:r w:rsidR="00C447FE">
          <w:rPr>
            <w:noProof/>
            <w:webHidden/>
          </w:rPr>
        </w:r>
        <w:r w:rsidR="00C447FE">
          <w:rPr>
            <w:noProof/>
            <w:webHidden/>
          </w:rPr>
          <w:fldChar w:fldCharType="separate"/>
        </w:r>
        <w:r w:rsidR="00BC3BFB">
          <w:rPr>
            <w:noProof/>
            <w:webHidden/>
          </w:rPr>
          <w:t>89</w:t>
        </w:r>
        <w:r w:rsidR="00C447FE">
          <w:rPr>
            <w:noProof/>
            <w:webHidden/>
          </w:rPr>
          <w:fldChar w:fldCharType="end"/>
        </w:r>
      </w:hyperlink>
    </w:p>
    <w:p w14:paraId="108EC4EF" w14:textId="408D9864"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685" w:history="1">
        <w:r w:rsidR="00C447FE" w:rsidRPr="00CD6411">
          <w:rPr>
            <w:rStyle w:val="Hipercze"/>
            <w:rFonts w:ascii="Verdana" w:hAnsi="Verdana"/>
            <w:iCs/>
            <w:noProof/>
            <w:lang w:val="x-none" w:eastAsia="x-none"/>
          </w:rPr>
          <w:t>3.1.2</w:t>
        </w:r>
        <w:r w:rsidR="00C447FE">
          <w:rPr>
            <w:rFonts w:asciiTheme="minorHAnsi" w:eastAsiaTheme="minorEastAsia" w:hAnsiTheme="minorHAnsi" w:cstheme="minorBidi"/>
            <w:b w:val="0"/>
            <w:bCs w:val="0"/>
            <w:smallCaps w:val="0"/>
            <w:noProof/>
            <w:lang w:eastAsia="pl-PL"/>
          </w:rPr>
          <w:tab/>
        </w:r>
        <w:r w:rsidR="00C447FE" w:rsidRPr="00CD6411">
          <w:rPr>
            <w:rStyle w:val="Hipercze"/>
            <w:rFonts w:ascii="Verdana" w:hAnsi="Verdana"/>
            <w:iCs/>
            <w:noProof/>
            <w:lang w:val="x-none" w:eastAsia="x-none"/>
          </w:rPr>
          <w:t>Zarządzenia Generalnego Dyrektora Dróg Krajowych i Autostrad</w:t>
        </w:r>
        <w:r w:rsidR="00C447FE">
          <w:rPr>
            <w:noProof/>
            <w:webHidden/>
          </w:rPr>
          <w:tab/>
        </w:r>
        <w:r w:rsidR="00C447FE">
          <w:rPr>
            <w:noProof/>
            <w:webHidden/>
          </w:rPr>
          <w:fldChar w:fldCharType="begin"/>
        </w:r>
        <w:r w:rsidR="00C447FE">
          <w:rPr>
            <w:noProof/>
            <w:webHidden/>
          </w:rPr>
          <w:instrText xml:space="preserve"> PAGEREF _Toc511116685 \h </w:instrText>
        </w:r>
        <w:r w:rsidR="00C447FE">
          <w:rPr>
            <w:noProof/>
            <w:webHidden/>
          </w:rPr>
        </w:r>
        <w:r w:rsidR="00C447FE">
          <w:rPr>
            <w:noProof/>
            <w:webHidden/>
          </w:rPr>
          <w:fldChar w:fldCharType="separate"/>
        </w:r>
        <w:r w:rsidR="00BC3BFB">
          <w:rPr>
            <w:noProof/>
            <w:webHidden/>
          </w:rPr>
          <w:t>99</w:t>
        </w:r>
        <w:r w:rsidR="00C447FE">
          <w:rPr>
            <w:noProof/>
            <w:webHidden/>
          </w:rPr>
          <w:fldChar w:fldCharType="end"/>
        </w:r>
      </w:hyperlink>
    </w:p>
    <w:p w14:paraId="5025AEDC" w14:textId="34477117" w:rsidR="00C447FE" w:rsidRDefault="00787735">
      <w:pPr>
        <w:pStyle w:val="Spistreci2"/>
        <w:tabs>
          <w:tab w:val="left" w:pos="993"/>
        </w:tabs>
        <w:rPr>
          <w:rFonts w:asciiTheme="minorHAnsi" w:eastAsiaTheme="minorEastAsia" w:hAnsiTheme="minorHAnsi" w:cstheme="minorBidi"/>
          <w:b w:val="0"/>
          <w:bCs w:val="0"/>
          <w:smallCaps w:val="0"/>
          <w:noProof/>
          <w:lang w:eastAsia="pl-PL"/>
        </w:rPr>
      </w:pPr>
      <w:hyperlink w:anchor="_Toc511116686" w:history="1">
        <w:r w:rsidR="00C447FE" w:rsidRPr="00CD6411">
          <w:rPr>
            <w:rStyle w:val="Hipercze"/>
            <w:rFonts w:ascii="Verdana" w:hAnsi="Verdana"/>
            <w:iCs/>
            <w:noProof/>
            <w:lang w:val="x-none" w:eastAsia="x-none"/>
          </w:rPr>
          <w:t>3.1.3</w:t>
        </w:r>
        <w:r w:rsidR="00C447FE">
          <w:rPr>
            <w:rFonts w:asciiTheme="minorHAnsi" w:eastAsiaTheme="minorEastAsia" w:hAnsiTheme="minorHAnsi" w:cstheme="minorBidi"/>
            <w:b w:val="0"/>
            <w:bCs w:val="0"/>
            <w:smallCaps w:val="0"/>
            <w:noProof/>
            <w:lang w:eastAsia="pl-PL"/>
          </w:rPr>
          <w:tab/>
        </w:r>
        <w:r w:rsidR="00C447FE" w:rsidRPr="00CD6411">
          <w:rPr>
            <w:rStyle w:val="Hipercze"/>
            <w:rFonts w:ascii="Verdana" w:hAnsi="Verdana"/>
            <w:iCs/>
            <w:noProof/>
            <w:lang w:val="x-none" w:eastAsia="x-none"/>
          </w:rPr>
          <w:t>Inne</w:t>
        </w:r>
        <w:r w:rsidR="00C447FE">
          <w:rPr>
            <w:noProof/>
            <w:webHidden/>
          </w:rPr>
          <w:tab/>
        </w:r>
        <w:r w:rsidR="00C447FE">
          <w:rPr>
            <w:noProof/>
            <w:webHidden/>
          </w:rPr>
          <w:fldChar w:fldCharType="begin"/>
        </w:r>
        <w:r w:rsidR="00C447FE">
          <w:rPr>
            <w:noProof/>
            <w:webHidden/>
          </w:rPr>
          <w:instrText xml:space="preserve"> PAGEREF _Toc511116686 \h </w:instrText>
        </w:r>
        <w:r w:rsidR="00C447FE">
          <w:rPr>
            <w:noProof/>
            <w:webHidden/>
          </w:rPr>
        </w:r>
        <w:r w:rsidR="00C447FE">
          <w:rPr>
            <w:noProof/>
            <w:webHidden/>
          </w:rPr>
          <w:fldChar w:fldCharType="separate"/>
        </w:r>
        <w:r w:rsidR="00BC3BFB">
          <w:rPr>
            <w:noProof/>
            <w:webHidden/>
          </w:rPr>
          <w:t>102</w:t>
        </w:r>
        <w:r w:rsidR="00C447FE">
          <w:rPr>
            <w:noProof/>
            <w:webHidden/>
          </w:rPr>
          <w:fldChar w:fldCharType="end"/>
        </w:r>
      </w:hyperlink>
    </w:p>
    <w:p w14:paraId="0FA15059" w14:textId="012481AC" w:rsidR="00CF2DE5" w:rsidRPr="004E79B2" w:rsidRDefault="00F62713" w:rsidP="00B226A2">
      <w:pPr>
        <w:pStyle w:val="Spistreci2"/>
        <w:tabs>
          <w:tab w:val="left" w:pos="993"/>
        </w:tabs>
        <w:rPr>
          <w:rFonts w:ascii="Verdana" w:eastAsia="Times New Roman" w:hAnsi="Verdana"/>
          <w:kern w:val="32"/>
          <w:sz w:val="18"/>
          <w:szCs w:val="18"/>
          <w:lang w:eastAsia="x-none"/>
        </w:rPr>
      </w:pPr>
      <w:r w:rsidRPr="00B226A2">
        <w:rPr>
          <w:rStyle w:val="Hipercze"/>
          <w:noProof/>
        </w:rPr>
        <w:fldChar w:fldCharType="end"/>
      </w:r>
      <w:r w:rsidR="00CF2DE5" w:rsidRPr="004E79B2">
        <w:rPr>
          <w:rFonts w:ascii="Verdana" w:eastAsia="Times New Roman" w:hAnsi="Verdana"/>
          <w:kern w:val="32"/>
          <w:sz w:val="18"/>
          <w:szCs w:val="18"/>
          <w:lang w:eastAsia="x-none"/>
        </w:rPr>
        <w:br w:type="page"/>
      </w:r>
    </w:p>
    <w:p w14:paraId="3A941A55" w14:textId="77777777" w:rsidR="00C45AB3" w:rsidRPr="00D244BD" w:rsidRDefault="00C45AB3" w:rsidP="00D244BD">
      <w:pPr>
        <w:pStyle w:val="Nagwek1"/>
        <w:numPr>
          <w:ilvl w:val="0"/>
          <w:numId w:val="0"/>
        </w:numPr>
        <w:rPr>
          <w:b w:val="0"/>
          <w:bCs w:val="0"/>
          <w:smallCaps w:val="0"/>
          <w:sz w:val="36"/>
        </w:rPr>
      </w:pPr>
      <w:bookmarkStart w:id="3" w:name="_Toc473716089"/>
      <w:bookmarkStart w:id="4" w:name="_Toc511116554"/>
      <w:r w:rsidRPr="00D244BD">
        <w:rPr>
          <w:sz w:val="36"/>
        </w:rPr>
        <w:lastRenderedPageBreak/>
        <w:t>Rozdział I – część opisowa</w:t>
      </w:r>
      <w:bookmarkEnd w:id="0"/>
      <w:bookmarkEnd w:id="2"/>
      <w:bookmarkEnd w:id="3"/>
      <w:bookmarkEnd w:id="4"/>
    </w:p>
    <w:p w14:paraId="5EC30AF7" w14:textId="77777777" w:rsidR="00C45AB3" w:rsidRPr="000307AD" w:rsidRDefault="00C45AB3" w:rsidP="002B11EF">
      <w:pPr>
        <w:pStyle w:val="Nagwek1"/>
        <w:numPr>
          <w:ilvl w:val="0"/>
          <w:numId w:val="69"/>
        </w:numPr>
        <w:ind w:left="0" w:firstLine="0"/>
        <w:jc w:val="left"/>
      </w:pPr>
      <w:bookmarkStart w:id="5" w:name="_Toc303086072"/>
      <w:bookmarkStart w:id="6" w:name="_Toc303086073"/>
      <w:bookmarkStart w:id="7" w:name="_Toc303086124"/>
      <w:bookmarkStart w:id="8" w:name="_Toc318446819"/>
      <w:bookmarkStart w:id="9" w:name="_Toc318447005"/>
      <w:bookmarkStart w:id="10" w:name="_Toc318734834"/>
      <w:bookmarkStart w:id="11" w:name="_Toc382820330"/>
      <w:bookmarkStart w:id="12" w:name="_Toc473716090"/>
      <w:bookmarkStart w:id="13" w:name="_Toc511116555"/>
      <w:r w:rsidRPr="000307AD">
        <w:t>OPIS OGÓLNY PRZEDMIOTU ZAMÓWIENIA</w:t>
      </w:r>
      <w:bookmarkEnd w:id="5"/>
      <w:bookmarkEnd w:id="6"/>
      <w:bookmarkEnd w:id="7"/>
      <w:bookmarkEnd w:id="8"/>
      <w:bookmarkEnd w:id="9"/>
      <w:bookmarkEnd w:id="10"/>
      <w:bookmarkEnd w:id="11"/>
      <w:bookmarkEnd w:id="12"/>
      <w:bookmarkEnd w:id="13"/>
    </w:p>
    <w:p w14:paraId="7B8888A2" w14:textId="77777777" w:rsidR="00C45AB3" w:rsidRPr="00571551" w:rsidRDefault="00C45AB3" w:rsidP="00571551">
      <w:pPr>
        <w:pStyle w:val="Nagwek2"/>
        <w:tabs>
          <w:tab w:val="left" w:pos="567"/>
        </w:tabs>
        <w:ind w:left="567" w:hanging="567"/>
        <w:rPr>
          <w:bCs w:val="0"/>
        </w:rPr>
      </w:pPr>
      <w:bookmarkStart w:id="14" w:name="_Toc470799772"/>
      <w:bookmarkStart w:id="15" w:name="_Toc470800622"/>
      <w:bookmarkStart w:id="16" w:name="_Toc470801470"/>
      <w:bookmarkStart w:id="17" w:name="_Toc471382326"/>
      <w:bookmarkStart w:id="18" w:name="_Toc471392622"/>
      <w:bookmarkStart w:id="19" w:name="_Toc470799773"/>
      <w:bookmarkStart w:id="20" w:name="_Toc470800623"/>
      <w:bookmarkStart w:id="21" w:name="_Toc470801471"/>
      <w:bookmarkStart w:id="22" w:name="_Toc471382327"/>
      <w:bookmarkStart w:id="23" w:name="_Toc471392623"/>
      <w:bookmarkStart w:id="24" w:name="_Toc470799774"/>
      <w:bookmarkStart w:id="25" w:name="_Toc470800624"/>
      <w:bookmarkStart w:id="26" w:name="_Toc470801472"/>
      <w:bookmarkStart w:id="27" w:name="_Toc471382328"/>
      <w:bookmarkStart w:id="28" w:name="_Toc471392624"/>
      <w:bookmarkStart w:id="29" w:name="_Toc470799775"/>
      <w:bookmarkStart w:id="30" w:name="_Toc470800625"/>
      <w:bookmarkStart w:id="31" w:name="_Toc470801473"/>
      <w:bookmarkStart w:id="32" w:name="_Toc471382329"/>
      <w:bookmarkStart w:id="33" w:name="_Toc471392625"/>
      <w:bookmarkStart w:id="34" w:name="_Toc470799776"/>
      <w:bookmarkStart w:id="35" w:name="_Toc470800626"/>
      <w:bookmarkStart w:id="36" w:name="_Toc470801474"/>
      <w:bookmarkStart w:id="37" w:name="_Toc471382330"/>
      <w:bookmarkStart w:id="38" w:name="_Toc471392626"/>
      <w:bookmarkStart w:id="39" w:name="_Toc470799777"/>
      <w:bookmarkStart w:id="40" w:name="_Toc470800627"/>
      <w:bookmarkStart w:id="41" w:name="_Toc470801475"/>
      <w:bookmarkStart w:id="42" w:name="_Toc471382331"/>
      <w:bookmarkStart w:id="43" w:name="_Toc471392627"/>
      <w:bookmarkStart w:id="44" w:name="_Toc318446823"/>
      <w:bookmarkStart w:id="45" w:name="_Toc318447009"/>
      <w:bookmarkStart w:id="46" w:name="_Toc318734838"/>
      <w:bookmarkStart w:id="47" w:name="_Toc382820334"/>
      <w:bookmarkStart w:id="48" w:name="_Toc511116556"/>
      <w:bookmarkEnd w:id="1"/>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1551">
        <w:t>Opis ogólny przedmiotu zamówienia</w:t>
      </w:r>
      <w:bookmarkEnd w:id="44"/>
      <w:bookmarkEnd w:id="45"/>
      <w:bookmarkEnd w:id="46"/>
      <w:bookmarkEnd w:id="47"/>
      <w:bookmarkEnd w:id="48"/>
    </w:p>
    <w:p w14:paraId="3FEEA610" w14:textId="77777777" w:rsidR="00E607CC" w:rsidRPr="00B37A61" w:rsidRDefault="00E607CC" w:rsidP="00E607CC">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Przedmiotem zamówienia jest optymalizacja oraz aktualizacja dokumentacji projektowej i rozbudowa drogi krajowej nr 79 na odcinku od ok. km 80+</w:t>
      </w:r>
      <w:r>
        <w:rPr>
          <w:rFonts w:ascii="Verdana" w:eastAsia="Times New Roman" w:hAnsi="Verdana" w:cs="Arial"/>
          <w:sz w:val="20"/>
          <w:szCs w:val="20"/>
          <w:lang w:eastAsia="pl-PL"/>
        </w:rPr>
        <w:t>558</w:t>
      </w:r>
      <w:r w:rsidRPr="00B37A61">
        <w:rPr>
          <w:rFonts w:ascii="Verdana" w:eastAsia="Times New Roman" w:hAnsi="Verdana" w:cs="Arial"/>
          <w:sz w:val="20"/>
          <w:szCs w:val="20"/>
          <w:lang w:eastAsia="pl-PL"/>
        </w:rPr>
        <w:t xml:space="preserve"> do ok. </w:t>
      </w:r>
      <w:r>
        <w:rPr>
          <w:rFonts w:ascii="Verdana" w:eastAsia="Times New Roman" w:hAnsi="Verdana" w:cs="Arial"/>
          <w:sz w:val="20"/>
          <w:szCs w:val="20"/>
          <w:lang w:eastAsia="pl-PL"/>
        </w:rPr>
        <w:t>km 82+</w:t>
      </w:r>
      <w:r w:rsidRPr="00B37A61">
        <w:rPr>
          <w:rFonts w:ascii="Verdana" w:eastAsia="Times New Roman" w:hAnsi="Verdana" w:cs="Arial"/>
          <w:sz w:val="20"/>
          <w:szCs w:val="20"/>
          <w:lang w:eastAsia="pl-PL"/>
        </w:rPr>
        <w:t>2</w:t>
      </w:r>
      <w:r>
        <w:rPr>
          <w:rFonts w:ascii="Verdana" w:eastAsia="Times New Roman" w:hAnsi="Verdana" w:cs="Arial"/>
          <w:sz w:val="20"/>
          <w:szCs w:val="20"/>
          <w:lang w:eastAsia="pl-PL"/>
        </w:rPr>
        <w:t>30.</w:t>
      </w:r>
    </w:p>
    <w:p w14:paraId="41658D5A" w14:textId="77777777" w:rsidR="00E607CC" w:rsidRPr="00B37A61" w:rsidRDefault="00E607CC" w:rsidP="00E607CC">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Powyższ</w:t>
      </w:r>
      <w:r>
        <w:rPr>
          <w:rFonts w:ascii="Verdana" w:eastAsia="Times New Roman" w:hAnsi="Verdana" w:cs="Arial"/>
          <w:sz w:val="20"/>
          <w:szCs w:val="20"/>
          <w:lang w:eastAsia="pl-PL"/>
        </w:rPr>
        <w:t>y</w:t>
      </w:r>
      <w:r w:rsidRPr="00B37A61">
        <w:rPr>
          <w:rFonts w:ascii="Verdana" w:eastAsia="Times New Roman" w:hAnsi="Verdana" w:cs="Arial"/>
          <w:sz w:val="20"/>
          <w:szCs w:val="20"/>
          <w:lang w:eastAsia="pl-PL"/>
        </w:rPr>
        <w:t xml:space="preserve"> odcin</w:t>
      </w:r>
      <w:r>
        <w:rPr>
          <w:rFonts w:ascii="Verdana" w:eastAsia="Times New Roman" w:hAnsi="Verdana" w:cs="Arial"/>
          <w:sz w:val="20"/>
          <w:szCs w:val="20"/>
          <w:lang w:eastAsia="pl-PL"/>
        </w:rPr>
        <w:t>ek</w:t>
      </w:r>
      <w:r w:rsidRPr="00B37A61">
        <w:rPr>
          <w:rFonts w:ascii="Verdana" w:eastAsia="Times New Roman" w:hAnsi="Verdana" w:cs="Arial"/>
          <w:sz w:val="20"/>
          <w:szCs w:val="20"/>
          <w:lang w:eastAsia="pl-PL"/>
        </w:rPr>
        <w:t xml:space="preserve"> stanowi fragment dr</w:t>
      </w:r>
      <w:r>
        <w:rPr>
          <w:rFonts w:ascii="Verdana" w:eastAsia="Times New Roman" w:hAnsi="Verdana" w:cs="Arial"/>
          <w:sz w:val="20"/>
          <w:szCs w:val="20"/>
          <w:lang w:eastAsia="pl-PL"/>
        </w:rPr>
        <w:t>ogi</w:t>
      </w:r>
      <w:r w:rsidRPr="00B37A61">
        <w:rPr>
          <w:rFonts w:ascii="Verdana" w:eastAsia="Times New Roman" w:hAnsi="Verdana" w:cs="Arial"/>
          <w:sz w:val="20"/>
          <w:szCs w:val="20"/>
          <w:lang w:eastAsia="pl-PL"/>
        </w:rPr>
        <w:t xml:space="preserve"> przechodząc</w:t>
      </w:r>
      <w:r>
        <w:rPr>
          <w:rFonts w:ascii="Verdana" w:eastAsia="Times New Roman" w:hAnsi="Verdana" w:cs="Arial"/>
          <w:sz w:val="20"/>
          <w:szCs w:val="20"/>
          <w:lang w:eastAsia="pl-PL"/>
        </w:rPr>
        <w:t>ej</w:t>
      </w:r>
      <w:r w:rsidRPr="00B37A61">
        <w:rPr>
          <w:rFonts w:ascii="Verdana" w:eastAsia="Times New Roman" w:hAnsi="Verdana" w:cs="Arial"/>
          <w:sz w:val="20"/>
          <w:szCs w:val="20"/>
          <w:lang w:eastAsia="pl-PL"/>
        </w:rPr>
        <w:t xml:space="preserve"> przez miejscowoś</w:t>
      </w:r>
      <w:r>
        <w:rPr>
          <w:rFonts w:ascii="Verdana" w:eastAsia="Times New Roman" w:hAnsi="Verdana" w:cs="Arial"/>
          <w:sz w:val="20"/>
          <w:szCs w:val="20"/>
          <w:lang w:eastAsia="pl-PL"/>
        </w:rPr>
        <w:t>ci</w:t>
      </w:r>
      <w:r w:rsidRPr="00B37A61">
        <w:rPr>
          <w:rFonts w:ascii="Verdana" w:eastAsia="Times New Roman" w:hAnsi="Verdana" w:cs="Arial"/>
          <w:sz w:val="20"/>
          <w:szCs w:val="20"/>
          <w:lang w:eastAsia="pl-PL"/>
        </w:rPr>
        <w:t xml:space="preserve"> Kozienice</w:t>
      </w:r>
      <w:r>
        <w:rPr>
          <w:rFonts w:ascii="Verdana" w:eastAsia="Times New Roman" w:hAnsi="Verdana" w:cs="Arial"/>
          <w:sz w:val="20"/>
          <w:szCs w:val="20"/>
          <w:lang w:eastAsia="pl-PL"/>
        </w:rPr>
        <w:t xml:space="preserve"> i Aleksandrówka</w:t>
      </w:r>
      <w:r w:rsidRPr="00B37A61">
        <w:rPr>
          <w:rFonts w:ascii="Verdana" w:eastAsia="Times New Roman" w:hAnsi="Verdana" w:cs="Arial"/>
          <w:sz w:val="20"/>
          <w:szCs w:val="20"/>
          <w:lang w:eastAsia="pl-PL"/>
        </w:rPr>
        <w:t xml:space="preserve"> oraz zlokalizowan</w:t>
      </w:r>
      <w:r>
        <w:rPr>
          <w:rFonts w:ascii="Verdana" w:eastAsia="Times New Roman" w:hAnsi="Verdana" w:cs="Arial"/>
          <w:sz w:val="20"/>
          <w:szCs w:val="20"/>
          <w:lang w:eastAsia="pl-PL"/>
        </w:rPr>
        <w:t>y</w:t>
      </w:r>
      <w:r w:rsidRPr="00B37A61">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jest</w:t>
      </w:r>
      <w:r w:rsidRPr="00B37A61">
        <w:rPr>
          <w:rFonts w:ascii="Verdana" w:eastAsia="Times New Roman" w:hAnsi="Verdana" w:cs="Arial"/>
          <w:sz w:val="20"/>
          <w:szCs w:val="20"/>
          <w:lang w:eastAsia="pl-PL"/>
        </w:rPr>
        <w:t xml:space="preserve"> na terenie województwa mazowieckiego</w:t>
      </w:r>
      <w:r>
        <w:rPr>
          <w:rFonts w:ascii="Verdana" w:eastAsia="Times New Roman" w:hAnsi="Verdana" w:cs="Arial"/>
          <w:sz w:val="20"/>
          <w:szCs w:val="20"/>
          <w:lang w:eastAsia="pl-PL"/>
        </w:rPr>
        <w:t>,</w:t>
      </w:r>
      <w:r w:rsidRPr="00B37A61">
        <w:rPr>
          <w:rFonts w:ascii="Verdana" w:eastAsia="Times New Roman" w:hAnsi="Verdana" w:cs="Arial"/>
          <w:sz w:val="20"/>
          <w:szCs w:val="20"/>
          <w:lang w:eastAsia="pl-PL"/>
        </w:rPr>
        <w:t xml:space="preserve"> w powiecie kozienickim</w:t>
      </w:r>
      <w:r>
        <w:rPr>
          <w:rFonts w:ascii="Verdana" w:eastAsia="Times New Roman" w:hAnsi="Verdana" w:cs="Arial"/>
          <w:sz w:val="20"/>
          <w:szCs w:val="20"/>
          <w:lang w:eastAsia="pl-PL"/>
        </w:rPr>
        <w:t>,</w:t>
      </w:r>
      <w:r w:rsidRPr="00B37A61">
        <w:rPr>
          <w:rFonts w:ascii="Verdana" w:eastAsia="Times New Roman" w:hAnsi="Verdana" w:cs="Arial"/>
          <w:sz w:val="20"/>
          <w:szCs w:val="20"/>
          <w:lang w:eastAsia="pl-PL"/>
        </w:rPr>
        <w:t xml:space="preserve"> na terenie</w:t>
      </w:r>
      <w:r>
        <w:rPr>
          <w:rFonts w:ascii="Verdana" w:eastAsia="Times New Roman" w:hAnsi="Verdana" w:cs="Arial"/>
          <w:sz w:val="20"/>
          <w:szCs w:val="20"/>
          <w:lang w:eastAsia="pl-PL"/>
        </w:rPr>
        <w:t xml:space="preserve"> miasta Kozienice i</w:t>
      </w:r>
      <w:r w:rsidRPr="00B37A61">
        <w:rPr>
          <w:rFonts w:ascii="Verdana" w:eastAsia="Times New Roman" w:hAnsi="Verdana" w:cs="Arial"/>
          <w:sz w:val="20"/>
          <w:szCs w:val="20"/>
          <w:lang w:eastAsia="pl-PL"/>
        </w:rPr>
        <w:t xml:space="preserve"> gminy Kozienice.</w:t>
      </w:r>
    </w:p>
    <w:p w14:paraId="7B47371F" w14:textId="77777777" w:rsidR="0081744F" w:rsidRDefault="0081744F" w:rsidP="00856CCD">
      <w:pPr>
        <w:spacing w:after="0" w:line="360" w:lineRule="auto"/>
        <w:jc w:val="both"/>
        <w:rPr>
          <w:rFonts w:ascii="Verdana" w:eastAsia="Times New Roman" w:hAnsi="Verdana" w:cs="Arial"/>
          <w:sz w:val="20"/>
          <w:szCs w:val="20"/>
          <w:lang w:eastAsia="pl-PL"/>
        </w:rPr>
      </w:pPr>
    </w:p>
    <w:p w14:paraId="761AA76E" w14:textId="411E1AF2" w:rsidR="00B139FF" w:rsidRPr="000307AD" w:rsidRDefault="00B139FF" w:rsidP="00B139FF">
      <w:pPr>
        <w:suppressAutoHyphen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zakres zamówienia wchodzi wykonanie wszystkich niezbędnych prac do prawidłowego funkcjonowania </w:t>
      </w:r>
      <w:r w:rsidR="006B2422">
        <w:rPr>
          <w:rFonts w:ascii="Verdana" w:eastAsia="Times New Roman" w:hAnsi="Verdana" w:cs="Arial"/>
          <w:sz w:val="20"/>
          <w:szCs w:val="20"/>
          <w:lang w:eastAsia="pl-PL"/>
        </w:rPr>
        <w:t>drogi krajowej nr 79</w:t>
      </w:r>
      <w:r w:rsidRPr="000307AD">
        <w:rPr>
          <w:rFonts w:ascii="Verdana" w:eastAsia="Times New Roman" w:hAnsi="Verdana" w:cs="Arial"/>
          <w:sz w:val="20"/>
          <w:szCs w:val="20"/>
          <w:lang w:eastAsia="pl-PL"/>
        </w:rPr>
        <w:t xml:space="preserve">, zgodnie z obowiązującymi przepisami prawa oraz </w:t>
      </w:r>
      <w:r w:rsidR="00130D14">
        <w:rPr>
          <w:rFonts w:ascii="Verdana" w:eastAsia="Times New Roman" w:hAnsi="Verdana" w:cs="Arial"/>
          <w:sz w:val="20"/>
          <w:szCs w:val="20"/>
          <w:lang w:eastAsia="pl-PL"/>
        </w:rPr>
        <w:t>Z</w:t>
      </w:r>
      <w:r w:rsidRPr="000307AD">
        <w:rPr>
          <w:rFonts w:ascii="Verdana" w:eastAsia="Times New Roman" w:hAnsi="Verdana" w:cs="Arial"/>
          <w:sz w:val="20"/>
          <w:szCs w:val="20"/>
          <w:lang w:eastAsia="pl-PL"/>
        </w:rPr>
        <w:t>arządzeniami Generalnego Dyrektora Dróg Krajowych i Autostrad</w:t>
      </w:r>
      <w:r w:rsidR="00130D14">
        <w:rPr>
          <w:rFonts w:ascii="Verdana" w:eastAsia="Times New Roman" w:hAnsi="Verdana" w:cs="Arial"/>
          <w:sz w:val="20"/>
          <w:szCs w:val="20"/>
          <w:lang w:eastAsia="pl-PL"/>
        </w:rPr>
        <w:t xml:space="preserve"> [</w:t>
      </w:r>
      <w:r w:rsidR="00130D14">
        <w:rPr>
          <w:rFonts w:ascii="Verdana" w:eastAsia="Times New Roman" w:hAnsi="Verdana" w:cs="Arial"/>
          <w:sz w:val="20"/>
          <w:szCs w:val="20"/>
          <w:lang w:eastAsia="pl-PL"/>
        </w:rPr>
        <w:fldChar w:fldCharType="begin"/>
      </w:r>
      <w:r w:rsidR="00130D14">
        <w:rPr>
          <w:rFonts w:ascii="Verdana" w:eastAsia="Times New Roman" w:hAnsi="Verdana" w:cs="Arial"/>
          <w:sz w:val="20"/>
          <w:szCs w:val="20"/>
          <w:lang w:eastAsia="pl-PL"/>
        </w:rPr>
        <w:instrText xml:space="preserve"> REF _Ref489892954 \r \h </w:instrText>
      </w:r>
      <w:r w:rsidR="00130D14">
        <w:rPr>
          <w:rFonts w:ascii="Verdana" w:eastAsia="Times New Roman" w:hAnsi="Verdana" w:cs="Arial"/>
          <w:sz w:val="20"/>
          <w:szCs w:val="20"/>
          <w:lang w:eastAsia="pl-PL"/>
        </w:rPr>
      </w:r>
      <w:r w:rsidR="00130D14">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3.1.2</w:t>
      </w:r>
      <w:r w:rsidR="00130D14">
        <w:rPr>
          <w:rFonts w:ascii="Verdana" w:eastAsia="Times New Roman" w:hAnsi="Verdana" w:cs="Arial"/>
          <w:sz w:val="20"/>
          <w:szCs w:val="20"/>
          <w:lang w:eastAsia="pl-PL"/>
        </w:rPr>
        <w:fldChar w:fldCharType="end"/>
      </w:r>
      <w:r w:rsidR="00130D14">
        <w:rPr>
          <w:rFonts w:ascii="Verdana" w:eastAsia="Times New Roman" w:hAnsi="Verdana" w:cs="Arial"/>
          <w:sz w:val="20"/>
          <w:szCs w:val="20"/>
          <w:lang w:eastAsia="pl-PL"/>
        </w:rPr>
        <w:t>]</w:t>
      </w:r>
      <w:r w:rsidRPr="000307AD">
        <w:rPr>
          <w:rFonts w:ascii="Verdana" w:eastAsia="Times New Roman" w:hAnsi="Verdana" w:cs="Arial"/>
          <w:sz w:val="20"/>
          <w:szCs w:val="20"/>
          <w:lang w:eastAsia="pl-PL"/>
        </w:rPr>
        <w:t>.</w:t>
      </w:r>
    </w:p>
    <w:p w14:paraId="77961ADF" w14:textId="7CDD5B80" w:rsidR="00B139FF" w:rsidRPr="000307AD" w:rsidRDefault="00B139FF" w:rsidP="00B139FF">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Należy wykonać wszystkie niezbędne opracowania projektowe, uzyskać w imieniu i na rzecz Zamawiającego </w:t>
      </w:r>
      <w:r w:rsidR="00474245">
        <w:rPr>
          <w:rFonts w:ascii="Verdana" w:eastAsia="Times New Roman" w:hAnsi="Verdana" w:cs="Arial"/>
          <w:sz w:val="20"/>
          <w:szCs w:val="20"/>
          <w:lang w:eastAsia="pl-PL"/>
        </w:rPr>
        <w:t>konieczne opinie i warunki techniczn</w:t>
      </w:r>
      <w:r w:rsidR="00F52927">
        <w:rPr>
          <w:rFonts w:ascii="Verdana" w:eastAsia="Times New Roman" w:hAnsi="Verdana" w:cs="Arial"/>
          <w:sz w:val="20"/>
          <w:szCs w:val="20"/>
          <w:lang w:eastAsia="pl-PL"/>
        </w:rPr>
        <w:t>e</w:t>
      </w:r>
      <w:r w:rsidR="00474245">
        <w:rPr>
          <w:rFonts w:ascii="Verdana" w:eastAsia="Times New Roman" w:hAnsi="Verdana" w:cs="Arial"/>
          <w:sz w:val="20"/>
          <w:szCs w:val="20"/>
          <w:lang w:eastAsia="pl-PL"/>
        </w:rPr>
        <w:t>,</w:t>
      </w:r>
      <w:r w:rsidR="00474245" w:rsidRPr="000307AD">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 xml:space="preserve">wszelkie uzgodnienia, pozwolenia, zezwolenia, decyzje i zgody niezbędne dla wykonania </w:t>
      </w:r>
      <w:r>
        <w:rPr>
          <w:rFonts w:ascii="Verdana" w:eastAsia="Times New Roman" w:hAnsi="Verdana" w:cs="Arial"/>
          <w:sz w:val="20"/>
          <w:szCs w:val="20"/>
          <w:lang w:eastAsia="pl-PL"/>
        </w:rPr>
        <w:t>K</w:t>
      </w:r>
      <w:r w:rsidRPr="000307AD">
        <w:rPr>
          <w:rFonts w:ascii="Verdana" w:eastAsia="Times New Roman" w:hAnsi="Verdana" w:cs="Arial"/>
          <w:sz w:val="20"/>
          <w:szCs w:val="20"/>
          <w:lang w:eastAsia="pl-PL"/>
        </w:rPr>
        <w:t xml:space="preserve">ontraktu zgodnie </w:t>
      </w:r>
      <w:r w:rsidR="00F52927">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w:t>
      </w: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 xml:space="preserve">ymaganiami Zamawiającego i </w:t>
      </w: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arunkami</w:t>
      </w:r>
      <w:r w:rsidR="006B2422">
        <w:rPr>
          <w:rFonts w:ascii="Verdana" w:eastAsia="Times New Roman" w:hAnsi="Verdana" w:cs="Arial"/>
          <w:sz w:val="20"/>
          <w:szCs w:val="20"/>
          <w:lang w:eastAsia="pl-PL"/>
        </w:rPr>
        <w:t xml:space="preserve"> zamówienia</w:t>
      </w:r>
      <w:r w:rsidR="00474245">
        <w:rPr>
          <w:rFonts w:ascii="Verdana" w:eastAsia="Times New Roman" w:hAnsi="Verdana" w:cs="Arial"/>
          <w:sz w:val="20"/>
          <w:szCs w:val="20"/>
          <w:lang w:eastAsia="pl-PL"/>
        </w:rPr>
        <w:t>, wykonać roboty budowlane</w:t>
      </w:r>
      <w:r w:rsidRPr="000307AD">
        <w:rPr>
          <w:rFonts w:ascii="Verdana" w:eastAsia="Times New Roman" w:hAnsi="Verdana" w:cs="Arial"/>
          <w:sz w:val="20"/>
          <w:szCs w:val="20"/>
          <w:lang w:eastAsia="pl-PL"/>
        </w:rPr>
        <w:t xml:space="preserve"> i uzyskać w imieniu i na rzecz Zamawiającego decyzje o pozwoleniu na użytkowanie.</w:t>
      </w:r>
    </w:p>
    <w:p w14:paraId="5491DD37" w14:textId="77777777" w:rsidR="00B139FF" w:rsidRPr="000307AD" w:rsidRDefault="00B139FF" w:rsidP="00B139FF">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Szczegółowy zakres rzeczowy Robót przewidzianych do wykonania w ramach obowiązków Wykonawcy jest przedstawiony w dalszej treści Programu Funkcjonalno-Użytkowego</w:t>
      </w:r>
      <w:r w:rsidR="00C61C7D">
        <w:rPr>
          <w:rFonts w:ascii="Verdana" w:eastAsia="Times New Roman" w:hAnsi="Verdana" w:cs="Arial"/>
          <w:sz w:val="20"/>
          <w:szCs w:val="20"/>
          <w:lang w:eastAsia="pl-PL"/>
        </w:rPr>
        <w:t>, zwanego dalej „</w:t>
      </w:r>
      <w:r w:rsidRPr="000307AD">
        <w:rPr>
          <w:rFonts w:ascii="Verdana" w:eastAsia="Times New Roman" w:hAnsi="Verdana" w:cs="Arial"/>
          <w:sz w:val="20"/>
          <w:szCs w:val="20"/>
          <w:lang w:eastAsia="pl-PL"/>
        </w:rPr>
        <w:t>PFU</w:t>
      </w:r>
      <w:r w:rsidR="00C61C7D">
        <w:rPr>
          <w:rFonts w:ascii="Verdana" w:eastAsia="Times New Roman" w:hAnsi="Verdana" w:cs="Arial"/>
          <w:sz w:val="20"/>
          <w:szCs w:val="20"/>
          <w:lang w:eastAsia="pl-PL"/>
        </w:rPr>
        <w:t>”</w:t>
      </w:r>
      <w:r w:rsidRPr="000307AD">
        <w:rPr>
          <w:rFonts w:ascii="Verdana" w:eastAsia="Times New Roman" w:hAnsi="Verdana" w:cs="Arial"/>
          <w:sz w:val="20"/>
          <w:szCs w:val="20"/>
          <w:lang w:eastAsia="pl-PL"/>
        </w:rPr>
        <w:t>.</w:t>
      </w:r>
    </w:p>
    <w:p w14:paraId="7AE058B9" w14:textId="04E49F25" w:rsidR="00B139FF" w:rsidRPr="000307AD" w:rsidRDefault="00B139FF" w:rsidP="00B139FF">
      <w:p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pl-PL"/>
        </w:rPr>
        <w:t xml:space="preserve">Dokumenty zawarte w PFU </w:t>
      </w:r>
      <w:r w:rsidRPr="004E79B2">
        <w:rPr>
          <w:rFonts w:ascii="Verdana" w:eastAsia="Times New Roman" w:hAnsi="Verdana" w:cs="Arial"/>
          <w:color w:val="000000" w:themeColor="text1"/>
          <w:sz w:val="20"/>
          <w:szCs w:val="20"/>
          <w:lang w:eastAsia="pl-PL"/>
        </w:rPr>
        <w:t xml:space="preserve">stanowią opis przedmiotu zamówienia zgodnie z </w:t>
      </w:r>
      <w:r w:rsidR="00AD3FAF" w:rsidRPr="004E79B2">
        <w:rPr>
          <w:rFonts w:ascii="Verdana" w:eastAsia="Times New Roman" w:hAnsi="Verdana" w:cs="Arial"/>
          <w:color w:val="000000" w:themeColor="text1"/>
          <w:sz w:val="20"/>
          <w:szCs w:val="20"/>
          <w:lang w:eastAsia="pl-PL"/>
        </w:rPr>
        <w:t xml:space="preserve">art. 31 ust. 2 ustawy Prawo zamówień publicznych </w:t>
      </w:r>
      <w:r w:rsidR="006070C9">
        <w:rPr>
          <w:rFonts w:ascii="Verdana" w:eastAsia="Times New Roman" w:hAnsi="Verdana" w:cs="Arial"/>
          <w:color w:val="000000" w:themeColor="text1"/>
          <w:sz w:val="20"/>
          <w:szCs w:val="20"/>
          <w:lang w:eastAsia="pl-PL"/>
        </w:rPr>
        <w:t>[</w:t>
      </w:r>
      <w:r w:rsidR="006070C9">
        <w:rPr>
          <w:rFonts w:ascii="Verdana" w:eastAsia="Times New Roman" w:hAnsi="Verdana" w:cs="Arial"/>
          <w:color w:val="000000" w:themeColor="text1"/>
          <w:sz w:val="20"/>
          <w:szCs w:val="20"/>
          <w:lang w:eastAsia="pl-PL"/>
        </w:rPr>
        <w:fldChar w:fldCharType="begin"/>
      </w:r>
      <w:r w:rsidR="006070C9">
        <w:rPr>
          <w:rFonts w:ascii="Verdana" w:eastAsia="Times New Roman" w:hAnsi="Verdana" w:cs="Arial"/>
          <w:color w:val="000000" w:themeColor="text1"/>
          <w:sz w:val="20"/>
          <w:szCs w:val="20"/>
          <w:lang w:eastAsia="pl-PL"/>
        </w:rPr>
        <w:instrText xml:space="preserve"> REF _Ref489889883 \r \h </w:instrText>
      </w:r>
      <w:r w:rsidR="006070C9">
        <w:rPr>
          <w:rFonts w:ascii="Verdana" w:eastAsia="Times New Roman" w:hAnsi="Verdana" w:cs="Arial"/>
          <w:color w:val="000000" w:themeColor="text1"/>
          <w:sz w:val="20"/>
          <w:szCs w:val="20"/>
          <w:lang w:eastAsia="pl-PL"/>
        </w:rPr>
      </w:r>
      <w:r w:rsidR="006070C9">
        <w:rPr>
          <w:rFonts w:ascii="Verdana" w:eastAsia="Times New Roman" w:hAnsi="Verdana" w:cs="Arial"/>
          <w:color w:val="000000" w:themeColor="text1"/>
          <w:sz w:val="20"/>
          <w:szCs w:val="20"/>
          <w:lang w:eastAsia="pl-PL"/>
        </w:rPr>
        <w:fldChar w:fldCharType="separate"/>
      </w:r>
      <w:r w:rsidR="00BC3BFB">
        <w:rPr>
          <w:rFonts w:ascii="Verdana" w:eastAsia="Times New Roman" w:hAnsi="Verdana" w:cs="Arial"/>
          <w:color w:val="000000" w:themeColor="text1"/>
          <w:sz w:val="20"/>
          <w:szCs w:val="20"/>
          <w:lang w:eastAsia="pl-PL"/>
        </w:rPr>
        <w:t>86</w:t>
      </w:r>
      <w:r w:rsidR="006070C9">
        <w:rPr>
          <w:rFonts w:ascii="Verdana" w:eastAsia="Times New Roman" w:hAnsi="Verdana" w:cs="Arial"/>
          <w:color w:val="000000" w:themeColor="text1"/>
          <w:sz w:val="20"/>
          <w:szCs w:val="20"/>
          <w:lang w:eastAsia="pl-PL"/>
        </w:rPr>
        <w:fldChar w:fldCharType="end"/>
      </w:r>
      <w:r w:rsidR="006070C9">
        <w:rPr>
          <w:rFonts w:ascii="Verdana" w:eastAsia="Times New Roman" w:hAnsi="Verdana" w:cs="Arial"/>
          <w:color w:val="000000" w:themeColor="text1"/>
          <w:sz w:val="20"/>
          <w:szCs w:val="20"/>
          <w:lang w:eastAsia="pl-PL"/>
        </w:rPr>
        <w:t>].</w:t>
      </w:r>
    </w:p>
    <w:p w14:paraId="0BB8B7EE" w14:textId="77777777" w:rsidR="00B139FF" w:rsidRDefault="00B139FF" w:rsidP="00D244BD">
      <w:pPr>
        <w:suppressAutoHyphens/>
        <w:spacing w:after="0" w:line="360" w:lineRule="auto"/>
        <w:jc w:val="both"/>
        <w:rPr>
          <w:rFonts w:ascii="Verdana" w:eastAsia="Times New Roman" w:hAnsi="Verdana" w:cs="Arial"/>
          <w:sz w:val="20"/>
          <w:szCs w:val="20"/>
          <w:lang w:eastAsia="pl-PL"/>
        </w:rPr>
      </w:pPr>
    </w:p>
    <w:p w14:paraId="4874EFB7"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491D198B"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7C69D012"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026035EF"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4001BACF"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1D687EC1" w14:textId="77777777" w:rsidR="00BD26F0" w:rsidRDefault="00BD26F0" w:rsidP="00D244BD">
      <w:pPr>
        <w:suppressAutoHyphens/>
        <w:spacing w:after="0" w:line="360" w:lineRule="auto"/>
        <w:jc w:val="both"/>
        <w:rPr>
          <w:rFonts w:ascii="Verdana" w:eastAsia="Times New Roman" w:hAnsi="Verdana" w:cs="Arial"/>
          <w:sz w:val="20"/>
          <w:szCs w:val="20"/>
          <w:lang w:eastAsia="pl-PL"/>
        </w:rPr>
      </w:pPr>
    </w:p>
    <w:p w14:paraId="4CD37DA4" w14:textId="77777777" w:rsidR="00BD26F0" w:rsidRDefault="00BD26F0" w:rsidP="00D244BD">
      <w:pPr>
        <w:suppressAutoHyphens/>
        <w:spacing w:after="0" w:line="360" w:lineRule="auto"/>
        <w:jc w:val="both"/>
        <w:rPr>
          <w:rFonts w:ascii="Verdana" w:eastAsia="Times New Roman" w:hAnsi="Verdana" w:cs="Arial"/>
          <w:sz w:val="20"/>
          <w:szCs w:val="20"/>
          <w:lang w:eastAsia="pl-PL"/>
        </w:rPr>
      </w:pPr>
    </w:p>
    <w:p w14:paraId="6887DA03" w14:textId="77777777" w:rsidR="00BD26F0" w:rsidRDefault="00BD26F0" w:rsidP="00D244BD">
      <w:pPr>
        <w:suppressAutoHyphens/>
        <w:spacing w:after="0" w:line="360" w:lineRule="auto"/>
        <w:jc w:val="both"/>
        <w:rPr>
          <w:rFonts w:ascii="Verdana" w:eastAsia="Times New Roman" w:hAnsi="Verdana" w:cs="Arial"/>
          <w:sz w:val="20"/>
          <w:szCs w:val="20"/>
          <w:lang w:eastAsia="pl-PL"/>
        </w:rPr>
      </w:pPr>
    </w:p>
    <w:p w14:paraId="3EC39256" w14:textId="77777777" w:rsidR="00BD26F0" w:rsidRDefault="00BD26F0" w:rsidP="00D244BD">
      <w:pPr>
        <w:suppressAutoHyphens/>
        <w:spacing w:after="0" w:line="360" w:lineRule="auto"/>
        <w:jc w:val="both"/>
        <w:rPr>
          <w:rFonts w:ascii="Verdana" w:eastAsia="Times New Roman" w:hAnsi="Verdana" w:cs="Arial"/>
          <w:sz w:val="20"/>
          <w:szCs w:val="20"/>
          <w:lang w:eastAsia="pl-PL"/>
        </w:rPr>
      </w:pPr>
    </w:p>
    <w:p w14:paraId="6FD1C0A3" w14:textId="77777777" w:rsidR="00BD26F0" w:rsidRDefault="00BD26F0" w:rsidP="00D244BD">
      <w:pPr>
        <w:suppressAutoHyphens/>
        <w:spacing w:after="0" w:line="360" w:lineRule="auto"/>
        <w:jc w:val="both"/>
        <w:rPr>
          <w:rFonts w:ascii="Verdana" w:eastAsia="Times New Roman" w:hAnsi="Verdana" w:cs="Arial"/>
          <w:sz w:val="20"/>
          <w:szCs w:val="20"/>
          <w:lang w:eastAsia="pl-PL"/>
        </w:rPr>
      </w:pPr>
    </w:p>
    <w:p w14:paraId="5CD80D6C" w14:textId="77777777" w:rsidR="00BD26F0" w:rsidRDefault="00BD26F0" w:rsidP="00D244BD">
      <w:pPr>
        <w:suppressAutoHyphens/>
        <w:spacing w:after="0" w:line="360" w:lineRule="auto"/>
        <w:jc w:val="both"/>
        <w:rPr>
          <w:rFonts w:ascii="Verdana" w:eastAsia="Times New Roman" w:hAnsi="Verdana" w:cs="Arial"/>
          <w:sz w:val="20"/>
          <w:szCs w:val="20"/>
          <w:lang w:eastAsia="pl-PL"/>
        </w:rPr>
      </w:pPr>
    </w:p>
    <w:p w14:paraId="6787CAC3" w14:textId="77777777" w:rsidR="00904A6F" w:rsidRPr="00D244BD" w:rsidRDefault="00904A6F" w:rsidP="00D244BD">
      <w:pPr>
        <w:suppressAutoHyphens/>
        <w:spacing w:after="0" w:line="360" w:lineRule="auto"/>
        <w:jc w:val="both"/>
        <w:rPr>
          <w:rFonts w:ascii="Verdana" w:hAnsi="Verdana" w:cs="Arial"/>
          <w:sz w:val="20"/>
          <w:szCs w:val="20"/>
          <w:lang w:eastAsia="pl-PL"/>
        </w:rPr>
      </w:pPr>
      <w:r w:rsidRPr="00D244BD">
        <w:rPr>
          <w:rFonts w:ascii="Verdana" w:eastAsia="Times New Roman" w:hAnsi="Verdana" w:cs="Arial"/>
          <w:sz w:val="20"/>
          <w:szCs w:val="20"/>
          <w:lang w:eastAsia="pl-PL"/>
        </w:rPr>
        <w:lastRenderedPageBreak/>
        <w:t>Orientacja na mapie Polski</w:t>
      </w:r>
    </w:p>
    <w:p w14:paraId="5F7A9592" w14:textId="77777777" w:rsidR="00904A6F" w:rsidRPr="00D244BD" w:rsidRDefault="006B2422" w:rsidP="00D244BD">
      <w:pPr>
        <w:suppressAutoHyphens/>
        <w:spacing w:after="0" w:line="360" w:lineRule="auto"/>
        <w:jc w:val="both"/>
        <w:rPr>
          <w:rFonts w:ascii="Verdana" w:hAnsi="Verdana" w:cs="Arial"/>
          <w:sz w:val="20"/>
          <w:szCs w:val="20"/>
          <w:lang w:eastAsia="pl-PL"/>
        </w:rPr>
      </w:pPr>
      <w:r>
        <w:rPr>
          <w:rFonts w:ascii="Verdana" w:hAnsi="Verdana"/>
          <w:noProof/>
          <w:lang w:eastAsia="pl-PL"/>
        </w:rPr>
        <mc:AlternateContent>
          <mc:Choice Requires="wps">
            <w:drawing>
              <wp:anchor distT="0" distB="0" distL="114300" distR="114300" simplePos="0" relativeHeight="251673600" behindDoc="0" locked="0" layoutInCell="1" allowOverlap="1" wp14:anchorId="18E432F6" wp14:editId="0583C291">
                <wp:simplePos x="0" y="0"/>
                <wp:positionH relativeFrom="column">
                  <wp:posOffset>3980180</wp:posOffset>
                </wp:positionH>
                <wp:positionV relativeFrom="paragraph">
                  <wp:posOffset>2267585</wp:posOffset>
                </wp:positionV>
                <wp:extent cx="528211" cy="477078"/>
                <wp:effectExtent l="19050" t="19050" r="24765" b="18415"/>
                <wp:wrapNone/>
                <wp:docPr id="70" name="Oval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8211" cy="477078"/>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8FE3DE" id="Oval 10" o:spid="_x0000_s1026" style="position:absolute;margin-left:313.4pt;margin-top:178.55pt;width:41.6pt;height:37.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" filled="f" strokecolor="red" strokeweight="3pt">
                <o:lock v:ext="edit" aspectratio="t"/>
              </v:oval>
            </w:pict>
          </mc:Fallback>
        </mc:AlternateContent>
      </w:r>
      <w:r w:rsidR="00E607CC">
        <w:rPr>
          <w:rFonts w:ascii="Verdana" w:hAnsi="Verdana" w:cs="Arial"/>
          <w:noProof/>
          <w:sz w:val="20"/>
          <w:szCs w:val="20"/>
          <w:lang w:eastAsia="pl-PL"/>
        </w:rPr>
        <w:drawing>
          <wp:inline distT="0" distB="0" distL="0" distR="0" wp14:anchorId="2ACBEBD3" wp14:editId="6C22CB80">
            <wp:extent cx="5968169" cy="4229100"/>
            <wp:effectExtent l="0" t="0" r="0" b="0"/>
            <wp:docPr id="4" name="Obraz 4" descr="mapa Polski-podkł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Polski-podkł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69816" cy="4230267"/>
                    </a:xfrm>
                    <a:prstGeom prst="rect">
                      <a:avLst/>
                    </a:prstGeom>
                    <a:noFill/>
                    <a:ln>
                      <a:noFill/>
                    </a:ln>
                  </pic:spPr>
                </pic:pic>
              </a:graphicData>
            </a:graphic>
          </wp:inline>
        </w:drawing>
      </w:r>
    </w:p>
    <w:p w14:paraId="7CC8F01B" w14:textId="77777777" w:rsidR="00904A6F" w:rsidRPr="00D244BD" w:rsidRDefault="00904A6F" w:rsidP="00D244BD">
      <w:pPr>
        <w:suppressAutoHyphens/>
        <w:spacing w:after="0" w:line="360" w:lineRule="auto"/>
        <w:jc w:val="both"/>
        <w:rPr>
          <w:rFonts w:ascii="Verdana" w:hAnsi="Verdana" w:cs="Arial"/>
          <w:sz w:val="20"/>
          <w:szCs w:val="20"/>
          <w:lang w:eastAsia="pl-PL"/>
        </w:rPr>
      </w:pPr>
    </w:p>
    <w:p w14:paraId="43B0357E"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5A00FC03"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72D0E5BD"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530A7E04"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5491511E"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65E1DACA"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249370FE"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4762928B"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2B9CC945"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38E22FB0"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584C41B0"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0080D31C" w14:textId="77777777" w:rsidR="00E607CC" w:rsidRDefault="00E607CC" w:rsidP="00D244BD">
      <w:pPr>
        <w:suppressAutoHyphens/>
        <w:spacing w:after="0" w:line="360" w:lineRule="auto"/>
        <w:jc w:val="both"/>
        <w:rPr>
          <w:rFonts w:ascii="Verdana" w:eastAsia="Times New Roman" w:hAnsi="Verdana" w:cs="Arial"/>
          <w:sz w:val="20"/>
          <w:szCs w:val="20"/>
          <w:lang w:eastAsia="pl-PL"/>
        </w:rPr>
      </w:pPr>
    </w:p>
    <w:p w14:paraId="692F884D" w14:textId="77777777" w:rsidR="00E607CC" w:rsidRDefault="00E607CC" w:rsidP="00D244BD">
      <w:pPr>
        <w:suppressAutoHyphens/>
        <w:spacing w:after="0" w:line="360" w:lineRule="auto"/>
        <w:jc w:val="both"/>
        <w:rPr>
          <w:rFonts w:ascii="Verdana" w:eastAsia="Times New Roman" w:hAnsi="Verdana" w:cs="Arial"/>
          <w:sz w:val="20"/>
          <w:szCs w:val="20"/>
          <w:lang w:eastAsia="pl-PL"/>
        </w:rPr>
      </w:pPr>
    </w:p>
    <w:p w14:paraId="5F8CD57A" w14:textId="77777777" w:rsidR="00E607CC" w:rsidRDefault="00E607CC" w:rsidP="00D244BD">
      <w:pPr>
        <w:suppressAutoHyphens/>
        <w:spacing w:after="0" w:line="360" w:lineRule="auto"/>
        <w:jc w:val="both"/>
        <w:rPr>
          <w:rFonts w:ascii="Verdana" w:eastAsia="Times New Roman" w:hAnsi="Verdana" w:cs="Arial"/>
          <w:sz w:val="20"/>
          <w:szCs w:val="20"/>
          <w:lang w:eastAsia="pl-PL"/>
        </w:rPr>
      </w:pPr>
    </w:p>
    <w:p w14:paraId="38E69704" w14:textId="77777777" w:rsidR="00E607CC" w:rsidRDefault="00E607CC" w:rsidP="00D244BD">
      <w:pPr>
        <w:suppressAutoHyphens/>
        <w:spacing w:after="0" w:line="360" w:lineRule="auto"/>
        <w:jc w:val="both"/>
        <w:rPr>
          <w:rFonts w:ascii="Verdana" w:eastAsia="Times New Roman" w:hAnsi="Verdana" w:cs="Arial"/>
          <w:sz w:val="20"/>
          <w:szCs w:val="20"/>
          <w:lang w:eastAsia="pl-PL"/>
        </w:rPr>
      </w:pPr>
    </w:p>
    <w:p w14:paraId="013C4B4D" w14:textId="77777777" w:rsidR="00E607CC" w:rsidRDefault="00E607CC" w:rsidP="00D244BD">
      <w:pPr>
        <w:suppressAutoHyphens/>
        <w:spacing w:after="0" w:line="360" w:lineRule="auto"/>
        <w:jc w:val="both"/>
        <w:rPr>
          <w:rFonts w:ascii="Verdana" w:eastAsia="Times New Roman" w:hAnsi="Verdana" w:cs="Arial"/>
          <w:sz w:val="20"/>
          <w:szCs w:val="20"/>
          <w:lang w:eastAsia="pl-PL"/>
        </w:rPr>
      </w:pPr>
    </w:p>
    <w:p w14:paraId="01216A18" w14:textId="77777777" w:rsidR="00E607CC" w:rsidRDefault="00E607CC" w:rsidP="00D244BD">
      <w:pPr>
        <w:suppressAutoHyphens/>
        <w:spacing w:after="0" w:line="360" w:lineRule="auto"/>
        <w:jc w:val="both"/>
        <w:rPr>
          <w:rFonts w:ascii="Verdana" w:eastAsia="Times New Roman" w:hAnsi="Verdana" w:cs="Arial"/>
          <w:sz w:val="20"/>
          <w:szCs w:val="20"/>
          <w:lang w:eastAsia="pl-PL"/>
        </w:rPr>
      </w:pPr>
    </w:p>
    <w:p w14:paraId="79EFD922" w14:textId="77777777" w:rsidR="006B2422" w:rsidRDefault="006B2422" w:rsidP="00D244BD">
      <w:pPr>
        <w:suppressAutoHyphens/>
        <w:spacing w:after="0" w:line="360" w:lineRule="auto"/>
        <w:jc w:val="both"/>
        <w:rPr>
          <w:rFonts w:ascii="Verdana" w:eastAsia="Times New Roman" w:hAnsi="Verdana" w:cs="Arial"/>
          <w:sz w:val="20"/>
          <w:szCs w:val="20"/>
          <w:lang w:eastAsia="pl-PL"/>
        </w:rPr>
      </w:pPr>
    </w:p>
    <w:p w14:paraId="0169DE75" w14:textId="77777777" w:rsidR="00904A6F" w:rsidRPr="00D244BD" w:rsidRDefault="00904A6F" w:rsidP="00D244BD">
      <w:pPr>
        <w:suppressAutoHyphens/>
        <w:spacing w:after="0" w:line="360" w:lineRule="auto"/>
        <w:jc w:val="both"/>
        <w:rPr>
          <w:rFonts w:ascii="Verdana" w:hAnsi="Verdana" w:cs="Arial"/>
          <w:sz w:val="20"/>
          <w:szCs w:val="20"/>
          <w:lang w:eastAsia="pl-PL"/>
        </w:rPr>
      </w:pPr>
      <w:r w:rsidRPr="00D244BD">
        <w:rPr>
          <w:rFonts w:ascii="Verdana" w:eastAsia="Times New Roman" w:hAnsi="Verdana" w:cs="Arial"/>
          <w:sz w:val="20"/>
          <w:szCs w:val="20"/>
          <w:lang w:eastAsia="pl-PL"/>
        </w:rPr>
        <w:lastRenderedPageBreak/>
        <w:t>Orientacja na mapie województwa</w:t>
      </w:r>
    </w:p>
    <w:p w14:paraId="5587E56D" w14:textId="77777777" w:rsidR="00F52927" w:rsidRPr="00D244BD" w:rsidRDefault="006B2422" w:rsidP="00D244BD">
      <w:pPr>
        <w:suppressAutoHyphens/>
        <w:spacing w:after="0" w:line="360" w:lineRule="auto"/>
        <w:jc w:val="both"/>
        <w:rPr>
          <w:rFonts w:ascii="Verdana" w:eastAsia="Times New Roman" w:hAnsi="Verdana" w:cs="Arial"/>
          <w:sz w:val="20"/>
          <w:szCs w:val="20"/>
          <w:lang w:eastAsia="pl-PL"/>
        </w:rPr>
      </w:pPr>
      <w:r>
        <w:rPr>
          <w:rFonts w:ascii="Verdana" w:hAnsi="Verdana"/>
          <w:noProof/>
          <w:lang w:eastAsia="pl-PL"/>
        </w:rPr>
        <mc:AlternateContent>
          <mc:Choice Requires="wps">
            <w:drawing>
              <wp:anchor distT="0" distB="0" distL="114300" distR="114300" simplePos="0" relativeHeight="251675648" behindDoc="0" locked="0" layoutInCell="1" allowOverlap="1" wp14:anchorId="0DE5E324" wp14:editId="47479672">
                <wp:simplePos x="0" y="0"/>
                <wp:positionH relativeFrom="column">
                  <wp:posOffset>2838450</wp:posOffset>
                </wp:positionH>
                <wp:positionV relativeFrom="paragraph">
                  <wp:posOffset>3950335</wp:posOffset>
                </wp:positionV>
                <wp:extent cx="695325" cy="695325"/>
                <wp:effectExtent l="19050" t="19050" r="28575" b="28575"/>
                <wp:wrapNone/>
                <wp:docPr id="5" name="Oval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95325" cy="695325"/>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DFCED9" id="Oval 10" o:spid="_x0000_s1026" style="position:absolute;margin-left:223.5pt;margin-top:311.05pt;width:54.75pt;height:5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" filled="f" strokecolor="red" strokeweight="3pt">
                <o:lock v:ext="edit" aspectratio="t"/>
              </v:oval>
            </w:pict>
          </mc:Fallback>
        </mc:AlternateContent>
      </w:r>
      <w:r w:rsidRPr="00480349">
        <w:rPr>
          <w:rFonts w:ascii="Verdana" w:hAnsi="Verdana"/>
          <w:b/>
          <w:bCs/>
          <w:noProof/>
          <w:sz w:val="20"/>
          <w:lang w:eastAsia="pl-PL"/>
        </w:rPr>
        <w:drawing>
          <wp:inline distT="0" distB="0" distL="0" distR="0" wp14:anchorId="2063805D" wp14:editId="2440274F">
            <wp:extent cx="5759450" cy="5857856"/>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9450" cy="5857856"/>
                    </a:xfrm>
                    <a:prstGeom prst="rect">
                      <a:avLst/>
                    </a:prstGeom>
                  </pic:spPr>
                </pic:pic>
              </a:graphicData>
            </a:graphic>
          </wp:inline>
        </w:drawing>
      </w:r>
    </w:p>
    <w:p w14:paraId="597965E8" w14:textId="77777777" w:rsidR="00CF2DE5" w:rsidRDefault="00CF2DE5">
      <w:pPr>
        <w:spacing w:after="0" w:line="240" w:lineRule="auto"/>
        <w:rPr>
          <w:rFonts w:ascii="Verdana" w:eastAsia="Times New Roman" w:hAnsi="Verdana" w:cs="Arial"/>
          <w:sz w:val="20"/>
          <w:szCs w:val="20"/>
          <w:lang w:eastAsia="pl-PL"/>
        </w:rPr>
      </w:pPr>
      <w:r>
        <w:rPr>
          <w:rFonts w:ascii="Verdana" w:eastAsia="Times New Roman" w:hAnsi="Verdana" w:cs="Arial"/>
          <w:sz w:val="20"/>
          <w:szCs w:val="20"/>
          <w:lang w:eastAsia="pl-PL"/>
        </w:rPr>
        <w:br w:type="page"/>
      </w:r>
    </w:p>
    <w:p w14:paraId="21475C63" w14:textId="77777777" w:rsidR="0012067C" w:rsidRPr="00571551" w:rsidRDefault="009E358A" w:rsidP="00571551">
      <w:pPr>
        <w:pStyle w:val="Nagwek3"/>
        <w:ind w:left="851" w:hanging="851"/>
        <w:rPr>
          <w:bCs w:val="0"/>
        </w:rPr>
      </w:pPr>
      <w:bookmarkStart w:id="49" w:name="_Toc470799779"/>
      <w:bookmarkStart w:id="50" w:name="_Toc470800629"/>
      <w:bookmarkStart w:id="51" w:name="_Toc470801477"/>
      <w:bookmarkStart w:id="52" w:name="_Toc471382333"/>
      <w:bookmarkStart w:id="53" w:name="_Toc471392629"/>
      <w:bookmarkStart w:id="54" w:name="_Toc511116557"/>
      <w:bookmarkEnd w:id="49"/>
      <w:bookmarkEnd w:id="50"/>
      <w:bookmarkEnd w:id="51"/>
      <w:bookmarkEnd w:id="52"/>
      <w:bookmarkEnd w:id="53"/>
      <w:r w:rsidRPr="00571551">
        <w:lastRenderedPageBreak/>
        <w:t>Charakterystyczne parametry określające zakres R</w:t>
      </w:r>
      <w:r w:rsidR="00904A6F" w:rsidRPr="00571551">
        <w:t>obót</w:t>
      </w:r>
      <w:bookmarkEnd w:id="54"/>
    </w:p>
    <w:p w14:paraId="49AFF30B" w14:textId="03615629" w:rsidR="00B04473" w:rsidRPr="000307AD" w:rsidRDefault="00B04473" w:rsidP="00B0447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Nie ograniczając się do niżej wymienionych Robót, lecz zgodnie z wszystkimi innymi wymaganiami określonymi w PFU</w:t>
      </w:r>
      <w:r w:rsidR="00B2373C">
        <w:rPr>
          <w:rFonts w:ascii="Verdana" w:eastAsia="Times New Roman" w:hAnsi="Verdana" w:cs="Arial"/>
          <w:sz w:val="20"/>
          <w:szCs w:val="20"/>
          <w:lang w:eastAsia="pl-PL"/>
        </w:rPr>
        <w:t xml:space="preserve"> i wynikającymi z obowiązującego prawa</w:t>
      </w:r>
      <w:r w:rsidRPr="000307AD">
        <w:rPr>
          <w:rFonts w:ascii="Verdana" w:eastAsia="Times New Roman" w:hAnsi="Verdana" w:cs="Arial"/>
          <w:sz w:val="20"/>
          <w:szCs w:val="20"/>
          <w:lang w:eastAsia="pl-PL"/>
        </w:rPr>
        <w:t xml:space="preserve">, w ramach </w:t>
      </w:r>
      <w:r w:rsidR="006B2422" w:rsidRPr="00B37A61">
        <w:rPr>
          <w:rFonts w:ascii="Verdana" w:eastAsia="Times New Roman" w:hAnsi="Verdana" w:cs="Arial"/>
          <w:sz w:val="20"/>
          <w:szCs w:val="20"/>
          <w:lang w:eastAsia="pl-PL"/>
        </w:rPr>
        <w:t>kwoty określonej w § 5 pkt. 1 Umowy</w:t>
      </w:r>
      <w:r w:rsidR="006B2422" w:rsidRPr="000307AD" w:rsidDel="006B2422">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należy zaprojektować i wykonać w szczególności następujące Roboty:</w:t>
      </w:r>
    </w:p>
    <w:p w14:paraId="7E0BC5DC" w14:textId="77777777" w:rsidR="006B2422" w:rsidRDefault="006B2422" w:rsidP="002B11EF">
      <w:pPr>
        <w:pStyle w:val="Akapitzlist"/>
        <w:numPr>
          <w:ilvl w:val="0"/>
          <w:numId w:val="16"/>
        </w:numPr>
        <w:spacing w:line="360" w:lineRule="auto"/>
        <w:jc w:val="both"/>
        <w:rPr>
          <w:rFonts w:ascii="Verdana" w:hAnsi="Verdana" w:cs="Arial"/>
          <w:sz w:val="20"/>
          <w:szCs w:val="20"/>
          <w:lang w:eastAsia="pl-PL"/>
        </w:rPr>
      </w:pPr>
      <w:r w:rsidRPr="00B37A61">
        <w:rPr>
          <w:rFonts w:ascii="Verdana" w:hAnsi="Verdana" w:cs="Arial"/>
          <w:sz w:val="20"/>
          <w:szCs w:val="20"/>
          <w:lang w:eastAsia="pl-PL"/>
        </w:rPr>
        <w:t>rozbudowę drogi krajowej nr 79 od ok. km 80+</w:t>
      </w:r>
      <w:r>
        <w:rPr>
          <w:rFonts w:ascii="Verdana" w:hAnsi="Verdana" w:cs="Arial"/>
          <w:sz w:val="20"/>
          <w:szCs w:val="20"/>
          <w:lang w:eastAsia="pl-PL"/>
        </w:rPr>
        <w:t>558</w:t>
      </w:r>
      <w:r w:rsidRPr="00B37A61">
        <w:rPr>
          <w:rFonts w:ascii="Verdana" w:hAnsi="Verdana" w:cs="Arial"/>
          <w:sz w:val="20"/>
          <w:szCs w:val="20"/>
          <w:lang w:eastAsia="pl-PL"/>
        </w:rPr>
        <w:t xml:space="preserve"> do ok. km 8</w:t>
      </w:r>
      <w:r>
        <w:rPr>
          <w:rFonts w:ascii="Verdana" w:hAnsi="Verdana" w:cs="Arial"/>
          <w:sz w:val="20"/>
          <w:szCs w:val="20"/>
          <w:lang w:eastAsia="pl-PL"/>
        </w:rPr>
        <w:t>2</w:t>
      </w:r>
      <w:r w:rsidRPr="00B37A61">
        <w:rPr>
          <w:rFonts w:ascii="Verdana" w:hAnsi="Verdana" w:cs="Arial"/>
          <w:sz w:val="20"/>
          <w:szCs w:val="20"/>
          <w:lang w:eastAsia="pl-PL"/>
        </w:rPr>
        <w:t>+2</w:t>
      </w:r>
      <w:r>
        <w:rPr>
          <w:rFonts w:ascii="Verdana" w:hAnsi="Verdana" w:cs="Arial"/>
          <w:sz w:val="20"/>
          <w:szCs w:val="20"/>
          <w:lang w:eastAsia="pl-PL"/>
        </w:rPr>
        <w:t>30</w:t>
      </w:r>
      <w:r w:rsidRPr="00B37A61">
        <w:rPr>
          <w:rFonts w:ascii="Verdana" w:hAnsi="Verdana" w:cs="Arial"/>
          <w:sz w:val="20"/>
          <w:szCs w:val="20"/>
          <w:lang w:eastAsia="pl-PL"/>
        </w:rPr>
        <w:t>,</w:t>
      </w:r>
    </w:p>
    <w:p w14:paraId="24B27319" w14:textId="77777777" w:rsidR="00B879B5" w:rsidRPr="00B37A61" w:rsidRDefault="00B879B5" w:rsidP="002B11EF">
      <w:pPr>
        <w:pStyle w:val="Akapitzlist"/>
        <w:numPr>
          <w:ilvl w:val="0"/>
          <w:numId w:val="16"/>
        </w:numPr>
        <w:spacing w:line="360" w:lineRule="auto"/>
        <w:jc w:val="both"/>
        <w:rPr>
          <w:rFonts w:ascii="Verdana" w:hAnsi="Verdana" w:cs="Arial"/>
          <w:sz w:val="20"/>
          <w:szCs w:val="20"/>
          <w:lang w:eastAsia="pl-PL"/>
        </w:rPr>
      </w:pPr>
      <w:r>
        <w:rPr>
          <w:rFonts w:ascii="Verdana" w:hAnsi="Verdana" w:cs="Arial"/>
          <w:sz w:val="20"/>
          <w:szCs w:val="20"/>
          <w:lang w:eastAsia="pl-PL"/>
        </w:rPr>
        <w:t xml:space="preserve">budowa </w:t>
      </w:r>
      <w:r w:rsidR="00023208">
        <w:rPr>
          <w:rFonts w:ascii="Verdana" w:hAnsi="Verdana" w:cs="Arial"/>
          <w:sz w:val="20"/>
          <w:szCs w:val="20"/>
          <w:lang w:eastAsia="pl-PL"/>
        </w:rPr>
        <w:t xml:space="preserve">tymczasowego przejazdu kolejowego </w:t>
      </w:r>
      <w:r w:rsidR="00554FDB">
        <w:rPr>
          <w:rFonts w:ascii="Verdana" w:hAnsi="Verdana" w:cs="Arial"/>
          <w:sz w:val="20"/>
          <w:szCs w:val="20"/>
          <w:lang w:eastAsia="pl-PL"/>
        </w:rPr>
        <w:t>(ulica G</w:t>
      </w:r>
      <w:r w:rsidR="00023208">
        <w:rPr>
          <w:rFonts w:ascii="Verdana" w:hAnsi="Verdana" w:cs="Arial"/>
          <w:sz w:val="20"/>
          <w:szCs w:val="20"/>
          <w:lang w:eastAsia="pl-PL"/>
        </w:rPr>
        <w:t>łówna)</w:t>
      </w:r>
    </w:p>
    <w:p w14:paraId="6CF64864" w14:textId="77777777" w:rsidR="006B2422" w:rsidRDefault="006B2422" w:rsidP="002B11EF">
      <w:pPr>
        <w:numPr>
          <w:ilvl w:val="0"/>
          <w:numId w:val="16"/>
        </w:num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 xml:space="preserve">przebudowę istniejących </w:t>
      </w:r>
      <w:r>
        <w:rPr>
          <w:rFonts w:ascii="Verdana" w:eastAsia="Times New Roman" w:hAnsi="Verdana" w:cs="Arial"/>
          <w:sz w:val="20"/>
          <w:szCs w:val="20"/>
          <w:lang w:eastAsia="pl-PL"/>
        </w:rPr>
        <w:t>skrzyżowań z</w:t>
      </w:r>
      <w:r w:rsidRPr="00B37A61">
        <w:rPr>
          <w:rFonts w:ascii="Verdana" w:eastAsia="Times New Roman" w:hAnsi="Verdana" w:cs="Arial"/>
          <w:sz w:val="20"/>
          <w:szCs w:val="20"/>
          <w:lang w:eastAsia="pl-PL"/>
        </w:rPr>
        <w:t xml:space="preserve"> DK79, </w:t>
      </w:r>
    </w:p>
    <w:p w14:paraId="3F441B04" w14:textId="77777777" w:rsidR="0011594B" w:rsidRDefault="00E607CC" w:rsidP="002B11EF">
      <w:pPr>
        <w:numPr>
          <w:ilvl w:val="0"/>
          <w:numId w:val="16"/>
        </w:num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rozbiórkę istniejącego </w:t>
      </w:r>
      <w:r w:rsidR="0011594B">
        <w:rPr>
          <w:rFonts w:ascii="Verdana" w:eastAsia="Times New Roman" w:hAnsi="Verdana" w:cs="Arial"/>
          <w:sz w:val="20"/>
          <w:szCs w:val="20"/>
          <w:lang w:eastAsia="pl-PL"/>
        </w:rPr>
        <w:t xml:space="preserve"> i budowę nowego wiaduktu nad linią kolejową,</w:t>
      </w:r>
    </w:p>
    <w:p w14:paraId="32CD3781" w14:textId="5154E779" w:rsidR="00B879B5" w:rsidRDefault="00B879B5" w:rsidP="002B11EF">
      <w:pPr>
        <w:numPr>
          <w:ilvl w:val="0"/>
          <w:numId w:val="16"/>
        </w:num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budowę muru oporowego z barierką  od </w:t>
      </w:r>
      <w:r w:rsidR="007322E2">
        <w:rPr>
          <w:rFonts w:ascii="Verdana" w:eastAsia="Times New Roman" w:hAnsi="Verdana" w:cs="Arial"/>
          <w:sz w:val="20"/>
          <w:szCs w:val="20"/>
          <w:lang w:eastAsia="pl-PL"/>
        </w:rPr>
        <w:t xml:space="preserve">ok. </w:t>
      </w:r>
      <w:r>
        <w:rPr>
          <w:rFonts w:ascii="Verdana" w:eastAsia="Times New Roman" w:hAnsi="Verdana" w:cs="Arial"/>
          <w:sz w:val="20"/>
          <w:szCs w:val="20"/>
          <w:lang w:eastAsia="pl-PL"/>
        </w:rPr>
        <w:t>km 80+847,40 do</w:t>
      </w:r>
      <w:r w:rsidR="007322E2">
        <w:rPr>
          <w:rFonts w:ascii="Verdana" w:eastAsia="Times New Roman" w:hAnsi="Verdana" w:cs="Arial"/>
          <w:sz w:val="20"/>
          <w:szCs w:val="20"/>
          <w:lang w:eastAsia="pl-PL"/>
        </w:rPr>
        <w:t xml:space="preserve"> ok. </w:t>
      </w:r>
      <w:r>
        <w:rPr>
          <w:rFonts w:ascii="Verdana" w:eastAsia="Times New Roman" w:hAnsi="Verdana" w:cs="Arial"/>
          <w:sz w:val="20"/>
          <w:szCs w:val="20"/>
          <w:lang w:eastAsia="pl-PL"/>
        </w:rPr>
        <w:t xml:space="preserve">km 80+877,80 </w:t>
      </w:r>
    </w:p>
    <w:p w14:paraId="05D71B8B" w14:textId="77777777" w:rsidR="0011594B" w:rsidRPr="00B37A61" w:rsidRDefault="00B879B5" w:rsidP="002B11EF">
      <w:pPr>
        <w:numPr>
          <w:ilvl w:val="0"/>
          <w:numId w:val="16"/>
        </w:num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budowę nowych oraz przebudowę istniejących zjazdów indywidualnych i publicznych,</w:t>
      </w:r>
    </w:p>
    <w:p w14:paraId="28486882" w14:textId="77777777" w:rsidR="006B2422" w:rsidRPr="00B37A61" w:rsidRDefault="006B2422" w:rsidP="002B11EF">
      <w:pPr>
        <w:numPr>
          <w:ilvl w:val="0"/>
          <w:numId w:val="16"/>
        </w:numPr>
        <w:spacing w:after="0" w:line="360" w:lineRule="auto"/>
        <w:jc w:val="both"/>
        <w:rPr>
          <w:rFonts w:ascii="Verdana" w:hAnsi="Verdana" w:cs="Arial"/>
          <w:sz w:val="20"/>
          <w:szCs w:val="20"/>
          <w:lang w:eastAsia="pl-PL"/>
        </w:rPr>
      </w:pPr>
      <w:r w:rsidRPr="00B37A61">
        <w:rPr>
          <w:rFonts w:ascii="Verdana" w:eastAsia="Times New Roman" w:hAnsi="Verdana" w:cs="Arial"/>
          <w:sz w:val="20"/>
          <w:szCs w:val="20"/>
          <w:lang w:eastAsia="pl-PL"/>
        </w:rPr>
        <w:t>budowę lub przebudowę infrastruktury dla pieszych i rowerzystów,</w:t>
      </w:r>
    </w:p>
    <w:p w14:paraId="7CDE01DD" w14:textId="77777777" w:rsidR="006B2422" w:rsidRPr="00B37A61" w:rsidRDefault="006B2422" w:rsidP="002B11EF">
      <w:pPr>
        <w:numPr>
          <w:ilvl w:val="0"/>
          <w:numId w:val="16"/>
        </w:numPr>
        <w:spacing w:after="0" w:line="360" w:lineRule="auto"/>
        <w:jc w:val="both"/>
        <w:rPr>
          <w:rFonts w:ascii="Verdana" w:eastAsia="Arial" w:hAnsi="Verdana"/>
          <w:sz w:val="20"/>
          <w:szCs w:val="20"/>
          <w:lang w:eastAsia="pl-PL"/>
        </w:rPr>
      </w:pPr>
      <w:r w:rsidRPr="00B37A61">
        <w:rPr>
          <w:rFonts w:ascii="Verdana" w:eastAsia="Arial" w:hAnsi="Verdana"/>
          <w:sz w:val="20"/>
          <w:szCs w:val="20"/>
          <w:lang w:eastAsia="pl-PL"/>
        </w:rPr>
        <w:t>system odwodnienia terenu, w tym urządzenia odwadniające korpus drogowy: rowy drogowe, kanalizację deszczową i inne,</w:t>
      </w:r>
    </w:p>
    <w:p w14:paraId="6BFA75CA"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Arial" w:hAnsi="Verdana"/>
          <w:sz w:val="20"/>
          <w:szCs w:val="20"/>
          <w:lang w:eastAsia="pl-PL"/>
        </w:rPr>
        <w:t xml:space="preserve"> urządzenia ochrony środowiska: zieleń </w:t>
      </w:r>
      <w:r w:rsidRPr="00B37A61">
        <w:rPr>
          <w:rFonts w:ascii="Verdana" w:eastAsia="Times New Roman" w:hAnsi="Verdana"/>
          <w:sz w:val="20"/>
          <w:szCs w:val="20"/>
          <w:lang w:eastAsia="pl-PL"/>
        </w:rPr>
        <w:t>i inne,</w:t>
      </w:r>
    </w:p>
    <w:p w14:paraId="0285C5FD"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xml:space="preserve"> przebudowę kolidujących urządzeń i sieci istniejącej infrastruktury pod </w:t>
      </w:r>
      <w:r w:rsidRPr="00B37A61">
        <w:rPr>
          <w:rFonts w:ascii="Verdana" w:eastAsia="Times New Roman" w:hAnsi="Verdana"/>
          <w:sz w:val="20"/>
          <w:szCs w:val="20"/>
          <w:lang w:eastAsia="pl-PL"/>
        </w:rPr>
        <w:br/>
        <w:t xml:space="preserve">i nadziemnej: urządzeń teletechnicznych i energetycznych, sieci </w:t>
      </w:r>
      <w:r w:rsidRPr="00B37A61">
        <w:rPr>
          <w:rFonts w:ascii="Verdana" w:hAnsi="Verdana"/>
          <w:sz w:val="20"/>
          <w:szCs w:val="20"/>
          <w:lang w:eastAsia="pl-PL"/>
        </w:rPr>
        <w:t>wodociągowych, sieci cieplnych, kanalizacji deszczowej i sanitarnej, sieci gazowych, urządzeń melioracyjnych i hydrologicznych i innych,</w:t>
      </w:r>
    </w:p>
    <w:p w14:paraId="61093B46" w14:textId="77777777" w:rsidR="006B2422" w:rsidRDefault="00E607CC" w:rsidP="002B11EF">
      <w:pPr>
        <w:numPr>
          <w:ilvl w:val="0"/>
          <w:numId w:val="16"/>
        </w:numPr>
        <w:spacing w:after="0" w:line="360" w:lineRule="auto"/>
        <w:jc w:val="both"/>
        <w:rPr>
          <w:rFonts w:ascii="Verdana" w:eastAsia="Times New Roman" w:hAnsi="Verdana"/>
          <w:sz w:val="20"/>
          <w:szCs w:val="20"/>
        </w:rPr>
      </w:pPr>
      <w:r>
        <w:rPr>
          <w:rFonts w:ascii="Verdana" w:eastAsia="Times New Roman" w:hAnsi="Verdana"/>
          <w:sz w:val="20"/>
          <w:szCs w:val="20"/>
          <w:lang w:eastAsia="pl-PL"/>
        </w:rPr>
        <w:t>u</w:t>
      </w:r>
      <w:r w:rsidR="00FB1AD3">
        <w:rPr>
          <w:rFonts w:ascii="Verdana" w:eastAsia="Times New Roman" w:hAnsi="Verdana"/>
          <w:sz w:val="20"/>
          <w:szCs w:val="20"/>
          <w:lang w:eastAsia="pl-PL"/>
        </w:rPr>
        <w:t xml:space="preserve">zgodnienie z </w:t>
      </w:r>
      <w:r>
        <w:rPr>
          <w:rFonts w:ascii="Verdana" w:eastAsia="Times New Roman" w:hAnsi="Verdana"/>
          <w:sz w:val="20"/>
          <w:szCs w:val="20"/>
          <w:lang w:eastAsia="pl-PL"/>
        </w:rPr>
        <w:t xml:space="preserve">miejscową </w:t>
      </w:r>
      <w:r w:rsidR="00FB1AD3">
        <w:rPr>
          <w:rFonts w:ascii="Verdana" w:eastAsia="Times New Roman" w:hAnsi="Verdana"/>
          <w:sz w:val="20"/>
          <w:szCs w:val="20"/>
          <w:lang w:eastAsia="pl-PL"/>
        </w:rPr>
        <w:t xml:space="preserve">parafią miejsca przestawienia </w:t>
      </w:r>
      <w:r w:rsidR="0011594B">
        <w:rPr>
          <w:rFonts w:ascii="Verdana" w:eastAsia="Times New Roman" w:hAnsi="Verdana"/>
          <w:sz w:val="20"/>
          <w:szCs w:val="20"/>
          <w:lang w:eastAsia="pl-PL"/>
        </w:rPr>
        <w:t>krzyża przydrożnego usytuowanego przy ul. Serdecznej w miejscowości Aleksandrówk</w:t>
      </w:r>
      <w:r w:rsidR="00FB1AD3">
        <w:rPr>
          <w:rFonts w:ascii="Verdana" w:eastAsia="Times New Roman" w:hAnsi="Verdana"/>
          <w:sz w:val="20"/>
          <w:szCs w:val="20"/>
          <w:lang w:eastAsia="pl-PL"/>
        </w:rPr>
        <w:t>a wraz z jego przestawieniem</w:t>
      </w:r>
      <w:r w:rsidR="006B2422" w:rsidRPr="00B37A61">
        <w:rPr>
          <w:rFonts w:ascii="Verdana" w:eastAsia="Times New Roman" w:hAnsi="Verdana"/>
          <w:sz w:val="20"/>
          <w:szCs w:val="20"/>
          <w:lang w:eastAsia="pl-PL"/>
        </w:rPr>
        <w:t>,</w:t>
      </w:r>
    </w:p>
    <w:p w14:paraId="3A33C765" w14:textId="438E4F26" w:rsidR="0011594B" w:rsidRPr="00A2091A" w:rsidRDefault="0011594B" w:rsidP="002B11EF">
      <w:pPr>
        <w:numPr>
          <w:ilvl w:val="0"/>
          <w:numId w:val="16"/>
        </w:numPr>
        <w:spacing w:after="0" w:line="360" w:lineRule="auto"/>
        <w:jc w:val="both"/>
        <w:rPr>
          <w:rFonts w:ascii="Verdana" w:eastAsia="Times New Roman" w:hAnsi="Verdana"/>
          <w:sz w:val="20"/>
          <w:szCs w:val="20"/>
        </w:rPr>
      </w:pPr>
      <w:r>
        <w:rPr>
          <w:rFonts w:ascii="Verdana" w:eastAsia="Times New Roman" w:hAnsi="Verdana"/>
          <w:sz w:val="20"/>
          <w:szCs w:val="20"/>
        </w:rPr>
        <w:t xml:space="preserve">budowę czterech zatok autobusowych na drodze krajowej nr 79 </w:t>
      </w:r>
      <w:r w:rsidR="007322E2">
        <w:rPr>
          <w:rFonts w:ascii="Verdana" w:eastAsia="Times New Roman" w:hAnsi="Verdana"/>
          <w:sz w:val="20"/>
          <w:szCs w:val="20"/>
        </w:rPr>
        <w:t>ok.</w:t>
      </w:r>
      <w:r>
        <w:rPr>
          <w:rFonts w:ascii="Verdana" w:eastAsia="Times New Roman" w:hAnsi="Verdana"/>
          <w:sz w:val="20"/>
          <w:szCs w:val="20"/>
        </w:rPr>
        <w:t xml:space="preserve"> km 80+654 – L; </w:t>
      </w:r>
      <w:r w:rsidR="007322E2">
        <w:rPr>
          <w:rFonts w:ascii="Verdana" w:eastAsia="Times New Roman" w:hAnsi="Verdana"/>
          <w:sz w:val="20"/>
          <w:szCs w:val="20"/>
        </w:rPr>
        <w:t>ok.</w:t>
      </w:r>
      <w:r>
        <w:rPr>
          <w:rFonts w:ascii="Verdana" w:eastAsia="Times New Roman" w:hAnsi="Verdana"/>
          <w:sz w:val="20"/>
          <w:szCs w:val="20"/>
        </w:rPr>
        <w:t xml:space="preserve"> km 80+799 – P; </w:t>
      </w:r>
      <w:r w:rsidR="007322E2">
        <w:rPr>
          <w:rFonts w:ascii="Verdana" w:eastAsia="Times New Roman" w:hAnsi="Verdana"/>
          <w:sz w:val="20"/>
          <w:szCs w:val="20"/>
        </w:rPr>
        <w:t>ok.</w:t>
      </w:r>
      <w:r>
        <w:rPr>
          <w:rFonts w:ascii="Verdana" w:eastAsia="Times New Roman" w:hAnsi="Verdana"/>
          <w:sz w:val="20"/>
          <w:szCs w:val="20"/>
        </w:rPr>
        <w:t xml:space="preserve"> km 81+876</w:t>
      </w:r>
      <w:r w:rsidR="00A2091A">
        <w:rPr>
          <w:rFonts w:ascii="Verdana" w:eastAsia="Times New Roman" w:hAnsi="Verdana"/>
          <w:sz w:val="20"/>
          <w:szCs w:val="20"/>
        </w:rPr>
        <w:t xml:space="preserve"> - L</w:t>
      </w:r>
      <w:r>
        <w:rPr>
          <w:rFonts w:ascii="Verdana" w:eastAsia="Times New Roman" w:hAnsi="Verdana"/>
          <w:sz w:val="20"/>
          <w:szCs w:val="20"/>
        </w:rPr>
        <w:t xml:space="preserve"> oraz </w:t>
      </w:r>
      <w:r w:rsidR="007322E2">
        <w:rPr>
          <w:rFonts w:ascii="Verdana" w:eastAsia="Times New Roman" w:hAnsi="Verdana"/>
          <w:sz w:val="20"/>
          <w:szCs w:val="20"/>
        </w:rPr>
        <w:t>ok.</w:t>
      </w:r>
      <w:r>
        <w:rPr>
          <w:rFonts w:ascii="Verdana" w:eastAsia="Times New Roman" w:hAnsi="Verdana"/>
          <w:sz w:val="20"/>
          <w:szCs w:val="20"/>
        </w:rPr>
        <w:t xml:space="preserve"> km 82+152</w:t>
      </w:r>
      <w:r w:rsidR="00A2091A">
        <w:rPr>
          <w:rFonts w:ascii="Verdana" w:eastAsia="Times New Roman" w:hAnsi="Verdana"/>
          <w:sz w:val="20"/>
          <w:szCs w:val="20"/>
        </w:rPr>
        <w:t xml:space="preserve"> - P</w:t>
      </w:r>
    </w:p>
    <w:p w14:paraId="6F754BCC" w14:textId="1701CEC5" w:rsidR="006B2422" w:rsidRPr="00A2091A" w:rsidRDefault="006B2422" w:rsidP="002B11EF">
      <w:pPr>
        <w:numPr>
          <w:ilvl w:val="0"/>
          <w:numId w:val="16"/>
        </w:numPr>
        <w:spacing w:after="0" w:line="360" w:lineRule="auto"/>
        <w:jc w:val="both"/>
        <w:rPr>
          <w:rFonts w:ascii="Verdana" w:eastAsia="Times New Roman" w:hAnsi="Verdana"/>
          <w:sz w:val="20"/>
          <w:szCs w:val="20"/>
        </w:rPr>
      </w:pPr>
      <w:r w:rsidRPr="00B37A61">
        <w:rPr>
          <w:rFonts w:ascii="Verdana" w:eastAsia="Times New Roman" w:hAnsi="Verdana" w:cs="Arial"/>
          <w:sz w:val="20"/>
          <w:szCs w:val="20"/>
          <w:lang w:eastAsia="pl-PL"/>
        </w:rPr>
        <w:t>budowę zatok</w:t>
      </w:r>
      <w:r w:rsidR="00E607CC">
        <w:rPr>
          <w:rFonts w:ascii="Verdana" w:eastAsia="Times New Roman" w:hAnsi="Verdana" w:cs="Arial"/>
          <w:sz w:val="20"/>
          <w:szCs w:val="20"/>
          <w:lang w:eastAsia="pl-PL"/>
        </w:rPr>
        <w:t>i</w:t>
      </w:r>
      <w:r w:rsidRPr="00B37A61">
        <w:rPr>
          <w:rFonts w:ascii="Verdana" w:eastAsia="Times New Roman" w:hAnsi="Verdana" w:cs="Arial"/>
          <w:sz w:val="20"/>
          <w:szCs w:val="20"/>
          <w:lang w:eastAsia="pl-PL"/>
        </w:rPr>
        <w:t xml:space="preserve"> postojo</w:t>
      </w:r>
      <w:r w:rsidR="00E607CC">
        <w:rPr>
          <w:rFonts w:ascii="Verdana" w:eastAsia="Times New Roman" w:hAnsi="Verdana" w:cs="Arial"/>
          <w:sz w:val="20"/>
          <w:szCs w:val="20"/>
          <w:lang w:eastAsia="pl-PL"/>
        </w:rPr>
        <w:t>wej</w:t>
      </w:r>
      <w:r w:rsidRPr="00B37A61">
        <w:rPr>
          <w:rFonts w:ascii="Verdana" w:eastAsia="Times New Roman" w:hAnsi="Verdana" w:cs="Arial"/>
          <w:sz w:val="20"/>
          <w:szCs w:val="20"/>
          <w:lang w:eastAsia="pl-PL"/>
        </w:rPr>
        <w:t xml:space="preserve"> na drodze krajowej nr </w:t>
      </w:r>
      <w:r w:rsidR="0011594B">
        <w:rPr>
          <w:rFonts w:ascii="Verdana" w:eastAsia="Times New Roman" w:hAnsi="Verdana" w:cs="Arial"/>
          <w:sz w:val="20"/>
          <w:szCs w:val="20"/>
          <w:lang w:eastAsia="pl-PL"/>
        </w:rPr>
        <w:t>79</w:t>
      </w:r>
      <w:r w:rsidRPr="00B37A61">
        <w:rPr>
          <w:rFonts w:ascii="Verdana" w:eastAsia="Times New Roman" w:hAnsi="Verdana" w:cs="Arial"/>
          <w:sz w:val="20"/>
          <w:szCs w:val="20"/>
          <w:lang w:eastAsia="pl-PL"/>
        </w:rPr>
        <w:t xml:space="preserve"> </w:t>
      </w:r>
      <w:r w:rsidR="007322E2">
        <w:rPr>
          <w:rFonts w:ascii="Verdana" w:eastAsia="Times New Roman" w:hAnsi="Verdana" w:cs="Arial"/>
          <w:sz w:val="20"/>
          <w:szCs w:val="20"/>
          <w:lang w:eastAsia="pl-PL"/>
        </w:rPr>
        <w:t>ok.</w:t>
      </w:r>
      <w:r w:rsidRPr="00B37A61">
        <w:rPr>
          <w:rFonts w:ascii="Verdana" w:eastAsia="Times New Roman" w:hAnsi="Verdana" w:cs="Arial"/>
          <w:sz w:val="20"/>
          <w:szCs w:val="20"/>
          <w:lang w:eastAsia="pl-PL"/>
        </w:rPr>
        <w:t xml:space="preserve"> km </w:t>
      </w:r>
      <w:r w:rsidR="0011594B">
        <w:rPr>
          <w:rFonts w:ascii="Verdana" w:eastAsia="Times New Roman" w:hAnsi="Verdana" w:cs="Arial"/>
          <w:sz w:val="20"/>
          <w:szCs w:val="20"/>
          <w:lang w:eastAsia="pl-PL"/>
        </w:rPr>
        <w:t>80+839</w:t>
      </w:r>
      <w:r w:rsidR="00A2091A">
        <w:rPr>
          <w:rFonts w:ascii="Verdana" w:eastAsia="Times New Roman" w:hAnsi="Verdana" w:cs="Arial"/>
          <w:sz w:val="20"/>
          <w:szCs w:val="20"/>
          <w:lang w:eastAsia="pl-PL"/>
        </w:rPr>
        <w:t xml:space="preserve"> -L</w:t>
      </w:r>
      <w:r w:rsidRPr="00B37A61">
        <w:rPr>
          <w:rFonts w:ascii="Verdana" w:eastAsia="Times New Roman" w:hAnsi="Verdana" w:cs="Arial"/>
          <w:sz w:val="20"/>
          <w:szCs w:val="20"/>
          <w:lang w:eastAsia="pl-PL"/>
        </w:rPr>
        <w:t>,</w:t>
      </w:r>
    </w:p>
    <w:p w14:paraId="01E9D6B6" w14:textId="77777777" w:rsidR="00BB6608" w:rsidRPr="004E540B" w:rsidRDefault="00BB6608" w:rsidP="002B11EF">
      <w:pPr>
        <w:numPr>
          <w:ilvl w:val="0"/>
          <w:numId w:val="16"/>
        </w:numPr>
        <w:spacing w:after="0" w:line="360" w:lineRule="auto"/>
        <w:jc w:val="both"/>
        <w:rPr>
          <w:rFonts w:ascii="Verdana" w:eastAsia="Times New Roman" w:hAnsi="Verdana"/>
          <w:sz w:val="20"/>
          <w:szCs w:val="20"/>
        </w:rPr>
      </w:pPr>
      <w:r>
        <w:rPr>
          <w:rFonts w:ascii="Verdana" w:eastAsia="Times New Roman" w:hAnsi="Verdana" w:cs="Arial"/>
          <w:sz w:val="20"/>
          <w:szCs w:val="20"/>
          <w:lang w:eastAsia="pl-PL"/>
        </w:rPr>
        <w:t xml:space="preserve">budowę miejsca do ważenia pojazdów </w:t>
      </w:r>
    </w:p>
    <w:p w14:paraId="02DEB280" w14:textId="40C62471" w:rsidR="006F769E" w:rsidRPr="00B37A61" w:rsidRDefault="006F769E" w:rsidP="002B11EF">
      <w:pPr>
        <w:numPr>
          <w:ilvl w:val="0"/>
          <w:numId w:val="16"/>
        </w:numPr>
        <w:spacing w:after="0" w:line="360" w:lineRule="auto"/>
        <w:jc w:val="both"/>
        <w:rPr>
          <w:rFonts w:ascii="Verdana" w:eastAsia="Times New Roman" w:hAnsi="Verdana"/>
          <w:sz w:val="20"/>
          <w:szCs w:val="20"/>
        </w:rPr>
      </w:pPr>
      <w:r>
        <w:rPr>
          <w:rFonts w:ascii="Verdana" w:eastAsia="Times New Roman" w:hAnsi="Verdana" w:cs="Arial"/>
          <w:sz w:val="20"/>
          <w:szCs w:val="20"/>
          <w:lang w:eastAsia="pl-PL"/>
        </w:rPr>
        <w:t xml:space="preserve">budowa tymczasowego posterunku dróżnika (na czas remontu </w:t>
      </w:r>
      <w:r w:rsidR="007322E2">
        <w:rPr>
          <w:rFonts w:ascii="Verdana" w:eastAsia="Times New Roman" w:hAnsi="Verdana" w:cs="Arial"/>
          <w:sz w:val="20"/>
          <w:szCs w:val="20"/>
          <w:lang w:eastAsia="pl-PL"/>
        </w:rPr>
        <w:t>wiaduktu</w:t>
      </w:r>
      <w:r>
        <w:rPr>
          <w:rFonts w:ascii="Verdana" w:eastAsia="Times New Roman" w:hAnsi="Verdana" w:cs="Arial"/>
          <w:sz w:val="20"/>
          <w:szCs w:val="20"/>
          <w:lang w:eastAsia="pl-PL"/>
        </w:rPr>
        <w:t>)</w:t>
      </w:r>
    </w:p>
    <w:p w14:paraId="34729CB0" w14:textId="77777777" w:rsidR="006B2422" w:rsidRPr="0048225B"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hAnsi="Verdana"/>
          <w:sz w:val="20"/>
          <w:szCs w:val="20"/>
          <w:lang w:eastAsia="pl-PL"/>
        </w:rPr>
        <w:t xml:space="preserve"> sieć teletechniczną na potrzeby Zamawiającego,</w:t>
      </w:r>
    </w:p>
    <w:p w14:paraId="2BF1E1A7" w14:textId="303E1B8C" w:rsidR="006B2422" w:rsidRPr="00B37A61" w:rsidRDefault="00E607CC" w:rsidP="002B11EF">
      <w:pPr>
        <w:numPr>
          <w:ilvl w:val="0"/>
          <w:numId w:val="16"/>
        </w:numPr>
        <w:spacing w:after="0" w:line="360" w:lineRule="auto"/>
        <w:jc w:val="both"/>
        <w:rPr>
          <w:rFonts w:ascii="Verdana" w:eastAsia="Times New Roman" w:hAnsi="Verdana"/>
          <w:sz w:val="20"/>
          <w:szCs w:val="20"/>
          <w:lang w:eastAsia="pl-PL"/>
        </w:rPr>
      </w:pPr>
      <w:r>
        <w:rPr>
          <w:rFonts w:ascii="Verdana" w:hAnsi="Verdana"/>
          <w:sz w:val="20"/>
          <w:szCs w:val="20"/>
          <w:lang w:eastAsia="pl-PL"/>
        </w:rPr>
        <w:t>s</w:t>
      </w:r>
      <w:r w:rsidR="006B2422">
        <w:rPr>
          <w:rFonts w:ascii="Verdana" w:hAnsi="Verdana"/>
          <w:sz w:val="20"/>
          <w:szCs w:val="20"/>
          <w:lang w:eastAsia="pl-PL"/>
        </w:rPr>
        <w:t>ygnalizacja świetln</w:t>
      </w:r>
      <w:r w:rsidR="00BD26F0">
        <w:rPr>
          <w:rFonts w:ascii="Verdana" w:hAnsi="Verdana"/>
          <w:sz w:val="20"/>
          <w:szCs w:val="20"/>
          <w:lang w:eastAsia="pl-PL"/>
        </w:rPr>
        <w:t>a</w:t>
      </w:r>
      <w:r w:rsidR="006B2422">
        <w:rPr>
          <w:rFonts w:ascii="Verdana" w:hAnsi="Verdana"/>
          <w:sz w:val="20"/>
          <w:szCs w:val="20"/>
          <w:lang w:eastAsia="pl-PL"/>
        </w:rPr>
        <w:t xml:space="preserve"> na skrz</w:t>
      </w:r>
      <w:r w:rsidR="00F61662">
        <w:rPr>
          <w:rFonts w:ascii="Verdana" w:hAnsi="Verdana"/>
          <w:sz w:val="20"/>
          <w:szCs w:val="20"/>
          <w:lang w:eastAsia="pl-PL"/>
        </w:rPr>
        <w:t xml:space="preserve">yżowaniu drogi krajowej nr 79 z ulicą nr 170848W (ul. Wójcików) </w:t>
      </w:r>
      <w:r w:rsidR="007322E2">
        <w:rPr>
          <w:rFonts w:ascii="Verdana" w:hAnsi="Verdana"/>
          <w:sz w:val="20"/>
          <w:szCs w:val="20"/>
          <w:lang w:eastAsia="pl-PL"/>
        </w:rPr>
        <w:t>ok.</w:t>
      </w:r>
      <w:r w:rsidR="00F61662">
        <w:rPr>
          <w:rFonts w:ascii="Verdana" w:hAnsi="Verdana"/>
          <w:sz w:val="20"/>
          <w:szCs w:val="20"/>
          <w:lang w:eastAsia="pl-PL"/>
        </w:rPr>
        <w:t xml:space="preserve"> km 80+931</w:t>
      </w:r>
    </w:p>
    <w:p w14:paraId="796A8E12"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hAnsi="Verdana"/>
          <w:sz w:val="20"/>
          <w:szCs w:val="20"/>
          <w:lang w:eastAsia="pl-PL"/>
        </w:rPr>
        <w:t xml:space="preserve"> zalecenia wynikające z Audytu Bezpieczeństwa Ruchu Drogowego nr 89/9/OWA/2015 z 10 czerwca 2015 r. </w:t>
      </w:r>
    </w:p>
    <w:p w14:paraId="07D9308B"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xml:space="preserve"> oświetlenie drogowe,</w:t>
      </w:r>
    </w:p>
    <w:p w14:paraId="3227FC78"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urządzenia BRD: oznakowanie dróg krajowych i  dróg związanych,</w:t>
      </w:r>
      <w:r w:rsidRPr="00B37A61">
        <w:rPr>
          <w:rFonts w:ascii="Verdana" w:eastAsia="Arial" w:hAnsi="Verdana"/>
          <w:sz w:val="20"/>
          <w:szCs w:val="20"/>
          <w:lang w:eastAsia="pl-PL"/>
        </w:rPr>
        <w:t xml:space="preserve"> bariery ochronne, </w:t>
      </w:r>
    </w:p>
    <w:p w14:paraId="430D555F"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xml:space="preserve"> oczyszczenie i udrożnienie istniejących urządzeń melioracyjnych i odbiorników dla skutecznego odprowadzenia wody z pasa </w:t>
      </w:r>
      <w:r w:rsidRPr="00B37A61">
        <w:rPr>
          <w:rFonts w:ascii="Verdana" w:hAnsi="Verdana"/>
          <w:sz w:val="20"/>
          <w:szCs w:val="20"/>
          <w:lang w:eastAsia="pl-PL"/>
        </w:rPr>
        <w:t>drogowego,</w:t>
      </w:r>
    </w:p>
    <w:p w14:paraId="7190E5D1"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lastRenderedPageBreak/>
        <w:t xml:space="preserve"> po zakończeniu Robót wykonać pełną rekultywację terenów zajętych przez zaplecza techniczne i socjalne, Plac Budowy, drogi tymczasowe – wykonane na potrzeby Wykonawcy i budowy oraz wszelkich innych terenów przekształconych przez Wykonawcę,</w:t>
      </w:r>
    </w:p>
    <w:p w14:paraId="5ECD67A1"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xml:space="preserve"> wykonanie napraw w zakresie przywrócenia dróg, nieruchomości użytkowanych przez Wykonawcę, lub budynków uszkodzonych w skutek działań Wykonawcy do stanu technicznego nie gorszego niż przed rozpoczęciem budowy,</w:t>
      </w:r>
    </w:p>
    <w:p w14:paraId="090D6A20"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xml:space="preserve"> wznowienie</w:t>
      </w:r>
      <w:r w:rsidRPr="00B37A61">
        <w:rPr>
          <w:rFonts w:ascii="Verdana" w:eastAsia="Times New Roman" w:hAnsi="Verdana" w:cs="Arial"/>
          <w:sz w:val="20"/>
          <w:szCs w:val="20"/>
          <w:lang w:eastAsia="pl-PL"/>
        </w:rPr>
        <w:t xml:space="preserve">/ustalenie/wydzielenie granic pasów drogowych dróg objętych inwestycją, znajdujących się w liniach rozgraniczających inwestycji, </w:t>
      </w:r>
      <w:r w:rsidRPr="00B37A61">
        <w:rPr>
          <w:rFonts w:ascii="Verdana" w:eastAsia="Times New Roman" w:hAnsi="Verdana" w:cs="Arial"/>
          <w:sz w:val="20"/>
          <w:szCs w:val="20"/>
          <w:lang w:eastAsia="pl-PL"/>
        </w:rPr>
        <w:br/>
        <w:t>z uwzględnieniem ich projektowanej kategorii i opracować szkic przebiegu granic tych pasów drogowych,</w:t>
      </w:r>
    </w:p>
    <w:p w14:paraId="62AD10E9" w14:textId="77777777" w:rsidR="006B2422" w:rsidRPr="00B37A61" w:rsidRDefault="006B2422" w:rsidP="002B11EF">
      <w:pPr>
        <w:numPr>
          <w:ilvl w:val="0"/>
          <w:numId w:val="16"/>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xml:space="preserve"> wszelkie Roboty wynikające z konieczności podłączenia odcinka do istniejącego układu komunikacyjnego wraz z jego ewentualną przebudową i zmianą organizacji ruchu wynikającą z przyjętych rozwiązań.</w:t>
      </w:r>
    </w:p>
    <w:p w14:paraId="246E98D5" w14:textId="77777777" w:rsidR="006F769E" w:rsidRPr="000E11DF" w:rsidRDefault="006F769E" w:rsidP="000E11DF">
      <w:pPr>
        <w:numPr>
          <w:ilvl w:val="0"/>
          <w:numId w:val="16"/>
        </w:numPr>
        <w:spacing w:after="0" w:line="360" w:lineRule="auto"/>
        <w:jc w:val="both"/>
        <w:rPr>
          <w:rFonts w:ascii="Verdana" w:eastAsia="Times New Roman" w:hAnsi="Verdana"/>
          <w:sz w:val="20"/>
          <w:szCs w:val="20"/>
          <w:lang w:eastAsia="pl-PL"/>
        </w:rPr>
      </w:pPr>
      <w:r w:rsidRPr="000E11DF">
        <w:rPr>
          <w:rFonts w:ascii="Verdana" w:eastAsia="Times New Roman" w:hAnsi="Verdana"/>
          <w:sz w:val="20"/>
          <w:szCs w:val="20"/>
          <w:lang w:eastAsia="pl-PL"/>
        </w:rPr>
        <w:t>Dla przedmiotowej inwestycji należy opracować Plan Działań Ratowniczych zgodnie z Zarządzeniem nr 27 Generalnego Dyrektora Dróg Krajowych i Autostrad z dnia 31 maja 2013 r. w sprawie opracowania planu działań ratowniczych dla autostrad płatnych zarządzanych przez Generalnego Dyrektora Dróg Krajowych i Autostrad (tekst ujednolicony w zarządzeniu Nr 44 z dnia 26 września 2014 roku).</w:t>
      </w:r>
    </w:p>
    <w:p w14:paraId="41E9E338" w14:textId="11DFD941" w:rsidR="006F769E" w:rsidRPr="000E11DF" w:rsidRDefault="006F769E" w:rsidP="000E11DF">
      <w:pPr>
        <w:numPr>
          <w:ilvl w:val="0"/>
          <w:numId w:val="16"/>
        </w:numPr>
        <w:spacing w:after="0" w:line="360" w:lineRule="auto"/>
        <w:jc w:val="both"/>
        <w:rPr>
          <w:rFonts w:ascii="Verdana" w:eastAsia="Times New Roman" w:hAnsi="Verdana"/>
          <w:sz w:val="20"/>
          <w:szCs w:val="20"/>
          <w:lang w:eastAsia="pl-PL"/>
        </w:rPr>
      </w:pPr>
      <w:r w:rsidRPr="000E11DF">
        <w:rPr>
          <w:rFonts w:ascii="Verdana" w:eastAsia="Times New Roman" w:hAnsi="Verdana"/>
          <w:sz w:val="20"/>
          <w:szCs w:val="20"/>
          <w:lang w:eastAsia="pl-PL"/>
        </w:rPr>
        <w:t xml:space="preserve">Przedmiotową dokumentację należy uzgodnić z Wojewódzkim Sztabem Wojskowym w Warszawie zgodnie z Zarządzeniem nr 30 Generalnego Dyrektora Dróg Krajowych i Autostrad z dnia 21 kwietnia 2010 r. w sprawie zasad i sposobu uwzględniania potrzeb obronności i bezpieczeństwa państwa podczas przygotowania do </w:t>
      </w:r>
      <w:r w:rsidR="000E11DF">
        <w:rPr>
          <w:rFonts w:ascii="Verdana" w:eastAsia="Times New Roman" w:hAnsi="Verdana"/>
          <w:sz w:val="20"/>
          <w:szCs w:val="20"/>
          <w:lang w:eastAsia="pl-PL"/>
        </w:rPr>
        <w:t>realizacji inwestycji drogowych.</w:t>
      </w:r>
    </w:p>
    <w:p w14:paraId="566BA87D" w14:textId="5D59DE57" w:rsidR="00B04473" w:rsidRPr="000307AD" w:rsidRDefault="00B04473" w:rsidP="004E540B">
      <w:pPr>
        <w:spacing w:after="0" w:line="360" w:lineRule="auto"/>
        <w:jc w:val="both"/>
        <w:rPr>
          <w:rFonts w:ascii="Verdana" w:eastAsia="Times New Roman" w:hAnsi="Verdana"/>
          <w:sz w:val="20"/>
          <w:szCs w:val="20"/>
          <w:lang w:eastAsia="pl-PL"/>
        </w:rPr>
      </w:pPr>
    </w:p>
    <w:p w14:paraId="53E32A6C" w14:textId="77777777" w:rsidR="009E358A" w:rsidRPr="00571551" w:rsidRDefault="00B04473" w:rsidP="00571551">
      <w:pPr>
        <w:pStyle w:val="Nagwek3"/>
        <w:ind w:left="851" w:hanging="851"/>
        <w:rPr>
          <w:bCs w:val="0"/>
        </w:rPr>
      </w:pPr>
      <w:bookmarkStart w:id="55" w:name="_Toc470799781"/>
      <w:bookmarkStart w:id="56" w:name="_Toc470800631"/>
      <w:bookmarkStart w:id="57" w:name="_Toc470801479"/>
      <w:bookmarkStart w:id="58" w:name="_Toc471382335"/>
      <w:bookmarkStart w:id="59" w:name="_Toc471392631"/>
      <w:bookmarkStart w:id="60" w:name="_Toc470799782"/>
      <w:bookmarkStart w:id="61" w:name="_Toc470800632"/>
      <w:bookmarkStart w:id="62" w:name="_Toc470801480"/>
      <w:bookmarkStart w:id="63" w:name="_Toc471382336"/>
      <w:bookmarkStart w:id="64" w:name="_Toc471392632"/>
      <w:bookmarkStart w:id="65" w:name="_Toc470799783"/>
      <w:bookmarkStart w:id="66" w:name="_Toc470800633"/>
      <w:bookmarkStart w:id="67" w:name="_Toc470801481"/>
      <w:bookmarkStart w:id="68" w:name="_Toc471382337"/>
      <w:bookmarkStart w:id="69" w:name="_Toc471392633"/>
      <w:bookmarkStart w:id="70" w:name="_Toc470799784"/>
      <w:bookmarkStart w:id="71" w:name="_Toc470800634"/>
      <w:bookmarkStart w:id="72" w:name="_Toc470801482"/>
      <w:bookmarkStart w:id="73" w:name="_Toc471382338"/>
      <w:bookmarkStart w:id="74" w:name="_Toc471392634"/>
      <w:bookmarkStart w:id="75" w:name="_Toc470799785"/>
      <w:bookmarkStart w:id="76" w:name="_Toc470800635"/>
      <w:bookmarkStart w:id="77" w:name="_Toc470801483"/>
      <w:bookmarkStart w:id="78" w:name="_Toc471382339"/>
      <w:bookmarkStart w:id="79" w:name="_Toc471392635"/>
      <w:bookmarkStart w:id="80" w:name="_Toc511116558"/>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571551">
        <w:t>Charakterystyczne parametry określające wielkość obiektu</w:t>
      </w:r>
      <w:bookmarkEnd w:id="80"/>
      <w:r w:rsidRPr="00571551" w:rsidDel="00B04473">
        <w:t xml:space="preserve"> </w:t>
      </w:r>
    </w:p>
    <w:p w14:paraId="4CDF41C8" w14:textId="77777777" w:rsidR="007F007C" w:rsidRPr="00F52927" w:rsidRDefault="00FD5225" w:rsidP="00F51311">
      <w:pPr>
        <w:spacing w:after="0" w:line="360" w:lineRule="auto"/>
        <w:jc w:val="both"/>
        <w:rPr>
          <w:rFonts w:ascii="Verdana" w:eastAsia="Times New Roman" w:hAnsi="Verdana" w:cs="Arial"/>
          <w:sz w:val="20"/>
          <w:szCs w:val="20"/>
          <w:lang w:eastAsia="pl-PL"/>
        </w:rPr>
      </w:pPr>
      <w:r w:rsidRPr="00F52927">
        <w:rPr>
          <w:rFonts w:ascii="Verdana" w:eastAsia="Times New Roman" w:hAnsi="Verdana" w:cs="Arial"/>
          <w:sz w:val="20"/>
          <w:szCs w:val="20"/>
          <w:lang w:eastAsia="pl-PL"/>
        </w:rPr>
        <w:t xml:space="preserve">Charakterystyczne parametry określające wielkość obiektu zostały określone w </w:t>
      </w:r>
      <w:r w:rsidR="00521D47" w:rsidRPr="00F52927">
        <w:rPr>
          <w:rFonts w:ascii="Verdana" w:eastAsia="Times New Roman" w:hAnsi="Verdana" w:cs="Arial"/>
          <w:sz w:val="20"/>
          <w:szCs w:val="20"/>
          <w:lang w:eastAsia="pl-PL"/>
        </w:rPr>
        <w:t>niniejszym PFU.</w:t>
      </w:r>
    </w:p>
    <w:p w14:paraId="2BEB799D" w14:textId="77777777" w:rsidR="00FD5225" w:rsidRPr="00F52927" w:rsidRDefault="00FD5225" w:rsidP="00F51311">
      <w:pPr>
        <w:spacing w:after="0" w:line="360" w:lineRule="auto"/>
        <w:jc w:val="both"/>
        <w:rPr>
          <w:rFonts w:ascii="Verdana" w:eastAsia="Times New Roman" w:hAnsi="Verdana" w:cs="Arial"/>
          <w:sz w:val="20"/>
          <w:szCs w:val="20"/>
          <w:lang w:eastAsia="pl-PL"/>
        </w:rPr>
      </w:pPr>
      <w:r w:rsidRPr="00F52927">
        <w:rPr>
          <w:rFonts w:ascii="Verdana" w:eastAsia="Times New Roman" w:hAnsi="Verdana" w:cs="Arial"/>
          <w:sz w:val="20"/>
          <w:szCs w:val="20"/>
          <w:lang w:eastAsia="pl-PL"/>
        </w:rPr>
        <w:t>W przypadku:</w:t>
      </w:r>
    </w:p>
    <w:p w14:paraId="03A53B5B" w14:textId="26A8BE58" w:rsidR="00FD5225" w:rsidRPr="00110582" w:rsidRDefault="00FD5225" w:rsidP="002B11EF">
      <w:pPr>
        <w:pStyle w:val="Akapitzlist"/>
        <w:numPr>
          <w:ilvl w:val="0"/>
          <w:numId w:val="17"/>
        </w:numPr>
        <w:spacing w:line="360" w:lineRule="auto"/>
        <w:jc w:val="both"/>
        <w:rPr>
          <w:rFonts w:ascii="Verdana" w:hAnsi="Verdana" w:cs="Arial"/>
          <w:sz w:val="20"/>
          <w:szCs w:val="20"/>
          <w:lang w:eastAsia="pl-PL"/>
        </w:rPr>
      </w:pPr>
      <w:r w:rsidRPr="00D244BD">
        <w:rPr>
          <w:rFonts w:ascii="Verdana" w:hAnsi="Verdana" w:cs="Arial"/>
          <w:sz w:val="20"/>
          <w:szCs w:val="20"/>
          <w:lang w:eastAsia="pl-PL"/>
        </w:rPr>
        <w:t>zmiany uwarunkowań skutkujących koniecznością zmiany charakterystycznych parametrów</w:t>
      </w:r>
      <w:r w:rsidR="00E607CC">
        <w:rPr>
          <w:rFonts w:ascii="Verdana" w:hAnsi="Verdana" w:cs="Arial"/>
          <w:sz w:val="20"/>
          <w:szCs w:val="20"/>
          <w:lang w:eastAsia="pl-PL"/>
        </w:rPr>
        <w:t>,</w:t>
      </w:r>
    </w:p>
    <w:p w14:paraId="74E2B1D3" w14:textId="329AEB78" w:rsidR="00FD5225" w:rsidRPr="00D244BD" w:rsidRDefault="00FD5225" w:rsidP="002B11EF">
      <w:pPr>
        <w:pStyle w:val="Akapitzlist"/>
        <w:numPr>
          <w:ilvl w:val="0"/>
          <w:numId w:val="17"/>
        </w:numPr>
        <w:spacing w:line="360" w:lineRule="auto"/>
        <w:jc w:val="both"/>
        <w:rPr>
          <w:rFonts w:ascii="Verdana" w:hAnsi="Verdana" w:cs="Arial"/>
          <w:sz w:val="20"/>
          <w:szCs w:val="20"/>
          <w:lang w:eastAsia="pl-PL"/>
        </w:rPr>
      </w:pPr>
      <w:r w:rsidRPr="00910A21">
        <w:rPr>
          <w:rFonts w:ascii="Verdana" w:hAnsi="Verdana" w:cs="Arial"/>
          <w:sz w:val="20"/>
          <w:szCs w:val="20"/>
          <w:lang w:eastAsia="pl-PL"/>
        </w:rPr>
        <w:t>konieczności wykonania robót nieujętych w niniejszym PFU</w:t>
      </w:r>
      <w:r w:rsidR="00E607CC">
        <w:rPr>
          <w:rFonts w:ascii="Verdana" w:hAnsi="Verdana" w:cs="Arial"/>
          <w:sz w:val="20"/>
          <w:szCs w:val="20"/>
          <w:lang w:eastAsia="pl-PL"/>
        </w:rPr>
        <w:t>,</w:t>
      </w:r>
    </w:p>
    <w:p w14:paraId="37CCEC74" w14:textId="77777777" w:rsidR="00297ABD" w:rsidRPr="00A2091A" w:rsidRDefault="00297ABD" w:rsidP="00A2091A">
      <w:pPr>
        <w:spacing w:line="360" w:lineRule="auto"/>
        <w:ind w:left="360"/>
        <w:jc w:val="both"/>
        <w:rPr>
          <w:rFonts w:ascii="Verdana" w:hAnsi="Verdana" w:cs="Arial"/>
          <w:sz w:val="20"/>
          <w:szCs w:val="20"/>
          <w:lang w:eastAsia="pl-PL"/>
        </w:rPr>
      </w:pPr>
      <w:r w:rsidRPr="00A2091A">
        <w:rPr>
          <w:rFonts w:ascii="Verdana" w:hAnsi="Verdana" w:cs="Arial"/>
          <w:sz w:val="20"/>
          <w:szCs w:val="20"/>
          <w:lang w:eastAsia="pl-PL"/>
        </w:rPr>
        <w:t xml:space="preserve"> zastosowanie mają zapisy umowne.  </w:t>
      </w:r>
    </w:p>
    <w:p w14:paraId="217599D2" w14:textId="77777777" w:rsidR="00C45AB3" w:rsidRPr="002D3DEF" w:rsidRDefault="00115672" w:rsidP="00571551">
      <w:pPr>
        <w:pStyle w:val="Nagwek3"/>
        <w:ind w:left="851" w:hanging="851"/>
      </w:pPr>
      <w:bookmarkStart w:id="81" w:name="_Toc470799787"/>
      <w:bookmarkStart w:id="82" w:name="_Toc470800637"/>
      <w:bookmarkStart w:id="83" w:name="_Toc470801485"/>
      <w:bookmarkStart w:id="84" w:name="_Toc471382341"/>
      <w:bookmarkStart w:id="85" w:name="_Toc471392637"/>
      <w:bookmarkStart w:id="86" w:name="_Toc470799788"/>
      <w:bookmarkStart w:id="87" w:name="_Toc470800638"/>
      <w:bookmarkStart w:id="88" w:name="_Toc470801486"/>
      <w:bookmarkStart w:id="89" w:name="_Toc471382342"/>
      <w:bookmarkStart w:id="90" w:name="_Toc471392638"/>
      <w:bookmarkStart w:id="91" w:name="_Toc470799789"/>
      <w:bookmarkStart w:id="92" w:name="_Toc470800639"/>
      <w:bookmarkStart w:id="93" w:name="_Toc470801487"/>
      <w:bookmarkStart w:id="94" w:name="_Toc471382343"/>
      <w:bookmarkStart w:id="95" w:name="_Toc471392639"/>
      <w:bookmarkStart w:id="96" w:name="_Toc470799790"/>
      <w:bookmarkStart w:id="97" w:name="_Toc470800640"/>
      <w:bookmarkStart w:id="98" w:name="_Toc470801488"/>
      <w:bookmarkStart w:id="99" w:name="_Toc471382344"/>
      <w:bookmarkStart w:id="100" w:name="_Toc471392640"/>
      <w:bookmarkStart w:id="101" w:name="_Toc470799791"/>
      <w:bookmarkStart w:id="102" w:name="_Toc470800641"/>
      <w:bookmarkStart w:id="103" w:name="_Toc470801489"/>
      <w:bookmarkStart w:id="104" w:name="_Toc471382345"/>
      <w:bookmarkStart w:id="105" w:name="_Toc471392641"/>
      <w:bookmarkStart w:id="106" w:name="_Toc470799792"/>
      <w:bookmarkStart w:id="107" w:name="_Toc470800642"/>
      <w:bookmarkStart w:id="108" w:name="_Toc470801490"/>
      <w:bookmarkStart w:id="109" w:name="_Toc471382346"/>
      <w:bookmarkStart w:id="110" w:name="_Toc471392642"/>
      <w:bookmarkStart w:id="111" w:name="_Toc470799793"/>
      <w:bookmarkStart w:id="112" w:name="_Toc470800643"/>
      <w:bookmarkStart w:id="113" w:name="_Toc470801491"/>
      <w:bookmarkStart w:id="114" w:name="_Toc471382347"/>
      <w:bookmarkStart w:id="115" w:name="_Toc471392643"/>
      <w:bookmarkStart w:id="116" w:name="_Toc470799794"/>
      <w:bookmarkStart w:id="117" w:name="_Toc470800644"/>
      <w:bookmarkStart w:id="118" w:name="_Toc470801492"/>
      <w:bookmarkStart w:id="119" w:name="_Toc471382348"/>
      <w:bookmarkStart w:id="120" w:name="_Toc471392644"/>
      <w:bookmarkStart w:id="121" w:name="_Toc470799795"/>
      <w:bookmarkStart w:id="122" w:name="_Toc470800645"/>
      <w:bookmarkStart w:id="123" w:name="_Toc470801493"/>
      <w:bookmarkStart w:id="124" w:name="_Toc471382349"/>
      <w:bookmarkStart w:id="125" w:name="_Toc471392645"/>
      <w:bookmarkStart w:id="126" w:name="_Toc470799796"/>
      <w:bookmarkStart w:id="127" w:name="_Toc470800646"/>
      <w:bookmarkStart w:id="128" w:name="_Toc470801494"/>
      <w:bookmarkStart w:id="129" w:name="_Toc471382350"/>
      <w:bookmarkStart w:id="130" w:name="_Toc471392646"/>
      <w:bookmarkStart w:id="131" w:name="_Toc470799797"/>
      <w:bookmarkStart w:id="132" w:name="_Toc470800647"/>
      <w:bookmarkStart w:id="133" w:name="_Toc470801495"/>
      <w:bookmarkStart w:id="134" w:name="_Toc471382351"/>
      <w:bookmarkStart w:id="135" w:name="_Toc471392647"/>
      <w:bookmarkStart w:id="136" w:name="_Toc470799798"/>
      <w:bookmarkStart w:id="137" w:name="_Toc470800648"/>
      <w:bookmarkStart w:id="138" w:name="_Toc470801496"/>
      <w:bookmarkStart w:id="139" w:name="_Toc471382352"/>
      <w:bookmarkStart w:id="140" w:name="_Toc471392648"/>
      <w:bookmarkStart w:id="141" w:name="_Toc470799799"/>
      <w:bookmarkStart w:id="142" w:name="_Toc470800649"/>
      <w:bookmarkStart w:id="143" w:name="_Toc470801497"/>
      <w:bookmarkStart w:id="144" w:name="_Toc471382353"/>
      <w:bookmarkStart w:id="145" w:name="_Toc471392649"/>
      <w:bookmarkStart w:id="146" w:name="_Toc470799800"/>
      <w:bookmarkStart w:id="147" w:name="_Toc470800650"/>
      <w:bookmarkStart w:id="148" w:name="_Toc470801498"/>
      <w:bookmarkStart w:id="149" w:name="_Toc471382354"/>
      <w:bookmarkStart w:id="150" w:name="_Toc471392650"/>
      <w:bookmarkStart w:id="151" w:name="_Toc470799801"/>
      <w:bookmarkStart w:id="152" w:name="_Toc470800651"/>
      <w:bookmarkStart w:id="153" w:name="_Toc470801499"/>
      <w:bookmarkStart w:id="154" w:name="_Toc471382355"/>
      <w:bookmarkStart w:id="155" w:name="_Toc471392651"/>
      <w:bookmarkStart w:id="156" w:name="_Toc470799802"/>
      <w:bookmarkStart w:id="157" w:name="_Toc470800652"/>
      <w:bookmarkStart w:id="158" w:name="_Toc470801500"/>
      <w:bookmarkStart w:id="159" w:name="_Toc471382356"/>
      <w:bookmarkStart w:id="160" w:name="_Toc471392652"/>
      <w:bookmarkStart w:id="161" w:name="_Toc470799803"/>
      <w:bookmarkStart w:id="162" w:name="_Toc470800653"/>
      <w:bookmarkStart w:id="163" w:name="_Toc470801501"/>
      <w:bookmarkStart w:id="164" w:name="_Toc471382357"/>
      <w:bookmarkStart w:id="165" w:name="_Toc471392653"/>
      <w:bookmarkStart w:id="166" w:name="_Toc470799804"/>
      <w:bookmarkStart w:id="167" w:name="_Toc470800654"/>
      <w:bookmarkStart w:id="168" w:name="_Toc470801502"/>
      <w:bookmarkStart w:id="169" w:name="_Toc471382358"/>
      <w:bookmarkStart w:id="170" w:name="_Toc471392654"/>
      <w:bookmarkStart w:id="171" w:name="_Toc470799805"/>
      <w:bookmarkStart w:id="172" w:name="_Toc470800655"/>
      <w:bookmarkStart w:id="173" w:name="_Toc470801503"/>
      <w:bookmarkStart w:id="174" w:name="_Toc471382359"/>
      <w:bookmarkStart w:id="175" w:name="_Toc471392655"/>
      <w:bookmarkStart w:id="176" w:name="_Toc470799806"/>
      <w:bookmarkStart w:id="177" w:name="_Toc470800656"/>
      <w:bookmarkStart w:id="178" w:name="_Toc470801504"/>
      <w:bookmarkStart w:id="179" w:name="_Toc471382360"/>
      <w:bookmarkStart w:id="180" w:name="_Toc471392656"/>
      <w:bookmarkStart w:id="181" w:name="_Toc470799807"/>
      <w:bookmarkStart w:id="182" w:name="_Toc470800657"/>
      <w:bookmarkStart w:id="183" w:name="_Toc470801505"/>
      <w:bookmarkStart w:id="184" w:name="_Toc471382361"/>
      <w:bookmarkStart w:id="185" w:name="_Toc471392657"/>
      <w:bookmarkStart w:id="186" w:name="_Toc470799808"/>
      <w:bookmarkStart w:id="187" w:name="_Toc470800658"/>
      <w:bookmarkStart w:id="188" w:name="_Toc470801506"/>
      <w:bookmarkStart w:id="189" w:name="_Toc471382362"/>
      <w:bookmarkStart w:id="190" w:name="_Toc471392658"/>
      <w:bookmarkStart w:id="191" w:name="_Toc470799809"/>
      <w:bookmarkStart w:id="192" w:name="_Toc470800659"/>
      <w:bookmarkStart w:id="193" w:name="_Toc470801507"/>
      <w:bookmarkStart w:id="194" w:name="_Toc471382363"/>
      <w:bookmarkStart w:id="195" w:name="_Toc471392659"/>
      <w:bookmarkStart w:id="196" w:name="_Toc470799810"/>
      <w:bookmarkStart w:id="197" w:name="_Toc470800660"/>
      <w:bookmarkStart w:id="198" w:name="_Toc470801508"/>
      <w:bookmarkStart w:id="199" w:name="_Toc471382364"/>
      <w:bookmarkStart w:id="200" w:name="_Toc471392660"/>
      <w:bookmarkStart w:id="201" w:name="_Toc470799811"/>
      <w:bookmarkStart w:id="202" w:name="_Toc470800661"/>
      <w:bookmarkStart w:id="203" w:name="_Toc470801509"/>
      <w:bookmarkStart w:id="204" w:name="_Toc471382365"/>
      <w:bookmarkStart w:id="205" w:name="_Toc471392661"/>
      <w:bookmarkStart w:id="206" w:name="_Toc470799812"/>
      <w:bookmarkStart w:id="207" w:name="_Toc470800662"/>
      <w:bookmarkStart w:id="208" w:name="_Toc470801510"/>
      <w:bookmarkStart w:id="209" w:name="_Toc471382366"/>
      <w:bookmarkStart w:id="210" w:name="_Toc471392662"/>
      <w:bookmarkStart w:id="211" w:name="_Toc470799813"/>
      <w:bookmarkStart w:id="212" w:name="_Toc470800663"/>
      <w:bookmarkStart w:id="213" w:name="_Toc470801511"/>
      <w:bookmarkStart w:id="214" w:name="_Toc471382367"/>
      <w:bookmarkStart w:id="215" w:name="_Toc471392663"/>
      <w:bookmarkStart w:id="216" w:name="_Toc470799814"/>
      <w:bookmarkStart w:id="217" w:name="_Toc470800664"/>
      <w:bookmarkStart w:id="218" w:name="_Toc470801512"/>
      <w:bookmarkStart w:id="219" w:name="_Toc471382368"/>
      <w:bookmarkStart w:id="220" w:name="_Toc471392664"/>
      <w:bookmarkStart w:id="221" w:name="_Toc470799815"/>
      <w:bookmarkStart w:id="222" w:name="_Toc470800665"/>
      <w:bookmarkStart w:id="223" w:name="_Toc470801513"/>
      <w:bookmarkStart w:id="224" w:name="_Toc471382369"/>
      <w:bookmarkStart w:id="225" w:name="_Toc471392665"/>
      <w:bookmarkStart w:id="226" w:name="_Toc470799816"/>
      <w:bookmarkStart w:id="227" w:name="_Toc470800666"/>
      <w:bookmarkStart w:id="228" w:name="_Toc470801514"/>
      <w:bookmarkStart w:id="229" w:name="_Toc471382370"/>
      <w:bookmarkStart w:id="230" w:name="_Toc471392666"/>
      <w:bookmarkStart w:id="231" w:name="_Toc470799817"/>
      <w:bookmarkStart w:id="232" w:name="_Toc470800667"/>
      <w:bookmarkStart w:id="233" w:name="_Toc470801515"/>
      <w:bookmarkStart w:id="234" w:name="_Toc471382371"/>
      <w:bookmarkStart w:id="235" w:name="_Toc471392667"/>
      <w:bookmarkStart w:id="236" w:name="_Toc470799818"/>
      <w:bookmarkStart w:id="237" w:name="_Toc470800668"/>
      <w:bookmarkStart w:id="238" w:name="_Toc470801516"/>
      <w:bookmarkStart w:id="239" w:name="_Toc471382372"/>
      <w:bookmarkStart w:id="240" w:name="_Toc471392668"/>
      <w:bookmarkStart w:id="241" w:name="_Toc470799819"/>
      <w:bookmarkStart w:id="242" w:name="_Toc470800669"/>
      <w:bookmarkStart w:id="243" w:name="_Toc470801517"/>
      <w:bookmarkStart w:id="244" w:name="_Toc471382373"/>
      <w:bookmarkStart w:id="245" w:name="_Toc471392669"/>
      <w:bookmarkStart w:id="246" w:name="_Toc470799820"/>
      <w:bookmarkStart w:id="247" w:name="_Toc470800670"/>
      <w:bookmarkStart w:id="248" w:name="_Toc470801518"/>
      <w:bookmarkStart w:id="249" w:name="_Toc471382374"/>
      <w:bookmarkStart w:id="250" w:name="_Toc471392670"/>
      <w:bookmarkStart w:id="251" w:name="_Toc470799821"/>
      <w:bookmarkStart w:id="252" w:name="_Toc470800671"/>
      <w:bookmarkStart w:id="253" w:name="_Toc470801519"/>
      <w:bookmarkStart w:id="254" w:name="_Toc471382375"/>
      <w:bookmarkStart w:id="255" w:name="_Toc471392671"/>
      <w:bookmarkStart w:id="256" w:name="_Toc511116559"/>
      <w:bookmarkStart w:id="257" w:name="_Toc318446827"/>
      <w:bookmarkStart w:id="258" w:name="_Toc318734842"/>
      <w:bookmarkStart w:id="259" w:name="_Toc382820338"/>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lang w:val="pl-PL"/>
        </w:rPr>
        <w:lastRenderedPageBreak/>
        <w:t>P</w:t>
      </w:r>
      <w:proofErr w:type="spellStart"/>
      <w:r w:rsidR="0046680E" w:rsidRPr="001E2018">
        <w:t>rojektow</w:t>
      </w:r>
      <w:r w:rsidR="0046680E">
        <w:rPr>
          <w:lang w:val="pl-PL"/>
        </w:rPr>
        <w:t>ane</w:t>
      </w:r>
      <w:proofErr w:type="spellEnd"/>
      <w:r w:rsidRPr="002D3DEF" w:rsidDel="00CF2DE5">
        <w:t xml:space="preserve"> </w:t>
      </w:r>
      <w:r>
        <w:rPr>
          <w:lang w:val="pl-PL"/>
        </w:rPr>
        <w:t>p</w:t>
      </w:r>
      <w:proofErr w:type="spellStart"/>
      <w:r w:rsidR="00571551" w:rsidRPr="006B0CF3">
        <w:t>arametry</w:t>
      </w:r>
      <w:bookmarkEnd w:id="256"/>
      <w:proofErr w:type="spellEnd"/>
      <w:r w:rsidR="00C45AB3" w:rsidRPr="00E33B4C">
        <w:t xml:space="preserve"> </w:t>
      </w:r>
      <w:bookmarkEnd w:id="257"/>
      <w:bookmarkEnd w:id="258"/>
      <w:bookmarkEnd w:id="259"/>
    </w:p>
    <w:p w14:paraId="379ADA64" w14:textId="106856BB" w:rsidR="00C45AB3"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lini</w:t>
      </w:r>
      <w:r w:rsidR="008C665F">
        <w:rPr>
          <w:rFonts w:ascii="Verdana" w:eastAsia="Times New Roman" w:hAnsi="Verdana" w:cs="Arial"/>
          <w:sz w:val="20"/>
          <w:szCs w:val="20"/>
          <w:lang w:eastAsia="pl-PL"/>
        </w:rPr>
        <w:t>ach</w:t>
      </w:r>
      <w:r w:rsidRPr="000307AD">
        <w:rPr>
          <w:rFonts w:ascii="Verdana" w:eastAsia="Times New Roman" w:hAnsi="Verdana" w:cs="Arial"/>
          <w:sz w:val="20"/>
          <w:szCs w:val="20"/>
          <w:lang w:eastAsia="pl-PL"/>
        </w:rPr>
        <w:t xml:space="preserve"> rozgraniczających</w:t>
      </w:r>
      <w:r w:rsidR="008C665F">
        <w:rPr>
          <w:rFonts w:ascii="Verdana" w:eastAsia="Times New Roman" w:hAnsi="Verdana" w:cs="Arial"/>
          <w:sz w:val="20"/>
          <w:szCs w:val="20"/>
          <w:lang w:eastAsia="pl-PL"/>
        </w:rPr>
        <w:t xml:space="preserve"> Wykonawca zaprojektuje i wykona </w:t>
      </w:r>
      <w:r w:rsidR="00297ABD">
        <w:rPr>
          <w:rFonts w:ascii="Verdana" w:eastAsia="Times New Roman" w:hAnsi="Verdana" w:cs="Arial"/>
          <w:sz w:val="20"/>
          <w:szCs w:val="20"/>
          <w:lang w:eastAsia="pl-PL"/>
        </w:rPr>
        <w:t xml:space="preserve">drogę krajową nr 79 </w:t>
      </w:r>
      <w:r w:rsidR="00904A6F">
        <w:rPr>
          <w:rFonts w:ascii="Verdana" w:eastAsia="Times New Roman" w:hAnsi="Verdana" w:cs="Arial"/>
          <w:sz w:val="20"/>
          <w:szCs w:val="20"/>
          <w:lang w:eastAsia="pl-PL"/>
        </w:rPr>
        <w:t xml:space="preserve">w tym </w:t>
      </w:r>
      <w:r w:rsidR="00252365">
        <w:rPr>
          <w:rFonts w:ascii="Verdana" w:eastAsia="Times New Roman" w:hAnsi="Verdana" w:cs="Arial"/>
          <w:sz w:val="20"/>
          <w:szCs w:val="20"/>
          <w:lang w:eastAsia="pl-PL"/>
        </w:rPr>
        <w:t xml:space="preserve">elementy infrastruktury o </w:t>
      </w:r>
      <w:r w:rsidR="00904A6F">
        <w:rPr>
          <w:rFonts w:ascii="Verdana" w:eastAsia="Times New Roman" w:hAnsi="Verdana" w:cs="Arial"/>
          <w:sz w:val="20"/>
          <w:szCs w:val="20"/>
          <w:lang w:eastAsia="pl-PL"/>
        </w:rPr>
        <w:t xml:space="preserve">następujących </w:t>
      </w:r>
      <w:r w:rsidR="00252365">
        <w:rPr>
          <w:rFonts w:ascii="Verdana" w:eastAsia="Times New Roman" w:hAnsi="Verdana" w:cs="Arial"/>
          <w:sz w:val="20"/>
          <w:szCs w:val="20"/>
          <w:lang w:eastAsia="pl-PL"/>
        </w:rPr>
        <w:t>parametrach.</w:t>
      </w:r>
    </w:p>
    <w:p w14:paraId="4AB904A5" w14:textId="7E78956B" w:rsidR="00C45AB3" w:rsidRPr="00571551" w:rsidRDefault="00297ABD" w:rsidP="001B5363">
      <w:pPr>
        <w:pStyle w:val="Nagwek4"/>
        <w:tabs>
          <w:tab w:val="left" w:pos="1134"/>
        </w:tabs>
        <w:ind w:hanging="1432"/>
      </w:pPr>
      <w:bookmarkStart w:id="260" w:name="_Toc511116560"/>
      <w:r>
        <w:rPr>
          <w:lang w:val="pl-PL"/>
        </w:rPr>
        <w:t>Droga Krajowa</w:t>
      </w:r>
      <w:bookmarkEnd w:id="260"/>
    </w:p>
    <w:p w14:paraId="36F4115F" w14:textId="77777777" w:rsidR="00297ABD" w:rsidRPr="00B37A61" w:rsidRDefault="00297ABD" w:rsidP="00297AB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 xml:space="preserve">Klasa techniczna dróg  </w:t>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t>- GP</w:t>
      </w:r>
    </w:p>
    <w:p w14:paraId="4C4B44C6" w14:textId="77777777" w:rsidR="00297ABD" w:rsidRPr="00B37A61" w:rsidRDefault="00297ABD" w:rsidP="00297ABD">
      <w:pPr>
        <w:spacing w:after="0" w:line="360" w:lineRule="auto"/>
        <w:ind w:left="4963" w:hanging="4963"/>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Kategoria ruchu</w:t>
      </w:r>
      <w:r w:rsidRPr="00B37A61">
        <w:rPr>
          <w:rFonts w:ascii="Verdana" w:eastAsia="Times New Roman" w:hAnsi="Verdana" w:cs="Arial"/>
          <w:sz w:val="20"/>
          <w:szCs w:val="20"/>
          <w:lang w:eastAsia="pl-PL"/>
        </w:rPr>
        <w:tab/>
        <w:t>- KR 5</w:t>
      </w:r>
    </w:p>
    <w:p w14:paraId="7E9A42E8" w14:textId="77777777" w:rsidR="00297ABD" w:rsidRDefault="00297ABD" w:rsidP="00297ABD">
      <w:pPr>
        <w:spacing w:after="0" w:line="360" w:lineRule="auto"/>
        <w:ind w:left="4963" w:hanging="4963"/>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Prędkość projektowa</w:t>
      </w:r>
      <w:r w:rsidRPr="00B37A61">
        <w:rPr>
          <w:rFonts w:ascii="Verdana" w:eastAsia="Times New Roman" w:hAnsi="Verdana" w:cs="Arial"/>
          <w:sz w:val="20"/>
          <w:szCs w:val="20"/>
          <w:lang w:eastAsia="pl-PL"/>
        </w:rPr>
        <w:tab/>
        <w:t xml:space="preserve">- </w:t>
      </w:r>
      <w:proofErr w:type="spellStart"/>
      <w:r w:rsidRPr="00B37A61">
        <w:rPr>
          <w:rFonts w:ascii="Verdana" w:eastAsia="Times New Roman" w:hAnsi="Verdana" w:cs="Arial"/>
          <w:sz w:val="20"/>
          <w:szCs w:val="20"/>
          <w:lang w:eastAsia="pl-PL"/>
        </w:rPr>
        <w:t>Vp</w:t>
      </w:r>
      <w:proofErr w:type="spellEnd"/>
      <w:r w:rsidRPr="00B37A61">
        <w:rPr>
          <w:rFonts w:ascii="Verdana" w:eastAsia="Times New Roman" w:hAnsi="Verdana" w:cs="Arial"/>
          <w:sz w:val="20"/>
          <w:szCs w:val="20"/>
          <w:lang w:eastAsia="pl-PL"/>
        </w:rPr>
        <w:t>=60 km/h</w:t>
      </w:r>
      <w:r w:rsidR="00554FDB">
        <w:rPr>
          <w:rFonts w:ascii="Verdana" w:eastAsia="Times New Roman" w:hAnsi="Verdana" w:cs="Arial"/>
          <w:sz w:val="20"/>
          <w:szCs w:val="20"/>
          <w:lang w:eastAsia="pl-PL"/>
        </w:rPr>
        <w:t xml:space="preserve"> – w terenie zabudowanym</w:t>
      </w:r>
    </w:p>
    <w:p w14:paraId="7F05BC75" w14:textId="77777777" w:rsidR="00554FDB" w:rsidRDefault="00554FDB" w:rsidP="00297ABD">
      <w:pPr>
        <w:spacing w:after="0" w:line="360" w:lineRule="auto"/>
        <w:ind w:left="4963" w:hanging="4963"/>
        <w:jc w:val="both"/>
        <w:rPr>
          <w:rFonts w:ascii="Verdana" w:eastAsia="Times New Roman" w:hAnsi="Verdana" w:cs="Arial"/>
          <w:sz w:val="20"/>
          <w:szCs w:val="20"/>
          <w:lang w:eastAsia="pl-PL"/>
        </w:rPr>
      </w:pPr>
      <w:r>
        <w:rPr>
          <w:rFonts w:ascii="Verdana" w:eastAsia="Times New Roman" w:hAnsi="Verdana" w:cs="Arial"/>
          <w:sz w:val="20"/>
          <w:szCs w:val="20"/>
          <w:lang w:eastAsia="pl-PL"/>
        </w:rPr>
        <w:tab/>
        <w:t xml:space="preserve">- </w:t>
      </w:r>
      <w:proofErr w:type="spellStart"/>
      <w:r>
        <w:rPr>
          <w:rFonts w:ascii="Verdana" w:eastAsia="Times New Roman" w:hAnsi="Verdana" w:cs="Arial"/>
          <w:sz w:val="20"/>
          <w:szCs w:val="20"/>
          <w:lang w:eastAsia="pl-PL"/>
        </w:rPr>
        <w:t>Vp</w:t>
      </w:r>
      <w:proofErr w:type="spellEnd"/>
      <w:r>
        <w:rPr>
          <w:rFonts w:ascii="Verdana" w:eastAsia="Times New Roman" w:hAnsi="Verdana" w:cs="Arial"/>
          <w:sz w:val="20"/>
          <w:szCs w:val="20"/>
          <w:lang w:eastAsia="pl-PL"/>
        </w:rPr>
        <w:t xml:space="preserve"> = 70 km/h – poza terenem zabudowanym </w:t>
      </w:r>
    </w:p>
    <w:p w14:paraId="1A1BD037" w14:textId="77777777" w:rsidR="00554FDB" w:rsidRPr="00B37A61" w:rsidRDefault="00554FDB" w:rsidP="00297ABD">
      <w:pPr>
        <w:spacing w:after="0" w:line="360" w:lineRule="auto"/>
        <w:ind w:left="4963" w:hanging="4963"/>
        <w:jc w:val="both"/>
        <w:rPr>
          <w:rFonts w:ascii="Verdana" w:eastAsia="Times New Roman" w:hAnsi="Verdana" w:cs="Arial"/>
          <w:sz w:val="20"/>
          <w:szCs w:val="20"/>
          <w:lang w:eastAsia="pl-PL"/>
        </w:rPr>
      </w:pPr>
    </w:p>
    <w:p w14:paraId="380F7D43" w14:textId="77777777" w:rsidR="00297ABD" w:rsidRPr="00B37A61" w:rsidRDefault="00297ABD" w:rsidP="00297AB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Przekrój poprzeczny</w:t>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t>- uliczny</w:t>
      </w:r>
    </w:p>
    <w:p w14:paraId="45453E6B" w14:textId="77777777" w:rsidR="00297ABD" w:rsidRPr="00B37A61" w:rsidRDefault="00297ABD" w:rsidP="00297AB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Ilość jezdni</w:t>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t>- 1</w:t>
      </w:r>
    </w:p>
    <w:p w14:paraId="0C7868DD" w14:textId="3FC16B7A" w:rsidR="00BB6608" w:rsidRDefault="00BB6608" w:rsidP="00BB6608">
      <w:pPr>
        <w:tabs>
          <w:tab w:val="left" w:pos="4962"/>
          <w:tab w:val="left" w:pos="5103"/>
        </w:tabs>
        <w:spacing w:after="0" w:line="360" w:lineRule="auto"/>
        <w:ind w:left="5103" w:hanging="5103"/>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Liczba pasów ruchu</w:t>
      </w:r>
      <w:r w:rsidRPr="00B37A61">
        <w:rPr>
          <w:rFonts w:ascii="Verdana" w:eastAsia="Times New Roman" w:hAnsi="Verdana" w:cs="Arial"/>
          <w:sz w:val="20"/>
          <w:szCs w:val="20"/>
          <w:lang w:eastAsia="pl-PL"/>
        </w:rPr>
        <w:tab/>
        <w:t>-</w:t>
      </w:r>
      <w:r>
        <w:rPr>
          <w:rFonts w:ascii="Verdana" w:eastAsia="Times New Roman" w:hAnsi="Verdana" w:cs="Arial"/>
          <w:sz w:val="20"/>
          <w:szCs w:val="20"/>
          <w:lang w:eastAsia="pl-PL"/>
        </w:rPr>
        <w:tab/>
        <w:t xml:space="preserve">odcinek od PT do </w:t>
      </w:r>
      <w:r w:rsidRPr="00261F89">
        <w:rPr>
          <w:rFonts w:ascii="Verdana" w:eastAsia="Times New Roman" w:hAnsi="Verdana" w:cs="Arial"/>
          <w:sz w:val="20"/>
          <w:szCs w:val="20"/>
          <w:lang w:eastAsia="pl-PL"/>
        </w:rPr>
        <w:t xml:space="preserve">skrzyżowania </w:t>
      </w:r>
      <w:r w:rsidR="007322E2">
        <w:rPr>
          <w:rFonts w:ascii="Verdana" w:eastAsia="Times New Roman" w:hAnsi="Verdana" w:cs="Arial"/>
          <w:sz w:val="20"/>
          <w:szCs w:val="20"/>
          <w:lang w:eastAsia="pl-PL"/>
        </w:rPr>
        <w:t>ok.</w:t>
      </w:r>
      <w:r w:rsidRPr="00261F89">
        <w:rPr>
          <w:rFonts w:ascii="Verdana" w:eastAsia="Times New Roman" w:hAnsi="Verdana" w:cs="Arial"/>
          <w:sz w:val="20"/>
          <w:szCs w:val="20"/>
          <w:lang w:eastAsia="pl-PL"/>
        </w:rPr>
        <w:t xml:space="preserve"> km 81+090</w:t>
      </w:r>
      <w:r>
        <w:rPr>
          <w:rFonts w:ascii="Verdana" w:eastAsia="Times New Roman" w:hAnsi="Verdana" w:cs="Arial"/>
          <w:sz w:val="20"/>
          <w:szCs w:val="20"/>
          <w:lang w:eastAsia="pl-PL"/>
        </w:rPr>
        <w:t xml:space="preserve"> wraz z obszarem oddziaływania skrzyżowania oraz odcinek</w:t>
      </w:r>
      <w:r w:rsidRPr="00261F89">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od</w:t>
      </w:r>
      <w:r w:rsidRPr="00261F89">
        <w:rPr>
          <w:rFonts w:ascii="Verdana" w:eastAsia="Times New Roman" w:hAnsi="Verdana" w:cs="Arial"/>
          <w:sz w:val="20"/>
          <w:szCs w:val="20"/>
          <w:lang w:eastAsia="pl-PL"/>
        </w:rPr>
        <w:t xml:space="preserve"> skrzyżowania </w:t>
      </w:r>
      <w:r w:rsidR="007322E2">
        <w:rPr>
          <w:rFonts w:ascii="Verdana" w:eastAsia="Times New Roman" w:hAnsi="Verdana" w:cs="Arial"/>
          <w:sz w:val="20"/>
          <w:szCs w:val="20"/>
          <w:lang w:eastAsia="pl-PL"/>
        </w:rPr>
        <w:t>ok.</w:t>
      </w:r>
      <w:r w:rsidRPr="00261F89">
        <w:rPr>
          <w:rFonts w:ascii="Verdana" w:eastAsia="Times New Roman" w:hAnsi="Verdana" w:cs="Arial"/>
          <w:sz w:val="20"/>
          <w:szCs w:val="20"/>
          <w:lang w:eastAsia="pl-PL"/>
        </w:rPr>
        <w:t xml:space="preserve"> km 81+813</w:t>
      </w:r>
      <w:r>
        <w:rPr>
          <w:rFonts w:ascii="Verdana" w:eastAsia="Times New Roman" w:hAnsi="Verdana" w:cs="Arial"/>
          <w:sz w:val="20"/>
          <w:szCs w:val="20"/>
          <w:lang w:eastAsia="pl-PL"/>
        </w:rPr>
        <w:t xml:space="preserve"> wraz z obszarem oddziaływania skrzyżowania do KT:</w:t>
      </w:r>
      <w:r w:rsidRPr="00B37A61">
        <w:rPr>
          <w:rFonts w:ascii="Verdana" w:eastAsia="Times New Roman" w:hAnsi="Verdana" w:cs="Arial"/>
          <w:sz w:val="20"/>
          <w:szCs w:val="20"/>
          <w:lang w:eastAsia="pl-PL"/>
        </w:rPr>
        <w:t xml:space="preserve"> 2</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1 (</w:t>
      </w:r>
      <w:r>
        <w:rPr>
          <w:rFonts w:ascii="Verdana" w:eastAsia="Times New Roman" w:hAnsi="Verdana" w:cs="Arial"/>
          <w:sz w:val="20"/>
          <w:szCs w:val="20"/>
          <w:lang w:eastAsia="pl-PL"/>
        </w:rPr>
        <w:t xml:space="preserve">2 pasy ruchu + wydzielone pasy do </w:t>
      </w:r>
      <w:r w:rsidRPr="00B37A61">
        <w:rPr>
          <w:rFonts w:ascii="Verdana" w:eastAsia="Times New Roman" w:hAnsi="Verdana" w:cs="Arial"/>
          <w:sz w:val="20"/>
          <w:szCs w:val="20"/>
          <w:lang w:eastAsia="pl-PL"/>
        </w:rPr>
        <w:t>skręt</w:t>
      </w:r>
      <w:r>
        <w:rPr>
          <w:rFonts w:ascii="Verdana" w:eastAsia="Times New Roman" w:hAnsi="Verdana" w:cs="Arial"/>
          <w:sz w:val="20"/>
          <w:szCs w:val="20"/>
          <w:lang w:eastAsia="pl-PL"/>
        </w:rPr>
        <w:t>u w lewo</w:t>
      </w:r>
      <w:r w:rsidRPr="00B37A61" w:rsidDel="0029436E">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wraz z</w:t>
      </w:r>
      <w:r w:rsidRPr="00B37A61" w:rsidDel="0029436E">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wyniesionym zabrukowanym pasem środkowym na odcinkach poza nimi</w:t>
      </w:r>
      <w:r w:rsidRPr="00B37A61">
        <w:rPr>
          <w:rFonts w:ascii="Verdana" w:eastAsia="Times New Roman" w:hAnsi="Verdana" w:cs="Arial"/>
          <w:sz w:val="20"/>
          <w:szCs w:val="20"/>
          <w:lang w:eastAsia="pl-PL"/>
        </w:rPr>
        <w:t>)</w:t>
      </w:r>
      <w:r>
        <w:rPr>
          <w:rFonts w:ascii="Verdana" w:eastAsia="Times New Roman" w:hAnsi="Verdana" w:cs="Arial"/>
          <w:sz w:val="20"/>
          <w:szCs w:val="20"/>
          <w:lang w:eastAsia="pl-PL"/>
        </w:rPr>
        <w:t>,</w:t>
      </w:r>
    </w:p>
    <w:p w14:paraId="025B9F89" w14:textId="0E13C189" w:rsidR="00BB6608" w:rsidRPr="00B37A61" w:rsidRDefault="00BB6608" w:rsidP="00BB6608">
      <w:pPr>
        <w:tabs>
          <w:tab w:val="left" w:pos="5103"/>
        </w:tabs>
        <w:spacing w:after="0" w:line="360" w:lineRule="auto"/>
        <w:ind w:left="5103" w:hanging="141"/>
        <w:jc w:val="both"/>
        <w:rPr>
          <w:rFonts w:ascii="Verdana" w:eastAsia="Times New Roman" w:hAnsi="Verdana" w:cs="Arial"/>
          <w:sz w:val="20"/>
          <w:szCs w:val="20"/>
          <w:lang w:eastAsia="pl-PL"/>
        </w:rPr>
      </w:pPr>
      <w:r>
        <w:rPr>
          <w:rFonts w:ascii="Verdana" w:eastAsia="Times New Roman" w:hAnsi="Verdana" w:cs="Arial"/>
          <w:sz w:val="20"/>
          <w:szCs w:val="20"/>
          <w:lang w:eastAsia="pl-PL"/>
        </w:rPr>
        <w:t>-</w:t>
      </w:r>
      <w:r>
        <w:rPr>
          <w:rFonts w:ascii="Verdana" w:eastAsia="Times New Roman" w:hAnsi="Verdana" w:cs="Arial"/>
          <w:sz w:val="20"/>
          <w:szCs w:val="20"/>
          <w:lang w:eastAsia="pl-PL"/>
        </w:rPr>
        <w:tab/>
        <w:t xml:space="preserve">odcinek pomiędzy </w:t>
      </w:r>
      <w:r w:rsidRPr="00261F89">
        <w:rPr>
          <w:rFonts w:ascii="Verdana" w:eastAsia="Times New Roman" w:hAnsi="Verdana" w:cs="Arial"/>
          <w:sz w:val="20"/>
          <w:szCs w:val="20"/>
          <w:lang w:eastAsia="pl-PL"/>
        </w:rPr>
        <w:t>skrzyżowania</w:t>
      </w:r>
      <w:r>
        <w:rPr>
          <w:rFonts w:ascii="Verdana" w:eastAsia="Times New Roman" w:hAnsi="Verdana" w:cs="Arial"/>
          <w:sz w:val="20"/>
          <w:szCs w:val="20"/>
          <w:lang w:eastAsia="pl-PL"/>
        </w:rPr>
        <w:t>mi</w:t>
      </w:r>
      <w:r w:rsidRPr="00261F89">
        <w:rPr>
          <w:rFonts w:ascii="Verdana" w:eastAsia="Times New Roman" w:hAnsi="Verdana" w:cs="Arial"/>
          <w:sz w:val="20"/>
          <w:szCs w:val="20"/>
          <w:lang w:eastAsia="pl-PL"/>
        </w:rPr>
        <w:t xml:space="preserve"> </w:t>
      </w:r>
      <w:r w:rsidR="007322E2">
        <w:rPr>
          <w:rFonts w:ascii="Verdana" w:eastAsia="Times New Roman" w:hAnsi="Verdana" w:cs="Arial"/>
          <w:sz w:val="20"/>
          <w:szCs w:val="20"/>
          <w:lang w:eastAsia="pl-PL"/>
        </w:rPr>
        <w:t>ok.</w:t>
      </w:r>
      <w:r w:rsidRPr="00261F89">
        <w:rPr>
          <w:rFonts w:ascii="Verdana" w:eastAsia="Times New Roman" w:hAnsi="Verdana" w:cs="Arial"/>
          <w:sz w:val="20"/>
          <w:szCs w:val="20"/>
          <w:lang w:eastAsia="pl-PL"/>
        </w:rPr>
        <w:t xml:space="preserve"> km 81+090 </w:t>
      </w:r>
      <w:r>
        <w:rPr>
          <w:rFonts w:ascii="Verdana" w:eastAsia="Times New Roman" w:hAnsi="Verdana" w:cs="Arial"/>
          <w:sz w:val="20"/>
          <w:szCs w:val="20"/>
          <w:lang w:eastAsia="pl-PL"/>
        </w:rPr>
        <w:t>i</w:t>
      </w:r>
      <w:r w:rsidRPr="00261F89">
        <w:rPr>
          <w:rFonts w:ascii="Verdana" w:eastAsia="Times New Roman" w:hAnsi="Verdana" w:cs="Arial"/>
          <w:sz w:val="20"/>
          <w:szCs w:val="20"/>
          <w:lang w:eastAsia="pl-PL"/>
        </w:rPr>
        <w:t xml:space="preserve"> </w:t>
      </w:r>
      <w:r w:rsidR="007322E2">
        <w:rPr>
          <w:rFonts w:ascii="Verdana" w:eastAsia="Times New Roman" w:hAnsi="Verdana" w:cs="Arial"/>
          <w:sz w:val="20"/>
          <w:szCs w:val="20"/>
          <w:lang w:eastAsia="pl-PL"/>
        </w:rPr>
        <w:t>ok.</w:t>
      </w:r>
      <w:r w:rsidRPr="00261F89">
        <w:rPr>
          <w:rFonts w:ascii="Verdana" w:eastAsia="Times New Roman" w:hAnsi="Verdana" w:cs="Arial"/>
          <w:sz w:val="20"/>
          <w:szCs w:val="20"/>
          <w:lang w:eastAsia="pl-PL"/>
        </w:rPr>
        <w:t xml:space="preserve"> km 81+813</w:t>
      </w:r>
      <w:r>
        <w:rPr>
          <w:rFonts w:ascii="Verdana" w:eastAsia="Times New Roman" w:hAnsi="Verdana" w:cs="Arial"/>
          <w:sz w:val="20"/>
          <w:szCs w:val="20"/>
          <w:lang w:eastAsia="pl-PL"/>
        </w:rPr>
        <w:t>: 2 pasy ruchu</w:t>
      </w:r>
    </w:p>
    <w:p w14:paraId="1003F58F" w14:textId="1EC5DF32" w:rsidR="00BB6608" w:rsidRDefault="00BB6608" w:rsidP="00BB6608">
      <w:pPr>
        <w:tabs>
          <w:tab w:val="left" w:pos="4962"/>
          <w:tab w:val="left" w:pos="5103"/>
        </w:tabs>
        <w:spacing w:after="0" w:line="360" w:lineRule="auto"/>
        <w:ind w:left="5103" w:hanging="5103"/>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Szerokość jezdni</w:t>
      </w:r>
      <w:r w:rsidRPr="00B37A61">
        <w:rPr>
          <w:rFonts w:ascii="Verdana" w:eastAsia="Times New Roman" w:hAnsi="Verdana" w:cs="Arial"/>
          <w:sz w:val="20"/>
          <w:szCs w:val="20"/>
          <w:lang w:eastAsia="pl-PL"/>
        </w:rPr>
        <w:tab/>
        <w:t>-</w:t>
      </w:r>
      <w:r>
        <w:rPr>
          <w:rFonts w:ascii="Verdana" w:eastAsia="Times New Roman" w:hAnsi="Verdana" w:cs="Arial"/>
          <w:sz w:val="20"/>
          <w:szCs w:val="20"/>
          <w:lang w:eastAsia="pl-PL"/>
        </w:rPr>
        <w:tab/>
        <w:t xml:space="preserve">odcinek od PT do </w:t>
      </w:r>
      <w:r w:rsidRPr="00261F89">
        <w:rPr>
          <w:rFonts w:ascii="Verdana" w:eastAsia="Times New Roman" w:hAnsi="Verdana" w:cs="Arial"/>
          <w:sz w:val="20"/>
          <w:szCs w:val="20"/>
          <w:lang w:eastAsia="pl-PL"/>
        </w:rPr>
        <w:t xml:space="preserve">skrzyżowania </w:t>
      </w:r>
      <w:r w:rsidR="007322E2">
        <w:rPr>
          <w:rFonts w:ascii="Verdana" w:eastAsia="Times New Roman" w:hAnsi="Verdana" w:cs="Arial"/>
          <w:sz w:val="20"/>
          <w:szCs w:val="20"/>
          <w:lang w:eastAsia="pl-PL"/>
        </w:rPr>
        <w:t>ok.</w:t>
      </w:r>
      <w:r w:rsidRPr="00261F89">
        <w:rPr>
          <w:rFonts w:ascii="Verdana" w:eastAsia="Times New Roman" w:hAnsi="Verdana" w:cs="Arial"/>
          <w:sz w:val="20"/>
          <w:szCs w:val="20"/>
          <w:lang w:eastAsia="pl-PL"/>
        </w:rPr>
        <w:t xml:space="preserve"> km 81+090</w:t>
      </w:r>
      <w:r>
        <w:rPr>
          <w:rFonts w:ascii="Verdana" w:eastAsia="Times New Roman" w:hAnsi="Verdana" w:cs="Arial"/>
          <w:sz w:val="20"/>
          <w:szCs w:val="20"/>
          <w:lang w:eastAsia="pl-PL"/>
        </w:rPr>
        <w:t xml:space="preserve"> wraz z obszarem oddziaływania skrzyżowania oraz odcinek</w:t>
      </w:r>
      <w:r w:rsidRPr="00261F89">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od</w:t>
      </w:r>
      <w:r w:rsidRPr="00261F89">
        <w:rPr>
          <w:rFonts w:ascii="Verdana" w:eastAsia="Times New Roman" w:hAnsi="Verdana" w:cs="Arial"/>
          <w:sz w:val="20"/>
          <w:szCs w:val="20"/>
          <w:lang w:eastAsia="pl-PL"/>
        </w:rPr>
        <w:t xml:space="preserve"> skrzyżowania </w:t>
      </w:r>
      <w:r w:rsidR="007322E2">
        <w:rPr>
          <w:rFonts w:ascii="Verdana" w:eastAsia="Times New Roman" w:hAnsi="Verdana" w:cs="Arial"/>
          <w:sz w:val="20"/>
          <w:szCs w:val="20"/>
          <w:lang w:eastAsia="pl-PL"/>
        </w:rPr>
        <w:t>ok.</w:t>
      </w:r>
      <w:r w:rsidRPr="00261F89">
        <w:rPr>
          <w:rFonts w:ascii="Verdana" w:eastAsia="Times New Roman" w:hAnsi="Verdana" w:cs="Arial"/>
          <w:sz w:val="20"/>
          <w:szCs w:val="20"/>
          <w:lang w:eastAsia="pl-PL"/>
        </w:rPr>
        <w:t xml:space="preserve"> km 81+813</w:t>
      </w:r>
      <w:r>
        <w:rPr>
          <w:rFonts w:ascii="Verdana" w:eastAsia="Times New Roman" w:hAnsi="Verdana" w:cs="Arial"/>
          <w:sz w:val="20"/>
          <w:szCs w:val="20"/>
          <w:lang w:eastAsia="pl-PL"/>
        </w:rPr>
        <w:t xml:space="preserve"> wraz z obszarem oddziaływania skrzyżowania do KT:</w:t>
      </w:r>
      <w:r w:rsidRPr="00B37A61">
        <w:rPr>
          <w:rFonts w:ascii="Verdana" w:eastAsia="Times New Roman" w:hAnsi="Verdana" w:cs="Arial"/>
          <w:sz w:val="20"/>
          <w:szCs w:val="20"/>
          <w:lang w:eastAsia="pl-PL"/>
        </w:rPr>
        <w:t xml:space="preserve"> </w:t>
      </w:r>
      <w:r w:rsidR="007B3DEB">
        <w:rPr>
          <w:rFonts w:ascii="Verdana" w:eastAsia="Times New Roman" w:hAnsi="Verdana" w:cs="Arial"/>
          <w:sz w:val="20"/>
          <w:szCs w:val="20"/>
          <w:lang w:eastAsia="pl-PL"/>
        </w:rPr>
        <w:t xml:space="preserve">min. </w:t>
      </w:r>
      <w:r>
        <w:rPr>
          <w:rFonts w:ascii="Verdana" w:eastAsia="Times New Roman" w:hAnsi="Verdana" w:cs="Arial"/>
          <w:sz w:val="20"/>
          <w:szCs w:val="20"/>
          <w:lang w:eastAsia="pl-PL"/>
        </w:rPr>
        <w:t>10,00 m w świetle krawężników (</w:t>
      </w:r>
      <w:r w:rsidRPr="00B37A61">
        <w:rPr>
          <w:rFonts w:ascii="Verdana" w:eastAsia="Times New Roman" w:hAnsi="Verdana" w:cs="Arial"/>
          <w:sz w:val="20"/>
          <w:szCs w:val="20"/>
          <w:lang w:eastAsia="pl-PL"/>
        </w:rPr>
        <w:t>2</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x</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3,50</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m</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1</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x</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3,00</w:t>
      </w:r>
      <w:r>
        <w:rPr>
          <w:rFonts w:ascii="Verdana" w:eastAsia="Times New Roman" w:hAnsi="Verdana" w:cs="Arial"/>
          <w:sz w:val="20"/>
          <w:szCs w:val="20"/>
          <w:lang w:eastAsia="pl-PL"/>
        </w:rPr>
        <w:t> </w:t>
      </w:r>
      <w:r w:rsidRPr="00B37A61">
        <w:rPr>
          <w:rFonts w:ascii="Verdana" w:eastAsia="Times New Roman" w:hAnsi="Verdana" w:cs="Arial"/>
          <w:sz w:val="20"/>
          <w:szCs w:val="20"/>
          <w:lang w:eastAsia="pl-PL"/>
        </w:rPr>
        <w:t>m)</w:t>
      </w:r>
      <w:r>
        <w:rPr>
          <w:rFonts w:ascii="Verdana" w:eastAsia="Times New Roman" w:hAnsi="Verdana" w:cs="Arial"/>
          <w:sz w:val="20"/>
          <w:szCs w:val="20"/>
          <w:lang w:eastAsia="pl-PL"/>
        </w:rPr>
        <w:t>,</w:t>
      </w:r>
    </w:p>
    <w:p w14:paraId="02F01791" w14:textId="411D6070" w:rsidR="00BB6608" w:rsidRPr="00B37A61" w:rsidRDefault="00BB6608" w:rsidP="00BB6608">
      <w:pPr>
        <w:tabs>
          <w:tab w:val="left" w:pos="5103"/>
        </w:tabs>
        <w:spacing w:after="0" w:line="360" w:lineRule="auto"/>
        <w:ind w:left="5103" w:hanging="141"/>
        <w:jc w:val="both"/>
        <w:rPr>
          <w:rFonts w:ascii="Verdana" w:eastAsia="Times New Roman" w:hAnsi="Verdana" w:cs="Arial"/>
          <w:sz w:val="20"/>
          <w:szCs w:val="20"/>
          <w:lang w:eastAsia="pl-PL"/>
        </w:rPr>
      </w:pPr>
      <w:r>
        <w:rPr>
          <w:rFonts w:ascii="Verdana" w:eastAsia="Times New Roman" w:hAnsi="Verdana" w:cs="Arial"/>
          <w:sz w:val="20"/>
          <w:szCs w:val="20"/>
          <w:lang w:eastAsia="pl-PL"/>
        </w:rPr>
        <w:t>-</w:t>
      </w:r>
      <w:r>
        <w:rPr>
          <w:rFonts w:ascii="Verdana" w:eastAsia="Times New Roman" w:hAnsi="Verdana" w:cs="Arial"/>
          <w:sz w:val="20"/>
          <w:szCs w:val="20"/>
          <w:lang w:eastAsia="pl-PL"/>
        </w:rPr>
        <w:tab/>
        <w:t xml:space="preserve">odcinek pomiędzy </w:t>
      </w:r>
      <w:r w:rsidRPr="00261F89">
        <w:rPr>
          <w:rFonts w:ascii="Verdana" w:eastAsia="Times New Roman" w:hAnsi="Verdana" w:cs="Arial"/>
          <w:sz w:val="20"/>
          <w:szCs w:val="20"/>
          <w:lang w:eastAsia="pl-PL"/>
        </w:rPr>
        <w:t>skrzyżowania</w:t>
      </w:r>
      <w:r>
        <w:rPr>
          <w:rFonts w:ascii="Verdana" w:eastAsia="Times New Roman" w:hAnsi="Verdana" w:cs="Arial"/>
          <w:sz w:val="20"/>
          <w:szCs w:val="20"/>
          <w:lang w:eastAsia="pl-PL"/>
        </w:rPr>
        <w:t>mi</w:t>
      </w:r>
      <w:r w:rsidRPr="00261F89">
        <w:rPr>
          <w:rFonts w:ascii="Verdana" w:eastAsia="Times New Roman" w:hAnsi="Verdana" w:cs="Arial"/>
          <w:sz w:val="20"/>
          <w:szCs w:val="20"/>
          <w:lang w:eastAsia="pl-PL"/>
        </w:rPr>
        <w:t xml:space="preserve"> </w:t>
      </w:r>
      <w:r w:rsidR="007322E2">
        <w:rPr>
          <w:rFonts w:ascii="Verdana" w:eastAsia="Times New Roman" w:hAnsi="Verdana" w:cs="Arial"/>
          <w:sz w:val="20"/>
          <w:szCs w:val="20"/>
          <w:lang w:eastAsia="pl-PL"/>
        </w:rPr>
        <w:t>ok.</w:t>
      </w:r>
      <w:r w:rsidRPr="00261F89">
        <w:rPr>
          <w:rFonts w:ascii="Verdana" w:eastAsia="Times New Roman" w:hAnsi="Verdana" w:cs="Arial"/>
          <w:sz w:val="20"/>
          <w:szCs w:val="20"/>
          <w:lang w:eastAsia="pl-PL"/>
        </w:rPr>
        <w:t xml:space="preserve"> km 81+090 </w:t>
      </w:r>
      <w:r>
        <w:rPr>
          <w:rFonts w:ascii="Verdana" w:eastAsia="Times New Roman" w:hAnsi="Verdana" w:cs="Arial"/>
          <w:sz w:val="20"/>
          <w:szCs w:val="20"/>
          <w:lang w:eastAsia="pl-PL"/>
        </w:rPr>
        <w:t>i</w:t>
      </w:r>
      <w:r w:rsidRPr="00261F89">
        <w:rPr>
          <w:rFonts w:ascii="Verdana" w:eastAsia="Times New Roman" w:hAnsi="Verdana" w:cs="Arial"/>
          <w:sz w:val="20"/>
          <w:szCs w:val="20"/>
          <w:lang w:eastAsia="pl-PL"/>
        </w:rPr>
        <w:t xml:space="preserve"> </w:t>
      </w:r>
      <w:r w:rsidR="007322E2">
        <w:rPr>
          <w:rFonts w:ascii="Verdana" w:eastAsia="Times New Roman" w:hAnsi="Verdana" w:cs="Arial"/>
          <w:sz w:val="20"/>
          <w:szCs w:val="20"/>
          <w:lang w:eastAsia="pl-PL"/>
        </w:rPr>
        <w:t>ok.</w:t>
      </w:r>
      <w:r w:rsidRPr="00261F89">
        <w:rPr>
          <w:rFonts w:ascii="Verdana" w:eastAsia="Times New Roman" w:hAnsi="Verdana" w:cs="Arial"/>
          <w:sz w:val="20"/>
          <w:szCs w:val="20"/>
          <w:lang w:eastAsia="pl-PL"/>
        </w:rPr>
        <w:t xml:space="preserve"> km 81+813</w:t>
      </w:r>
      <w:r>
        <w:rPr>
          <w:rFonts w:ascii="Verdana" w:eastAsia="Times New Roman" w:hAnsi="Verdana" w:cs="Arial"/>
          <w:sz w:val="20"/>
          <w:szCs w:val="20"/>
          <w:lang w:eastAsia="pl-PL"/>
        </w:rPr>
        <w:t xml:space="preserve">: </w:t>
      </w:r>
      <w:r w:rsidR="007B3DEB">
        <w:rPr>
          <w:rFonts w:ascii="Verdana" w:eastAsia="Times New Roman" w:hAnsi="Verdana" w:cs="Arial"/>
          <w:sz w:val="20"/>
          <w:szCs w:val="20"/>
          <w:lang w:eastAsia="pl-PL"/>
        </w:rPr>
        <w:t xml:space="preserve">min. </w:t>
      </w:r>
      <w:r>
        <w:rPr>
          <w:rFonts w:ascii="Verdana" w:eastAsia="Times New Roman" w:hAnsi="Verdana" w:cs="Arial"/>
          <w:sz w:val="20"/>
          <w:szCs w:val="20"/>
          <w:lang w:eastAsia="pl-PL"/>
        </w:rPr>
        <w:t xml:space="preserve">8,00 m w świetle krawężników </w:t>
      </w:r>
      <w:r>
        <w:rPr>
          <w:rFonts w:ascii="Verdana" w:eastAsia="Times New Roman" w:hAnsi="Verdana" w:cs="Arial"/>
          <w:sz w:val="20"/>
          <w:szCs w:val="20"/>
          <w:lang w:eastAsia="pl-PL"/>
        </w:rPr>
        <w:lastRenderedPageBreak/>
        <w:t>(opaska 0,50 m + 2 x 3,50 m + opaska 0,50 m)</w:t>
      </w:r>
    </w:p>
    <w:p w14:paraId="4FC4CB06" w14:textId="77777777" w:rsidR="00297ABD" w:rsidRPr="00B37A61" w:rsidRDefault="00297ABD" w:rsidP="00297AB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Szerokość chodników:</w:t>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t>- 1,50-4,50m (min. 2,00m przy jezdni)</w:t>
      </w:r>
    </w:p>
    <w:p w14:paraId="4BAD8B9C" w14:textId="79C80FA3" w:rsidR="00297ABD" w:rsidRDefault="00297ABD" w:rsidP="00297AB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Szerokość ścieżki rowerowej</w:t>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t>- 2,0 m</w:t>
      </w:r>
    </w:p>
    <w:p w14:paraId="0B0CCF43" w14:textId="0B025E1B" w:rsidR="00144F02" w:rsidRPr="00B37A61" w:rsidRDefault="00144F02" w:rsidP="00297ABD">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Szerokość ciągów pieszo-rowerowych</w:t>
      </w:r>
      <w:r>
        <w:rPr>
          <w:rFonts w:ascii="Verdana" w:eastAsia="Times New Roman" w:hAnsi="Verdana" w:cs="Arial"/>
          <w:sz w:val="20"/>
          <w:szCs w:val="20"/>
          <w:lang w:eastAsia="pl-PL"/>
        </w:rPr>
        <w:tab/>
      </w:r>
      <w:r>
        <w:rPr>
          <w:rFonts w:ascii="Verdana" w:eastAsia="Times New Roman" w:hAnsi="Verdana" w:cs="Arial"/>
          <w:sz w:val="20"/>
          <w:szCs w:val="20"/>
          <w:lang w:eastAsia="pl-PL"/>
        </w:rPr>
        <w:tab/>
        <w:t>- min. 3,0 m</w:t>
      </w:r>
    </w:p>
    <w:p w14:paraId="5BD1B5C3" w14:textId="77777777" w:rsidR="00297ABD" w:rsidRPr="00B37A61" w:rsidRDefault="00297ABD" w:rsidP="00297AB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Nośność nawierzchni</w:t>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r>
      <w:r w:rsidRPr="00B37A61">
        <w:rPr>
          <w:rFonts w:ascii="Verdana" w:eastAsia="Times New Roman" w:hAnsi="Verdana" w:cs="Arial"/>
          <w:sz w:val="20"/>
          <w:szCs w:val="20"/>
          <w:lang w:eastAsia="pl-PL"/>
        </w:rPr>
        <w:tab/>
        <w:t>-115kN/oś</w:t>
      </w:r>
    </w:p>
    <w:p w14:paraId="4EBFA2C3" w14:textId="3C9DA47F" w:rsidR="00C45AB3"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skrajnia pionowa</w:t>
      </w:r>
      <w:r w:rsidRPr="000307AD">
        <w:rPr>
          <w:rFonts w:ascii="Verdana" w:eastAsia="Times New Roman" w:hAnsi="Verdana" w:cs="Arial"/>
          <w:sz w:val="20"/>
          <w:szCs w:val="20"/>
          <w:lang w:eastAsia="pl-PL"/>
        </w:rPr>
        <w:tab/>
      </w:r>
      <w:r w:rsidRPr="000307AD">
        <w:rPr>
          <w:rFonts w:ascii="Verdana" w:eastAsia="Times New Roman" w:hAnsi="Verdana" w:cs="Arial"/>
          <w:sz w:val="20"/>
          <w:szCs w:val="20"/>
          <w:lang w:eastAsia="pl-PL"/>
        </w:rPr>
        <w:tab/>
      </w:r>
      <w:r w:rsidRPr="000307AD">
        <w:rPr>
          <w:rFonts w:ascii="Verdana" w:eastAsia="Times New Roman" w:hAnsi="Verdana" w:cs="Arial"/>
          <w:sz w:val="20"/>
          <w:szCs w:val="20"/>
          <w:lang w:eastAsia="pl-PL"/>
        </w:rPr>
        <w:tab/>
      </w:r>
      <w:r w:rsidRPr="000307AD">
        <w:rPr>
          <w:rFonts w:ascii="Verdana" w:eastAsia="Times New Roman" w:hAnsi="Verdana" w:cs="Arial"/>
          <w:sz w:val="20"/>
          <w:szCs w:val="20"/>
          <w:lang w:eastAsia="pl-PL"/>
        </w:rPr>
        <w:tab/>
      </w:r>
      <w:r w:rsidRPr="000307AD">
        <w:rPr>
          <w:rFonts w:ascii="Verdana" w:eastAsia="Times New Roman" w:hAnsi="Verdana" w:cs="Arial"/>
          <w:sz w:val="20"/>
          <w:szCs w:val="20"/>
          <w:lang w:eastAsia="pl-PL"/>
        </w:rPr>
        <w:tab/>
        <w:t xml:space="preserve">- </w:t>
      </w:r>
      <w:r w:rsidR="005F11A7">
        <w:rPr>
          <w:rFonts w:ascii="Verdana" w:eastAsia="Times New Roman" w:hAnsi="Verdana" w:cs="Arial"/>
          <w:sz w:val="20"/>
          <w:szCs w:val="20"/>
          <w:lang w:eastAsia="pl-PL"/>
        </w:rPr>
        <w:t>4,9</w:t>
      </w:r>
      <w:r w:rsidRPr="000307AD">
        <w:rPr>
          <w:rFonts w:ascii="Verdana" w:eastAsia="Times New Roman" w:hAnsi="Verdana" w:cs="Arial"/>
          <w:sz w:val="20"/>
          <w:szCs w:val="20"/>
          <w:lang w:eastAsia="pl-PL"/>
        </w:rPr>
        <w:t xml:space="preserve"> m</w:t>
      </w:r>
    </w:p>
    <w:p w14:paraId="29DF4F45" w14:textId="19E8750C" w:rsidR="00E55998" w:rsidRDefault="008B4D66" w:rsidP="00E55998">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pochylenie poprzeczne</w:t>
      </w:r>
      <w:r w:rsidRPr="000307AD">
        <w:rPr>
          <w:rFonts w:ascii="Verdana" w:eastAsia="Times New Roman" w:hAnsi="Verdana" w:cs="Arial"/>
          <w:sz w:val="20"/>
          <w:szCs w:val="20"/>
          <w:lang w:eastAsia="pl-PL"/>
        </w:rPr>
        <w:tab/>
      </w:r>
      <w:r w:rsidRPr="000307AD">
        <w:rPr>
          <w:rFonts w:ascii="Verdana" w:eastAsia="Times New Roman" w:hAnsi="Verdana" w:cs="Arial"/>
          <w:sz w:val="20"/>
          <w:szCs w:val="20"/>
          <w:lang w:eastAsia="pl-PL"/>
        </w:rPr>
        <w:tab/>
      </w:r>
      <w:r w:rsidRPr="000307AD">
        <w:rPr>
          <w:rFonts w:ascii="Verdana" w:eastAsia="Times New Roman" w:hAnsi="Verdana" w:cs="Arial"/>
          <w:sz w:val="20"/>
          <w:szCs w:val="20"/>
          <w:lang w:eastAsia="pl-PL"/>
        </w:rPr>
        <w:tab/>
      </w:r>
      <w:r w:rsidRPr="000307AD">
        <w:rPr>
          <w:rFonts w:ascii="Verdana" w:eastAsia="Times New Roman" w:hAnsi="Verdana" w:cs="Arial"/>
          <w:sz w:val="20"/>
          <w:szCs w:val="20"/>
          <w:lang w:eastAsia="pl-PL"/>
        </w:rPr>
        <w:tab/>
        <w:t xml:space="preserve">- </w:t>
      </w:r>
      <w:r>
        <w:rPr>
          <w:rFonts w:ascii="Verdana" w:eastAsia="Times New Roman" w:hAnsi="Verdana" w:cs="Arial"/>
          <w:sz w:val="20"/>
          <w:szCs w:val="20"/>
          <w:lang w:eastAsia="pl-PL"/>
        </w:rPr>
        <w:t>2</w:t>
      </w:r>
      <w:r w:rsidRPr="000307AD">
        <w:rPr>
          <w:rFonts w:ascii="Verdana" w:eastAsia="Times New Roman" w:hAnsi="Verdana" w:cs="Arial"/>
          <w:sz w:val="20"/>
          <w:szCs w:val="20"/>
          <w:lang w:eastAsia="pl-PL"/>
        </w:rPr>
        <w:t>,</w:t>
      </w:r>
      <w:r w:rsidR="00E607CC">
        <w:rPr>
          <w:rFonts w:ascii="Verdana" w:eastAsia="Times New Roman" w:hAnsi="Verdana" w:cs="Arial"/>
          <w:sz w:val="20"/>
          <w:szCs w:val="20"/>
          <w:lang w:eastAsia="pl-PL"/>
        </w:rPr>
        <w:t>0</w:t>
      </w:r>
      <w:r w:rsidR="00E607CC" w:rsidRPr="000307AD">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w:t>
      </w:r>
    </w:p>
    <w:p w14:paraId="05DF1059" w14:textId="77777777" w:rsidR="007B3DEB" w:rsidRDefault="007B3DEB" w:rsidP="00E55998">
      <w:pPr>
        <w:spacing w:after="0" w:line="360" w:lineRule="auto"/>
        <w:jc w:val="both"/>
        <w:rPr>
          <w:rFonts w:ascii="Verdana" w:eastAsia="Times New Roman" w:hAnsi="Verdana" w:cs="Arial"/>
          <w:sz w:val="20"/>
          <w:szCs w:val="20"/>
          <w:lang w:eastAsia="pl-PL"/>
        </w:rPr>
      </w:pPr>
    </w:p>
    <w:p w14:paraId="7297D776" w14:textId="61853F43" w:rsidR="007B3DEB" w:rsidRDefault="007B3DEB" w:rsidP="00E55998">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Skrajnie kolejową należy uzgodnić z PKP, Zamawiający wymaga min. 5,6 m.  </w:t>
      </w:r>
    </w:p>
    <w:p w14:paraId="3CA07030" w14:textId="597BDF93" w:rsidR="00C45AB3" w:rsidRPr="00237878" w:rsidRDefault="00EE64A0" w:rsidP="00571551">
      <w:pPr>
        <w:pStyle w:val="Nagwek4"/>
        <w:tabs>
          <w:tab w:val="left" w:pos="993"/>
        </w:tabs>
        <w:ind w:left="993" w:hanging="993"/>
        <w:rPr>
          <w:bCs w:val="0"/>
        </w:rPr>
      </w:pPr>
      <w:bookmarkStart w:id="261" w:name="_Toc470799824"/>
      <w:bookmarkStart w:id="262" w:name="_Toc470800674"/>
      <w:bookmarkStart w:id="263" w:name="_Toc470801522"/>
      <w:bookmarkStart w:id="264" w:name="_Toc471382378"/>
      <w:bookmarkStart w:id="265" w:name="_Toc471392674"/>
      <w:bookmarkStart w:id="266" w:name="_Toc470799825"/>
      <w:bookmarkStart w:id="267" w:name="_Toc470800675"/>
      <w:bookmarkStart w:id="268" w:name="_Toc470801523"/>
      <w:bookmarkStart w:id="269" w:name="_Toc471382379"/>
      <w:bookmarkStart w:id="270" w:name="_Toc471392675"/>
      <w:bookmarkStart w:id="271" w:name="_Toc511116561"/>
      <w:bookmarkEnd w:id="261"/>
      <w:bookmarkEnd w:id="262"/>
      <w:bookmarkEnd w:id="263"/>
      <w:bookmarkEnd w:id="264"/>
      <w:bookmarkEnd w:id="265"/>
      <w:bookmarkEnd w:id="266"/>
      <w:bookmarkEnd w:id="267"/>
      <w:bookmarkEnd w:id="268"/>
      <w:bookmarkEnd w:id="269"/>
      <w:bookmarkEnd w:id="270"/>
      <w:r>
        <w:rPr>
          <w:lang w:val="pl-PL"/>
        </w:rPr>
        <w:t>Pozostałe drogi</w:t>
      </w:r>
      <w:bookmarkEnd w:id="271"/>
      <w:r>
        <w:rPr>
          <w:lang w:val="pl-PL"/>
        </w:rPr>
        <w:t xml:space="preserve"> </w:t>
      </w:r>
    </w:p>
    <w:p w14:paraId="71FCB6C7" w14:textId="77777777" w:rsidR="00E607CC" w:rsidRPr="00227DF0" w:rsidRDefault="00E607CC" w:rsidP="00E607CC">
      <w:pPr>
        <w:spacing w:after="0" w:line="360" w:lineRule="auto"/>
        <w:jc w:val="both"/>
        <w:rPr>
          <w:rFonts w:ascii="Verdana" w:eastAsia="Times New Roman" w:hAnsi="Verdana" w:cs="Arial"/>
          <w:b/>
          <w:bCs/>
          <w:sz w:val="20"/>
          <w:szCs w:val="20"/>
          <w:lang w:eastAsia="ar-SA"/>
        </w:rPr>
      </w:pPr>
      <w:bookmarkStart w:id="272" w:name="_Toc316911630"/>
      <w:bookmarkStart w:id="273" w:name="_Toc318446830"/>
      <w:r w:rsidRPr="00227DF0">
        <w:rPr>
          <w:rFonts w:ascii="Verdana" w:eastAsia="Times New Roman" w:hAnsi="Verdana" w:cs="Arial"/>
          <w:b/>
          <w:bCs/>
          <w:sz w:val="20"/>
          <w:szCs w:val="20"/>
          <w:lang w:eastAsia="ar-SA"/>
        </w:rPr>
        <w:t>Drog</w:t>
      </w:r>
      <w:r>
        <w:rPr>
          <w:rFonts w:ascii="Verdana" w:eastAsia="Times New Roman" w:hAnsi="Verdana" w:cs="Arial"/>
          <w:b/>
          <w:bCs/>
          <w:sz w:val="20"/>
          <w:szCs w:val="20"/>
          <w:lang w:eastAsia="ar-SA"/>
        </w:rPr>
        <w:t xml:space="preserve">a </w:t>
      </w:r>
      <w:r w:rsidRPr="00227DF0">
        <w:rPr>
          <w:rFonts w:ascii="Verdana" w:eastAsia="Times New Roman" w:hAnsi="Verdana" w:cs="Arial"/>
          <w:b/>
          <w:bCs/>
          <w:sz w:val="20"/>
          <w:szCs w:val="20"/>
          <w:lang w:eastAsia="ar-SA"/>
        </w:rPr>
        <w:t>objazdow</w:t>
      </w:r>
      <w:r>
        <w:rPr>
          <w:rFonts w:ascii="Verdana" w:eastAsia="Times New Roman" w:hAnsi="Verdana" w:cs="Arial"/>
          <w:b/>
          <w:bCs/>
          <w:sz w:val="20"/>
          <w:szCs w:val="20"/>
          <w:lang w:eastAsia="ar-SA"/>
        </w:rPr>
        <w:t>a</w:t>
      </w:r>
      <w:r w:rsidRPr="00227DF0">
        <w:rPr>
          <w:rFonts w:ascii="Verdana" w:eastAsia="Times New Roman" w:hAnsi="Verdana" w:cs="Arial"/>
          <w:b/>
          <w:bCs/>
          <w:sz w:val="20"/>
          <w:szCs w:val="20"/>
          <w:lang w:eastAsia="ar-SA"/>
        </w:rPr>
        <w:t xml:space="preserve"> dla wiaduktu nad linią kolejową (w korytarzu ulicy Głównej)</w:t>
      </w:r>
    </w:p>
    <w:p w14:paraId="06FCEC3A" w14:textId="77777777" w:rsidR="00E607CC" w:rsidRPr="003924F3" w:rsidRDefault="00E607CC" w:rsidP="00E607CC">
      <w:pPr>
        <w:spacing w:after="0" w:line="360" w:lineRule="auto"/>
        <w:ind w:left="4963" w:hanging="4963"/>
        <w:jc w:val="both"/>
        <w:rPr>
          <w:rFonts w:ascii="Verdana" w:eastAsia="Times New Roman" w:hAnsi="Verdana" w:cs="Arial"/>
          <w:sz w:val="20"/>
          <w:szCs w:val="20"/>
          <w:lang w:eastAsia="pl-PL"/>
        </w:rPr>
      </w:pPr>
      <w:r w:rsidRPr="003924F3">
        <w:rPr>
          <w:rFonts w:ascii="Verdana" w:eastAsia="Times New Roman" w:hAnsi="Verdana" w:cs="Arial"/>
          <w:sz w:val="20"/>
          <w:szCs w:val="20"/>
          <w:lang w:eastAsia="pl-PL"/>
        </w:rPr>
        <w:t xml:space="preserve">(łączna orientacyjna długość </w:t>
      </w:r>
      <w:r>
        <w:rPr>
          <w:rFonts w:ascii="Verdana" w:eastAsia="Times New Roman" w:hAnsi="Verdana" w:cs="Arial"/>
          <w:sz w:val="20"/>
          <w:szCs w:val="20"/>
          <w:lang w:eastAsia="pl-PL"/>
        </w:rPr>
        <w:t>ok. 0,75 km</w:t>
      </w:r>
      <w:r w:rsidRPr="003924F3">
        <w:rPr>
          <w:rFonts w:ascii="Verdana" w:eastAsia="Times New Roman" w:hAnsi="Verdana" w:cs="Arial"/>
          <w:sz w:val="20"/>
          <w:szCs w:val="20"/>
          <w:lang w:eastAsia="pl-PL"/>
        </w:rPr>
        <w:t>)</w:t>
      </w:r>
    </w:p>
    <w:p w14:paraId="2FFF3155" w14:textId="77777777" w:rsidR="00E607CC" w:rsidRPr="003924F3" w:rsidRDefault="00E607CC" w:rsidP="00E607CC">
      <w:pPr>
        <w:spacing w:after="0" w:line="360" w:lineRule="auto"/>
        <w:ind w:left="4963" w:hanging="4963"/>
        <w:jc w:val="both"/>
        <w:rPr>
          <w:rFonts w:ascii="Verdana" w:eastAsia="Times New Roman" w:hAnsi="Verdana" w:cs="Arial"/>
          <w:sz w:val="20"/>
          <w:szCs w:val="20"/>
          <w:lang w:eastAsia="pl-PL"/>
        </w:rPr>
      </w:pPr>
      <w:r w:rsidRPr="003924F3">
        <w:rPr>
          <w:rFonts w:ascii="Verdana" w:eastAsia="Times New Roman" w:hAnsi="Verdana" w:cs="Arial"/>
          <w:sz w:val="20"/>
          <w:szCs w:val="20"/>
          <w:lang w:eastAsia="pl-PL"/>
        </w:rPr>
        <w:t>klasa techniczna</w:t>
      </w:r>
      <w:r w:rsidRPr="003924F3">
        <w:rPr>
          <w:rFonts w:ascii="Verdana" w:eastAsia="Times New Roman" w:hAnsi="Verdana" w:cs="Arial"/>
          <w:sz w:val="20"/>
          <w:szCs w:val="20"/>
          <w:lang w:eastAsia="pl-PL"/>
        </w:rPr>
        <w:tab/>
        <w:t xml:space="preserve">- </w:t>
      </w:r>
      <w:r>
        <w:rPr>
          <w:rFonts w:ascii="Verdana" w:eastAsia="Times New Roman" w:hAnsi="Verdana" w:cs="Arial"/>
          <w:sz w:val="20"/>
          <w:szCs w:val="20"/>
          <w:lang w:eastAsia="pl-PL"/>
        </w:rPr>
        <w:t>L</w:t>
      </w:r>
    </w:p>
    <w:p w14:paraId="6C144F8F" w14:textId="77777777" w:rsidR="00E607CC" w:rsidRPr="003924F3" w:rsidRDefault="00E607CC" w:rsidP="00E607CC">
      <w:pPr>
        <w:spacing w:after="0" w:line="360" w:lineRule="auto"/>
        <w:ind w:left="4963" w:hanging="4963"/>
        <w:jc w:val="both"/>
        <w:rPr>
          <w:rFonts w:ascii="Verdana" w:eastAsia="Times New Roman" w:hAnsi="Verdana" w:cs="Arial"/>
          <w:sz w:val="20"/>
          <w:szCs w:val="20"/>
          <w:lang w:eastAsia="pl-PL"/>
        </w:rPr>
      </w:pPr>
      <w:r w:rsidRPr="003924F3">
        <w:rPr>
          <w:rFonts w:ascii="Verdana" w:eastAsia="Times New Roman" w:hAnsi="Verdana" w:cs="Arial"/>
          <w:sz w:val="20"/>
          <w:szCs w:val="20"/>
          <w:lang w:eastAsia="pl-PL"/>
        </w:rPr>
        <w:t xml:space="preserve">prędkość projektowa </w:t>
      </w:r>
      <w:proofErr w:type="spellStart"/>
      <w:r w:rsidRPr="003924F3">
        <w:rPr>
          <w:rFonts w:ascii="Verdana" w:eastAsia="Times New Roman" w:hAnsi="Verdana" w:cs="Arial"/>
          <w:sz w:val="20"/>
          <w:szCs w:val="20"/>
          <w:lang w:eastAsia="pl-PL"/>
        </w:rPr>
        <w:t>Vp</w:t>
      </w:r>
      <w:proofErr w:type="spellEnd"/>
      <w:r w:rsidRPr="003924F3">
        <w:rPr>
          <w:rFonts w:ascii="Verdana" w:eastAsia="Times New Roman" w:hAnsi="Verdana" w:cs="Arial"/>
          <w:sz w:val="20"/>
          <w:szCs w:val="20"/>
          <w:lang w:eastAsia="pl-PL"/>
        </w:rPr>
        <w:tab/>
        <w:t xml:space="preserve">- </w:t>
      </w:r>
      <w:r>
        <w:rPr>
          <w:rFonts w:ascii="Verdana" w:eastAsia="Times New Roman" w:hAnsi="Verdana" w:cs="Arial"/>
          <w:sz w:val="20"/>
          <w:szCs w:val="20"/>
          <w:lang w:eastAsia="pl-PL"/>
        </w:rPr>
        <w:t>4</w:t>
      </w:r>
      <w:r w:rsidRPr="003924F3">
        <w:rPr>
          <w:rFonts w:ascii="Verdana" w:eastAsia="Times New Roman" w:hAnsi="Verdana" w:cs="Arial"/>
          <w:sz w:val="20"/>
          <w:szCs w:val="20"/>
          <w:lang w:eastAsia="pl-PL"/>
        </w:rPr>
        <w:t>0 km/h</w:t>
      </w:r>
    </w:p>
    <w:p w14:paraId="623D1E4D" w14:textId="77777777" w:rsidR="00E607CC" w:rsidRPr="003924F3" w:rsidRDefault="00E607CC" w:rsidP="00E607CC">
      <w:pPr>
        <w:spacing w:after="0" w:line="360" w:lineRule="auto"/>
        <w:ind w:left="4963" w:hanging="4963"/>
        <w:jc w:val="both"/>
        <w:rPr>
          <w:rFonts w:ascii="Verdana" w:eastAsia="Times New Roman" w:hAnsi="Verdana" w:cs="Arial"/>
          <w:sz w:val="20"/>
          <w:szCs w:val="20"/>
          <w:lang w:eastAsia="pl-PL"/>
        </w:rPr>
      </w:pPr>
      <w:r w:rsidRPr="003924F3">
        <w:rPr>
          <w:rFonts w:ascii="Verdana" w:eastAsia="Times New Roman" w:hAnsi="Verdana" w:cs="Arial"/>
          <w:sz w:val="20"/>
          <w:szCs w:val="20"/>
          <w:lang w:eastAsia="pl-PL"/>
        </w:rPr>
        <w:t>szerokość jezdni</w:t>
      </w:r>
      <w:r w:rsidRPr="003924F3">
        <w:rPr>
          <w:rFonts w:ascii="Verdana" w:eastAsia="Times New Roman" w:hAnsi="Verdana" w:cs="Arial"/>
          <w:sz w:val="20"/>
          <w:szCs w:val="20"/>
          <w:lang w:eastAsia="pl-PL"/>
        </w:rPr>
        <w:tab/>
      </w:r>
      <w:r w:rsidRPr="00227DF0">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6,00</w:t>
      </w:r>
      <w:r w:rsidRPr="00227DF0">
        <w:rPr>
          <w:rFonts w:ascii="Verdana" w:eastAsia="Times New Roman" w:hAnsi="Verdana" w:cs="Arial"/>
          <w:sz w:val="20"/>
          <w:szCs w:val="20"/>
          <w:lang w:eastAsia="pl-PL"/>
        </w:rPr>
        <w:t xml:space="preserve"> m</w:t>
      </w:r>
    </w:p>
    <w:p w14:paraId="5DC06BD4" w14:textId="77777777" w:rsidR="00E607CC" w:rsidRPr="000708E5" w:rsidRDefault="00E607CC" w:rsidP="00E607CC">
      <w:pPr>
        <w:spacing w:after="0" w:line="360" w:lineRule="auto"/>
        <w:ind w:left="4963" w:hanging="4963"/>
        <w:jc w:val="both"/>
        <w:rPr>
          <w:rFonts w:ascii="Verdana" w:eastAsia="Times New Roman" w:hAnsi="Verdana" w:cs="Arial"/>
          <w:sz w:val="20"/>
          <w:szCs w:val="20"/>
          <w:lang w:eastAsia="pl-PL"/>
        </w:rPr>
      </w:pPr>
      <w:r>
        <w:rPr>
          <w:rFonts w:ascii="Verdana" w:eastAsia="Times New Roman" w:hAnsi="Verdana" w:cs="Arial"/>
          <w:sz w:val="20"/>
          <w:szCs w:val="20"/>
          <w:lang w:eastAsia="pl-PL"/>
        </w:rPr>
        <w:t>przekrój poprzeczny</w:t>
      </w:r>
      <w:r w:rsidRPr="000708E5">
        <w:rPr>
          <w:rFonts w:ascii="Verdana" w:eastAsia="Times New Roman" w:hAnsi="Verdana" w:cs="Arial"/>
          <w:sz w:val="20"/>
          <w:szCs w:val="20"/>
          <w:lang w:eastAsia="pl-PL"/>
        </w:rPr>
        <w:tab/>
      </w:r>
      <w:r w:rsidRPr="00227DF0">
        <w:rPr>
          <w:rFonts w:ascii="Verdana" w:eastAsia="Times New Roman" w:hAnsi="Verdana" w:cs="Arial"/>
          <w:sz w:val="20"/>
          <w:szCs w:val="20"/>
          <w:lang w:eastAsia="pl-PL"/>
        </w:rPr>
        <w:t xml:space="preserve">- </w:t>
      </w:r>
      <w:proofErr w:type="spellStart"/>
      <w:r>
        <w:rPr>
          <w:rFonts w:ascii="Verdana" w:eastAsia="Times New Roman" w:hAnsi="Verdana" w:cs="Arial"/>
          <w:sz w:val="20"/>
          <w:szCs w:val="20"/>
          <w:lang w:eastAsia="pl-PL"/>
        </w:rPr>
        <w:t>półuliczny</w:t>
      </w:r>
      <w:proofErr w:type="spellEnd"/>
    </w:p>
    <w:p w14:paraId="39F58785" w14:textId="77777777" w:rsidR="00E607CC" w:rsidRPr="000708E5" w:rsidRDefault="00E607CC" w:rsidP="00E607CC">
      <w:pPr>
        <w:spacing w:after="0" w:line="360" w:lineRule="auto"/>
        <w:ind w:left="4963" w:hanging="4963"/>
        <w:jc w:val="both"/>
        <w:rPr>
          <w:rFonts w:ascii="Verdana" w:eastAsia="Times New Roman" w:hAnsi="Verdana" w:cs="Arial"/>
          <w:sz w:val="20"/>
          <w:szCs w:val="20"/>
          <w:lang w:eastAsia="pl-PL"/>
        </w:rPr>
      </w:pPr>
      <w:r w:rsidRPr="000708E5">
        <w:rPr>
          <w:rFonts w:ascii="Verdana" w:eastAsia="Times New Roman" w:hAnsi="Verdana" w:cs="Arial"/>
          <w:sz w:val="20"/>
          <w:szCs w:val="20"/>
          <w:lang w:eastAsia="pl-PL"/>
        </w:rPr>
        <w:t xml:space="preserve">szerokość </w:t>
      </w:r>
      <w:r>
        <w:rPr>
          <w:rFonts w:ascii="Verdana" w:eastAsia="Times New Roman" w:hAnsi="Verdana" w:cs="Arial"/>
          <w:sz w:val="20"/>
          <w:szCs w:val="20"/>
          <w:lang w:eastAsia="pl-PL"/>
        </w:rPr>
        <w:t>pobocza</w:t>
      </w:r>
      <w:r w:rsidRPr="000708E5">
        <w:rPr>
          <w:rFonts w:ascii="Verdana" w:eastAsia="Times New Roman" w:hAnsi="Verdana" w:cs="Arial"/>
          <w:sz w:val="20"/>
          <w:szCs w:val="20"/>
          <w:lang w:eastAsia="pl-PL"/>
        </w:rPr>
        <w:tab/>
      </w:r>
      <w:r w:rsidRPr="00227DF0">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min. 1,0</w:t>
      </w:r>
      <w:r w:rsidRPr="00227DF0">
        <w:rPr>
          <w:rFonts w:ascii="Verdana" w:eastAsia="Times New Roman" w:hAnsi="Verdana" w:cs="Arial"/>
          <w:sz w:val="20"/>
          <w:szCs w:val="20"/>
          <w:lang w:eastAsia="pl-PL"/>
        </w:rPr>
        <w:t xml:space="preserve"> m</w:t>
      </w:r>
    </w:p>
    <w:p w14:paraId="1B5CDB8D" w14:textId="77777777" w:rsidR="00E607CC" w:rsidRPr="003924F3" w:rsidRDefault="00E607CC" w:rsidP="00E607CC">
      <w:pPr>
        <w:spacing w:after="0" w:line="360" w:lineRule="auto"/>
        <w:ind w:left="4963" w:hanging="4963"/>
        <w:jc w:val="both"/>
        <w:rPr>
          <w:rFonts w:ascii="Verdana" w:eastAsia="Times New Roman" w:hAnsi="Verdana" w:cs="Arial"/>
          <w:sz w:val="20"/>
          <w:szCs w:val="20"/>
          <w:lang w:eastAsia="pl-PL"/>
        </w:rPr>
      </w:pPr>
      <w:r w:rsidRPr="003924F3">
        <w:rPr>
          <w:rFonts w:ascii="Verdana" w:eastAsia="Times New Roman" w:hAnsi="Verdana" w:cs="Arial"/>
          <w:sz w:val="20"/>
          <w:szCs w:val="20"/>
          <w:lang w:eastAsia="pl-PL"/>
        </w:rPr>
        <w:t>kategoria ruchu</w:t>
      </w:r>
      <w:r w:rsidRPr="003924F3">
        <w:rPr>
          <w:rFonts w:ascii="Verdana" w:eastAsia="Times New Roman" w:hAnsi="Verdana" w:cs="Arial"/>
          <w:sz w:val="20"/>
          <w:szCs w:val="20"/>
          <w:lang w:eastAsia="pl-PL"/>
        </w:rPr>
        <w:tab/>
        <w:t>- KR</w:t>
      </w:r>
      <w:r>
        <w:rPr>
          <w:rFonts w:ascii="Verdana" w:eastAsia="Times New Roman" w:hAnsi="Verdana" w:cs="Arial"/>
          <w:sz w:val="20"/>
          <w:szCs w:val="20"/>
          <w:lang w:eastAsia="pl-PL"/>
        </w:rPr>
        <w:t>3</w:t>
      </w:r>
    </w:p>
    <w:p w14:paraId="545F68B8" w14:textId="54CE691C" w:rsidR="00E607CC" w:rsidRPr="00144F02" w:rsidRDefault="00E607CC" w:rsidP="00E607CC">
      <w:pPr>
        <w:spacing w:after="0" w:line="360" w:lineRule="auto"/>
        <w:ind w:left="4963" w:hanging="4963"/>
        <w:jc w:val="both"/>
        <w:rPr>
          <w:rFonts w:ascii="Verdana" w:eastAsia="Times New Roman" w:hAnsi="Verdana" w:cs="Arial"/>
          <w:sz w:val="20"/>
          <w:szCs w:val="20"/>
          <w:lang w:eastAsia="pl-PL"/>
        </w:rPr>
      </w:pPr>
      <w:r w:rsidRPr="00144F02">
        <w:rPr>
          <w:rFonts w:ascii="Verdana" w:eastAsia="Times New Roman" w:hAnsi="Verdana" w:cs="Arial"/>
          <w:sz w:val="20"/>
          <w:szCs w:val="20"/>
          <w:lang w:eastAsia="pl-PL"/>
        </w:rPr>
        <w:t>obciążenie</w:t>
      </w:r>
      <w:r w:rsidRPr="00144F02">
        <w:rPr>
          <w:rFonts w:ascii="Verdana" w:eastAsia="Times New Roman" w:hAnsi="Verdana" w:cs="Arial"/>
          <w:sz w:val="20"/>
          <w:szCs w:val="20"/>
          <w:lang w:eastAsia="pl-PL"/>
        </w:rPr>
        <w:tab/>
        <w:t xml:space="preserve">- 100 </w:t>
      </w:r>
      <w:proofErr w:type="spellStart"/>
      <w:r w:rsidRPr="00144F02">
        <w:rPr>
          <w:rFonts w:ascii="Verdana" w:eastAsia="Times New Roman" w:hAnsi="Verdana" w:cs="Arial"/>
          <w:sz w:val="20"/>
          <w:szCs w:val="20"/>
          <w:lang w:eastAsia="pl-PL"/>
        </w:rPr>
        <w:t>kN</w:t>
      </w:r>
      <w:proofErr w:type="spellEnd"/>
      <w:r w:rsidRPr="00144F02">
        <w:rPr>
          <w:rFonts w:ascii="Verdana" w:eastAsia="Times New Roman" w:hAnsi="Verdana" w:cs="Arial"/>
          <w:sz w:val="20"/>
          <w:szCs w:val="20"/>
          <w:lang w:eastAsia="pl-PL"/>
        </w:rPr>
        <w:t xml:space="preserve">/oś </w:t>
      </w:r>
    </w:p>
    <w:p w14:paraId="2AB10AD9" w14:textId="31FD8A2D" w:rsidR="00144F02" w:rsidRPr="00B37A61" w:rsidRDefault="00144F02" w:rsidP="00144F02">
      <w:pPr>
        <w:spacing w:after="0" w:line="360" w:lineRule="auto"/>
        <w:jc w:val="both"/>
        <w:rPr>
          <w:rFonts w:ascii="Verdana" w:eastAsia="Times New Roman" w:hAnsi="Verdana" w:cs="Arial"/>
          <w:sz w:val="20"/>
          <w:szCs w:val="20"/>
          <w:lang w:eastAsia="pl-PL"/>
        </w:rPr>
      </w:pPr>
      <w:r w:rsidRPr="00144F02">
        <w:rPr>
          <w:rFonts w:ascii="Verdana" w:eastAsia="Times New Roman" w:hAnsi="Verdana" w:cs="Arial"/>
          <w:sz w:val="20"/>
          <w:szCs w:val="20"/>
          <w:lang w:eastAsia="pl-PL"/>
        </w:rPr>
        <w:t>Szerokość chodników:</w:t>
      </w:r>
      <w:r w:rsidRPr="00144F02">
        <w:rPr>
          <w:rFonts w:ascii="Verdana" w:eastAsia="Times New Roman" w:hAnsi="Verdana" w:cs="Arial"/>
          <w:sz w:val="20"/>
          <w:szCs w:val="20"/>
          <w:lang w:eastAsia="pl-PL"/>
        </w:rPr>
        <w:tab/>
      </w:r>
      <w:r w:rsidRPr="00144F02">
        <w:rPr>
          <w:rFonts w:ascii="Verdana" w:eastAsia="Times New Roman" w:hAnsi="Verdana" w:cs="Arial"/>
          <w:sz w:val="20"/>
          <w:szCs w:val="20"/>
          <w:lang w:eastAsia="pl-PL"/>
        </w:rPr>
        <w:tab/>
      </w:r>
      <w:r w:rsidRPr="00144F02">
        <w:rPr>
          <w:rFonts w:ascii="Verdana" w:eastAsia="Times New Roman" w:hAnsi="Verdana" w:cs="Arial"/>
          <w:sz w:val="20"/>
          <w:szCs w:val="20"/>
          <w:lang w:eastAsia="pl-PL"/>
        </w:rPr>
        <w:tab/>
      </w:r>
      <w:r w:rsidRPr="00144F02">
        <w:rPr>
          <w:rFonts w:ascii="Verdana" w:eastAsia="Times New Roman" w:hAnsi="Verdana" w:cs="Arial"/>
          <w:sz w:val="20"/>
          <w:szCs w:val="20"/>
          <w:lang w:eastAsia="pl-PL"/>
        </w:rPr>
        <w:tab/>
        <w:t xml:space="preserve">- min. 2,00m </w:t>
      </w:r>
    </w:p>
    <w:p w14:paraId="6B413308" w14:textId="77777777" w:rsidR="00E607CC" w:rsidRDefault="00E607CC" w:rsidP="00EE64A0">
      <w:pPr>
        <w:spacing w:after="0" w:line="360" w:lineRule="auto"/>
        <w:jc w:val="both"/>
        <w:rPr>
          <w:rFonts w:ascii="Verdana" w:eastAsia="Times New Roman" w:hAnsi="Verdana" w:cs="Arial"/>
          <w:b/>
          <w:bCs/>
          <w:sz w:val="20"/>
          <w:szCs w:val="20"/>
          <w:lang w:eastAsia="ar-SA"/>
        </w:rPr>
      </w:pPr>
    </w:p>
    <w:p w14:paraId="3F4FB217" w14:textId="77777777" w:rsidR="00EE64A0" w:rsidRPr="00656678" w:rsidRDefault="00EE64A0" w:rsidP="00EE64A0">
      <w:pPr>
        <w:spacing w:after="0" w:line="360" w:lineRule="auto"/>
        <w:jc w:val="both"/>
        <w:rPr>
          <w:rFonts w:ascii="Verdana" w:eastAsia="Times New Roman" w:hAnsi="Verdana" w:cs="Arial"/>
          <w:b/>
          <w:bCs/>
          <w:sz w:val="20"/>
          <w:szCs w:val="20"/>
          <w:lang w:eastAsia="ar-SA"/>
        </w:rPr>
      </w:pPr>
      <w:r w:rsidRPr="00656678">
        <w:rPr>
          <w:rFonts w:ascii="Verdana" w:eastAsia="Times New Roman" w:hAnsi="Verdana" w:cs="Arial"/>
          <w:b/>
          <w:bCs/>
          <w:sz w:val="20"/>
          <w:szCs w:val="20"/>
          <w:lang w:eastAsia="ar-SA"/>
        </w:rPr>
        <w:t>Skrzyżowania</w:t>
      </w:r>
    </w:p>
    <w:p w14:paraId="6F7003AE" w14:textId="77777777" w:rsidR="00EE64A0" w:rsidRPr="00B37A61" w:rsidRDefault="00EE64A0" w:rsidP="00EE64A0">
      <w:pPr>
        <w:suppressAutoHyphens/>
        <w:spacing w:after="0" w:line="360" w:lineRule="auto"/>
        <w:jc w:val="both"/>
        <w:rPr>
          <w:rFonts w:ascii="Verdana" w:eastAsia="Times New Roman" w:hAnsi="Verdana" w:cs="Arial"/>
          <w:sz w:val="20"/>
          <w:szCs w:val="20"/>
          <w:lang w:eastAsia="ar-SA"/>
        </w:rPr>
      </w:pPr>
      <w:r>
        <w:rPr>
          <w:rFonts w:ascii="Verdana" w:eastAsia="Times New Roman" w:hAnsi="Verdana" w:cs="Arial"/>
          <w:sz w:val="20"/>
          <w:szCs w:val="20"/>
          <w:lang w:eastAsia="ar-SA"/>
        </w:rPr>
        <w:t>Powiązanie przedmiotowego</w:t>
      </w:r>
      <w:r w:rsidRPr="00B37A61">
        <w:rPr>
          <w:rFonts w:ascii="Verdana" w:eastAsia="Times New Roman" w:hAnsi="Verdana" w:cs="Arial"/>
          <w:sz w:val="20"/>
          <w:szCs w:val="20"/>
          <w:lang w:eastAsia="ar-SA"/>
        </w:rPr>
        <w:t xml:space="preserve"> odcink</w:t>
      </w:r>
      <w:r>
        <w:rPr>
          <w:rFonts w:ascii="Verdana" w:eastAsia="Times New Roman" w:hAnsi="Verdana" w:cs="Arial"/>
          <w:sz w:val="20"/>
          <w:szCs w:val="20"/>
          <w:lang w:eastAsia="ar-SA"/>
        </w:rPr>
        <w:t>a dro</w:t>
      </w:r>
      <w:r w:rsidRPr="00B37A61">
        <w:rPr>
          <w:rFonts w:ascii="Verdana" w:eastAsia="Times New Roman" w:hAnsi="Verdana" w:cs="Arial"/>
          <w:sz w:val="20"/>
          <w:szCs w:val="20"/>
          <w:lang w:eastAsia="ar-SA"/>
        </w:rPr>
        <w:t>g</w:t>
      </w:r>
      <w:r>
        <w:rPr>
          <w:rFonts w:ascii="Verdana" w:eastAsia="Times New Roman" w:hAnsi="Verdana" w:cs="Arial"/>
          <w:sz w:val="20"/>
          <w:szCs w:val="20"/>
          <w:lang w:eastAsia="ar-SA"/>
        </w:rPr>
        <w:t>i</w:t>
      </w:r>
      <w:r w:rsidRPr="00B37A61">
        <w:rPr>
          <w:rFonts w:ascii="Verdana" w:eastAsia="Times New Roman" w:hAnsi="Verdana" w:cs="Arial"/>
          <w:sz w:val="20"/>
          <w:szCs w:val="20"/>
          <w:lang w:eastAsia="ar-SA"/>
        </w:rPr>
        <w:t xml:space="preserve"> krajow</w:t>
      </w:r>
      <w:r>
        <w:rPr>
          <w:rFonts w:ascii="Verdana" w:eastAsia="Times New Roman" w:hAnsi="Verdana" w:cs="Arial"/>
          <w:sz w:val="20"/>
          <w:szCs w:val="20"/>
          <w:lang w:eastAsia="ar-SA"/>
        </w:rPr>
        <w:t>ej</w:t>
      </w:r>
      <w:r w:rsidRPr="00B37A61">
        <w:rPr>
          <w:rFonts w:ascii="Verdana" w:eastAsia="Times New Roman" w:hAnsi="Verdana" w:cs="Arial"/>
          <w:sz w:val="20"/>
          <w:szCs w:val="20"/>
          <w:lang w:eastAsia="ar-SA"/>
        </w:rPr>
        <w:t xml:space="preserve"> nr 79 z istniejącym układem drogowym, odbywać się będzie poprzez skrzyżowania</w:t>
      </w:r>
      <w:r>
        <w:rPr>
          <w:rFonts w:ascii="Verdana" w:eastAsia="Times New Roman" w:hAnsi="Verdana" w:cs="Arial"/>
          <w:sz w:val="20"/>
          <w:szCs w:val="20"/>
          <w:lang w:eastAsia="ar-SA"/>
        </w:rPr>
        <w:t>:</w:t>
      </w:r>
      <w:r w:rsidRPr="00B37A61">
        <w:rPr>
          <w:rFonts w:ascii="Verdana" w:eastAsia="Times New Roman" w:hAnsi="Verdana" w:cs="Arial"/>
          <w:sz w:val="20"/>
          <w:szCs w:val="20"/>
          <w:lang w:eastAsia="ar-SA"/>
        </w:rPr>
        <w:t xml:space="preserve"> </w:t>
      </w:r>
    </w:p>
    <w:p w14:paraId="374A168F" w14:textId="377EF6B2" w:rsidR="00E607CC" w:rsidRPr="00B37A61" w:rsidRDefault="00E607CC" w:rsidP="002B11EF">
      <w:pPr>
        <w:pStyle w:val="Default"/>
        <w:numPr>
          <w:ilvl w:val="0"/>
          <w:numId w:val="90"/>
        </w:numPr>
        <w:spacing w:line="360" w:lineRule="auto"/>
        <w:jc w:val="both"/>
        <w:rPr>
          <w:rFonts w:ascii="Verdana" w:hAnsi="Verdana"/>
          <w:sz w:val="20"/>
          <w:szCs w:val="20"/>
        </w:rPr>
      </w:pPr>
      <w:r w:rsidRPr="00B37A61">
        <w:rPr>
          <w:rFonts w:ascii="Verdana" w:hAnsi="Verdana"/>
          <w:sz w:val="20"/>
          <w:szCs w:val="20"/>
        </w:rPr>
        <w:t xml:space="preserve">Skrzyżowanie drogi krajowej nr 79 z ulicą nr </w:t>
      </w:r>
      <w:r>
        <w:rPr>
          <w:rFonts w:ascii="Verdana" w:hAnsi="Verdana"/>
          <w:sz w:val="20"/>
          <w:szCs w:val="20"/>
        </w:rPr>
        <w:t>170813W (ul. Miodowa</w:t>
      </w:r>
      <w:r w:rsidRPr="00B37A61">
        <w:rPr>
          <w:rFonts w:ascii="Verdana" w:hAnsi="Verdana"/>
          <w:sz w:val="20"/>
          <w:szCs w:val="20"/>
        </w:rPr>
        <w:t xml:space="preserve">) </w:t>
      </w:r>
      <w:r w:rsidR="007322E2">
        <w:rPr>
          <w:rFonts w:ascii="Verdana" w:hAnsi="Verdana"/>
          <w:sz w:val="20"/>
          <w:szCs w:val="20"/>
        </w:rPr>
        <w:t>ok.</w:t>
      </w:r>
      <w:r w:rsidRPr="00B37A61">
        <w:rPr>
          <w:rFonts w:ascii="Verdana" w:hAnsi="Verdana"/>
          <w:sz w:val="20"/>
          <w:szCs w:val="20"/>
        </w:rPr>
        <w:t xml:space="preserve"> km 80+</w:t>
      </w:r>
      <w:r>
        <w:rPr>
          <w:rFonts w:ascii="Verdana" w:hAnsi="Verdana"/>
          <w:sz w:val="20"/>
          <w:szCs w:val="20"/>
        </w:rPr>
        <w:t>603</w:t>
      </w:r>
      <w:r w:rsidRPr="00B37A61">
        <w:rPr>
          <w:rFonts w:ascii="Verdana" w:hAnsi="Verdana"/>
          <w:sz w:val="20"/>
          <w:szCs w:val="20"/>
        </w:rPr>
        <w:t xml:space="preserve"> – </w:t>
      </w:r>
      <w:r>
        <w:rPr>
          <w:rFonts w:ascii="Verdana" w:hAnsi="Verdana"/>
          <w:sz w:val="20"/>
          <w:szCs w:val="20"/>
        </w:rPr>
        <w:t>skrzyżowanie skanalizowane z wytworzeniem i zabezpieczeniem powierzchni oczekiwania dla pojazdów skręcających w lewo,</w:t>
      </w:r>
    </w:p>
    <w:p w14:paraId="3050389A" w14:textId="6E5C714A" w:rsidR="00E607CC" w:rsidRDefault="00E607CC" w:rsidP="002B11EF">
      <w:pPr>
        <w:pStyle w:val="Default"/>
        <w:numPr>
          <w:ilvl w:val="0"/>
          <w:numId w:val="90"/>
        </w:numPr>
        <w:spacing w:line="360" w:lineRule="auto"/>
        <w:jc w:val="both"/>
        <w:rPr>
          <w:rFonts w:ascii="Verdana" w:hAnsi="Verdana"/>
          <w:sz w:val="20"/>
          <w:szCs w:val="20"/>
        </w:rPr>
      </w:pPr>
      <w:r w:rsidRPr="00B37A61">
        <w:rPr>
          <w:rFonts w:ascii="Verdana" w:hAnsi="Verdana"/>
          <w:sz w:val="20"/>
          <w:szCs w:val="20"/>
        </w:rPr>
        <w:t>Skrzyżowanie drogi krajowej nr 79</w:t>
      </w:r>
      <w:r>
        <w:rPr>
          <w:rFonts w:ascii="Verdana" w:hAnsi="Verdana"/>
          <w:sz w:val="20"/>
          <w:szCs w:val="20"/>
        </w:rPr>
        <w:t xml:space="preserve"> z ulicą jednokierunkową nr 170801W (ul. Kościuszki </w:t>
      </w:r>
      <w:r w:rsidR="007322E2">
        <w:rPr>
          <w:rFonts w:ascii="Verdana" w:hAnsi="Verdana"/>
          <w:sz w:val="20"/>
          <w:szCs w:val="20"/>
        </w:rPr>
        <w:t>ok.</w:t>
      </w:r>
      <w:r>
        <w:rPr>
          <w:rFonts w:ascii="Verdana" w:hAnsi="Verdana"/>
          <w:sz w:val="20"/>
          <w:szCs w:val="20"/>
        </w:rPr>
        <w:t xml:space="preserve"> km 80+731 i 170811W (ul. Mickiewicza) </w:t>
      </w:r>
      <w:r w:rsidR="007322E2">
        <w:rPr>
          <w:rFonts w:ascii="Verdana" w:hAnsi="Verdana"/>
          <w:sz w:val="20"/>
          <w:szCs w:val="20"/>
        </w:rPr>
        <w:t>ok.</w:t>
      </w:r>
      <w:r>
        <w:rPr>
          <w:rFonts w:ascii="Verdana" w:hAnsi="Verdana"/>
          <w:sz w:val="20"/>
          <w:szCs w:val="20"/>
        </w:rPr>
        <w:t xml:space="preserve"> km 80+733 – skrzyżowanie skanalizowane z wytworzeniem i zabezpieczeniem powierzchni oczekiwania dla pojazdów skręcających w lewo w ul. Mickiewicza oraz przejściem dla pieszych z azylem,</w:t>
      </w:r>
    </w:p>
    <w:p w14:paraId="10983ED2" w14:textId="1B7838D9" w:rsidR="00E607CC" w:rsidRDefault="00E607CC" w:rsidP="002B11EF">
      <w:pPr>
        <w:pStyle w:val="Default"/>
        <w:numPr>
          <w:ilvl w:val="0"/>
          <w:numId w:val="90"/>
        </w:numPr>
        <w:spacing w:line="360" w:lineRule="auto"/>
        <w:jc w:val="both"/>
        <w:rPr>
          <w:rFonts w:ascii="Verdana" w:hAnsi="Verdana"/>
          <w:sz w:val="20"/>
          <w:szCs w:val="20"/>
        </w:rPr>
      </w:pPr>
      <w:r>
        <w:rPr>
          <w:rFonts w:ascii="Verdana" w:hAnsi="Verdana"/>
          <w:sz w:val="20"/>
          <w:szCs w:val="20"/>
        </w:rPr>
        <w:t xml:space="preserve">Skrzyżowanie drogi krajowej nr 79 z ulicą nr 170848W (ul. Wójcików) </w:t>
      </w:r>
      <w:r w:rsidR="007322E2">
        <w:rPr>
          <w:rFonts w:ascii="Verdana" w:hAnsi="Verdana"/>
          <w:sz w:val="20"/>
          <w:szCs w:val="20"/>
        </w:rPr>
        <w:t>ok.</w:t>
      </w:r>
      <w:r>
        <w:rPr>
          <w:rFonts w:ascii="Verdana" w:hAnsi="Verdana"/>
          <w:sz w:val="20"/>
          <w:szCs w:val="20"/>
        </w:rPr>
        <w:t xml:space="preserve"> km 80+931 – skrzyżowanie skanalizowane z drogową sygnalizacją świetlna oraz z </w:t>
      </w:r>
      <w:r>
        <w:rPr>
          <w:rFonts w:ascii="Verdana" w:hAnsi="Verdana"/>
          <w:sz w:val="20"/>
          <w:szCs w:val="20"/>
        </w:rPr>
        <w:lastRenderedPageBreak/>
        <w:t>wytworzeniem i zabezpieczeniem powierzchni oczekiwania dla pojazdów skręcających w lewo,</w:t>
      </w:r>
    </w:p>
    <w:p w14:paraId="3BAEADB8" w14:textId="13688B6D" w:rsidR="00E607CC" w:rsidRDefault="00E607CC" w:rsidP="002B11EF">
      <w:pPr>
        <w:pStyle w:val="Default"/>
        <w:numPr>
          <w:ilvl w:val="0"/>
          <w:numId w:val="90"/>
        </w:numPr>
        <w:spacing w:line="360" w:lineRule="auto"/>
        <w:jc w:val="both"/>
        <w:rPr>
          <w:rFonts w:ascii="Verdana" w:hAnsi="Verdana"/>
          <w:sz w:val="20"/>
          <w:szCs w:val="20"/>
        </w:rPr>
      </w:pPr>
      <w:r>
        <w:rPr>
          <w:rFonts w:ascii="Verdana" w:hAnsi="Verdana"/>
          <w:sz w:val="20"/>
          <w:szCs w:val="20"/>
        </w:rPr>
        <w:t xml:space="preserve">Skrzyżowanie drogi krajowej nr 79 z ul. Główną (objazd wiaduktu) </w:t>
      </w:r>
      <w:r w:rsidR="007322E2">
        <w:rPr>
          <w:rFonts w:ascii="Verdana" w:hAnsi="Verdana"/>
          <w:sz w:val="20"/>
          <w:szCs w:val="20"/>
        </w:rPr>
        <w:t>ok.</w:t>
      </w:r>
      <w:r>
        <w:rPr>
          <w:rFonts w:ascii="Verdana" w:hAnsi="Verdana"/>
          <w:sz w:val="20"/>
          <w:szCs w:val="20"/>
        </w:rPr>
        <w:t xml:space="preserve"> km 81+090- skrzyżowanie skanalizowane z wytworzeniem i zabezpieczeniem powierzchni oczekiwania dla pojazdów skręcających w lewo </w:t>
      </w:r>
      <w:r w:rsidRPr="00B71DD7">
        <w:rPr>
          <w:rFonts w:ascii="Verdana" w:hAnsi="Verdana"/>
          <w:sz w:val="20"/>
          <w:szCs w:val="20"/>
        </w:rPr>
        <w:t>oraz przejściem dla pieszych z azylem</w:t>
      </w:r>
      <w:r>
        <w:rPr>
          <w:rFonts w:ascii="Verdana" w:hAnsi="Verdana"/>
          <w:sz w:val="20"/>
          <w:szCs w:val="20"/>
        </w:rPr>
        <w:t>,</w:t>
      </w:r>
    </w:p>
    <w:p w14:paraId="374B44DC" w14:textId="76B83CC7" w:rsidR="00E607CC" w:rsidRDefault="00E607CC" w:rsidP="002B11EF">
      <w:pPr>
        <w:pStyle w:val="Default"/>
        <w:numPr>
          <w:ilvl w:val="0"/>
          <w:numId w:val="90"/>
        </w:numPr>
        <w:spacing w:line="360" w:lineRule="auto"/>
        <w:jc w:val="both"/>
        <w:rPr>
          <w:rFonts w:ascii="Verdana" w:hAnsi="Verdana"/>
          <w:sz w:val="20"/>
          <w:szCs w:val="20"/>
        </w:rPr>
      </w:pPr>
      <w:r>
        <w:rPr>
          <w:rFonts w:ascii="Verdana" w:hAnsi="Verdana"/>
          <w:sz w:val="20"/>
          <w:szCs w:val="20"/>
        </w:rPr>
        <w:t>Skrzyżowanie drogi krajowej nr 79 z drogą gminną – wewnętrzną i u</w:t>
      </w:r>
      <w:r w:rsidR="007322E2">
        <w:rPr>
          <w:rFonts w:ascii="Verdana" w:hAnsi="Verdana"/>
          <w:sz w:val="20"/>
          <w:szCs w:val="20"/>
        </w:rPr>
        <w:t>licą nr 170543W w (ul. Główna) ok.</w:t>
      </w:r>
      <w:r>
        <w:rPr>
          <w:rFonts w:ascii="Verdana" w:hAnsi="Verdana"/>
          <w:sz w:val="20"/>
          <w:szCs w:val="20"/>
        </w:rPr>
        <w:t xml:space="preserve"> km 81+813 – skrzyżowanie skanalizowane z wytworzeniem i zabezpieczeniem powierzchni oczekiwania dla pojazdów skręcających w lewo,</w:t>
      </w:r>
    </w:p>
    <w:p w14:paraId="5D9D7DAB" w14:textId="610EAFF5" w:rsidR="00E607CC" w:rsidRDefault="00E607CC" w:rsidP="002B11EF">
      <w:pPr>
        <w:pStyle w:val="Default"/>
        <w:numPr>
          <w:ilvl w:val="0"/>
          <w:numId w:val="90"/>
        </w:numPr>
        <w:adjustRightInd/>
        <w:spacing w:line="360" w:lineRule="auto"/>
        <w:jc w:val="both"/>
        <w:rPr>
          <w:rFonts w:ascii="Calibri" w:hAnsi="Calibri"/>
          <w:color w:val="1F497D"/>
          <w:sz w:val="22"/>
          <w:szCs w:val="22"/>
        </w:rPr>
      </w:pPr>
      <w:r>
        <w:rPr>
          <w:rFonts w:ascii="Verdana" w:hAnsi="Verdana"/>
          <w:sz w:val="20"/>
          <w:szCs w:val="20"/>
        </w:rPr>
        <w:t xml:space="preserve">Skrzyżowanie drogi krajowej nr 79 z drogą gminną nr 170543W (ul. Pogodna) </w:t>
      </w:r>
      <w:r w:rsidR="007322E2">
        <w:rPr>
          <w:rFonts w:ascii="Verdana" w:hAnsi="Verdana"/>
          <w:sz w:val="20"/>
          <w:szCs w:val="20"/>
        </w:rPr>
        <w:t>ok.</w:t>
      </w:r>
      <w:r>
        <w:rPr>
          <w:rFonts w:ascii="Verdana" w:hAnsi="Verdana"/>
          <w:sz w:val="20"/>
          <w:szCs w:val="20"/>
        </w:rPr>
        <w:t xml:space="preserve"> km 81+945 i 170542W (ul. Serdeczna) </w:t>
      </w:r>
      <w:r w:rsidR="007322E2">
        <w:rPr>
          <w:rFonts w:ascii="Verdana" w:hAnsi="Verdana"/>
          <w:sz w:val="20"/>
          <w:szCs w:val="20"/>
        </w:rPr>
        <w:t>ok.</w:t>
      </w:r>
      <w:r>
        <w:rPr>
          <w:rFonts w:ascii="Verdana" w:hAnsi="Verdana"/>
          <w:sz w:val="20"/>
          <w:szCs w:val="20"/>
        </w:rPr>
        <w:t xml:space="preserve"> km 81+960 – skrzyżowanie skanalizowane z wytworzeniem i zabezpieczeniem powierzchni oczekiwania dla pojazdów skręcających w lewo w ul. Serdeczną oraz przejściem dla pieszych z azylem,</w:t>
      </w:r>
    </w:p>
    <w:p w14:paraId="7DEAE97A" w14:textId="0F82B409" w:rsidR="00E607CC" w:rsidRDefault="00E607CC" w:rsidP="002B11EF">
      <w:pPr>
        <w:pStyle w:val="Default"/>
        <w:numPr>
          <w:ilvl w:val="0"/>
          <w:numId w:val="90"/>
        </w:numPr>
        <w:adjustRightInd/>
        <w:spacing w:line="360" w:lineRule="auto"/>
        <w:jc w:val="both"/>
        <w:rPr>
          <w:rFonts w:ascii="Calibri" w:hAnsi="Calibri"/>
          <w:color w:val="1F497D"/>
          <w:sz w:val="22"/>
          <w:szCs w:val="22"/>
        </w:rPr>
      </w:pPr>
      <w:r>
        <w:rPr>
          <w:rFonts w:ascii="Verdana" w:hAnsi="Verdana"/>
          <w:sz w:val="20"/>
          <w:szCs w:val="20"/>
        </w:rPr>
        <w:t xml:space="preserve">Skrzyżowanie drogi krajowej nr 79 z drogą gminą nr 170544W (ul. Wspólna) </w:t>
      </w:r>
      <w:r w:rsidR="007322E2">
        <w:rPr>
          <w:rFonts w:ascii="Verdana" w:hAnsi="Verdana"/>
          <w:sz w:val="20"/>
          <w:szCs w:val="20"/>
        </w:rPr>
        <w:t>ok.</w:t>
      </w:r>
      <w:r>
        <w:rPr>
          <w:rFonts w:ascii="Verdana" w:hAnsi="Verdana"/>
          <w:sz w:val="20"/>
          <w:szCs w:val="20"/>
        </w:rPr>
        <w:t xml:space="preserve"> km 82+060 - skrzyżowanie skanalizowane z wytworzeniem i zabezpieczeniem powierzchni oczekiwania dla pojazdów skręcających w lewo oraz przejściem dla pieszych z azylem.</w:t>
      </w:r>
    </w:p>
    <w:p w14:paraId="380BDDCA" w14:textId="77777777" w:rsidR="0034653D" w:rsidRPr="00B37A61" w:rsidRDefault="0034653D" w:rsidP="00A2091A">
      <w:pPr>
        <w:pStyle w:val="Default"/>
        <w:spacing w:line="360" w:lineRule="auto"/>
        <w:ind w:left="720"/>
        <w:jc w:val="both"/>
        <w:rPr>
          <w:rFonts w:ascii="Verdana" w:hAnsi="Verdana"/>
          <w:sz w:val="20"/>
          <w:szCs w:val="20"/>
        </w:rPr>
      </w:pPr>
    </w:p>
    <w:p w14:paraId="3A485A96" w14:textId="77777777" w:rsidR="00EE64A0" w:rsidRPr="00B37A61" w:rsidRDefault="00EE64A0" w:rsidP="00EE64A0">
      <w:pPr>
        <w:tabs>
          <w:tab w:val="left" w:pos="4820"/>
        </w:tabs>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Wszystkie drogi</w:t>
      </w:r>
      <w:r>
        <w:rPr>
          <w:rFonts w:ascii="Verdana" w:eastAsia="Times New Roman" w:hAnsi="Verdana" w:cs="Arial"/>
          <w:sz w:val="20"/>
          <w:szCs w:val="20"/>
          <w:lang w:eastAsia="pl-PL"/>
        </w:rPr>
        <w:t xml:space="preserve"> poza ciągiem głównym </w:t>
      </w:r>
      <w:r w:rsidRPr="00B37A61">
        <w:rPr>
          <w:rFonts w:ascii="Verdana" w:eastAsia="Times New Roman" w:hAnsi="Verdana" w:cs="Arial"/>
          <w:sz w:val="20"/>
          <w:szCs w:val="20"/>
          <w:lang w:eastAsia="pl-PL"/>
        </w:rPr>
        <w:t xml:space="preserve">są klasy lokalnej (L) (zgodnie z pismem nr WI.7226.2.2017 z dnia 20.04.2017 r.). </w:t>
      </w:r>
    </w:p>
    <w:p w14:paraId="04C7FBEC" w14:textId="77777777" w:rsidR="00EE64A0" w:rsidRPr="00B37A61" w:rsidRDefault="00EE64A0" w:rsidP="00EE64A0">
      <w:pPr>
        <w:pStyle w:val="Default"/>
        <w:spacing w:line="360" w:lineRule="auto"/>
        <w:jc w:val="both"/>
        <w:rPr>
          <w:rFonts w:ascii="Verdana" w:eastAsia="Times New Roman" w:hAnsi="Verdana"/>
          <w:color w:val="auto"/>
          <w:sz w:val="20"/>
          <w:szCs w:val="20"/>
          <w:lang w:eastAsia="ar-SA"/>
        </w:rPr>
      </w:pPr>
      <w:r w:rsidRPr="00B37A61">
        <w:rPr>
          <w:rFonts w:ascii="Verdana" w:eastAsia="Times New Roman" w:hAnsi="Verdana"/>
          <w:color w:val="auto"/>
          <w:sz w:val="20"/>
          <w:szCs w:val="20"/>
          <w:lang w:eastAsia="ar-SA"/>
        </w:rPr>
        <w:t>Dla wlotów dróg innych kategorii na skrzyżowaniach z drogą krajową nr 79 należy przyjąć kategorię ruchu właściwą dla drogi krajowej, z którą się krzyżuje.</w:t>
      </w:r>
    </w:p>
    <w:bookmarkEnd w:id="272"/>
    <w:bookmarkEnd w:id="273"/>
    <w:p w14:paraId="06D9EA1E" w14:textId="77777777" w:rsidR="00B25C13" w:rsidRDefault="00B25C13" w:rsidP="00C45AB3">
      <w:pPr>
        <w:suppressAutoHyphens/>
        <w:spacing w:after="0" w:line="360" w:lineRule="auto"/>
        <w:jc w:val="both"/>
        <w:rPr>
          <w:rFonts w:ascii="Verdana" w:eastAsia="Times New Roman" w:hAnsi="Verdana" w:cs="Arial"/>
          <w:sz w:val="20"/>
          <w:szCs w:val="20"/>
          <w:lang w:eastAsia="ar-SA"/>
        </w:rPr>
      </w:pPr>
    </w:p>
    <w:p w14:paraId="70F730C6" w14:textId="77777777" w:rsidR="00B25C13" w:rsidRDefault="00B25C13" w:rsidP="00B25C13">
      <w:pPr>
        <w:spacing w:after="0" w:line="360" w:lineRule="auto"/>
        <w:jc w:val="both"/>
        <w:rPr>
          <w:rFonts w:ascii="Verdana" w:eastAsia="Times New Roman" w:hAnsi="Verdana" w:cs="Arial"/>
          <w:b/>
          <w:bCs/>
          <w:sz w:val="20"/>
          <w:szCs w:val="20"/>
          <w:lang w:eastAsia="ar-SA"/>
        </w:rPr>
      </w:pPr>
      <w:r>
        <w:rPr>
          <w:rFonts w:ascii="Verdana" w:eastAsia="Times New Roman" w:hAnsi="Verdana" w:cs="Arial"/>
          <w:b/>
          <w:bCs/>
          <w:sz w:val="20"/>
          <w:szCs w:val="20"/>
          <w:lang w:eastAsia="ar-SA"/>
        </w:rPr>
        <w:t>I</w:t>
      </w:r>
      <w:r w:rsidRPr="001B7B9D">
        <w:rPr>
          <w:rFonts w:ascii="Verdana" w:eastAsia="Times New Roman" w:hAnsi="Verdana" w:cs="Arial"/>
          <w:b/>
          <w:bCs/>
          <w:sz w:val="20"/>
          <w:szCs w:val="20"/>
          <w:lang w:eastAsia="ar-SA"/>
        </w:rPr>
        <w:t>nfrastruktura dla pieszych i rowerzystów</w:t>
      </w:r>
    </w:p>
    <w:p w14:paraId="56171EC1" w14:textId="77777777" w:rsidR="00B25C13" w:rsidRPr="009B202F" w:rsidRDefault="003049B0" w:rsidP="00B25C13">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C</w:t>
      </w:r>
      <w:r w:rsidR="00B25C13">
        <w:rPr>
          <w:rFonts w:ascii="Verdana" w:eastAsia="Times New Roman" w:hAnsi="Verdana" w:cs="Arial"/>
          <w:sz w:val="20"/>
          <w:szCs w:val="20"/>
          <w:lang w:eastAsia="pl-PL"/>
        </w:rPr>
        <w:t>iągi pieszo rowerowe, chodniki, ścieżki/drogi rowerowe,</w:t>
      </w:r>
      <w:r w:rsidR="00441F65">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należy zaprojektować i wykonać zgodnie z </w:t>
      </w:r>
      <w:r w:rsidRPr="000307AD">
        <w:rPr>
          <w:rFonts w:ascii="Verdana" w:eastAsia="Times New Roman" w:hAnsi="Verdana" w:cs="Arial"/>
          <w:sz w:val="20"/>
          <w:szCs w:val="20"/>
          <w:lang w:eastAsia="pl-PL"/>
        </w:rPr>
        <w:t>warunkami technicznymi</w:t>
      </w:r>
      <w:r>
        <w:rPr>
          <w:rFonts w:ascii="Verdana" w:eastAsia="Times New Roman" w:hAnsi="Verdana" w:cs="Arial"/>
          <w:sz w:val="20"/>
          <w:szCs w:val="20"/>
          <w:lang w:eastAsia="pl-PL"/>
        </w:rPr>
        <w:t xml:space="preserve"> </w:t>
      </w:r>
      <w:r w:rsidR="00521BCF" w:rsidRPr="00B226A2">
        <w:rPr>
          <w:rFonts w:ascii="Verdana" w:eastAsia="Times New Roman" w:hAnsi="Verdana" w:cs="Arial"/>
          <w:sz w:val="20"/>
          <w:szCs w:val="20"/>
          <w:lang w:eastAsia="pl-PL"/>
        </w:rPr>
        <w:t xml:space="preserve">oraz </w:t>
      </w:r>
      <w:r w:rsidR="00FA6396" w:rsidRPr="00B226A2">
        <w:rPr>
          <w:rFonts w:ascii="Verdana" w:eastAsia="Times New Roman" w:hAnsi="Verdana" w:cs="Arial"/>
          <w:i/>
          <w:sz w:val="20"/>
          <w:szCs w:val="20"/>
          <w:lang w:eastAsia="pl-PL"/>
        </w:rPr>
        <w:t>załącznikiem „Wytyczne dla infrastruktury pieszej i rowerowej”</w:t>
      </w:r>
      <w:r w:rsidR="0070177E" w:rsidRPr="00B226A2">
        <w:rPr>
          <w:rFonts w:ascii="Verdana" w:eastAsia="Times New Roman" w:hAnsi="Verdana" w:cs="Arial"/>
          <w:sz w:val="20"/>
          <w:szCs w:val="20"/>
          <w:lang w:eastAsia="pl-PL"/>
        </w:rPr>
        <w:t>,</w:t>
      </w:r>
      <w:r w:rsidR="00FA6396" w:rsidRPr="00B226A2">
        <w:rPr>
          <w:rFonts w:ascii="Verdana" w:eastAsia="Times New Roman" w:hAnsi="Verdana" w:cs="Arial"/>
          <w:sz w:val="20"/>
          <w:szCs w:val="20"/>
          <w:lang w:eastAsia="pl-PL"/>
        </w:rPr>
        <w:t xml:space="preserve"> </w:t>
      </w:r>
      <w:r w:rsidR="00441F65" w:rsidRPr="00B226A2">
        <w:rPr>
          <w:rFonts w:ascii="Verdana" w:eastAsia="Times New Roman" w:hAnsi="Verdana" w:cs="Arial"/>
          <w:sz w:val="20"/>
          <w:szCs w:val="20"/>
          <w:lang w:eastAsia="pl-PL"/>
        </w:rPr>
        <w:t>w miejscach</w:t>
      </w:r>
      <w:r w:rsidR="00F52493" w:rsidRPr="00B226A2">
        <w:rPr>
          <w:rFonts w:ascii="Verdana" w:eastAsia="Times New Roman" w:hAnsi="Verdana" w:cs="Arial"/>
          <w:sz w:val="20"/>
          <w:szCs w:val="20"/>
          <w:lang w:eastAsia="pl-PL"/>
        </w:rPr>
        <w:t>,</w:t>
      </w:r>
      <w:r w:rsidR="00441F65" w:rsidRPr="00B226A2">
        <w:rPr>
          <w:rFonts w:ascii="Verdana" w:eastAsia="Times New Roman" w:hAnsi="Verdana" w:cs="Arial"/>
          <w:sz w:val="20"/>
          <w:szCs w:val="20"/>
          <w:lang w:eastAsia="pl-PL"/>
        </w:rPr>
        <w:t xml:space="preserve"> które wynik</w:t>
      </w:r>
      <w:r w:rsidR="00F52493" w:rsidRPr="00B226A2">
        <w:rPr>
          <w:rFonts w:ascii="Verdana" w:eastAsia="Times New Roman" w:hAnsi="Verdana" w:cs="Arial"/>
          <w:sz w:val="20"/>
          <w:szCs w:val="20"/>
          <w:lang w:eastAsia="pl-PL"/>
        </w:rPr>
        <w:t xml:space="preserve">ają </w:t>
      </w:r>
      <w:r w:rsidR="00441F65" w:rsidRPr="00B226A2">
        <w:rPr>
          <w:rFonts w:ascii="Verdana" w:eastAsia="Times New Roman" w:hAnsi="Verdana" w:cs="Arial"/>
          <w:sz w:val="20"/>
          <w:szCs w:val="20"/>
          <w:lang w:eastAsia="pl-PL"/>
        </w:rPr>
        <w:t xml:space="preserve">z </w:t>
      </w:r>
      <w:r w:rsidR="00F52493" w:rsidRPr="00B226A2">
        <w:rPr>
          <w:rFonts w:ascii="Verdana" w:eastAsia="Times New Roman" w:hAnsi="Verdana" w:cs="Arial"/>
          <w:sz w:val="20"/>
          <w:szCs w:val="20"/>
          <w:lang w:eastAsia="pl-PL"/>
        </w:rPr>
        <w:t xml:space="preserve">dokumentów określonych </w:t>
      </w:r>
      <w:r w:rsidR="009B202F" w:rsidRPr="00B226A2">
        <w:rPr>
          <w:rFonts w:ascii="Verdana" w:eastAsia="Times New Roman" w:hAnsi="Verdana" w:cs="Arial"/>
          <w:sz w:val="20"/>
          <w:szCs w:val="20"/>
          <w:lang w:eastAsia="pl-PL"/>
        </w:rPr>
        <w:t>załączniku nr.</w:t>
      </w:r>
      <w:r w:rsidR="009D7190" w:rsidRPr="008B5886">
        <w:rPr>
          <w:rFonts w:ascii="Verdana" w:eastAsia="Times New Roman" w:hAnsi="Verdana" w:cs="Arial"/>
          <w:sz w:val="20"/>
          <w:szCs w:val="20"/>
          <w:lang w:eastAsia="pl-PL"/>
        </w:rPr>
        <w:t xml:space="preserve"> 4.</w:t>
      </w:r>
      <w:r w:rsidR="009B202F">
        <w:rPr>
          <w:rFonts w:ascii="Verdana" w:eastAsia="Times New Roman" w:hAnsi="Verdana" w:cs="Arial"/>
          <w:sz w:val="20"/>
          <w:szCs w:val="20"/>
          <w:lang w:eastAsia="pl-PL"/>
        </w:rPr>
        <w:t xml:space="preserve"> </w:t>
      </w:r>
    </w:p>
    <w:p w14:paraId="5003B1A5" w14:textId="77777777" w:rsidR="00C45AB3" w:rsidRPr="00237878" w:rsidRDefault="00C45AB3" w:rsidP="00237878">
      <w:pPr>
        <w:pStyle w:val="Nagwek4"/>
        <w:tabs>
          <w:tab w:val="left" w:pos="993"/>
        </w:tabs>
        <w:ind w:left="993" w:hanging="993"/>
        <w:rPr>
          <w:bCs w:val="0"/>
        </w:rPr>
      </w:pPr>
      <w:bookmarkStart w:id="274" w:name="_Toc318446831"/>
      <w:bookmarkStart w:id="275" w:name="_Toc318734845"/>
      <w:bookmarkStart w:id="276" w:name="_Toc382820341"/>
      <w:bookmarkStart w:id="277" w:name="_Toc511116562"/>
      <w:r w:rsidRPr="00237878">
        <w:t>Parametry przewidywanych obiektów inżynierskich</w:t>
      </w:r>
      <w:bookmarkEnd w:id="274"/>
      <w:bookmarkEnd w:id="275"/>
      <w:bookmarkEnd w:id="276"/>
      <w:bookmarkEnd w:id="277"/>
    </w:p>
    <w:p w14:paraId="38C2F77C" w14:textId="77777777" w:rsidR="00C45AB3"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Objaśnienia oznaczeń </w:t>
      </w:r>
      <w:r w:rsidR="00D50397">
        <w:rPr>
          <w:rFonts w:ascii="Verdana" w:eastAsia="Times New Roman" w:hAnsi="Verdana" w:cs="Arial"/>
          <w:sz w:val="20"/>
          <w:szCs w:val="20"/>
          <w:lang w:eastAsia="pl-PL"/>
        </w:rPr>
        <w:t xml:space="preserve">obiektów </w:t>
      </w:r>
      <w:r w:rsidRPr="000307AD">
        <w:rPr>
          <w:rFonts w:ascii="Verdana" w:eastAsia="Times New Roman" w:hAnsi="Verdana" w:cs="Arial"/>
          <w:sz w:val="20"/>
          <w:szCs w:val="20"/>
          <w:lang w:eastAsia="pl-PL"/>
        </w:rPr>
        <w:t>stosowanych w dalszej treści PFU</w:t>
      </w:r>
      <w:r w:rsidR="00D50397">
        <w:rPr>
          <w:rFonts w:ascii="Verdana" w:eastAsia="Times New Roman" w:hAnsi="Verdana" w:cs="Arial"/>
          <w:sz w:val="20"/>
          <w:szCs w:val="20"/>
          <w:lang w:eastAsia="pl-PL"/>
        </w:rPr>
        <w:t xml:space="preserve"> do określenia </w:t>
      </w:r>
      <w:r w:rsidR="00D50397" w:rsidRPr="00B226A2">
        <w:rPr>
          <w:rFonts w:ascii="Verdana" w:eastAsia="Times New Roman" w:hAnsi="Verdana" w:cs="Arial"/>
          <w:sz w:val="20"/>
          <w:szCs w:val="20"/>
          <w:lang w:eastAsia="pl-PL"/>
        </w:rPr>
        <w:t>sposobu pokonania przeszkody</w:t>
      </w:r>
      <w:r w:rsidRPr="000307AD">
        <w:rPr>
          <w:rFonts w:ascii="Verdana" w:eastAsia="Times New Roman" w:hAnsi="Verdana" w:cs="Arial"/>
          <w:sz w:val="20"/>
          <w:szCs w:val="20"/>
          <w:lang w:eastAsia="pl-PL"/>
        </w:rPr>
        <w:t>:</w:t>
      </w:r>
    </w:p>
    <w:p w14:paraId="2A9D2325" w14:textId="28B37E87" w:rsidR="00C45AB3" w:rsidRPr="000307AD" w:rsidRDefault="00D50397"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WD </w:t>
      </w:r>
      <w:r w:rsidR="00C45AB3" w:rsidRPr="000307AD">
        <w:rPr>
          <w:rFonts w:ascii="Verdana" w:eastAsia="Times New Roman" w:hAnsi="Verdana" w:cs="Arial"/>
          <w:sz w:val="20"/>
          <w:szCs w:val="20"/>
          <w:lang w:eastAsia="pl-PL"/>
        </w:rPr>
        <w:t xml:space="preserve">- wiadukt </w:t>
      </w:r>
      <w:r>
        <w:rPr>
          <w:rFonts w:ascii="Verdana" w:eastAsia="Times New Roman" w:hAnsi="Verdana" w:cs="Arial"/>
          <w:sz w:val="20"/>
          <w:szCs w:val="20"/>
          <w:lang w:eastAsia="pl-PL"/>
        </w:rPr>
        <w:t>w ciągu</w:t>
      </w:r>
      <w:r w:rsidR="00D40711">
        <w:rPr>
          <w:rFonts w:ascii="Verdana" w:eastAsia="Times New Roman" w:hAnsi="Verdana" w:cs="Arial"/>
          <w:sz w:val="20"/>
          <w:szCs w:val="20"/>
          <w:lang w:eastAsia="pl-PL"/>
        </w:rPr>
        <w:t xml:space="preserve"> drogi krajowej </w:t>
      </w:r>
    </w:p>
    <w:p w14:paraId="112D9262" w14:textId="7517030C" w:rsidR="002F4EE6" w:rsidRDefault="002F4EE6" w:rsidP="00C45AB3">
      <w:pPr>
        <w:spacing w:after="0" w:line="360" w:lineRule="auto"/>
        <w:jc w:val="both"/>
        <w:rPr>
          <w:rFonts w:ascii="Verdana" w:eastAsia="Times New Roman" w:hAnsi="Verdana" w:cs="Arial"/>
          <w:sz w:val="20"/>
          <w:szCs w:val="20"/>
          <w:lang w:eastAsia="pl-PL"/>
        </w:rPr>
      </w:pPr>
    </w:p>
    <w:p w14:paraId="0EDCD614" w14:textId="2638BB95" w:rsidR="000E11DF" w:rsidRDefault="000E11DF" w:rsidP="00C45AB3">
      <w:pPr>
        <w:spacing w:after="0" w:line="360" w:lineRule="auto"/>
        <w:jc w:val="both"/>
        <w:rPr>
          <w:rFonts w:ascii="Verdana" w:eastAsia="Times New Roman" w:hAnsi="Verdana" w:cs="Arial"/>
          <w:sz w:val="20"/>
          <w:szCs w:val="20"/>
          <w:lang w:eastAsia="pl-PL"/>
        </w:rPr>
      </w:pPr>
    </w:p>
    <w:p w14:paraId="69811BB1" w14:textId="78B5D1F1" w:rsidR="000E11DF" w:rsidRDefault="000E11DF" w:rsidP="00C45AB3">
      <w:pPr>
        <w:spacing w:after="0" w:line="360" w:lineRule="auto"/>
        <w:jc w:val="both"/>
        <w:rPr>
          <w:rFonts w:ascii="Verdana" w:eastAsia="Times New Roman" w:hAnsi="Verdana" w:cs="Arial"/>
          <w:sz w:val="20"/>
          <w:szCs w:val="20"/>
          <w:lang w:eastAsia="pl-PL"/>
        </w:rPr>
      </w:pPr>
    </w:p>
    <w:p w14:paraId="7243F2EC" w14:textId="7E0BA61B" w:rsidR="000E11DF" w:rsidRDefault="000E11DF" w:rsidP="00C45AB3">
      <w:pPr>
        <w:spacing w:after="0" w:line="360" w:lineRule="auto"/>
        <w:jc w:val="both"/>
        <w:rPr>
          <w:rFonts w:ascii="Verdana" w:eastAsia="Times New Roman" w:hAnsi="Verdana" w:cs="Arial"/>
          <w:sz w:val="20"/>
          <w:szCs w:val="20"/>
          <w:lang w:eastAsia="pl-PL"/>
        </w:rPr>
      </w:pPr>
    </w:p>
    <w:p w14:paraId="1FF0446F" w14:textId="77777777" w:rsidR="000E11DF" w:rsidRPr="000307AD" w:rsidRDefault="000E11DF" w:rsidP="00C45AB3">
      <w:pPr>
        <w:spacing w:after="0" w:line="360" w:lineRule="auto"/>
        <w:jc w:val="both"/>
        <w:rPr>
          <w:rFonts w:ascii="Verdana" w:eastAsia="Times New Roman" w:hAnsi="Verdana" w:cs="Arial"/>
          <w:sz w:val="20"/>
          <w:szCs w:val="20"/>
          <w:lang w:eastAsia="pl-PL"/>
        </w:rPr>
      </w:pPr>
    </w:p>
    <w:p w14:paraId="1C557ED6" w14:textId="75661510" w:rsidR="00C45AB3" w:rsidRPr="00C21993" w:rsidRDefault="00C45AB3" w:rsidP="00C45AB3">
      <w:pPr>
        <w:spacing w:after="0" w:line="360" w:lineRule="auto"/>
        <w:jc w:val="both"/>
        <w:rPr>
          <w:rFonts w:ascii="Verdana" w:eastAsia="Times New Roman" w:hAnsi="Verdana" w:cs="Arial"/>
          <w:sz w:val="20"/>
          <w:szCs w:val="20"/>
          <w:u w:val="single"/>
          <w:lang w:eastAsia="pl-PL"/>
        </w:rPr>
      </w:pPr>
      <w:r w:rsidRPr="00C21993">
        <w:rPr>
          <w:rFonts w:ascii="Verdana" w:eastAsia="Times New Roman" w:hAnsi="Verdana" w:cs="Arial"/>
          <w:sz w:val="20"/>
          <w:szCs w:val="20"/>
          <w:u w:val="single"/>
          <w:lang w:eastAsia="pl-PL"/>
        </w:rPr>
        <w:t>Tabela nr 1.1. Wykaz p</w:t>
      </w:r>
      <w:r w:rsidR="00C26BC0" w:rsidRPr="00C21993">
        <w:rPr>
          <w:rFonts w:ascii="Verdana" w:eastAsia="Times New Roman" w:hAnsi="Verdana" w:cs="Arial"/>
          <w:sz w:val="20"/>
          <w:szCs w:val="20"/>
          <w:u w:val="single"/>
          <w:lang w:eastAsia="pl-PL"/>
        </w:rPr>
        <w:t xml:space="preserve">rzewidywanych </w:t>
      </w:r>
      <w:r w:rsidRPr="00C21993">
        <w:rPr>
          <w:rFonts w:ascii="Verdana" w:eastAsia="Times New Roman" w:hAnsi="Verdana" w:cs="Arial"/>
          <w:sz w:val="20"/>
          <w:szCs w:val="20"/>
          <w:u w:val="single"/>
          <w:lang w:eastAsia="pl-PL"/>
        </w:rPr>
        <w:t>obiektów inżynierskich</w:t>
      </w:r>
      <w:r w:rsidR="00445B9F">
        <w:rPr>
          <w:rFonts w:ascii="Verdana" w:eastAsia="Times New Roman" w:hAnsi="Verdana" w:cs="Arial"/>
          <w:sz w:val="20"/>
          <w:szCs w:val="20"/>
          <w:u w:val="single"/>
          <w:lang w:eastAsia="pl-PL"/>
        </w:rPr>
        <w:t xml:space="preserve"> </w:t>
      </w:r>
    </w:p>
    <w:tbl>
      <w:tblPr>
        <w:tblW w:w="8367" w:type="dxa"/>
        <w:tblLayout w:type="fixed"/>
        <w:tblCellMar>
          <w:left w:w="0" w:type="dxa"/>
          <w:right w:w="0" w:type="dxa"/>
        </w:tblCellMar>
        <w:tblLook w:val="0000" w:firstRow="0" w:lastRow="0" w:firstColumn="0" w:lastColumn="0" w:noHBand="0" w:noVBand="0"/>
      </w:tblPr>
      <w:tblGrid>
        <w:gridCol w:w="303"/>
        <w:gridCol w:w="1821"/>
        <w:gridCol w:w="1842"/>
        <w:gridCol w:w="1707"/>
        <w:gridCol w:w="2694"/>
      </w:tblGrid>
      <w:tr w:rsidR="00C26BC0" w:rsidRPr="000307AD" w14:paraId="39C1FC17" w14:textId="77777777" w:rsidTr="00B226A2">
        <w:trPr>
          <w:trHeight w:val="880"/>
          <w:tblHeader/>
        </w:trPr>
        <w:tc>
          <w:tcPr>
            <w:tcW w:w="303"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16EFAB4A" w14:textId="77777777" w:rsidR="00C26BC0" w:rsidRPr="00A34DBE" w:rsidRDefault="00C26BC0" w:rsidP="00784707">
            <w:pPr>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Lp.</w:t>
            </w:r>
          </w:p>
        </w:tc>
        <w:tc>
          <w:tcPr>
            <w:tcW w:w="1821" w:type="dxa"/>
            <w:tcBorders>
              <w:top w:val="single" w:sz="4" w:space="0" w:color="000000"/>
              <w:left w:val="single" w:sz="2" w:space="0" w:color="000000"/>
              <w:bottom w:val="single" w:sz="4" w:space="0" w:color="000000"/>
              <w:right w:val="nil"/>
            </w:tcBorders>
            <w:shd w:val="clear" w:color="auto" w:fill="F2F2F2"/>
            <w:vAlign w:val="center"/>
          </w:tcPr>
          <w:p w14:paraId="038AFDAB" w14:textId="77777777" w:rsidR="00C26BC0" w:rsidRPr="00A34DBE" w:rsidRDefault="00C26BC0" w:rsidP="00A06E5F">
            <w:pPr>
              <w:tabs>
                <w:tab w:val="left" w:pos="1141"/>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Oznaczenie</w:t>
            </w:r>
            <w:r w:rsidR="001C4CA7" w:rsidRPr="00A34DBE">
              <w:rPr>
                <w:rFonts w:ascii="Verdana" w:eastAsia="Times New Roman" w:hAnsi="Verdana" w:cs="Arial"/>
                <w:sz w:val="16"/>
                <w:szCs w:val="16"/>
                <w:lang w:eastAsia="pl-PL"/>
              </w:rPr>
              <w:t xml:space="preserve"> </w:t>
            </w:r>
            <w:r w:rsidRPr="00A34DBE">
              <w:rPr>
                <w:rFonts w:ascii="Verdana" w:eastAsia="Times New Roman" w:hAnsi="Verdana" w:cs="Arial"/>
                <w:sz w:val="16"/>
                <w:szCs w:val="16"/>
                <w:lang w:eastAsia="pl-PL"/>
              </w:rPr>
              <w:t>obiektu</w:t>
            </w:r>
            <w:r w:rsidR="000A4196">
              <w:rPr>
                <w:rFonts w:ascii="Verdana" w:eastAsia="Times New Roman" w:hAnsi="Verdana" w:cs="Arial"/>
                <w:sz w:val="16"/>
                <w:szCs w:val="16"/>
                <w:lang w:eastAsia="pl-PL"/>
              </w:rPr>
              <w:t xml:space="preserve"> (</w:t>
            </w:r>
            <w:r w:rsidR="0046607A" w:rsidRPr="0046607A">
              <w:rPr>
                <w:rFonts w:ascii="Verdana" w:eastAsia="Times New Roman" w:hAnsi="Verdana" w:cs="Arial"/>
                <w:sz w:val="16"/>
                <w:szCs w:val="16"/>
                <w:lang w:eastAsia="pl-PL"/>
              </w:rPr>
              <w:t>sposób pokonania przeszkody</w:t>
            </w:r>
            <w:r w:rsidR="000A4196">
              <w:rPr>
                <w:rFonts w:ascii="Verdana" w:eastAsia="Times New Roman" w:hAnsi="Verdana" w:cs="Arial"/>
                <w:sz w:val="16"/>
                <w:szCs w:val="16"/>
                <w:lang w:eastAsia="pl-PL"/>
              </w:rPr>
              <w:t>)</w:t>
            </w:r>
          </w:p>
        </w:tc>
        <w:tc>
          <w:tcPr>
            <w:tcW w:w="1842" w:type="dxa"/>
            <w:tcBorders>
              <w:top w:val="single" w:sz="4" w:space="0" w:color="000000"/>
              <w:left w:val="single" w:sz="4" w:space="0" w:color="000000"/>
              <w:bottom w:val="single" w:sz="4" w:space="0" w:color="000000"/>
              <w:right w:val="nil"/>
            </w:tcBorders>
            <w:shd w:val="clear" w:color="auto" w:fill="F2F2F2"/>
            <w:vAlign w:val="center"/>
          </w:tcPr>
          <w:p w14:paraId="06323D0D" w14:textId="77777777" w:rsidR="00C26BC0" w:rsidRPr="00A34DBE" w:rsidRDefault="00C26BC0" w:rsidP="00784707">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Przewidywany</w:t>
            </w:r>
          </w:p>
          <w:p w14:paraId="505CCA7A" w14:textId="77777777" w:rsidR="00C26BC0" w:rsidRPr="00A34DBE" w:rsidRDefault="00C26BC0">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kilometraż</w:t>
            </w:r>
          </w:p>
        </w:tc>
        <w:tc>
          <w:tcPr>
            <w:tcW w:w="1707" w:type="dxa"/>
            <w:tcBorders>
              <w:top w:val="single" w:sz="4" w:space="0" w:color="000000"/>
              <w:left w:val="single" w:sz="4" w:space="0" w:color="000000"/>
              <w:bottom w:val="single" w:sz="4" w:space="0" w:color="000000"/>
              <w:right w:val="nil"/>
            </w:tcBorders>
            <w:shd w:val="clear" w:color="auto" w:fill="F2F2F2"/>
            <w:vAlign w:val="center"/>
          </w:tcPr>
          <w:p w14:paraId="12D0915A" w14:textId="77777777" w:rsidR="00C26BC0" w:rsidRPr="00A34DBE" w:rsidRDefault="00C26BC0">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Przewidywana długość całkowita</w:t>
            </w:r>
            <w:r w:rsidR="00326D4D" w:rsidRPr="00A34DBE">
              <w:rPr>
                <w:rFonts w:ascii="Verdana" w:eastAsia="Times New Roman" w:hAnsi="Verdana" w:cs="Arial"/>
                <w:sz w:val="16"/>
                <w:szCs w:val="16"/>
                <w:lang w:eastAsia="pl-PL"/>
              </w:rPr>
              <w:t xml:space="preserve"> </w:t>
            </w:r>
            <w:r w:rsidRPr="00A34DBE">
              <w:rPr>
                <w:rFonts w:ascii="Verdana" w:eastAsia="Times New Roman" w:hAnsi="Verdana" w:cs="Arial"/>
                <w:sz w:val="16"/>
                <w:szCs w:val="16"/>
                <w:lang w:eastAsia="pl-PL"/>
              </w:rPr>
              <w:t>[m]</w:t>
            </w:r>
          </w:p>
        </w:tc>
        <w:tc>
          <w:tcPr>
            <w:tcW w:w="2694" w:type="dxa"/>
            <w:tcBorders>
              <w:top w:val="single" w:sz="4" w:space="0" w:color="000000"/>
              <w:left w:val="single" w:sz="4" w:space="0" w:color="000000"/>
              <w:bottom w:val="single" w:sz="4" w:space="0" w:color="000000"/>
              <w:right w:val="single" w:sz="4" w:space="0" w:color="auto"/>
            </w:tcBorders>
            <w:shd w:val="clear" w:color="auto" w:fill="F2F2F2"/>
            <w:vAlign w:val="center"/>
          </w:tcPr>
          <w:p w14:paraId="6664D3CE" w14:textId="77777777" w:rsidR="00C26BC0" w:rsidRPr="00A34DBE" w:rsidRDefault="00C26BC0" w:rsidP="00784707">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Przewidywana szerokość</w:t>
            </w:r>
          </w:p>
          <w:p w14:paraId="451E62D2" w14:textId="77777777" w:rsidR="00C26BC0" w:rsidRPr="00A34DBE" w:rsidRDefault="00C26BC0">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całkowita przęseł</w:t>
            </w:r>
            <w:r w:rsidR="00326D4D" w:rsidRPr="00A34DBE">
              <w:rPr>
                <w:rFonts w:ascii="Verdana" w:eastAsia="Times New Roman" w:hAnsi="Verdana" w:cs="Arial"/>
                <w:sz w:val="16"/>
                <w:szCs w:val="16"/>
                <w:lang w:eastAsia="pl-PL"/>
              </w:rPr>
              <w:t xml:space="preserve"> </w:t>
            </w:r>
            <w:r w:rsidRPr="00A34DBE">
              <w:rPr>
                <w:rFonts w:ascii="Verdana" w:eastAsia="Times New Roman" w:hAnsi="Verdana" w:cs="Arial"/>
                <w:sz w:val="16"/>
                <w:szCs w:val="16"/>
                <w:lang w:eastAsia="pl-PL"/>
              </w:rPr>
              <w:t>[m]</w:t>
            </w:r>
          </w:p>
        </w:tc>
      </w:tr>
      <w:tr w:rsidR="00C26BC0" w:rsidRPr="000307AD" w14:paraId="2F4D3242" w14:textId="77777777" w:rsidTr="00B226A2">
        <w:trPr>
          <w:trHeight w:val="278"/>
          <w:tblHeader/>
        </w:trPr>
        <w:tc>
          <w:tcPr>
            <w:tcW w:w="303" w:type="dxa"/>
            <w:tcBorders>
              <w:top w:val="single" w:sz="2" w:space="0" w:color="000000"/>
              <w:left w:val="single" w:sz="4" w:space="0" w:color="000000"/>
              <w:bottom w:val="single" w:sz="4" w:space="0" w:color="000000"/>
              <w:right w:val="nil"/>
            </w:tcBorders>
            <w:shd w:val="clear" w:color="auto" w:fill="F2F2F2"/>
            <w:vAlign w:val="center"/>
          </w:tcPr>
          <w:p w14:paraId="61F0C41D" w14:textId="77777777" w:rsidR="00C26BC0" w:rsidRPr="00A34DBE" w:rsidRDefault="00C26BC0" w:rsidP="00784707">
            <w:pPr>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1</w:t>
            </w:r>
          </w:p>
        </w:tc>
        <w:tc>
          <w:tcPr>
            <w:tcW w:w="1821" w:type="dxa"/>
            <w:tcBorders>
              <w:top w:val="nil"/>
              <w:left w:val="single" w:sz="4" w:space="0" w:color="000000"/>
              <w:bottom w:val="single" w:sz="4" w:space="0" w:color="000000"/>
              <w:right w:val="nil"/>
            </w:tcBorders>
            <w:shd w:val="clear" w:color="auto" w:fill="F2F2F2"/>
            <w:vAlign w:val="center"/>
          </w:tcPr>
          <w:p w14:paraId="6CA06A7E" w14:textId="77777777" w:rsidR="00C26BC0" w:rsidRPr="00A34DBE" w:rsidRDefault="00C26BC0" w:rsidP="00784707">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2</w:t>
            </w:r>
          </w:p>
        </w:tc>
        <w:tc>
          <w:tcPr>
            <w:tcW w:w="1842" w:type="dxa"/>
            <w:tcBorders>
              <w:top w:val="nil"/>
              <w:left w:val="single" w:sz="4" w:space="0" w:color="000000"/>
              <w:bottom w:val="single" w:sz="4" w:space="0" w:color="000000"/>
              <w:right w:val="nil"/>
            </w:tcBorders>
            <w:shd w:val="clear" w:color="auto" w:fill="F2F2F2"/>
            <w:vAlign w:val="center"/>
          </w:tcPr>
          <w:p w14:paraId="61225B6F" w14:textId="77777777" w:rsidR="00C26BC0" w:rsidRPr="00A34DBE" w:rsidRDefault="00C26BC0" w:rsidP="00784707">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3</w:t>
            </w:r>
          </w:p>
        </w:tc>
        <w:tc>
          <w:tcPr>
            <w:tcW w:w="1707" w:type="dxa"/>
            <w:tcBorders>
              <w:top w:val="nil"/>
              <w:left w:val="single" w:sz="4" w:space="0" w:color="000000"/>
              <w:bottom w:val="single" w:sz="4" w:space="0" w:color="000000"/>
              <w:right w:val="nil"/>
            </w:tcBorders>
            <w:shd w:val="clear" w:color="auto" w:fill="F2F2F2"/>
            <w:vAlign w:val="center"/>
          </w:tcPr>
          <w:p w14:paraId="7E1A8E4F" w14:textId="77777777" w:rsidR="00C26BC0" w:rsidRPr="00A34DBE" w:rsidRDefault="00C26BC0" w:rsidP="00784707">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4</w:t>
            </w:r>
          </w:p>
        </w:tc>
        <w:tc>
          <w:tcPr>
            <w:tcW w:w="2694" w:type="dxa"/>
            <w:tcBorders>
              <w:top w:val="nil"/>
              <w:left w:val="single" w:sz="4" w:space="0" w:color="000000"/>
              <w:bottom w:val="single" w:sz="4" w:space="0" w:color="000000"/>
              <w:right w:val="single" w:sz="4" w:space="0" w:color="auto"/>
            </w:tcBorders>
            <w:shd w:val="clear" w:color="auto" w:fill="F2F2F2"/>
            <w:vAlign w:val="center"/>
          </w:tcPr>
          <w:p w14:paraId="5BD2567F" w14:textId="77777777" w:rsidR="00C26BC0" w:rsidRPr="00A34DBE" w:rsidRDefault="00C26BC0" w:rsidP="00784707">
            <w:pPr>
              <w:tabs>
                <w:tab w:val="left" w:pos="776"/>
              </w:tabs>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5</w:t>
            </w:r>
          </w:p>
        </w:tc>
      </w:tr>
      <w:tr w:rsidR="00C26BC0" w:rsidRPr="000307AD" w14:paraId="18FF6D5A" w14:textId="77777777" w:rsidTr="00B226A2">
        <w:trPr>
          <w:trHeight w:val="273"/>
        </w:trPr>
        <w:tc>
          <w:tcPr>
            <w:tcW w:w="303" w:type="dxa"/>
            <w:tcBorders>
              <w:top w:val="nil"/>
              <w:left w:val="single" w:sz="4" w:space="0" w:color="000000"/>
              <w:bottom w:val="single" w:sz="4" w:space="0" w:color="000000"/>
              <w:right w:val="nil"/>
            </w:tcBorders>
            <w:vAlign w:val="center"/>
          </w:tcPr>
          <w:p w14:paraId="3F8DEBF0" w14:textId="77777777" w:rsidR="00C26BC0" w:rsidRPr="00A34DBE" w:rsidRDefault="00C26BC0" w:rsidP="00784707">
            <w:pPr>
              <w:spacing w:after="0" w:line="360" w:lineRule="auto"/>
              <w:jc w:val="center"/>
              <w:rPr>
                <w:rFonts w:ascii="Verdana" w:eastAsia="Times New Roman" w:hAnsi="Verdana" w:cs="Arial"/>
                <w:sz w:val="16"/>
                <w:szCs w:val="16"/>
                <w:lang w:eastAsia="pl-PL"/>
              </w:rPr>
            </w:pPr>
            <w:r w:rsidRPr="00A34DBE">
              <w:rPr>
                <w:rFonts w:ascii="Verdana" w:eastAsia="Times New Roman" w:hAnsi="Verdana" w:cs="Arial"/>
                <w:sz w:val="16"/>
                <w:szCs w:val="16"/>
                <w:lang w:eastAsia="pl-PL"/>
              </w:rPr>
              <w:t>1</w:t>
            </w:r>
          </w:p>
        </w:tc>
        <w:tc>
          <w:tcPr>
            <w:tcW w:w="1821" w:type="dxa"/>
            <w:tcBorders>
              <w:top w:val="nil"/>
              <w:left w:val="single" w:sz="4" w:space="0" w:color="000000"/>
              <w:bottom w:val="single" w:sz="4" w:space="0" w:color="000000"/>
              <w:right w:val="nil"/>
            </w:tcBorders>
            <w:vAlign w:val="center"/>
          </w:tcPr>
          <w:p w14:paraId="42A1277C" w14:textId="77777777" w:rsidR="00C26BC0" w:rsidRPr="00A34DBE" w:rsidRDefault="00D40711" w:rsidP="00784707">
            <w:pPr>
              <w:tabs>
                <w:tab w:val="left" w:pos="776"/>
              </w:tabs>
              <w:spacing w:after="0" w:line="360" w:lineRule="auto"/>
              <w:jc w:val="center"/>
              <w:rPr>
                <w:rFonts w:ascii="Verdana" w:eastAsia="Times New Roman" w:hAnsi="Verdana" w:cs="Arial"/>
                <w:sz w:val="16"/>
                <w:szCs w:val="16"/>
                <w:lang w:eastAsia="pl-PL"/>
              </w:rPr>
            </w:pPr>
            <w:r>
              <w:rPr>
                <w:rFonts w:ascii="Verdana" w:eastAsia="Times New Roman" w:hAnsi="Verdana" w:cs="Arial"/>
                <w:sz w:val="16"/>
                <w:szCs w:val="16"/>
                <w:lang w:eastAsia="pl-PL"/>
              </w:rPr>
              <w:t>WD</w:t>
            </w:r>
          </w:p>
        </w:tc>
        <w:tc>
          <w:tcPr>
            <w:tcW w:w="1842" w:type="dxa"/>
            <w:tcBorders>
              <w:top w:val="nil"/>
              <w:left w:val="single" w:sz="4" w:space="0" w:color="000000"/>
              <w:bottom w:val="single" w:sz="4" w:space="0" w:color="000000"/>
              <w:right w:val="nil"/>
            </w:tcBorders>
            <w:vAlign w:val="center"/>
          </w:tcPr>
          <w:p w14:paraId="3B749CF5" w14:textId="77777777" w:rsidR="00C26BC0" w:rsidRPr="00A34DBE" w:rsidRDefault="00D40711" w:rsidP="00784707">
            <w:pPr>
              <w:tabs>
                <w:tab w:val="left" w:pos="776"/>
              </w:tabs>
              <w:spacing w:after="0" w:line="360" w:lineRule="auto"/>
              <w:jc w:val="center"/>
              <w:rPr>
                <w:rFonts w:ascii="Verdana" w:eastAsia="Times New Roman" w:hAnsi="Verdana" w:cs="Arial"/>
                <w:sz w:val="16"/>
                <w:szCs w:val="16"/>
                <w:lang w:eastAsia="pl-PL"/>
              </w:rPr>
            </w:pPr>
            <w:r>
              <w:rPr>
                <w:rFonts w:ascii="Verdana" w:eastAsia="Times New Roman" w:hAnsi="Verdana" w:cs="Arial"/>
                <w:sz w:val="16"/>
                <w:szCs w:val="16"/>
                <w:lang w:eastAsia="pl-PL"/>
              </w:rPr>
              <w:t>81+467</w:t>
            </w:r>
          </w:p>
        </w:tc>
        <w:tc>
          <w:tcPr>
            <w:tcW w:w="1707" w:type="dxa"/>
            <w:tcBorders>
              <w:top w:val="nil"/>
              <w:left w:val="single" w:sz="4" w:space="0" w:color="000000"/>
              <w:bottom w:val="single" w:sz="4" w:space="0" w:color="000000"/>
              <w:right w:val="nil"/>
            </w:tcBorders>
            <w:vAlign w:val="center"/>
          </w:tcPr>
          <w:p w14:paraId="03B645D7" w14:textId="77777777" w:rsidR="00C26BC0" w:rsidRPr="00A34DBE" w:rsidRDefault="00D40711" w:rsidP="00784707">
            <w:pPr>
              <w:tabs>
                <w:tab w:val="left" w:pos="776"/>
              </w:tabs>
              <w:spacing w:after="0" w:line="360" w:lineRule="auto"/>
              <w:jc w:val="center"/>
              <w:rPr>
                <w:rFonts w:ascii="Verdana" w:eastAsia="Times New Roman" w:hAnsi="Verdana" w:cs="Arial"/>
                <w:sz w:val="16"/>
                <w:szCs w:val="16"/>
                <w:lang w:eastAsia="pl-PL"/>
              </w:rPr>
            </w:pPr>
            <w:r>
              <w:rPr>
                <w:rFonts w:ascii="Verdana" w:eastAsia="Times New Roman" w:hAnsi="Verdana" w:cs="Arial"/>
                <w:sz w:val="16"/>
                <w:szCs w:val="16"/>
                <w:lang w:eastAsia="pl-PL"/>
              </w:rPr>
              <w:t>41,0</w:t>
            </w:r>
          </w:p>
        </w:tc>
        <w:tc>
          <w:tcPr>
            <w:tcW w:w="2694" w:type="dxa"/>
            <w:tcBorders>
              <w:top w:val="single" w:sz="4" w:space="0" w:color="000000"/>
              <w:left w:val="single" w:sz="4" w:space="0" w:color="000000"/>
              <w:bottom w:val="single" w:sz="4" w:space="0" w:color="000000"/>
              <w:right w:val="single" w:sz="4" w:space="0" w:color="000000"/>
            </w:tcBorders>
          </w:tcPr>
          <w:p w14:paraId="02A1ECA0" w14:textId="77777777" w:rsidR="00C26BC0" w:rsidRPr="00A34DBE" w:rsidRDefault="00D40711" w:rsidP="00784707">
            <w:pPr>
              <w:tabs>
                <w:tab w:val="left" w:pos="776"/>
              </w:tabs>
              <w:spacing w:after="0" w:line="360" w:lineRule="auto"/>
              <w:jc w:val="center"/>
              <w:rPr>
                <w:rFonts w:ascii="Verdana" w:eastAsia="Times New Roman" w:hAnsi="Verdana" w:cs="Arial"/>
                <w:sz w:val="16"/>
                <w:szCs w:val="16"/>
                <w:lang w:eastAsia="pl-PL"/>
              </w:rPr>
            </w:pPr>
            <w:r>
              <w:rPr>
                <w:rFonts w:ascii="Verdana" w:eastAsia="Times New Roman" w:hAnsi="Verdana" w:cs="Arial"/>
                <w:sz w:val="16"/>
                <w:szCs w:val="16"/>
                <w:lang w:eastAsia="pl-PL"/>
              </w:rPr>
              <w:t>14,76</w:t>
            </w:r>
          </w:p>
        </w:tc>
      </w:tr>
    </w:tbl>
    <w:p w14:paraId="610B19DB" w14:textId="77777777" w:rsidR="008B3CBD" w:rsidRDefault="008B3CBD" w:rsidP="00C45AB3">
      <w:pPr>
        <w:spacing w:after="0" w:line="360" w:lineRule="auto"/>
        <w:rPr>
          <w:rFonts w:ascii="Verdana" w:eastAsia="Times New Roman" w:hAnsi="Verdana" w:cs="Tahoma"/>
          <w:sz w:val="20"/>
          <w:szCs w:val="20"/>
          <w:u w:val="single"/>
          <w:lang w:eastAsia="pl-PL"/>
        </w:rPr>
      </w:pPr>
    </w:p>
    <w:p w14:paraId="01EBCAD1" w14:textId="77777777" w:rsidR="00C26BC0" w:rsidRPr="00D244BD" w:rsidRDefault="00B67E83" w:rsidP="00C45AB3">
      <w:pPr>
        <w:spacing w:after="0" w:line="360" w:lineRule="auto"/>
        <w:rPr>
          <w:rFonts w:ascii="Verdana" w:eastAsia="Times New Roman" w:hAnsi="Verdana" w:cs="Tahoma"/>
          <w:sz w:val="20"/>
          <w:szCs w:val="20"/>
          <w:lang w:eastAsia="pl-PL"/>
        </w:rPr>
      </w:pPr>
      <w:r w:rsidRPr="00A033BA">
        <w:rPr>
          <w:rFonts w:ascii="Verdana" w:eastAsia="Times New Roman" w:hAnsi="Verdana" w:cs="Tahoma"/>
          <w:sz w:val="20"/>
          <w:szCs w:val="20"/>
          <w:lang w:eastAsia="pl-PL"/>
        </w:rPr>
        <w:t>Klas</w:t>
      </w:r>
      <w:r>
        <w:rPr>
          <w:rFonts w:ascii="Verdana" w:eastAsia="Times New Roman" w:hAnsi="Verdana" w:cs="Tahoma"/>
          <w:sz w:val="20"/>
          <w:szCs w:val="20"/>
          <w:lang w:eastAsia="pl-PL"/>
        </w:rPr>
        <w:t>y</w:t>
      </w:r>
      <w:r w:rsidRPr="00A033BA">
        <w:rPr>
          <w:rFonts w:ascii="Verdana" w:eastAsia="Times New Roman" w:hAnsi="Verdana" w:cs="Tahoma"/>
          <w:sz w:val="20"/>
          <w:szCs w:val="20"/>
          <w:lang w:eastAsia="pl-PL"/>
        </w:rPr>
        <w:t xml:space="preserve"> </w:t>
      </w:r>
      <w:r w:rsidR="00C26BC0" w:rsidRPr="00A033BA">
        <w:rPr>
          <w:rFonts w:ascii="Verdana" w:eastAsia="Times New Roman" w:hAnsi="Verdana" w:cs="Tahoma"/>
          <w:sz w:val="20"/>
          <w:szCs w:val="20"/>
          <w:lang w:eastAsia="pl-PL"/>
        </w:rPr>
        <w:t>ob</w:t>
      </w:r>
      <w:r w:rsidR="00C26BC0">
        <w:rPr>
          <w:rFonts w:ascii="Verdana" w:eastAsia="Times New Roman" w:hAnsi="Verdana" w:cs="Tahoma"/>
          <w:sz w:val="20"/>
          <w:szCs w:val="20"/>
          <w:lang w:eastAsia="pl-PL"/>
        </w:rPr>
        <w:t>c</w:t>
      </w:r>
      <w:r w:rsidR="00C26BC0" w:rsidRPr="00A033BA">
        <w:rPr>
          <w:rFonts w:ascii="Verdana" w:eastAsia="Times New Roman" w:hAnsi="Verdana" w:cs="Tahoma"/>
          <w:sz w:val="20"/>
          <w:szCs w:val="20"/>
          <w:lang w:eastAsia="pl-PL"/>
        </w:rPr>
        <w:t>iążenia</w:t>
      </w:r>
      <w:r w:rsidR="00C26BC0">
        <w:rPr>
          <w:rFonts w:ascii="Verdana" w:eastAsia="Times New Roman" w:hAnsi="Verdana" w:cs="Tahoma"/>
          <w:sz w:val="20"/>
          <w:szCs w:val="20"/>
          <w:lang w:eastAsia="pl-PL"/>
        </w:rPr>
        <w:t xml:space="preserve"> </w:t>
      </w:r>
      <w:r w:rsidR="00C26BC0" w:rsidRPr="00A033BA">
        <w:rPr>
          <w:rFonts w:ascii="Verdana" w:eastAsia="Times New Roman" w:hAnsi="Verdana" w:cs="Tahoma"/>
          <w:sz w:val="20"/>
          <w:szCs w:val="20"/>
          <w:lang w:eastAsia="pl-PL"/>
        </w:rPr>
        <w:t>obiektó</w:t>
      </w:r>
      <w:r w:rsidR="00C26BC0" w:rsidRPr="00D244BD">
        <w:rPr>
          <w:rFonts w:ascii="Verdana" w:eastAsia="Times New Roman" w:hAnsi="Verdana" w:cs="Tahoma"/>
          <w:sz w:val="20"/>
          <w:szCs w:val="20"/>
          <w:lang w:eastAsia="pl-PL"/>
        </w:rPr>
        <w:t>w inżynierskich należy przyjąć</w:t>
      </w:r>
      <w:r w:rsidR="00C26BC0">
        <w:rPr>
          <w:rFonts w:ascii="Verdana" w:eastAsia="Times New Roman" w:hAnsi="Verdana" w:cs="Tahoma"/>
          <w:sz w:val="20"/>
          <w:szCs w:val="20"/>
          <w:lang w:eastAsia="pl-PL"/>
        </w:rPr>
        <w:t xml:space="preserve"> </w:t>
      </w:r>
      <w:r w:rsidR="00C26BC0" w:rsidRPr="00D244BD">
        <w:rPr>
          <w:rFonts w:ascii="Verdana" w:eastAsia="Times New Roman" w:hAnsi="Verdana" w:cs="Tahoma"/>
          <w:sz w:val="20"/>
          <w:szCs w:val="20"/>
          <w:lang w:eastAsia="pl-PL"/>
        </w:rPr>
        <w:t xml:space="preserve">zgodnie z </w:t>
      </w:r>
      <w:r w:rsidR="00C26BC0" w:rsidRPr="009B202F">
        <w:rPr>
          <w:rFonts w:ascii="Verdana" w:eastAsia="Times New Roman" w:hAnsi="Verdana" w:cs="Tahoma"/>
          <w:sz w:val="20"/>
          <w:szCs w:val="20"/>
          <w:lang w:eastAsia="pl-PL"/>
        </w:rPr>
        <w:t xml:space="preserve">pkt </w:t>
      </w:r>
      <w:r w:rsidR="00C26BC0" w:rsidRPr="004E79B2">
        <w:rPr>
          <w:rFonts w:ascii="Verdana" w:eastAsia="Times New Roman" w:hAnsi="Verdana" w:cs="Tahoma"/>
          <w:sz w:val="20"/>
          <w:szCs w:val="20"/>
          <w:lang w:eastAsia="pl-PL"/>
        </w:rPr>
        <w:t>2.</w:t>
      </w:r>
      <w:r w:rsidR="00C46D22" w:rsidRPr="004E79B2">
        <w:rPr>
          <w:rFonts w:ascii="Verdana" w:eastAsia="Times New Roman" w:hAnsi="Verdana" w:cs="Tahoma"/>
          <w:sz w:val="20"/>
          <w:szCs w:val="20"/>
          <w:lang w:eastAsia="pl-PL"/>
        </w:rPr>
        <w:t>1.16</w:t>
      </w:r>
      <w:r w:rsidR="00A34DBE">
        <w:rPr>
          <w:rFonts w:ascii="Verdana" w:eastAsia="Times New Roman" w:hAnsi="Verdana" w:cs="Tahoma"/>
          <w:sz w:val="20"/>
          <w:szCs w:val="20"/>
          <w:lang w:eastAsia="pl-PL"/>
        </w:rPr>
        <w:t>.1.4</w:t>
      </w:r>
    </w:p>
    <w:p w14:paraId="349950C8" w14:textId="77777777" w:rsidR="00B67E83" w:rsidRPr="00B226A2" w:rsidRDefault="00B67E83" w:rsidP="00447F09">
      <w:pPr>
        <w:spacing w:after="0" w:line="360" w:lineRule="auto"/>
        <w:rPr>
          <w:rFonts w:ascii="Verdana" w:eastAsia="Times New Roman" w:hAnsi="Verdana" w:cs="Tahoma"/>
          <w:sz w:val="20"/>
          <w:szCs w:val="20"/>
          <w:lang w:eastAsia="pl-PL"/>
        </w:rPr>
      </w:pPr>
    </w:p>
    <w:p w14:paraId="78BCD48E" w14:textId="77777777" w:rsidR="00005761" w:rsidRPr="00D244BD" w:rsidRDefault="008B3CBD" w:rsidP="003E3E30">
      <w:pPr>
        <w:spacing w:after="0" w:line="360" w:lineRule="auto"/>
        <w:jc w:val="both"/>
        <w:rPr>
          <w:rFonts w:ascii="Verdana" w:eastAsia="Times New Roman" w:hAnsi="Verdana" w:cs="Tahoma"/>
          <w:sz w:val="20"/>
          <w:szCs w:val="20"/>
          <w:lang w:eastAsia="pl-PL"/>
        </w:rPr>
      </w:pPr>
      <w:r w:rsidRPr="00D244BD">
        <w:rPr>
          <w:rFonts w:ascii="Verdana" w:eastAsia="Times New Roman" w:hAnsi="Verdana" w:cs="Tahoma"/>
          <w:sz w:val="20"/>
          <w:szCs w:val="20"/>
          <w:lang w:eastAsia="pl-PL"/>
        </w:rPr>
        <w:t xml:space="preserve">Zmiana </w:t>
      </w:r>
      <w:r w:rsidR="00005761" w:rsidRPr="00D244BD">
        <w:rPr>
          <w:rFonts w:ascii="Verdana" w:eastAsia="Times New Roman" w:hAnsi="Verdana" w:cs="Tahoma"/>
          <w:sz w:val="20"/>
          <w:szCs w:val="20"/>
          <w:lang w:eastAsia="pl-PL"/>
        </w:rPr>
        <w:t>sposobu pokonania przeszkody</w:t>
      </w:r>
      <w:r w:rsidR="00EA30C5">
        <w:rPr>
          <w:rFonts w:ascii="Verdana" w:eastAsia="Times New Roman" w:hAnsi="Verdana" w:cs="Tahoma"/>
          <w:sz w:val="20"/>
          <w:szCs w:val="20"/>
          <w:lang w:eastAsia="pl-PL"/>
        </w:rPr>
        <w:t>, lub</w:t>
      </w:r>
      <w:r w:rsidR="00005761" w:rsidRPr="00D244BD">
        <w:rPr>
          <w:rFonts w:ascii="Verdana" w:eastAsia="Times New Roman" w:hAnsi="Verdana" w:cs="Tahoma"/>
          <w:sz w:val="20"/>
          <w:szCs w:val="20"/>
          <w:lang w:eastAsia="pl-PL"/>
        </w:rPr>
        <w:t xml:space="preserve"> </w:t>
      </w:r>
      <w:r w:rsidRPr="00D244BD">
        <w:rPr>
          <w:rFonts w:ascii="Verdana" w:eastAsia="Times New Roman" w:hAnsi="Verdana" w:cs="Tahoma"/>
          <w:sz w:val="20"/>
          <w:szCs w:val="20"/>
          <w:lang w:eastAsia="pl-PL"/>
        </w:rPr>
        <w:t>ilości</w:t>
      </w:r>
      <w:r w:rsidR="00EA30C5">
        <w:rPr>
          <w:rFonts w:ascii="Verdana" w:eastAsia="Times New Roman" w:hAnsi="Verdana" w:cs="Tahoma"/>
          <w:sz w:val="20"/>
          <w:szCs w:val="20"/>
          <w:lang w:eastAsia="pl-PL"/>
        </w:rPr>
        <w:t>,</w:t>
      </w:r>
      <w:r w:rsidRPr="00D244BD">
        <w:rPr>
          <w:rFonts w:ascii="Verdana" w:eastAsia="Times New Roman" w:hAnsi="Verdana" w:cs="Tahoma"/>
          <w:sz w:val="20"/>
          <w:szCs w:val="20"/>
          <w:lang w:eastAsia="pl-PL"/>
        </w:rPr>
        <w:t xml:space="preserve"> </w:t>
      </w:r>
      <w:r w:rsidR="00EA30C5">
        <w:rPr>
          <w:rFonts w:ascii="Verdana" w:eastAsia="Times New Roman" w:hAnsi="Verdana" w:cs="Tahoma"/>
          <w:sz w:val="20"/>
          <w:szCs w:val="20"/>
          <w:lang w:eastAsia="pl-PL"/>
        </w:rPr>
        <w:t>lub</w:t>
      </w:r>
      <w:r w:rsidRPr="00D244BD">
        <w:rPr>
          <w:rFonts w:ascii="Verdana" w:eastAsia="Times New Roman" w:hAnsi="Verdana" w:cs="Tahoma"/>
          <w:sz w:val="20"/>
          <w:szCs w:val="20"/>
          <w:lang w:eastAsia="pl-PL"/>
        </w:rPr>
        <w:t xml:space="preserve"> parametrów </w:t>
      </w:r>
      <w:r w:rsidR="008D1A17" w:rsidRPr="00D244BD">
        <w:rPr>
          <w:rFonts w:ascii="Verdana" w:eastAsia="Times New Roman" w:hAnsi="Verdana" w:cs="Tahoma"/>
          <w:sz w:val="20"/>
          <w:szCs w:val="20"/>
          <w:lang w:eastAsia="pl-PL"/>
        </w:rPr>
        <w:t>obiektów inżynierskich</w:t>
      </w:r>
      <w:r w:rsidRPr="00D244BD">
        <w:rPr>
          <w:rFonts w:ascii="Verdana" w:eastAsia="Times New Roman" w:hAnsi="Verdana" w:cs="Tahoma"/>
          <w:sz w:val="20"/>
          <w:szCs w:val="20"/>
          <w:lang w:eastAsia="pl-PL"/>
        </w:rPr>
        <w:t>,</w:t>
      </w:r>
      <w:r w:rsidR="008D1A17" w:rsidRPr="00D244BD">
        <w:rPr>
          <w:rFonts w:ascii="Verdana" w:eastAsia="Times New Roman" w:hAnsi="Verdana" w:cs="Tahoma"/>
          <w:sz w:val="20"/>
          <w:szCs w:val="20"/>
          <w:lang w:eastAsia="pl-PL"/>
        </w:rPr>
        <w:t xml:space="preserve"> podan</w:t>
      </w:r>
      <w:r w:rsidRPr="00D244BD">
        <w:rPr>
          <w:rFonts w:ascii="Verdana" w:eastAsia="Times New Roman" w:hAnsi="Verdana" w:cs="Tahoma"/>
          <w:sz w:val="20"/>
          <w:szCs w:val="20"/>
          <w:lang w:eastAsia="pl-PL"/>
        </w:rPr>
        <w:t>ych</w:t>
      </w:r>
      <w:r w:rsidR="008D1A17" w:rsidRPr="00D244BD">
        <w:rPr>
          <w:rFonts w:ascii="Verdana" w:eastAsia="Times New Roman" w:hAnsi="Verdana" w:cs="Tahoma"/>
          <w:sz w:val="20"/>
          <w:szCs w:val="20"/>
          <w:lang w:eastAsia="pl-PL"/>
        </w:rPr>
        <w:t xml:space="preserve"> w </w:t>
      </w:r>
      <w:r w:rsidR="000A4196">
        <w:rPr>
          <w:rFonts w:ascii="Verdana" w:eastAsia="Times New Roman" w:hAnsi="Verdana" w:cs="Tahoma"/>
          <w:sz w:val="20"/>
          <w:szCs w:val="20"/>
          <w:lang w:eastAsia="pl-PL"/>
        </w:rPr>
        <w:t>T</w:t>
      </w:r>
      <w:r w:rsidR="000A4196" w:rsidRPr="00D244BD">
        <w:rPr>
          <w:rFonts w:ascii="Verdana" w:eastAsia="Times New Roman" w:hAnsi="Verdana" w:cs="Tahoma"/>
          <w:sz w:val="20"/>
          <w:szCs w:val="20"/>
          <w:lang w:eastAsia="pl-PL"/>
        </w:rPr>
        <w:t xml:space="preserve">abeli </w:t>
      </w:r>
      <w:r w:rsidR="008D1A17" w:rsidRPr="00D244BD">
        <w:rPr>
          <w:rFonts w:ascii="Verdana" w:eastAsia="Times New Roman" w:hAnsi="Verdana" w:cs="Tahoma"/>
          <w:sz w:val="20"/>
          <w:szCs w:val="20"/>
          <w:lang w:eastAsia="pl-PL"/>
        </w:rPr>
        <w:t>nr 1.1</w:t>
      </w:r>
      <w:r w:rsidR="00005761" w:rsidRPr="00D244BD">
        <w:rPr>
          <w:rFonts w:ascii="Verdana" w:eastAsia="Times New Roman" w:hAnsi="Verdana" w:cs="Tahoma"/>
          <w:sz w:val="20"/>
          <w:szCs w:val="20"/>
          <w:lang w:eastAsia="pl-PL"/>
        </w:rPr>
        <w:t>:</w:t>
      </w:r>
    </w:p>
    <w:p w14:paraId="7F334BDC" w14:textId="1E2B09BE" w:rsidR="00005761" w:rsidRPr="000C18B1" w:rsidRDefault="008B3CBD" w:rsidP="002B11EF">
      <w:pPr>
        <w:pStyle w:val="Akapitzlist"/>
        <w:numPr>
          <w:ilvl w:val="0"/>
          <w:numId w:val="86"/>
        </w:numPr>
        <w:spacing w:line="360" w:lineRule="auto"/>
        <w:ind w:left="426" w:hanging="284"/>
        <w:jc w:val="both"/>
        <w:rPr>
          <w:rFonts w:ascii="Verdana" w:hAnsi="Verdana" w:cs="Tahoma"/>
          <w:sz w:val="20"/>
          <w:szCs w:val="20"/>
          <w:lang w:eastAsia="pl-PL"/>
        </w:rPr>
      </w:pPr>
      <w:r w:rsidRPr="000C18B1">
        <w:rPr>
          <w:rFonts w:ascii="Verdana" w:hAnsi="Verdana" w:cs="Tahoma"/>
          <w:sz w:val="20"/>
          <w:szCs w:val="20"/>
          <w:lang w:eastAsia="pl-PL"/>
        </w:rPr>
        <w:t xml:space="preserve">są dopuszczalne wyłącznie na podstawie Procedury Zmiany zgodnie z Warunkami </w:t>
      </w:r>
      <w:r w:rsidR="00D40711">
        <w:rPr>
          <w:rFonts w:ascii="Verdana" w:hAnsi="Verdana" w:cs="Tahoma"/>
          <w:sz w:val="20"/>
          <w:szCs w:val="20"/>
          <w:lang w:eastAsia="pl-PL"/>
        </w:rPr>
        <w:t>Umownymi</w:t>
      </w:r>
      <w:r w:rsidR="00005761" w:rsidRPr="000C18B1">
        <w:rPr>
          <w:rFonts w:ascii="Verdana" w:hAnsi="Verdana" w:cs="Tahoma"/>
          <w:sz w:val="20"/>
          <w:szCs w:val="20"/>
          <w:lang w:eastAsia="pl-PL"/>
        </w:rPr>
        <w:t>,</w:t>
      </w:r>
    </w:p>
    <w:p w14:paraId="000B9A72" w14:textId="77777777" w:rsidR="00B67E83" w:rsidRDefault="00B67E83" w:rsidP="00B226A2">
      <w:pPr>
        <w:pStyle w:val="Akapitzlist"/>
        <w:spacing w:line="360" w:lineRule="auto"/>
        <w:ind w:left="426"/>
        <w:jc w:val="both"/>
        <w:rPr>
          <w:rFonts w:ascii="Verdana" w:hAnsi="Verdana" w:cs="Tahoma"/>
          <w:sz w:val="20"/>
          <w:szCs w:val="20"/>
          <w:lang w:eastAsia="pl-PL"/>
        </w:rPr>
      </w:pPr>
    </w:p>
    <w:p w14:paraId="5830B6B1" w14:textId="77777777" w:rsidR="00EA30C5" w:rsidRPr="00B226A2" w:rsidRDefault="00EA30C5" w:rsidP="00B226A2">
      <w:pPr>
        <w:spacing w:after="0" w:line="360" w:lineRule="auto"/>
        <w:jc w:val="both"/>
        <w:rPr>
          <w:rFonts w:ascii="Verdana" w:hAnsi="Verdana" w:cs="Tahoma"/>
          <w:sz w:val="20"/>
          <w:szCs w:val="20"/>
          <w:lang w:eastAsia="pl-PL"/>
        </w:rPr>
      </w:pPr>
      <w:r w:rsidRPr="00B226A2">
        <w:rPr>
          <w:rFonts w:ascii="Verdana" w:eastAsia="Times New Roman" w:hAnsi="Verdana" w:cs="Tahoma"/>
          <w:sz w:val="20"/>
          <w:szCs w:val="20"/>
          <w:lang w:eastAsia="pl-PL"/>
        </w:rPr>
        <w:t>Procedury Zmiany jak wyżej nie stosuje się do zmiany parametrów obiektów inżynierskich wskazanych w Tabeli nr 1.1 w przypadku gdy przedmiotem zmiany jest:</w:t>
      </w:r>
    </w:p>
    <w:p w14:paraId="5FDD95BE" w14:textId="77777777" w:rsidR="00EA30C5" w:rsidRPr="00B226A2" w:rsidRDefault="00EA30C5" w:rsidP="002B11EF">
      <w:pPr>
        <w:pStyle w:val="Akapitzlist"/>
        <w:numPr>
          <w:ilvl w:val="0"/>
          <w:numId w:val="86"/>
        </w:numPr>
        <w:spacing w:line="360" w:lineRule="auto"/>
        <w:ind w:left="426" w:hanging="284"/>
        <w:jc w:val="both"/>
        <w:rPr>
          <w:rFonts w:ascii="Verdana" w:hAnsi="Verdana" w:cs="Tahoma"/>
          <w:sz w:val="20"/>
          <w:szCs w:val="20"/>
          <w:lang w:eastAsia="pl-PL"/>
        </w:rPr>
      </w:pPr>
      <w:r w:rsidRPr="00B226A2">
        <w:rPr>
          <w:rFonts w:ascii="Verdana" w:hAnsi="Verdana" w:cs="Tahoma"/>
          <w:sz w:val="20"/>
          <w:szCs w:val="20"/>
          <w:lang w:eastAsia="pl-PL"/>
        </w:rPr>
        <w:t>zmiana długości całkowitej do ±25% wartości podanych w Tabeli nr 1.1 kolumna 4, lub</w:t>
      </w:r>
    </w:p>
    <w:p w14:paraId="52C681A6" w14:textId="77777777" w:rsidR="00EA30C5" w:rsidRPr="00B226A2" w:rsidRDefault="00EA30C5" w:rsidP="002B11EF">
      <w:pPr>
        <w:pStyle w:val="Akapitzlist"/>
        <w:numPr>
          <w:ilvl w:val="0"/>
          <w:numId w:val="86"/>
        </w:numPr>
        <w:spacing w:line="360" w:lineRule="auto"/>
        <w:ind w:left="426" w:hanging="284"/>
        <w:jc w:val="both"/>
        <w:rPr>
          <w:rFonts w:ascii="Verdana" w:hAnsi="Verdana" w:cs="Tahoma"/>
          <w:sz w:val="20"/>
          <w:szCs w:val="20"/>
          <w:lang w:eastAsia="pl-PL"/>
        </w:rPr>
      </w:pPr>
      <w:r w:rsidRPr="00B226A2">
        <w:rPr>
          <w:rFonts w:ascii="Verdana" w:hAnsi="Verdana" w:cs="Tahoma"/>
          <w:sz w:val="20"/>
          <w:szCs w:val="20"/>
          <w:lang w:eastAsia="pl-PL"/>
        </w:rPr>
        <w:t>zmiana szerokości całkowitej przęsła do ±10% wartości podanych w Tabeli nr 1.1 kolumna 5.</w:t>
      </w:r>
    </w:p>
    <w:p w14:paraId="24689F2A" w14:textId="77777777" w:rsidR="00EA30C5" w:rsidRPr="00B226A2" w:rsidRDefault="00EA30C5" w:rsidP="00B226A2">
      <w:pPr>
        <w:spacing w:after="0" w:line="360" w:lineRule="auto"/>
        <w:jc w:val="both"/>
        <w:rPr>
          <w:rFonts w:ascii="Verdana" w:hAnsi="Verdana" w:cs="Tahoma"/>
          <w:sz w:val="20"/>
          <w:szCs w:val="20"/>
          <w:lang w:eastAsia="pl-PL"/>
        </w:rPr>
      </w:pPr>
    </w:p>
    <w:p w14:paraId="5CAECA46" w14:textId="53FF4F08" w:rsidR="00EA30C5" w:rsidRDefault="00EA30C5" w:rsidP="00B226A2">
      <w:pPr>
        <w:spacing w:after="0" w:line="360" w:lineRule="auto"/>
        <w:jc w:val="both"/>
        <w:rPr>
          <w:rFonts w:ascii="Verdana" w:hAnsi="Verdana" w:cs="Tahoma"/>
          <w:sz w:val="20"/>
          <w:szCs w:val="20"/>
          <w:lang w:eastAsia="pl-PL"/>
        </w:rPr>
      </w:pPr>
      <w:r w:rsidRPr="00B226A2">
        <w:rPr>
          <w:rFonts w:ascii="Verdana" w:eastAsia="Times New Roman" w:hAnsi="Verdana" w:cs="Tahoma"/>
          <w:sz w:val="20"/>
          <w:szCs w:val="20"/>
          <w:lang w:eastAsia="pl-PL"/>
        </w:rPr>
        <w:t xml:space="preserve">Zmiany parametrów podanych w Tabeli nr 1.1, tj. długości całkowitej do ±25% oraz szerokości całkowitej przęsła do ±10% zawierają się w </w:t>
      </w:r>
      <w:r w:rsidR="00EC3C75" w:rsidRPr="000307AD">
        <w:rPr>
          <w:rFonts w:ascii="Verdana" w:eastAsia="Times New Roman" w:hAnsi="Verdana" w:cs="Arial"/>
          <w:sz w:val="20"/>
          <w:szCs w:val="20"/>
          <w:lang w:eastAsia="pl-PL"/>
        </w:rPr>
        <w:t xml:space="preserve"> ramach </w:t>
      </w:r>
      <w:r w:rsidR="00EC3C75" w:rsidRPr="00B37A61">
        <w:rPr>
          <w:rFonts w:ascii="Verdana" w:eastAsia="Times New Roman" w:hAnsi="Verdana" w:cs="Arial"/>
          <w:sz w:val="20"/>
          <w:szCs w:val="20"/>
          <w:lang w:eastAsia="pl-PL"/>
        </w:rPr>
        <w:t>kwoty określonej w § 5 pkt. 1 Umowy</w:t>
      </w:r>
      <w:r w:rsidRPr="00B226A2">
        <w:rPr>
          <w:rFonts w:ascii="Verdana" w:eastAsia="Times New Roman" w:hAnsi="Verdana" w:cs="Tahoma"/>
          <w:sz w:val="20"/>
          <w:szCs w:val="20"/>
          <w:lang w:eastAsia="pl-PL"/>
        </w:rPr>
        <w:t xml:space="preserve">. Zmiany wykraczające poza powyższe będą rozpatrywane zgodnie z Warunkami </w:t>
      </w:r>
      <w:r w:rsidR="00EC3C75">
        <w:rPr>
          <w:rFonts w:ascii="Verdana" w:eastAsia="Times New Roman" w:hAnsi="Verdana" w:cs="Tahoma"/>
          <w:sz w:val="20"/>
          <w:szCs w:val="20"/>
          <w:lang w:eastAsia="pl-PL"/>
        </w:rPr>
        <w:t>Umownymi</w:t>
      </w:r>
      <w:r w:rsidRPr="00B226A2">
        <w:rPr>
          <w:rFonts w:ascii="Verdana" w:eastAsia="Times New Roman" w:hAnsi="Verdana" w:cs="Tahoma"/>
          <w:sz w:val="20"/>
          <w:szCs w:val="20"/>
          <w:lang w:eastAsia="pl-PL"/>
        </w:rPr>
        <w:t>.</w:t>
      </w:r>
    </w:p>
    <w:p w14:paraId="3892CC3A" w14:textId="77777777" w:rsidR="00C45AB3" w:rsidRPr="00237878" w:rsidRDefault="00C45AB3" w:rsidP="00237878">
      <w:pPr>
        <w:pStyle w:val="Nagwek4"/>
        <w:tabs>
          <w:tab w:val="left" w:pos="993"/>
        </w:tabs>
        <w:ind w:hanging="1574"/>
        <w:rPr>
          <w:bCs w:val="0"/>
        </w:rPr>
      </w:pPr>
      <w:bookmarkStart w:id="278" w:name="_Toc490063589"/>
      <w:bookmarkStart w:id="279" w:name="_Toc490063762"/>
      <w:bookmarkStart w:id="280" w:name="_Toc490064103"/>
      <w:bookmarkStart w:id="281" w:name="_Toc490064238"/>
      <w:bookmarkStart w:id="282" w:name="_Toc490064376"/>
      <w:bookmarkStart w:id="283" w:name="_Toc470799828"/>
      <w:bookmarkStart w:id="284" w:name="_Toc470800678"/>
      <w:bookmarkStart w:id="285" w:name="_Toc470801526"/>
      <w:bookmarkStart w:id="286" w:name="_Toc471382382"/>
      <w:bookmarkStart w:id="287" w:name="_Toc471392678"/>
      <w:bookmarkStart w:id="288" w:name="_Toc511116563"/>
      <w:bookmarkStart w:id="289" w:name="_Toc318446832"/>
      <w:bookmarkStart w:id="290" w:name="_Toc318734846"/>
      <w:bookmarkStart w:id="291" w:name="_Toc382820342"/>
      <w:bookmarkEnd w:id="278"/>
      <w:bookmarkEnd w:id="279"/>
      <w:bookmarkEnd w:id="280"/>
      <w:bookmarkEnd w:id="281"/>
      <w:bookmarkEnd w:id="282"/>
      <w:bookmarkEnd w:id="283"/>
      <w:bookmarkEnd w:id="284"/>
      <w:bookmarkEnd w:id="285"/>
      <w:bookmarkEnd w:id="286"/>
      <w:bookmarkEnd w:id="287"/>
      <w:r w:rsidRPr="00237878">
        <w:t>Przepusty dla celów ekologicznych</w:t>
      </w:r>
      <w:bookmarkEnd w:id="288"/>
      <w:r w:rsidRPr="00237878">
        <w:t xml:space="preserve"> </w:t>
      </w:r>
      <w:bookmarkEnd w:id="289"/>
      <w:bookmarkEnd w:id="290"/>
      <w:bookmarkEnd w:id="291"/>
    </w:p>
    <w:p w14:paraId="59CADDBC" w14:textId="1702B128" w:rsidR="00445B9F" w:rsidRPr="00B226A2" w:rsidRDefault="00EC3C75" w:rsidP="00B226A2">
      <w:pPr>
        <w:spacing w:line="360" w:lineRule="auto"/>
        <w:jc w:val="both"/>
        <w:rPr>
          <w:rFonts w:ascii="Verdana" w:eastAsia="Times New Roman" w:hAnsi="Verdana" w:cs="Tahoma"/>
          <w:sz w:val="20"/>
          <w:szCs w:val="20"/>
          <w:lang w:eastAsia="pl-PL"/>
        </w:rPr>
      </w:pPr>
      <w:r>
        <w:rPr>
          <w:rFonts w:ascii="Verdana" w:eastAsia="Times New Roman" w:hAnsi="Verdana" w:cs="Tahoma"/>
          <w:sz w:val="20"/>
          <w:szCs w:val="20"/>
          <w:lang w:eastAsia="pl-PL"/>
        </w:rPr>
        <w:t>N</w:t>
      </w:r>
      <w:r>
        <w:rPr>
          <w:rFonts w:ascii="Verdana" w:eastAsia="Times New Roman" w:hAnsi="Verdana" w:cs="Arial"/>
          <w:sz w:val="20"/>
          <w:szCs w:val="20"/>
          <w:lang w:eastAsia="pl-PL"/>
        </w:rPr>
        <w:t>ie dotyczy.</w:t>
      </w:r>
    </w:p>
    <w:p w14:paraId="56A96550" w14:textId="77777777" w:rsidR="00C45AB3" w:rsidRPr="00237878" w:rsidRDefault="0080443D" w:rsidP="00237878">
      <w:pPr>
        <w:pStyle w:val="Nagwek4"/>
        <w:tabs>
          <w:tab w:val="left" w:pos="1134"/>
        </w:tabs>
        <w:ind w:left="1134" w:hanging="1134"/>
        <w:rPr>
          <w:bCs w:val="0"/>
        </w:rPr>
      </w:pPr>
      <w:bookmarkStart w:id="292" w:name="_Toc470799830"/>
      <w:bookmarkStart w:id="293" w:name="_Toc470800680"/>
      <w:bookmarkStart w:id="294" w:name="_Toc470801528"/>
      <w:bookmarkStart w:id="295" w:name="_Toc471382384"/>
      <w:bookmarkStart w:id="296" w:name="_Toc471392680"/>
      <w:bookmarkStart w:id="297" w:name="_Toc470799831"/>
      <w:bookmarkStart w:id="298" w:name="_Toc470800681"/>
      <w:bookmarkStart w:id="299" w:name="_Toc470801529"/>
      <w:bookmarkStart w:id="300" w:name="_Toc471382385"/>
      <w:bookmarkStart w:id="301" w:name="_Toc471392681"/>
      <w:bookmarkStart w:id="302" w:name="_Toc470799832"/>
      <w:bookmarkStart w:id="303" w:name="_Toc470800682"/>
      <w:bookmarkStart w:id="304" w:name="_Toc470801530"/>
      <w:bookmarkStart w:id="305" w:name="_Toc471382386"/>
      <w:bookmarkStart w:id="306" w:name="_Toc471392682"/>
      <w:bookmarkStart w:id="307" w:name="_Toc470799833"/>
      <w:bookmarkStart w:id="308" w:name="_Toc470800683"/>
      <w:bookmarkStart w:id="309" w:name="_Toc470801531"/>
      <w:bookmarkStart w:id="310" w:name="_Toc471382387"/>
      <w:bookmarkStart w:id="311" w:name="_Toc471392683"/>
      <w:bookmarkStart w:id="312" w:name="_Toc470799834"/>
      <w:bookmarkStart w:id="313" w:name="_Toc470800684"/>
      <w:bookmarkStart w:id="314" w:name="_Toc470801532"/>
      <w:bookmarkStart w:id="315" w:name="_Toc471382388"/>
      <w:bookmarkStart w:id="316" w:name="_Toc471392684"/>
      <w:bookmarkStart w:id="317" w:name="_Toc470799835"/>
      <w:bookmarkStart w:id="318" w:name="_Toc470800685"/>
      <w:bookmarkStart w:id="319" w:name="_Toc470801533"/>
      <w:bookmarkStart w:id="320" w:name="_Toc471382389"/>
      <w:bookmarkStart w:id="321" w:name="_Toc471392685"/>
      <w:bookmarkStart w:id="322" w:name="_Toc470799836"/>
      <w:bookmarkStart w:id="323" w:name="_Toc470800686"/>
      <w:bookmarkStart w:id="324" w:name="_Toc470801534"/>
      <w:bookmarkStart w:id="325" w:name="_Toc471382390"/>
      <w:bookmarkStart w:id="326" w:name="_Toc471392686"/>
      <w:bookmarkStart w:id="327" w:name="_Toc470799837"/>
      <w:bookmarkStart w:id="328" w:name="_Toc470800687"/>
      <w:bookmarkStart w:id="329" w:name="_Toc470801535"/>
      <w:bookmarkStart w:id="330" w:name="_Toc471382391"/>
      <w:bookmarkStart w:id="331" w:name="_Toc471392687"/>
      <w:bookmarkStart w:id="332" w:name="_Toc470799838"/>
      <w:bookmarkStart w:id="333" w:name="_Toc470800688"/>
      <w:bookmarkStart w:id="334" w:name="_Toc470801536"/>
      <w:bookmarkStart w:id="335" w:name="_Toc471382392"/>
      <w:bookmarkStart w:id="336" w:name="_Toc471392688"/>
      <w:bookmarkStart w:id="337" w:name="_Toc470799839"/>
      <w:bookmarkStart w:id="338" w:name="_Toc470800689"/>
      <w:bookmarkStart w:id="339" w:name="_Toc470801537"/>
      <w:bookmarkStart w:id="340" w:name="_Toc471382393"/>
      <w:bookmarkStart w:id="341" w:name="_Toc471392689"/>
      <w:bookmarkStart w:id="342" w:name="_Toc470799840"/>
      <w:bookmarkStart w:id="343" w:name="_Toc470800690"/>
      <w:bookmarkStart w:id="344" w:name="_Toc470801538"/>
      <w:bookmarkStart w:id="345" w:name="_Toc471382394"/>
      <w:bookmarkStart w:id="346" w:name="_Toc471392690"/>
      <w:bookmarkStart w:id="347" w:name="_Toc511116564"/>
      <w:bookmarkStart w:id="348" w:name="_Toc318446833"/>
      <w:bookmarkStart w:id="349" w:name="_Toc318734847"/>
      <w:bookmarkStart w:id="350" w:name="_Toc382820343"/>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sidRPr="00237878">
        <w:t>Odwodnienie drogi</w:t>
      </w:r>
      <w:bookmarkEnd w:id="347"/>
      <w:r w:rsidRPr="00237878">
        <w:t xml:space="preserve"> </w:t>
      </w:r>
      <w:bookmarkEnd w:id="348"/>
      <w:bookmarkEnd w:id="349"/>
      <w:bookmarkEnd w:id="350"/>
    </w:p>
    <w:p w14:paraId="7B64DB4D" w14:textId="77777777" w:rsidR="0080443D" w:rsidRDefault="00E30D49" w:rsidP="0080443D">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System odwodnienia </w:t>
      </w:r>
      <w:r w:rsidR="0080443D">
        <w:rPr>
          <w:rFonts w:ascii="Verdana" w:eastAsia="Times New Roman" w:hAnsi="Verdana" w:cs="Arial"/>
          <w:sz w:val="20"/>
          <w:szCs w:val="20"/>
          <w:lang w:eastAsia="pl-PL"/>
        </w:rPr>
        <w:t xml:space="preserve">drogi </w:t>
      </w:r>
      <w:r>
        <w:rPr>
          <w:rFonts w:ascii="Verdana" w:eastAsia="Times New Roman" w:hAnsi="Verdana" w:cs="Arial"/>
          <w:sz w:val="20"/>
          <w:szCs w:val="20"/>
          <w:lang w:eastAsia="pl-PL"/>
        </w:rPr>
        <w:t xml:space="preserve">powinien zapewnić skuteczne odprowadzenie wody z pasa drogowego i </w:t>
      </w:r>
      <w:r w:rsidR="0080443D" w:rsidRPr="000307AD">
        <w:rPr>
          <w:rFonts w:ascii="Verdana" w:eastAsia="Times New Roman" w:hAnsi="Verdana" w:cs="Arial"/>
          <w:sz w:val="20"/>
          <w:szCs w:val="20"/>
          <w:lang w:eastAsia="pl-PL"/>
        </w:rPr>
        <w:t>wynikać z przyjętych przez Wykonawcę rozwiązań</w:t>
      </w:r>
      <w:r>
        <w:rPr>
          <w:rFonts w:ascii="Verdana" w:eastAsia="Times New Roman" w:hAnsi="Verdana" w:cs="Arial"/>
          <w:sz w:val="20"/>
          <w:szCs w:val="20"/>
          <w:lang w:eastAsia="pl-PL"/>
        </w:rPr>
        <w:t>,</w:t>
      </w:r>
      <w:r w:rsidR="0080443D" w:rsidRPr="000307AD">
        <w:rPr>
          <w:rFonts w:ascii="Verdana" w:eastAsia="Times New Roman" w:hAnsi="Verdana" w:cs="Arial"/>
          <w:sz w:val="20"/>
          <w:szCs w:val="20"/>
          <w:lang w:eastAsia="pl-PL"/>
        </w:rPr>
        <w:t xml:space="preserve"> decyzji środowiskowej,</w:t>
      </w:r>
      <w:r w:rsidR="0080443D" w:rsidRPr="000307AD">
        <w:rPr>
          <w:rFonts w:ascii="Verdana" w:eastAsia="Times New Roman" w:hAnsi="Verdana" w:cs="Arial"/>
          <w:color w:val="FF0000"/>
          <w:sz w:val="20"/>
          <w:szCs w:val="20"/>
          <w:lang w:eastAsia="pl-PL"/>
        </w:rPr>
        <w:t xml:space="preserve"> </w:t>
      </w:r>
      <w:r w:rsidR="0080443D" w:rsidRPr="000307AD">
        <w:rPr>
          <w:rFonts w:ascii="Verdana" w:eastAsia="Times New Roman" w:hAnsi="Verdana" w:cs="Arial"/>
          <w:sz w:val="20"/>
          <w:szCs w:val="20"/>
          <w:lang w:eastAsia="pl-PL"/>
        </w:rPr>
        <w:t>Raportu wykonanego w ramach ponownej oceny oddziaływania na środowisko</w:t>
      </w:r>
      <w:r>
        <w:rPr>
          <w:rFonts w:ascii="Verdana" w:eastAsia="Times New Roman" w:hAnsi="Verdana" w:cs="Arial"/>
          <w:sz w:val="20"/>
          <w:szCs w:val="20"/>
          <w:lang w:eastAsia="pl-PL"/>
        </w:rPr>
        <w:t>,</w:t>
      </w:r>
      <w:r w:rsidR="0080443D" w:rsidRPr="000307AD">
        <w:rPr>
          <w:rFonts w:ascii="Verdana" w:eastAsia="Times New Roman" w:hAnsi="Verdana" w:cs="Arial"/>
          <w:sz w:val="20"/>
          <w:szCs w:val="20"/>
          <w:lang w:eastAsia="pl-PL"/>
        </w:rPr>
        <w:t xml:space="preserve"> obowiązujących przepisów techniczno-budowlanych (w tym decyzji</w:t>
      </w:r>
      <w:r>
        <w:rPr>
          <w:rFonts w:ascii="Verdana" w:eastAsia="Times New Roman" w:hAnsi="Verdana" w:cs="Arial"/>
          <w:sz w:val="20"/>
          <w:szCs w:val="20"/>
          <w:lang w:eastAsia="pl-PL"/>
        </w:rPr>
        <w:t xml:space="preserve"> </w:t>
      </w:r>
      <w:r w:rsidR="0080443D" w:rsidRPr="000307AD">
        <w:rPr>
          <w:rFonts w:ascii="Verdana" w:eastAsia="Times New Roman" w:hAnsi="Verdana" w:cs="Arial"/>
          <w:sz w:val="20"/>
          <w:szCs w:val="20"/>
          <w:lang w:eastAsia="pl-PL"/>
        </w:rPr>
        <w:t xml:space="preserve">o pozwoleniu </w:t>
      </w:r>
      <w:proofErr w:type="spellStart"/>
      <w:r w:rsidR="0080443D" w:rsidRPr="000307AD">
        <w:rPr>
          <w:rFonts w:ascii="Verdana" w:eastAsia="Times New Roman" w:hAnsi="Verdana" w:cs="Arial"/>
          <w:sz w:val="20"/>
          <w:szCs w:val="20"/>
          <w:lang w:eastAsia="pl-PL"/>
        </w:rPr>
        <w:t>wodno</w:t>
      </w:r>
      <w:proofErr w:type="spellEnd"/>
      <w:r>
        <w:rPr>
          <w:rFonts w:ascii="Verdana" w:eastAsia="Times New Roman" w:hAnsi="Verdana" w:cs="Arial"/>
          <w:sz w:val="20"/>
          <w:szCs w:val="20"/>
          <w:lang w:eastAsia="pl-PL"/>
        </w:rPr>
        <w:br/>
      </w:r>
      <w:r w:rsidR="0080443D" w:rsidRPr="000307AD">
        <w:rPr>
          <w:rFonts w:ascii="Verdana" w:eastAsia="Times New Roman" w:hAnsi="Verdana" w:cs="Arial"/>
          <w:sz w:val="20"/>
          <w:szCs w:val="20"/>
          <w:lang w:eastAsia="pl-PL"/>
        </w:rPr>
        <w:lastRenderedPageBreak/>
        <w:t>-prawnym), warunków technicznych wydanych przez właścicieli lub zarządców cieków</w:t>
      </w:r>
      <w:r>
        <w:rPr>
          <w:rFonts w:ascii="Verdana" w:eastAsia="Times New Roman" w:hAnsi="Verdana" w:cs="Arial"/>
          <w:sz w:val="20"/>
          <w:szCs w:val="20"/>
          <w:lang w:eastAsia="pl-PL"/>
        </w:rPr>
        <w:t xml:space="preserve"> oraz</w:t>
      </w:r>
      <w:r w:rsidR="001C4CA7">
        <w:rPr>
          <w:rFonts w:ascii="Verdana" w:eastAsia="Times New Roman" w:hAnsi="Verdana" w:cs="Arial"/>
          <w:sz w:val="20"/>
          <w:szCs w:val="20"/>
          <w:lang w:eastAsia="pl-PL"/>
        </w:rPr>
        <w:t xml:space="preserve"> </w:t>
      </w:r>
      <w:r w:rsidR="0080443D" w:rsidRPr="000307AD">
        <w:rPr>
          <w:rFonts w:ascii="Verdana" w:eastAsia="Times New Roman" w:hAnsi="Verdana" w:cs="Arial"/>
          <w:sz w:val="20"/>
          <w:szCs w:val="20"/>
          <w:lang w:eastAsia="pl-PL"/>
        </w:rPr>
        <w:t>opracowa</w:t>
      </w:r>
      <w:r w:rsidR="0080443D">
        <w:rPr>
          <w:rFonts w:ascii="Verdana" w:eastAsia="Times New Roman" w:hAnsi="Verdana" w:cs="Arial"/>
          <w:sz w:val="20"/>
          <w:szCs w:val="20"/>
          <w:lang w:eastAsia="pl-PL"/>
        </w:rPr>
        <w:t>nej dokumentacji hydrologicznej.</w:t>
      </w:r>
    </w:p>
    <w:p w14:paraId="673E047E" w14:textId="77777777" w:rsidR="0080443D" w:rsidRDefault="0080443D" w:rsidP="00C45AB3">
      <w:pPr>
        <w:spacing w:after="0" w:line="360" w:lineRule="auto"/>
        <w:jc w:val="both"/>
        <w:rPr>
          <w:rFonts w:ascii="Verdana" w:eastAsia="Times New Roman" w:hAnsi="Verdana" w:cs="Arial"/>
          <w:sz w:val="20"/>
          <w:szCs w:val="20"/>
          <w:lang w:eastAsia="pl-PL"/>
        </w:rPr>
      </w:pPr>
    </w:p>
    <w:p w14:paraId="382C15CC" w14:textId="77777777" w:rsidR="005A0EA6" w:rsidRPr="00237878" w:rsidRDefault="005A0EA6" w:rsidP="00237878">
      <w:pPr>
        <w:pStyle w:val="Nagwek4"/>
        <w:tabs>
          <w:tab w:val="left" w:pos="1134"/>
        </w:tabs>
        <w:ind w:left="1134" w:hanging="1134"/>
      </w:pPr>
      <w:bookmarkStart w:id="351" w:name="_Toc511116565"/>
      <w:bookmarkStart w:id="352" w:name="_Toc312926682"/>
      <w:bookmarkStart w:id="353" w:name="_Toc318446834"/>
      <w:bookmarkStart w:id="354" w:name="_Toc318447011"/>
      <w:bookmarkStart w:id="355" w:name="_Toc318734848"/>
      <w:bookmarkStart w:id="356" w:name="_Toc382820344"/>
      <w:r w:rsidRPr="00237878">
        <w:t>Zabezpieczenia akustyczne</w:t>
      </w:r>
      <w:bookmarkEnd w:id="351"/>
    </w:p>
    <w:p w14:paraId="1185A6D4" w14:textId="0C0F4F1F" w:rsidR="003B2730" w:rsidRPr="000E11DF" w:rsidRDefault="00EC3C75" w:rsidP="007E5224">
      <w:pPr>
        <w:spacing w:after="0" w:line="360" w:lineRule="auto"/>
        <w:jc w:val="both"/>
        <w:rPr>
          <w:rFonts w:ascii="Verdana" w:eastAsia="Times New Roman" w:hAnsi="Verdana" w:cs="Arial"/>
          <w:sz w:val="20"/>
          <w:szCs w:val="20"/>
          <w:lang w:eastAsia="pl-PL"/>
        </w:rPr>
      </w:pPr>
      <w:r w:rsidRPr="000E11DF">
        <w:rPr>
          <w:rFonts w:ascii="Verdana" w:eastAsia="Times New Roman" w:hAnsi="Verdana" w:cs="Arial"/>
          <w:sz w:val="20"/>
          <w:szCs w:val="20"/>
          <w:lang w:eastAsia="pl-PL"/>
        </w:rPr>
        <w:t>Nie dotycz</w:t>
      </w:r>
      <w:r w:rsidR="008F43BE" w:rsidRPr="000E11DF">
        <w:rPr>
          <w:rFonts w:ascii="Verdana" w:eastAsia="Times New Roman" w:hAnsi="Verdana" w:cs="Arial"/>
          <w:sz w:val="20"/>
          <w:szCs w:val="20"/>
          <w:lang w:eastAsia="pl-PL"/>
        </w:rPr>
        <w:t>y</w:t>
      </w:r>
      <w:r w:rsidRPr="000E11DF">
        <w:rPr>
          <w:rFonts w:ascii="Verdana" w:eastAsia="Times New Roman" w:hAnsi="Verdana" w:cs="Arial"/>
          <w:sz w:val="20"/>
          <w:szCs w:val="20"/>
          <w:lang w:eastAsia="pl-PL"/>
        </w:rPr>
        <w:t xml:space="preserve">. </w:t>
      </w:r>
    </w:p>
    <w:p w14:paraId="5E82DFB1" w14:textId="77777777" w:rsidR="004707B3" w:rsidRPr="004A4730" w:rsidRDefault="004707B3" w:rsidP="004A4730">
      <w:pPr>
        <w:pStyle w:val="Nagwek4"/>
        <w:tabs>
          <w:tab w:val="left" w:pos="1134"/>
        </w:tabs>
        <w:ind w:left="1134" w:hanging="1134"/>
      </w:pPr>
      <w:bookmarkStart w:id="357" w:name="_Toc470799842"/>
      <w:bookmarkStart w:id="358" w:name="_Toc470800692"/>
      <w:bookmarkStart w:id="359" w:name="_Toc470801540"/>
      <w:bookmarkStart w:id="360" w:name="_Toc471382396"/>
      <w:bookmarkStart w:id="361" w:name="_Toc471392692"/>
      <w:bookmarkStart w:id="362" w:name="_Toc470799843"/>
      <w:bookmarkStart w:id="363" w:name="_Toc470800693"/>
      <w:bookmarkStart w:id="364" w:name="_Toc470801541"/>
      <w:bookmarkStart w:id="365" w:name="_Toc471382397"/>
      <w:bookmarkStart w:id="366" w:name="_Toc471392693"/>
      <w:bookmarkStart w:id="367" w:name="_Toc470799863"/>
      <w:bookmarkStart w:id="368" w:name="_Toc470800713"/>
      <w:bookmarkStart w:id="369" w:name="_Toc470801561"/>
      <w:bookmarkStart w:id="370" w:name="_Toc471382417"/>
      <w:bookmarkStart w:id="371" w:name="_Toc471392713"/>
      <w:bookmarkStart w:id="372" w:name="_Toc470799870"/>
      <w:bookmarkStart w:id="373" w:name="_Toc470800720"/>
      <w:bookmarkStart w:id="374" w:name="_Toc470801568"/>
      <w:bookmarkStart w:id="375" w:name="_Toc471382424"/>
      <w:bookmarkStart w:id="376" w:name="_Toc471392720"/>
      <w:bookmarkStart w:id="377" w:name="_Toc470799877"/>
      <w:bookmarkStart w:id="378" w:name="_Toc470800727"/>
      <w:bookmarkStart w:id="379" w:name="_Toc470801575"/>
      <w:bookmarkStart w:id="380" w:name="_Toc471382431"/>
      <w:bookmarkStart w:id="381" w:name="_Toc471392727"/>
      <w:bookmarkStart w:id="382" w:name="_Toc51111656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sidRPr="00D244BD">
        <w:t>Zieleń</w:t>
      </w:r>
      <w:bookmarkEnd w:id="382"/>
      <w:r w:rsidRPr="00D244BD">
        <w:t xml:space="preserve"> </w:t>
      </w:r>
    </w:p>
    <w:p w14:paraId="5DCC6144" w14:textId="77777777" w:rsidR="00F65188" w:rsidRPr="00D244BD" w:rsidRDefault="00F65188" w:rsidP="00D244BD">
      <w:pPr>
        <w:spacing w:after="0" w:line="360" w:lineRule="auto"/>
        <w:jc w:val="both"/>
        <w:rPr>
          <w:rFonts w:ascii="Verdana" w:eastAsia="Times New Roman" w:hAnsi="Verdana" w:cs="Arial"/>
          <w:sz w:val="20"/>
          <w:szCs w:val="20"/>
          <w:lang w:eastAsia="pl-PL"/>
        </w:rPr>
      </w:pPr>
      <w:r w:rsidRPr="00D244BD">
        <w:rPr>
          <w:rFonts w:ascii="Verdana" w:eastAsia="Times New Roman" w:hAnsi="Verdana" w:cs="Arial"/>
          <w:sz w:val="20"/>
          <w:szCs w:val="20"/>
          <w:lang w:eastAsia="pl-PL"/>
        </w:rPr>
        <w:t xml:space="preserve">W ramach Kontraktu należy zaprojektować i wykonać: </w:t>
      </w:r>
    </w:p>
    <w:p w14:paraId="04BC50FD" w14:textId="77777777" w:rsidR="00F93596" w:rsidRDefault="00F65188" w:rsidP="002B11EF">
      <w:pPr>
        <w:pStyle w:val="Akapitzlist"/>
        <w:numPr>
          <w:ilvl w:val="0"/>
          <w:numId w:val="13"/>
        </w:numPr>
        <w:spacing w:line="360" w:lineRule="auto"/>
        <w:jc w:val="both"/>
        <w:rPr>
          <w:rFonts w:ascii="Verdana" w:hAnsi="Verdana" w:cs="Arial"/>
          <w:sz w:val="20"/>
          <w:szCs w:val="20"/>
        </w:rPr>
      </w:pPr>
      <w:r w:rsidRPr="00D244BD">
        <w:rPr>
          <w:rFonts w:ascii="Verdana" w:hAnsi="Verdana" w:cs="Arial"/>
          <w:sz w:val="20"/>
          <w:szCs w:val="20"/>
        </w:rPr>
        <w:t>zieleń izolacyjno-osłonową</w:t>
      </w:r>
      <w:r w:rsidR="00914C90">
        <w:rPr>
          <w:rFonts w:ascii="Verdana" w:hAnsi="Verdana" w:cs="Arial"/>
          <w:sz w:val="20"/>
          <w:szCs w:val="20"/>
        </w:rPr>
        <w:t>,</w:t>
      </w:r>
    </w:p>
    <w:p w14:paraId="477BA0DF" w14:textId="77777777" w:rsidR="00F93596" w:rsidRDefault="00F65188" w:rsidP="002B11EF">
      <w:pPr>
        <w:pStyle w:val="Akapitzlist"/>
        <w:numPr>
          <w:ilvl w:val="0"/>
          <w:numId w:val="13"/>
        </w:numPr>
        <w:spacing w:line="360" w:lineRule="auto"/>
        <w:jc w:val="both"/>
        <w:rPr>
          <w:rFonts w:ascii="Verdana" w:hAnsi="Verdana" w:cs="Arial"/>
          <w:sz w:val="20"/>
          <w:szCs w:val="20"/>
        </w:rPr>
      </w:pPr>
      <w:r w:rsidRPr="00D244BD">
        <w:rPr>
          <w:rFonts w:ascii="Verdana" w:hAnsi="Verdana" w:cs="Arial"/>
          <w:sz w:val="20"/>
          <w:szCs w:val="20"/>
        </w:rPr>
        <w:t xml:space="preserve">zieleń </w:t>
      </w:r>
      <w:r w:rsidR="001C4D52">
        <w:rPr>
          <w:rFonts w:ascii="Verdana" w:hAnsi="Verdana" w:cs="Arial"/>
          <w:sz w:val="20"/>
          <w:szCs w:val="20"/>
        </w:rPr>
        <w:t>ozdobn</w:t>
      </w:r>
      <w:r w:rsidR="00977342">
        <w:rPr>
          <w:rFonts w:ascii="Verdana" w:hAnsi="Verdana" w:cs="Arial"/>
          <w:sz w:val="20"/>
          <w:szCs w:val="20"/>
        </w:rPr>
        <w:t>ą</w:t>
      </w:r>
      <w:r w:rsidR="00914C90">
        <w:rPr>
          <w:rFonts w:ascii="Verdana" w:hAnsi="Verdana" w:cs="Arial"/>
          <w:sz w:val="20"/>
          <w:szCs w:val="20"/>
        </w:rPr>
        <w:t>,</w:t>
      </w:r>
    </w:p>
    <w:p w14:paraId="20DFB2DE" w14:textId="6C420869" w:rsidR="00F93596" w:rsidRDefault="00F65188" w:rsidP="002B11EF">
      <w:pPr>
        <w:pStyle w:val="Akapitzlist"/>
        <w:numPr>
          <w:ilvl w:val="0"/>
          <w:numId w:val="13"/>
        </w:numPr>
        <w:spacing w:line="360" w:lineRule="auto"/>
        <w:jc w:val="both"/>
        <w:rPr>
          <w:rFonts w:ascii="Verdana" w:hAnsi="Verdana" w:cs="Arial"/>
          <w:sz w:val="20"/>
          <w:szCs w:val="20"/>
        </w:rPr>
      </w:pPr>
      <w:r w:rsidRPr="00D244BD">
        <w:rPr>
          <w:rFonts w:ascii="Verdana" w:hAnsi="Verdana" w:cs="Arial"/>
          <w:sz w:val="20"/>
          <w:szCs w:val="20"/>
        </w:rPr>
        <w:t xml:space="preserve">zieleń </w:t>
      </w:r>
      <w:r w:rsidR="006C01FF" w:rsidRPr="00D244BD">
        <w:rPr>
          <w:rFonts w:ascii="Verdana" w:hAnsi="Verdana" w:cs="Arial"/>
          <w:sz w:val="20"/>
          <w:szCs w:val="20"/>
        </w:rPr>
        <w:t>uzupełniając</w:t>
      </w:r>
      <w:r w:rsidR="006C01FF">
        <w:rPr>
          <w:rFonts w:ascii="Verdana" w:hAnsi="Verdana" w:cs="Arial"/>
          <w:sz w:val="20"/>
          <w:szCs w:val="20"/>
        </w:rPr>
        <w:t>ą</w:t>
      </w:r>
      <w:r w:rsidR="00914C90">
        <w:rPr>
          <w:rFonts w:ascii="Verdana" w:hAnsi="Verdana" w:cs="Arial"/>
          <w:sz w:val="20"/>
          <w:szCs w:val="20"/>
        </w:rPr>
        <w:t>,</w:t>
      </w:r>
    </w:p>
    <w:p w14:paraId="1208F2A5" w14:textId="77777777" w:rsidR="004A30F6" w:rsidRDefault="004A30F6" w:rsidP="004A30F6">
      <w:pPr>
        <w:spacing w:after="0" w:line="360" w:lineRule="auto"/>
        <w:jc w:val="both"/>
        <w:rPr>
          <w:rFonts w:ascii="Verdana" w:eastAsia="Times New Roman" w:hAnsi="Verdana" w:cs="Arial"/>
          <w:sz w:val="20"/>
          <w:szCs w:val="20"/>
          <w:lang w:eastAsia="pl-PL"/>
        </w:rPr>
      </w:pPr>
    </w:p>
    <w:p w14:paraId="7C515C0F" w14:textId="77777777" w:rsidR="004A30F6" w:rsidRDefault="004A30F6" w:rsidP="004A30F6">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Zakres robót związanych z „zielenią” powinien </w:t>
      </w:r>
      <w:r w:rsidRPr="000307AD">
        <w:rPr>
          <w:rFonts w:ascii="Verdana" w:eastAsia="Times New Roman" w:hAnsi="Verdana" w:cs="Arial"/>
          <w:sz w:val="20"/>
          <w:szCs w:val="20"/>
          <w:lang w:eastAsia="pl-PL"/>
        </w:rPr>
        <w:t>wynikać z przyjętych przez Wykonawcę rozwiązań</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decyzji środowiskowej,</w:t>
      </w:r>
      <w:r w:rsidRPr="000307AD">
        <w:rPr>
          <w:rFonts w:ascii="Verdana" w:eastAsia="Times New Roman" w:hAnsi="Verdana" w:cs="Arial"/>
          <w:color w:val="FF0000"/>
          <w:sz w:val="20"/>
          <w:szCs w:val="20"/>
          <w:lang w:eastAsia="pl-PL"/>
        </w:rPr>
        <w:t xml:space="preserve"> </w:t>
      </w:r>
      <w:r w:rsidRPr="000307AD">
        <w:rPr>
          <w:rFonts w:ascii="Verdana" w:eastAsia="Times New Roman" w:hAnsi="Verdana" w:cs="Arial"/>
          <w:sz w:val="20"/>
          <w:szCs w:val="20"/>
          <w:lang w:eastAsia="pl-PL"/>
        </w:rPr>
        <w:t>Raportu wykonanego w ramach ponownej oceny oddziaływania na środowisko</w:t>
      </w:r>
      <w:r>
        <w:rPr>
          <w:rFonts w:ascii="Verdana" w:eastAsia="Times New Roman" w:hAnsi="Verdana" w:cs="Arial"/>
          <w:sz w:val="20"/>
          <w:szCs w:val="20"/>
          <w:lang w:eastAsia="pl-PL"/>
        </w:rPr>
        <w:t xml:space="preserve"> oraz</w:t>
      </w:r>
      <w:r w:rsidR="001C4CA7">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obowiązujących przepisów.</w:t>
      </w:r>
    </w:p>
    <w:p w14:paraId="5845AD86" w14:textId="77777777" w:rsidR="00751A66" w:rsidRPr="004A4730" w:rsidRDefault="00751A66" w:rsidP="004A4730">
      <w:pPr>
        <w:pStyle w:val="Nagwek4"/>
        <w:tabs>
          <w:tab w:val="left" w:pos="1134"/>
        </w:tabs>
        <w:ind w:left="1134" w:hanging="1134"/>
      </w:pPr>
      <w:bookmarkStart w:id="383" w:name="_Toc511116567"/>
      <w:r w:rsidRPr="00597B8C">
        <w:t>Ogrodzenia i bramy wjazdowe</w:t>
      </w:r>
      <w:bookmarkEnd w:id="383"/>
      <w:r w:rsidRPr="00597B8C">
        <w:t xml:space="preserve"> </w:t>
      </w:r>
    </w:p>
    <w:p w14:paraId="041ED41C" w14:textId="641DB8F6" w:rsidR="00751A66" w:rsidRDefault="00554FDB" w:rsidP="004A30F6">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Nie dotyczy. </w:t>
      </w:r>
    </w:p>
    <w:p w14:paraId="2DBBF543" w14:textId="77777777" w:rsidR="002848FA" w:rsidRPr="004A4730" w:rsidRDefault="002848FA" w:rsidP="004A4730">
      <w:pPr>
        <w:pStyle w:val="Nagwek4"/>
        <w:tabs>
          <w:tab w:val="left" w:pos="1134"/>
        </w:tabs>
        <w:ind w:left="1134" w:hanging="1134"/>
      </w:pPr>
      <w:bookmarkStart w:id="384" w:name="_Toc511116568"/>
      <w:r w:rsidRPr="00D244BD">
        <w:t>Sieci i infrastruktura związana z drogą</w:t>
      </w:r>
      <w:bookmarkEnd w:id="384"/>
    </w:p>
    <w:p w14:paraId="1EBCE2EF" w14:textId="77777777" w:rsidR="00E313B2" w:rsidRPr="00B37A61" w:rsidRDefault="00E313B2" w:rsidP="00E313B2">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W ramach Kontraktu należy zaprojektować  i wykonać:</w:t>
      </w:r>
    </w:p>
    <w:p w14:paraId="4F5AAB43" w14:textId="77777777" w:rsidR="00E313B2" w:rsidRPr="00B37A61" w:rsidRDefault="00E313B2" w:rsidP="002B11EF">
      <w:pPr>
        <w:pStyle w:val="Akapitzlist"/>
        <w:numPr>
          <w:ilvl w:val="0"/>
          <w:numId w:val="18"/>
        </w:numPr>
        <w:spacing w:line="360" w:lineRule="auto"/>
        <w:ind w:left="786"/>
        <w:jc w:val="both"/>
        <w:rPr>
          <w:rFonts w:ascii="Verdana" w:hAnsi="Verdana" w:cs="Arial"/>
          <w:sz w:val="20"/>
          <w:szCs w:val="20"/>
        </w:rPr>
      </w:pPr>
      <w:r w:rsidRPr="00B37A61">
        <w:rPr>
          <w:rFonts w:ascii="Verdana" w:hAnsi="Verdana" w:cs="Arial"/>
          <w:sz w:val="20"/>
          <w:szCs w:val="20"/>
        </w:rPr>
        <w:t xml:space="preserve">sieci teletechniczne </w:t>
      </w:r>
    </w:p>
    <w:p w14:paraId="64690B45" w14:textId="77777777" w:rsidR="00E313B2" w:rsidRDefault="00E313B2" w:rsidP="002B11EF">
      <w:pPr>
        <w:pStyle w:val="Akapitzlist"/>
        <w:numPr>
          <w:ilvl w:val="0"/>
          <w:numId w:val="18"/>
        </w:numPr>
        <w:spacing w:line="360" w:lineRule="auto"/>
        <w:ind w:left="786"/>
        <w:jc w:val="both"/>
        <w:rPr>
          <w:rFonts w:ascii="Verdana" w:hAnsi="Verdana" w:cs="Arial"/>
          <w:sz w:val="20"/>
          <w:szCs w:val="20"/>
        </w:rPr>
      </w:pPr>
      <w:r w:rsidRPr="00B37A61">
        <w:rPr>
          <w:rFonts w:ascii="Verdana" w:hAnsi="Verdana" w:cs="Arial"/>
          <w:sz w:val="20"/>
          <w:szCs w:val="20"/>
        </w:rPr>
        <w:t>kanały technologiczne,</w:t>
      </w:r>
    </w:p>
    <w:p w14:paraId="7EA7AE2E" w14:textId="77777777" w:rsidR="00E313B2" w:rsidRPr="00B37A61" w:rsidRDefault="00E313B2" w:rsidP="002B11EF">
      <w:pPr>
        <w:pStyle w:val="Akapitzlist"/>
        <w:numPr>
          <w:ilvl w:val="0"/>
          <w:numId w:val="18"/>
        </w:numPr>
        <w:spacing w:line="360" w:lineRule="auto"/>
        <w:ind w:left="786"/>
        <w:jc w:val="both"/>
        <w:rPr>
          <w:rFonts w:ascii="Verdana" w:hAnsi="Verdana" w:cs="Arial"/>
          <w:strike/>
          <w:sz w:val="20"/>
          <w:szCs w:val="20"/>
        </w:rPr>
      </w:pPr>
      <w:r w:rsidRPr="00B37A61">
        <w:rPr>
          <w:rFonts w:ascii="Verdana" w:hAnsi="Verdana" w:cs="Arial"/>
          <w:sz w:val="20"/>
          <w:szCs w:val="20"/>
        </w:rPr>
        <w:t xml:space="preserve">sieci kanalizacji deszczowej </w:t>
      </w:r>
    </w:p>
    <w:p w14:paraId="01D21167" w14:textId="77777777" w:rsidR="00E313B2" w:rsidRPr="00B37A61" w:rsidRDefault="00E313B2" w:rsidP="002B11EF">
      <w:pPr>
        <w:pStyle w:val="Akapitzlist"/>
        <w:numPr>
          <w:ilvl w:val="0"/>
          <w:numId w:val="18"/>
        </w:numPr>
        <w:spacing w:line="360" w:lineRule="auto"/>
        <w:ind w:left="786"/>
        <w:jc w:val="both"/>
        <w:rPr>
          <w:rFonts w:ascii="Verdana" w:hAnsi="Verdana" w:cs="Arial"/>
          <w:sz w:val="20"/>
          <w:szCs w:val="20"/>
        </w:rPr>
      </w:pPr>
      <w:r w:rsidRPr="00B37A61">
        <w:rPr>
          <w:rFonts w:ascii="Verdana" w:hAnsi="Verdana" w:cs="Arial"/>
          <w:sz w:val="20"/>
          <w:szCs w:val="20"/>
        </w:rPr>
        <w:t>sieci energetyczne (w tym systemy oświetlenia),</w:t>
      </w:r>
    </w:p>
    <w:p w14:paraId="72F2451A" w14:textId="77777777" w:rsidR="00E313B2" w:rsidRPr="00B37A61" w:rsidRDefault="00E313B2" w:rsidP="00E313B2">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 xml:space="preserve">Zakres robót związanych z sieciami i infrastrukturą związaną z drogą powinien wynikać </w:t>
      </w:r>
      <w:r w:rsidRPr="00B37A61">
        <w:rPr>
          <w:rFonts w:ascii="Verdana" w:eastAsia="Times New Roman" w:hAnsi="Verdana" w:cs="Arial"/>
          <w:sz w:val="20"/>
          <w:szCs w:val="20"/>
          <w:lang w:eastAsia="pl-PL"/>
        </w:rPr>
        <w:br/>
        <w:t>z wymagań Zamawiającego, przyjętych przez Wykonawcę rozwiązań oraz obowiązujących przepisów.</w:t>
      </w:r>
    </w:p>
    <w:p w14:paraId="16F5D83F" w14:textId="77777777" w:rsidR="00054E6B" w:rsidRPr="004A4730" w:rsidRDefault="002848FA" w:rsidP="004A4730">
      <w:pPr>
        <w:pStyle w:val="Nagwek4"/>
        <w:tabs>
          <w:tab w:val="left" w:pos="1134"/>
        </w:tabs>
        <w:ind w:left="1134" w:hanging="1134"/>
      </w:pPr>
      <w:bookmarkStart w:id="385" w:name="_Toc470799881"/>
      <w:bookmarkStart w:id="386" w:name="_Toc470800731"/>
      <w:bookmarkStart w:id="387" w:name="_Toc470801579"/>
      <w:bookmarkStart w:id="388" w:name="_Toc471382435"/>
      <w:bookmarkStart w:id="389" w:name="_Toc471392731"/>
      <w:bookmarkStart w:id="390" w:name="_Toc470799882"/>
      <w:bookmarkStart w:id="391" w:name="_Toc470800732"/>
      <w:bookmarkStart w:id="392" w:name="_Toc470801580"/>
      <w:bookmarkStart w:id="393" w:name="_Toc471382436"/>
      <w:bookmarkStart w:id="394" w:name="_Toc471392732"/>
      <w:bookmarkStart w:id="395" w:name="_Toc470799883"/>
      <w:bookmarkStart w:id="396" w:name="_Toc470800733"/>
      <w:bookmarkStart w:id="397" w:name="_Toc470801581"/>
      <w:bookmarkStart w:id="398" w:name="_Toc471382437"/>
      <w:bookmarkStart w:id="399" w:name="_Toc471392733"/>
      <w:bookmarkStart w:id="400" w:name="_Toc470799884"/>
      <w:bookmarkStart w:id="401" w:name="_Toc470800734"/>
      <w:bookmarkStart w:id="402" w:name="_Toc470801582"/>
      <w:bookmarkStart w:id="403" w:name="_Toc471382438"/>
      <w:bookmarkStart w:id="404" w:name="_Toc471392734"/>
      <w:bookmarkStart w:id="405" w:name="_Toc470799885"/>
      <w:bookmarkStart w:id="406" w:name="_Toc470800735"/>
      <w:bookmarkStart w:id="407" w:name="_Toc470801583"/>
      <w:bookmarkStart w:id="408" w:name="_Toc471382439"/>
      <w:bookmarkStart w:id="409" w:name="_Toc471392735"/>
      <w:bookmarkStart w:id="410" w:name="_Toc470799886"/>
      <w:bookmarkStart w:id="411" w:name="_Toc470800736"/>
      <w:bookmarkStart w:id="412" w:name="_Toc470801584"/>
      <w:bookmarkStart w:id="413" w:name="_Toc471382440"/>
      <w:bookmarkStart w:id="414" w:name="_Toc471392736"/>
      <w:bookmarkStart w:id="415" w:name="_Toc470799887"/>
      <w:bookmarkStart w:id="416" w:name="_Toc470800737"/>
      <w:bookmarkStart w:id="417" w:name="_Toc470801585"/>
      <w:bookmarkStart w:id="418" w:name="_Toc471382441"/>
      <w:bookmarkStart w:id="419" w:name="_Toc471392737"/>
      <w:bookmarkStart w:id="420" w:name="_Toc470799888"/>
      <w:bookmarkStart w:id="421" w:name="_Toc470800738"/>
      <w:bookmarkStart w:id="422" w:name="_Toc470801586"/>
      <w:bookmarkStart w:id="423" w:name="_Toc471382442"/>
      <w:bookmarkStart w:id="424" w:name="_Toc471392738"/>
      <w:bookmarkStart w:id="425" w:name="_Toc470799889"/>
      <w:bookmarkStart w:id="426" w:name="_Toc470800739"/>
      <w:bookmarkStart w:id="427" w:name="_Toc470801587"/>
      <w:bookmarkStart w:id="428" w:name="_Toc471382443"/>
      <w:bookmarkStart w:id="429" w:name="_Toc471392739"/>
      <w:bookmarkStart w:id="430" w:name="_Toc470799890"/>
      <w:bookmarkStart w:id="431" w:name="_Toc470800740"/>
      <w:bookmarkStart w:id="432" w:name="_Toc470801588"/>
      <w:bookmarkStart w:id="433" w:name="_Toc471382444"/>
      <w:bookmarkStart w:id="434" w:name="_Toc471392740"/>
      <w:bookmarkStart w:id="435" w:name="_Toc470799894"/>
      <w:bookmarkStart w:id="436" w:name="_Toc470800744"/>
      <w:bookmarkStart w:id="437" w:name="_Toc470801592"/>
      <w:bookmarkStart w:id="438" w:name="_Toc471382448"/>
      <w:bookmarkStart w:id="439" w:name="_Toc471392744"/>
      <w:bookmarkStart w:id="440" w:name="_Toc470799897"/>
      <w:bookmarkStart w:id="441" w:name="_Toc470800747"/>
      <w:bookmarkStart w:id="442" w:name="_Toc470801595"/>
      <w:bookmarkStart w:id="443" w:name="_Toc471382451"/>
      <w:bookmarkStart w:id="444" w:name="_Toc471392747"/>
      <w:bookmarkStart w:id="445" w:name="_Toc470799900"/>
      <w:bookmarkStart w:id="446" w:name="_Toc470800750"/>
      <w:bookmarkStart w:id="447" w:name="_Toc470801598"/>
      <w:bookmarkStart w:id="448" w:name="_Toc471382454"/>
      <w:bookmarkStart w:id="449" w:name="_Toc471392750"/>
      <w:bookmarkStart w:id="450" w:name="_Toc511116569"/>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D244BD">
        <w:t xml:space="preserve">Sieci </w:t>
      </w:r>
      <w:r w:rsidR="00054E6B" w:rsidRPr="00D244BD">
        <w:t>i infrastruktura</w:t>
      </w:r>
      <w:r w:rsidRPr="00D244BD">
        <w:t xml:space="preserve"> niezwiązana z drogą</w:t>
      </w:r>
      <w:bookmarkEnd w:id="450"/>
    </w:p>
    <w:bookmarkEnd w:id="352"/>
    <w:bookmarkEnd w:id="353"/>
    <w:bookmarkEnd w:id="354"/>
    <w:bookmarkEnd w:id="355"/>
    <w:bookmarkEnd w:id="356"/>
    <w:p w14:paraId="7075A01B" w14:textId="77777777" w:rsidR="003F10A7" w:rsidRPr="00D244BD" w:rsidRDefault="003F10A7" w:rsidP="00D244BD">
      <w:pPr>
        <w:spacing w:after="0" w:line="360" w:lineRule="auto"/>
        <w:jc w:val="both"/>
        <w:rPr>
          <w:rFonts w:ascii="Verdana" w:eastAsia="Times New Roman" w:hAnsi="Verdana" w:cs="Arial"/>
          <w:sz w:val="20"/>
          <w:szCs w:val="20"/>
          <w:lang w:eastAsia="pl-PL"/>
        </w:rPr>
      </w:pPr>
      <w:r w:rsidRPr="00D244BD">
        <w:rPr>
          <w:rFonts w:ascii="Verdana" w:eastAsia="Times New Roman" w:hAnsi="Verdana" w:cs="Arial"/>
          <w:sz w:val="20"/>
          <w:szCs w:val="20"/>
          <w:lang w:eastAsia="pl-PL"/>
        </w:rPr>
        <w:t>W ramach Kontraktu należy zaprojektować i wykonać</w:t>
      </w:r>
      <w:r w:rsidR="00350408" w:rsidRPr="00D244BD">
        <w:rPr>
          <w:rFonts w:ascii="Verdana" w:eastAsia="Times New Roman" w:hAnsi="Verdana" w:cs="Arial"/>
          <w:sz w:val="20"/>
          <w:szCs w:val="20"/>
          <w:lang w:eastAsia="pl-PL"/>
        </w:rPr>
        <w:t xml:space="preserve"> usunięcie istniejących kolizji </w:t>
      </w:r>
      <w:r w:rsidR="00350408" w:rsidRPr="00D244BD">
        <w:rPr>
          <w:rFonts w:ascii="Verdana" w:eastAsia="Times New Roman" w:hAnsi="Verdana" w:cs="Arial"/>
          <w:sz w:val="20"/>
          <w:szCs w:val="20"/>
          <w:lang w:eastAsia="pl-PL"/>
        </w:rPr>
        <w:br/>
        <w:t>w zakresie</w:t>
      </w:r>
      <w:r w:rsidRPr="00D244BD">
        <w:rPr>
          <w:rFonts w:ascii="Verdana" w:eastAsia="Times New Roman" w:hAnsi="Verdana" w:cs="Arial"/>
          <w:sz w:val="20"/>
          <w:szCs w:val="20"/>
          <w:lang w:eastAsia="pl-PL"/>
        </w:rPr>
        <w:t>:</w:t>
      </w:r>
    </w:p>
    <w:p w14:paraId="6B8C26FD" w14:textId="77777777" w:rsidR="00817EA8" w:rsidRDefault="003F10A7" w:rsidP="002B11EF">
      <w:pPr>
        <w:pStyle w:val="Akapitzlist"/>
        <w:numPr>
          <w:ilvl w:val="0"/>
          <w:numId w:val="19"/>
        </w:numPr>
        <w:spacing w:line="360" w:lineRule="auto"/>
        <w:jc w:val="both"/>
        <w:rPr>
          <w:rFonts w:ascii="Verdana" w:hAnsi="Verdana" w:cs="Arial"/>
          <w:sz w:val="20"/>
          <w:szCs w:val="20"/>
        </w:rPr>
      </w:pPr>
      <w:r w:rsidRPr="00D244BD">
        <w:rPr>
          <w:rFonts w:ascii="Verdana" w:hAnsi="Verdana" w:cs="Arial"/>
          <w:sz w:val="20"/>
          <w:szCs w:val="20"/>
        </w:rPr>
        <w:lastRenderedPageBreak/>
        <w:t>sieci</w:t>
      </w:r>
      <w:r w:rsidR="00350408" w:rsidRPr="00D244BD">
        <w:rPr>
          <w:rFonts w:ascii="Verdana" w:hAnsi="Verdana" w:cs="Arial"/>
          <w:sz w:val="20"/>
          <w:szCs w:val="20"/>
        </w:rPr>
        <w:t xml:space="preserve"> teletechnicznych</w:t>
      </w:r>
      <w:r w:rsidR="00817EA8">
        <w:rPr>
          <w:rFonts w:ascii="Verdana" w:hAnsi="Verdana" w:cs="Arial"/>
          <w:sz w:val="20"/>
          <w:szCs w:val="20"/>
        </w:rPr>
        <w:t>;</w:t>
      </w:r>
    </w:p>
    <w:p w14:paraId="7AC0A96C" w14:textId="77777777" w:rsidR="00817EA8" w:rsidRDefault="00350408" w:rsidP="002B11EF">
      <w:pPr>
        <w:pStyle w:val="Akapitzlist"/>
        <w:numPr>
          <w:ilvl w:val="0"/>
          <w:numId w:val="19"/>
        </w:numPr>
        <w:spacing w:line="360" w:lineRule="auto"/>
        <w:jc w:val="both"/>
        <w:rPr>
          <w:rFonts w:ascii="Verdana" w:hAnsi="Verdana" w:cs="Arial"/>
          <w:sz w:val="20"/>
          <w:szCs w:val="20"/>
        </w:rPr>
      </w:pPr>
      <w:r w:rsidRPr="00D244BD">
        <w:rPr>
          <w:rFonts w:ascii="Verdana" w:hAnsi="Verdana" w:cs="Arial"/>
          <w:sz w:val="20"/>
          <w:szCs w:val="20"/>
        </w:rPr>
        <w:t>sieci wodno-kanalizacyjnych</w:t>
      </w:r>
      <w:r w:rsidR="00817EA8">
        <w:rPr>
          <w:rFonts w:ascii="Verdana" w:hAnsi="Verdana" w:cs="Arial"/>
          <w:sz w:val="20"/>
          <w:szCs w:val="20"/>
        </w:rPr>
        <w:t>;</w:t>
      </w:r>
    </w:p>
    <w:p w14:paraId="4C309BA1" w14:textId="77777777" w:rsidR="00817EA8" w:rsidRDefault="00350408" w:rsidP="002B11EF">
      <w:pPr>
        <w:pStyle w:val="Akapitzlist"/>
        <w:numPr>
          <w:ilvl w:val="0"/>
          <w:numId w:val="19"/>
        </w:numPr>
        <w:spacing w:line="360" w:lineRule="auto"/>
        <w:jc w:val="both"/>
        <w:rPr>
          <w:rFonts w:ascii="Verdana" w:hAnsi="Verdana" w:cs="Arial"/>
          <w:sz w:val="20"/>
          <w:szCs w:val="20"/>
        </w:rPr>
      </w:pPr>
      <w:r w:rsidRPr="00D244BD">
        <w:rPr>
          <w:rFonts w:ascii="Verdana" w:hAnsi="Verdana" w:cs="Arial"/>
          <w:sz w:val="20"/>
          <w:szCs w:val="20"/>
        </w:rPr>
        <w:t>sieci energetycznych</w:t>
      </w:r>
      <w:r w:rsidR="00817EA8">
        <w:rPr>
          <w:rFonts w:ascii="Verdana" w:hAnsi="Verdana" w:cs="Arial"/>
          <w:sz w:val="20"/>
          <w:szCs w:val="20"/>
        </w:rPr>
        <w:t>;</w:t>
      </w:r>
    </w:p>
    <w:p w14:paraId="7FCF5204" w14:textId="77777777" w:rsidR="00817EA8" w:rsidRDefault="00350408" w:rsidP="002B11EF">
      <w:pPr>
        <w:pStyle w:val="Akapitzlist"/>
        <w:numPr>
          <w:ilvl w:val="0"/>
          <w:numId w:val="19"/>
        </w:numPr>
        <w:spacing w:line="360" w:lineRule="auto"/>
        <w:jc w:val="both"/>
        <w:rPr>
          <w:rFonts w:ascii="Verdana" w:hAnsi="Verdana" w:cs="Arial"/>
          <w:sz w:val="20"/>
          <w:szCs w:val="20"/>
        </w:rPr>
      </w:pPr>
      <w:r w:rsidRPr="00D244BD">
        <w:rPr>
          <w:rFonts w:ascii="Verdana" w:hAnsi="Verdana" w:cs="Arial"/>
          <w:sz w:val="20"/>
          <w:szCs w:val="20"/>
        </w:rPr>
        <w:t>sieci gazowych</w:t>
      </w:r>
      <w:r w:rsidR="00817EA8">
        <w:rPr>
          <w:rFonts w:ascii="Verdana" w:hAnsi="Verdana" w:cs="Arial"/>
          <w:sz w:val="20"/>
          <w:szCs w:val="20"/>
        </w:rPr>
        <w:t>;</w:t>
      </w:r>
    </w:p>
    <w:p w14:paraId="4F8A5E2F" w14:textId="77777777" w:rsidR="003F10A7" w:rsidRPr="00D244BD" w:rsidRDefault="00350408" w:rsidP="002B11EF">
      <w:pPr>
        <w:pStyle w:val="Akapitzlist"/>
        <w:numPr>
          <w:ilvl w:val="0"/>
          <w:numId w:val="19"/>
        </w:numPr>
        <w:spacing w:line="360" w:lineRule="auto"/>
        <w:jc w:val="both"/>
        <w:rPr>
          <w:rFonts w:ascii="Verdana" w:hAnsi="Verdana" w:cs="Arial"/>
          <w:sz w:val="20"/>
          <w:szCs w:val="20"/>
        </w:rPr>
      </w:pPr>
      <w:r w:rsidRPr="00D244BD">
        <w:rPr>
          <w:rFonts w:ascii="Verdana" w:hAnsi="Verdana" w:cs="Arial"/>
          <w:sz w:val="20"/>
          <w:szCs w:val="20"/>
        </w:rPr>
        <w:t>sieci melioracyjnych</w:t>
      </w:r>
      <w:r w:rsidR="00817EA8">
        <w:rPr>
          <w:rFonts w:ascii="Verdana" w:hAnsi="Verdana" w:cs="Arial"/>
          <w:sz w:val="20"/>
          <w:szCs w:val="20"/>
        </w:rPr>
        <w:t>.</w:t>
      </w:r>
      <w:r w:rsidR="003F10A7" w:rsidRPr="00D244BD">
        <w:rPr>
          <w:rFonts w:ascii="Verdana" w:hAnsi="Verdana" w:cs="Arial"/>
          <w:sz w:val="20"/>
          <w:szCs w:val="20"/>
        </w:rPr>
        <w:t xml:space="preserve"> </w:t>
      </w:r>
    </w:p>
    <w:p w14:paraId="0A4C1F4C" w14:textId="77777777" w:rsidR="00350408" w:rsidRDefault="00350408" w:rsidP="003F10A7">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Zamawiający przekazuje posiadane informacje i uwarunkowania dotyczące usunięcia kolizji. </w:t>
      </w:r>
    </w:p>
    <w:p w14:paraId="310AEF35" w14:textId="77777777" w:rsidR="005D47B5" w:rsidRDefault="005D47B5" w:rsidP="005D47B5">
      <w:pPr>
        <w:spacing w:after="0" w:line="360" w:lineRule="auto"/>
        <w:jc w:val="both"/>
        <w:rPr>
          <w:rFonts w:ascii="Verdana" w:eastAsia="Times New Roman" w:hAnsi="Verdana" w:cs="Arial"/>
          <w:sz w:val="20"/>
          <w:szCs w:val="20"/>
          <w:lang w:eastAsia="pl-PL"/>
        </w:rPr>
      </w:pPr>
    </w:p>
    <w:p w14:paraId="0B879DCC" w14:textId="77777777" w:rsidR="002848FA" w:rsidRDefault="000538A9" w:rsidP="00C45AB3">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Zakres robót związanych z budową, przebudową lub zabezpieczeniem</w:t>
      </w:r>
      <w:r w:rsidRPr="000307AD">
        <w:rPr>
          <w:rFonts w:ascii="Verdana" w:eastAsia="Times New Roman" w:hAnsi="Verdana" w:cs="Arial"/>
          <w:sz w:val="20"/>
          <w:szCs w:val="20"/>
          <w:lang w:eastAsia="pl-PL"/>
        </w:rPr>
        <w:t xml:space="preserve"> sieci </w:t>
      </w:r>
      <w:r w:rsidR="00D77EDC">
        <w:rPr>
          <w:rFonts w:ascii="Verdana" w:eastAsia="Times New Roman" w:hAnsi="Verdana" w:cs="Arial"/>
          <w:sz w:val="20"/>
          <w:szCs w:val="20"/>
          <w:lang w:eastAsia="pl-PL"/>
        </w:rPr>
        <w:t xml:space="preserve">oraz przyłączy </w:t>
      </w:r>
      <w:r w:rsidRPr="000307AD">
        <w:rPr>
          <w:rFonts w:ascii="Verdana" w:eastAsia="Times New Roman" w:hAnsi="Verdana" w:cs="Arial"/>
          <w:sz w:val="20"/>
          <w:szCs w:val="20"/>
          <w:lang w:eastAsia="pl-PL"/>
        </w:rPr>
        <w:t>kolidujących z</w:t>
      </w:r>
      <w:r>
        <w:rPr>
          <w:rFonts w:ascii="Verdana" w:eastAsia="Times New Roman" w:hAnsi="Verdana" w:cs="Arial"/>
          <w:sz w:val="20"/>
          <w:szCs w:val="20"/>
          <w:lang w:eastAsia="pl-PL"/>
        </w:rPr>
        <w:t xml:space="preserve"> inwestycją</w:t>
      </w:r>
      <w:r w:rsidR="005D47B5">
        <w:rPr>
          <w:rFonts w:ascii="Verdana" w:eastAsia="Times New Roman" w:hAnsi="Verdana" w:cs="Arial"/>
          <w:sz w:val="20"/>
          <w:szCs w:val="20"/>
          <w:lang w:eastAsia="pl-PL"/>
        </w:rPr>
        <w:t xml:space="preserve"> powinno zapewnić skuteczne usunięcie kolizji</w:t>
      </w:r>
      <w:r>
        <w:rPr>
          <w:rFonts w:ascii="Verdana" w:eastAsia="Times New Roman" w:hAnsi="Verdana" w:cs="Arial"/>
          <w:sz w:val="20"/>
          <w:szCs w:val="20"/>
          <w:lang w:eastAsia="pl-PL"/>
        </w:rPr>
        <w:t xml:space="preserve"> </w:t>
      </w:r>
      <w:r w:rsidR="005D47B5">
        <w:rPr>
          <w:rFonts w:ascii="Verdana" w:eastAsia="Times New Roman" w:hAnsi="Verdana" w:cs="Arial"/>
          <w:sz w:val="20"/>
          <w:szCs w:val="20"/>
          <w:lang w:eastAsia="pl-PL"/>
        </w:rPr>
        <w:t>i w</w:t>
      </w:r>
      <w:r w:rsidR="005D47B5" w:rsidRPr="000307AD">
        <w:rPr>
          <w:rFonts w:ascii="Verdana" w:eastAsia="Times New Roman" w:hAnsi="Verdana" w:cs="Arial"/>
          <w:sz w:val="20"/>
          <w:szCs w:val="20"/>
          <w:lang w:eastAsia="pl-PL"/>
        </w:rPr>
        <w:t>ynikać z przyjętych przez Wykonawcę rozwiązań</w:t>
      </w:r>
      <w:r w:rsidR="005D47B5">
        <w:rPr>
          <w:rFonts w:ascii="Verdana" w:eastAsia="Times New Roman" w:hAnsi="Verdana" w:cs="Arial"/>
          <w:sz w:val="20"/>
          <w:szCs w:val="20"/>
          <w:lang w:eastAsia="pl-PL"/>
        </w:rPr>
        <w:t>,</w:t>
      </w:r>
      <w:r w:rsidR="005D47B5" w:rsidRPr="000307AD">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obowiązujących przepisów oraz </w:t>
      </w:r>
      <w:r w:rsidR="007A7D4D">
        <w:rPr>
          <w:rFonts w:ascii="Verdana" w:eastAsia="Times New Roman" w:hAnsi="Verdana" w:cs="Arial"/>
          <w:sz w:val="20"/>
          <w:szCs w:val="20"/>
          <w:lang w:eastAsia="pl-PL"/>
        </w:rPr>
        <w:t xml:space="preserve">uzyskanych przez Wykonawcę </w:t>
      </w:r>
      <w:r w:rsidR="005D47B5" w:rsidRPr="000307AD">
        <w:rPr>
          <w:rFonts w:ascii="Verdana" w:eastAsia="Times New Roman" w:hAnsi="Verdana" w:cs="Arial"/>
          <w:sz w:val="20"/>
          <w:szCs w:val="20"/>
          <w:lang w:eastAsia="pl-PL"/>
        </w:rPr>
        <w:t xml:space="preserve">warunków technicznych </w:t>
      </w:r>
      <w:r w:rsidRPr="000307AD">
        <w:rPr>
          <w:rFonts w:ascii="Verdana" w:eastAsia="Times New Roman" w:hAnsi="Verdana" w:cs="Arial"/>
          <w:sz w:val="20"/>
          <w:szCs w:val="20"/>
          <w:lang w:eastAsia="pl-PL"/>
        </w:rPr>
        <w:t xml:space="preserve">usunięcia kolizji </w:t>
      </w:r>
      <w:r w:rsidR="005D47B5" w:rsidRPr="000307AD">
        <w:rPr>
          <w:rFonts w:ascii="Verdana" w:eastAsia="Times New Roman" w:hAnsi="Verdana" w:cs="Arial"/>
          <w:sz w:val="20"/>
          <w:szCs w:val="20"/>
          <w:lang w:eastAsia="pl-PL"/>
        </w:rPr>
        <w:t xml:space="preserve">wydanych przez właścicieli lub </w:t>
      </w:r>
      <w:r>
        <w:rPr>
          <w:rFonts w:ascii="Verdana" w:eastAsia="Times New Roman" w:hAnsi="Verdana" w:cs="Arial"/>
          <w:sz w:val="20"/>
          <w:szCs w:val="20"/>
          <w:lang w:eastAsia="pl-PL"/>
        </w:rPr>
        <w:t>gestorów</w:t>
      </w:r>
      <w:r w:rsidR="005D47B5" w:rsidRPr="000307AD">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sieci</w:t>
      </w:r>
      <w:r w:rsidR="00D77EDC">
        <w:rPr>
          <w:rFonts w:ascii="Verdana" w:eastAsia="Times New Roman" w:hAnsi="Verdana" w:cs="Arial"/>
          <w:sz w:val="20"/>
          <w:szCs w:val="20"/>
          <w:lang w:eastAsia="pl-PL"/>
        </w:rPr>
        <w:t xml:space="preserve"> oraz przyłączy</w:t>
      </w:r>
      <w:r w:rsidR="005D47B5">
        <w:rPr>
          <w:rFonts w:ascii="Verdana" w:eastAsia="Times New Roman" w:hAnsi="Verdana" w:cs="Arial"/>
          <w:sz w:val="20"/>
          <w:szCs w:val="20"/>
          <w:lang w:eastAsia="pl-PL"/>
        </w:rPr>
        <w:t>.</w:t>
      </w:r>
      <w:r w:rsidR="007A7D4D">
        <w:rPr>
          <w:rFonts w:ascii="Verdana" w:eastAsia="Times New Roman" w:hAnsi="Verdana" w:cs="Arial"/>
          <w:sz w:val="20"/>
          <w:szCs w:val="20"/>
          <w:lang w:eastAsia="pl-PL"/>
        </w:rPr>
        <w:t xml:space="preserve"> </w:t>
      </w:r>
    </w:p>
    <w:p w14:paraId="6CBD50E8" w14:textId="77777777" w:rsidR="00691AF4" w:rsidRPr="00E6326A" w:rsidRDefault="00691AF4" w:rsidP="00691AF4">
      <w:pPr>
        <w:spacing w:after="0" w:line="360" w:lineRule="auto"/>
        <w:jc w:val="both"/>
        <w:rPr>
          <w:rFonts w:ascii="Verdana" w:eastAsia="Times New Roman" w:hAnsi="Verdana" w:cs="Arial"/>
          <w:sz w:val="20"/>
          <w:szCs w:val="20"/>
          <w:lang w:eastAsia="pl-PL"/>
        </w:rPr>
      </w:pPr>
      <w:r w:rsidRPr="00E6326A">
        <w:rPr>
          <w:rFonts w:ascii="Verdana" w:eastAsia="Times New Roman" w:hAnsi="Verdana" w:cs="Arial"/>
          <w:sz w:val="20"/>
          <w:szCs w:val="20"/>
          <w:lang w:eastAsia="pl-PL"/>
        </w:rPr>
        <w:t>Pełna identyfikacja i rozpoznanie wszystkich kolizji z istniejącymi sieciami uzbrojenia terenu należy do zadań Wykonawcy.</w:t>
      </w:r>
    </w:p>
    <w:p w14:paraId="35D5BE28" w14:textId="4BDFD1FE" w:rsidR="00C45AB3" w:rsidRPr="004A4730" w:rsidRDefault="0072680A" w:rsidP="004A4730">
      <w:pPr>
        <w:pStyle w:val="Nagwek4"/>
        <w:tabs>
          <w:tab w:val="left" w:pos="1134"/>
        </w:tabs>
        <w:ind w:left="1134" w:hanging="1134"/>
      </w:pPr>
      <w:bookmarkStart w:id="451" w:name="_Toc511116570"/>
      <w:r>
        <w:rPr>
          <w:lang w:val="pl-PL"/>
        </w:rPr>
        <w:t>Miejsce do ważenia pojazdów</w:t>
      </w:r>
      <w:bookmarkEnd w:id="451"/>
      <w:r>
        <w:rPr>
          <w:lang w:val="pl-PL"/>
        </w:rPr>
        <w:t xml:space="preserve"> </w:t>
      </w:r>
    </w:p>
    <w:p w14:paraId="63ECD155" w14:textId="77777777" w:rsidR="0072680A" w:rsidRDefault="0072680A" w:rsidP="00C45AB3">
      <w:pPr>
        <w:spacing w:after="0" w:line="360" w:lineRule="auto"/>
        <w:jc w:val="both"/>
        <w:rPr>
          <w:rFonts w:ascii="Verdana" w:eastAsia="Times New Roman" w:hAnsi="Verdana" w:cs="Arial"/>
          <w:sz w:val="20"/>
          <w:szCs w:val="20"/>
          <w:lang w:eastAsia="pl-PL"/>
        </w:rPr>
      </w:pPr>
      <w:r w:rsidRPr="00D244BD">
        <w:rPr>
          <w:rFonts w:ascii="Verdana" w:eastAsia="Times New Roman" w:hAnsi="Verdana" w:cs="Arial"/>
          <w:sz w:val="20"/>
          <w:szCs w:val="20"/>
          <w:lang w:eastAsia="pl-PL"/>
        </w:rPr>
        <w:t>W ramach Kontraktu należy zaprojektować i wykonać</w:t>
      </w:r>
      <w:r w:rsidDel="00CA4F91">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miejsce do ważnie pojazdów zgodnie poniższymi parametrami:</w:t>
      </w:r>
    </w:p>
    <w:p w14:paraId="0F278AB1" w14:textId="77777777" w:rsidR="0072680A" w:rsidRPr="004E540B" w:rsidRDefault="0072680A" w:rsidP="004E540B">
      <w:pPr>
        <w:spacing w:after="0" w:line="360" w:lineRule="auto"/>
        <w:jc w:val="both"/>
        <w:rPr>
          <w:rFonts w:ascii="Verdana" w:hAnsi="Verdana" w:cs="Arial"/>
          <w:sz w:val="20"/>
          <w:szCs w:val="20"/>
          <w:lang w:eastAsia="pl-PL"/>
        </w:rPr>
      </w:pPr>
      <w:r>
        <w:rPr>
          <w:rFonts w:ascii="Verdana" w:eastAsia="Times New Roman" w:hAnsi="Verdana" w:cs="Arial"/>
          <w:sz w:val="20"/>
          <w:szCs w:val="20"/>
          <w:lang w:eastAsia="pl-PL"/>
        </w:rPr>
        <w:t xml:space="preserve">- </w:t>
      </w:r>
      <w:r w:rsidRPr="004E540B">
        <w:rPr>
          <w:rFonts w:ascii="Verdana" w:eastAsia="Times New Roman" w:hAnsi="Verdana" w:cs="Arial"/>
          <w:sz w:val="20"/>
          <w:szCs w:val="20"/>
          <w:lang w:eastAsia="pl-PL"/>
        </w:rPr>
        <w:t>Lokalizacja  - dk79 Kozienice km ok. 81+000</w:t>
      </w:r>
      <w:r>
        <w:rPr>
          <w:rFonts w:ascii="Verdana" w:eastAsia="Times New Roman" w:hAnsi="Verdana" w:cs="Arial"/>
          <w:sz w:val="20"/>
          <w:szCs w:val="20"/>
          <w:lang w:eastAsia="pl-PL"/>
        </w:rPr>
        <w:t xml:space="preserve"> – lokalizacja do ustalenie na etapie projektu z Zamawiającym </w:t>
      </w:r>
    </w:p>
    <w:p w14:paraId="7B004F7C" w14:textId="2315A7E7" w:rsidR="0072680A" w:rsidRPr="004E540B" w:rsidRDefault="0072680A" w:rsidP="004E540B">
      <w:pPr>
        <w:spacing w:after="0" w:line="360" w:lineRule="auto"/>
        <w:jc w:val="both"/>
        <w:rPr>
          <w:rFonts w:ascii="Verdana" w:hAnsi="Verdana" w:cs="Arial"/>
          <w:sz w:val="20"/>
          <w:szCs w:val="20"/>
          <w:lang w:eastAsia="pl-PL"/>
        </w:rPr>
      </w:pPr>
      <w:r>
        <w:rPr>
          <w:rFonts w:ascii="Verdana" w:eastAsia="Times New Roman" w:hAnsi="Verdana" w:cs="Arial"/>
          <w:sz w:val="20"/>
          <w:szCs w:val="20"/>
          <w:lang w:eastAsia="pl-PL"/>
        </w:rPr>
        <w:t xml:space="preserve">- </w:t>
      </w:r>
      <w:r w:rsidRPr="0072680A">
        <w:rPr>
          <w:rFonts w:ascii="Verdana" w:eastAsia="Times New Roman" w:hAnsi="Verdana" w:cs="Arial"/>
          <w:sz w:val="20"/>
          <w:szCs w:val="20"/>
          <w:lang w:eastAsia="pl-PL"/>
        </w:rPr>
        <w:t>Długość</w:t>
      </w:r>
      <w:r w:rsidRPr="004E540B">
        <w:rPr>
          <w:rFonts w:ascii="Verdana" w:eastAsia="Times New Roman" w:hAnsi="Verdana" w:cs="Arial"/>
          <w:sz w:val="20"/>
          <w:szCs w:val="20"/>
          <w:lang w:eastAsia="pl-PL"/>
        </w:rPr>
        <w:t xml:space="preserve"> sta</w:t>
      </w:r>
      <w:r w:rsidR="00622085">
        <w:rPr>
          <w:rFonts w:ascii="Verdana" w:eastAsia="Times New Roman" w:hAnsi="Verdana" w:cs="Arial"/>
          <w:sz w:val="20"/>
          <w:szCs w:val="20"/>
          <w:lang w:eastAsia="pl-PL"/>
        </w:rPr>
        <w:t xml:space="preserve">nowiska bez zjazdu / wjazdu </w:t>
      </w:r>
      <w:r w:rsidR="007322E2">
        <w:rPr>
          <w:rFonts w:ascii="Verdana" w:eastAsia="Times New Roman" w:hAnsi="Verdana" w:cs="Arial"/>
          <w:sz w:val="20"/>
          <w:szCs w:val="20"/>
          <w:lang w:eastAsia="pl-PL"/>
        </w:rPr>
        <w:t xml:space="preserve">min. </w:t>
      </w:r>
      <w:r w:rsidR="00622085">
        <w:rPr>
          <w:rFonts w:ascii="Verdana" w:eastAsia="Times New Roman" w:hAnsi="Verdana" w:cs="Arial"/>
          <w:sz w:val="20"/>
          <w:szCs w:val="20"/>
          <w:lang w:eastAsia="pl-PL"/>
        </w:rPr>
        <w:t>40</w:t>
      </w:r>
      <w:r w:rsidR="007322E2">
        <w:rPr>
          <w:rFonts w:ascii="Verdana" w:eastAsia="Times New Roman" w:hAnsi="Verdana" w:cs="Arial"/>
          <w:sz w:val="20"/>
          <w:szCs w:val="20"/>
          <w:lang w:eastAsia="pl-PL"/>
        </w:rPr>
        <w:t xml:space="preserve">m </w:t>
      </w:r>
    </w:p>
    <w:p w14:paraId="55F6482C" w14:textId="77777777" w:rsidR="0072680A" w:rsidRPr="004E540B" w:rsidRDefault="0072680A" w:rsidP="004E540B">
      <w:pPr>
        <w:spacing w:after="0" w:line="360" w:lineRule="auto"/>
        <w:jc w:val="both"/>
        <w:rPr>
          <w:rFonts w:ascii="Verdana" w:hAnsi="Verdana" w:cs="Arial"/>
          <w:sz w:val="20"/>
          <w:szCs w:val="20"/>
          <w:lang w:eastAsia="pl-PL"/>
        </w:rPr>
      </w:pPr>
      <w:r>
        <w:rPr>
          <w:rFonts w:ascii="Verdana" w:eastAsia="Times New Roman" w:hAnsi="Verdana" w:cs="Arial"/>
          <w:sz w:val="20"/>
          <w:szCs w:val="20"/>
          <w:lang w:eastAsia="pl-PL"/>
        </w:rPr>
        <w:t xml:space="preserve">- </w:t>
      </w:r>
      <w:r w:rsidRPr="004E540B">
        <w:rPr>
          <w:rFonts w:ascii="Verdana" w:eastAsia="Times New Roman" w:hAnsi="Verdana" w:cs="Arial"/>
          <w:sz w:val="20"/>
          <w:szCs w:val="20"/>
          <w:lang w:eastAsia="pl-PL"/>
        </w:rPr>
        <w:t>Szer</w:t>
      </w:r>
      <w:r>
        <w:rPr>
          <w:rFonts w:ascii="Verdana" w:eastAsia="Times New Roman" w:hAnsi="Verdana" w:cs="Arial"/>
          <w:sz w:val="20"/>
          <w:szCs w:val="20"/>
          <w:lang w:eastAsia="pl-PL"/>
        </w:rPr>
        <w:t xml:space="preserve">okość - </w:t>
      </w:r>
      <w:r w:rsidRPr="004E540B">
        <w:rPr>
          <w:rFonts w:ascii="Verdana" w:eastAsia="Times New Roman" w:hAnsi="Verdana" w:cs="Arial"/>
          <w:sz w:val="20"/>
          <w:szCs w:val="20"/>
          <w:lang w:eastAsia="pl-PL"/>
        </w:rPr>
        <w:t xml:space="preserve"> 7 m</w:t>
      </w:r>
    </w:p>
    <w:p w14:paraId="643BB133" w14:textId="77777777" w:rsidR="0072680A" w:rsidRPr="004E540B" w:rsidRDefault="0072680A" w:rsidP="004E540B">
      <w:pPr>
        <w:spacing w:after="0" w:line="360" w:lineRule="auto"/>
        <w:jc w:val="both"/>
        <w:rPr>
          <w:rFonts w:ascii="Verdana" w:hAnsi="Verdana" w:cs="Arial"/>
          <w:sz w:val="20"/>
          <w:szCs w:val="20"/>
          <w:lang w:eastAsia="pl-PL"/>
        </w:rPr>
      </w:pPr>
      <w:r>
        <w:rPr>
          <w:rFonts w:ascii="Verdana" w:eastAsia="Times New Roman" w:hAnsi="Verdana" w:cs="Arial"/>
          <w:sz w:val="20"/>
          <w:szCs w:val="20"/>
          <w:lang w:eastAsia="pl-PL"/>
        </w:rPr>
        <w:t xml:space="preserve">- </w:t>
      </w:r>
      <w:r w:rsidRPr="004E540B">
        <w:rPr>
          <w:rFonts w:ascii="Verdana" w:eastAsia="Times New Roman" w:hAnsi="Verdana" w:cs="Arial"/>
          <w:sz w:val="20"/>
          <w:szCs w:val="20"/>
          <w:lang w:eastAsia="pl-PL"/>
        </w:rPr>
        <w:t>Oddzielenie stanowiska od pasa ruchu wyspą szer. 1,5m – bez wyniesienia, aby pojazdy mogły w dowolnym miejscu wjechać/wyjechać bez niszczenia opon</w:t>
      </w:r>
    </w:p>
    <w:p w14:paraId="6109DCF9" w14:textId="77777777" w:rsidR="0072680A" w:rsidRPr="004E540B" w:rsidRDefault="0072680A" w:rsidP="004E540B">
      <w:pPr>
        <w:spacing w:after="0" w:line="360" w:lineRule="auto"/>
        <w:jc w:val="both"/>
        <w:rPr>
          <w:rFonts w:ascii="Verdana" w:hAnsi="Verdana" w:cs="Arial"/>
          <w:sz w:val="20"/>
          <w:szCs w:val="20"/>
          <w:lang w:eastAsia="pl-PL"/>
        </w:rPr>
      </w:pPr>
      <w:r>
        <w:rPr>
          <w:rFonts w:ascii="Verdana" w:eastAsia="Times New Roman" w:hAnsi="Verdana" w:cs="Arial"/>
          <w:sz w:val="20"/>
          <w:szCs w:val="20"/>
          <w:lang w:eastAsia="pl-PL"/>
        </w:rPr>
        <w:t xml:space="preserve">- </w:t>
      </w:r>
      <w:r w:rsidRPr="004E540B">
        <w:rPr>
          <w:rFonts w:ascii="Verdana" w:eastAsia="Times New Roman" w:hAnsi="Verdana" w:cs="Arial"/>
          <w:sz w:val="20"/>
          <w:szCs w:val="20"/>
          <w:lang w:eastAsia="pl-PL"/>
        </w:rPr>
        <w:t>Nawierzchnia o maksymalnym pochyleniu podłużnym stanowiska nie większym niż 1% i nachyleniu poprzecznym 2%.</w:t>
      </w:r>
    </w:p>
    <w:p w14:paraId="526F286E" w14:textId="77777777" w:rsidR="0072680A" w:rsidRPr="004E540B" w:rsidRDefault="0072680A" w:rsidP="004E540B">
      <w:pPr>
        <w:spacing w:after="0" w:line="360" w:lineRule="auto"/>
        <w:jc w:val="both"/>
        <w:rPr>
          <w:rFonts w:ascii="Verdana" w:hAnsi="Verdana" w:cs="Arial"/>
          <w:sz w:val="20"/>
          <w:szCs w:val="20"/>
          <w:lang w:eastAsia="pl-PL"/>
        </w:rPr>
      </w:pPr>
      <w:r>
        <w:rPr>
          <w:rFonts w:ascii="Verdana" w:eastAsia="Times New Roman" w:hAnsi="Verdana" w:cs="Arial"/>
          <w:sz w:val="20"/>
          <w:szCs w:val="20"/>
          <w:lang w:eastAsia="pl-PL"/>
        </w:rPr>
        <w:t xml:space="preserve">- </w:t>
      </w:r>
      <w:r w:rsidRPr="004E540B">
        <w:rPr>
          <w:rFonts w:ascii="Verdana" w:eastAsia="Times New Roman" w:hAnsi="Verdana" w:cs="Arial"/>
          <w:sz w:val="20"/>
          <w:szCs w:val="20"/>
          <w:lang w:eastAsia="pl-PL"/>
        </w:rPr>
        <w:t>Odchylenie płaszczyzny nawierzchni stanowiska niższe od maksymalnych - 5mm/+9mm.</w:t>
      </w:r>
    </w:p>
    <w:p w14:paraId="0D6ED3FD" w14:textId="77777777" w:rsidR="0072680A" w:rsidRPr="004E540B" w:rsidRDefault="0072680A" w:rsidP="004E540B">
      <w:pPr>
        <w:spacing w:after="0" w:line="360" w:lineRule="auto"/>
        <w:jc w:val="both"/>
        <w:rPr>
          <w:rFonts w:ascii="Verdana" w:hAnsi="Verdana" w:cs="Arial"/>
          <w:sz w:val="20"/>
          <w:szCs w:val="20"/>
          <w:lang w:eastAsia="pl-PL"/>
        </w:rPr>
      </w:pPr>
      <w:r w:rsidRPr="004E540B">
        <w:rPr>
          <w:rFonts w:ascii="Verdana" w:eastAsia="Times New Roman" w:hAnsi="Verdana" w:cs="Arial"/>
          <w:sz w:val="20"/>
          <w:szCs w:val="20"/>
          <w:lang w:eastAsia="pl-PL"/>
        </w:rPr>
        <w:t>Zagłębienie pod wagi w odległości ok. 25 m od początku prostej części zatoki. Umocnieniem krawędzi wnęki jest obramowanie</w:t>
      </w:r>
      <w:r>
        <w:rPr>
          <w:rFonts w:ascii="Verdana" w:eastAsia="Times New Roman" w:hAnsi="Verdana" w:cs="Arial"/>
          <w:sz w:val="20"/>
          <w:szCs w:val="20"/>
          <w:lang w:eastAsia="pl-PL"/>
        </w:rPr>
        <w:t xml:space="preserve"> </w:t>
      </w:r>
      <w:r w:rsidRPr="004E540B">
        <w:rPr>
          <w:rFonts w:ascii="Verdana" w:eastAsia="Times New Roman" w:hAnsi="Verdana" w:cs="Arial"/>
          <w:sz w:val="20"/>
          <w:szCs w:val="20"/>
          <w:lang w:eastAsia="pl-PL"/>
        </w:rPr>
        <w:t>kątownikiem ze stali nierdzewnej. Odwodnienie wnęki.</w:t>
      </w:r>
    </w:p>
    <w:p w14:paraId="6FC74415" w14:textId="77777777" w:rsidR="0072680A" w:rsidRDefault="0072680A" w:rsidP="004E540B">
      <w:pPr>
        <w:spacing w:after="0" w:line="360" w:lineRule="auto"/>
        <w:jc w:val="both"/>
        <w:rPr>
          <w:rFonts w:ascii="Verdana" w:hAnsi="Verdana" w:cs="Arial"/>
          <w:sz w:val="20"/>
          <w:szCs w:val="20"/>
          <w:lang w:eastAsia="pl-PL"/>
        </w:rPr>
      </w:pPr>
      <w:r>
        <w:rPr>
          <w:rFonts w:ascii="Verdana" w:eastAsia="Times New Roman" w:hAnsi="Verdana" w:cs="Arial"/>
          <w:sz w:val="20"/>
          <w:szCs w:val="20"/>
          <w:lang w:eastAsia="pl-PL"/>
        </w:rPr>
        <w:t xml:space="preserve">- Konstrukcja nawierzchni zatoki jak dla ciągu głównego. </w:t>
      </w:r>
    </w:p>
    <w:p w14:paraId="4A8BDC27" w14:textId="77777777" w:rsidR="0072680A" w:rsidRPr="004E540B" w:rsidRDefault="0072680A" w:rsidP="004E540B">
      <w:pPr>
        <w:spacing w:after="0" w:line="360" w:lineRule="auto"/>
        <w:jc w:val="both"/>
        <w:rPr>
          <w:rFonts w:ascii="Verdana" w:hAnsi="Verdana" w:cs="Arial"/>
          <w:sz w:val="20"/>
          <w:szCs w:val="20"/>
          <w:lang w:eastAsia="pl-PL"/>
        </w:rPr>
      </w:pPr>
      <w:r>
        <w:rPr>
          <w:rFonts w:ascii="Verdana" w:eastAsia="Times New Roman" w:hAnsi="Verdana" w:cs="Arial"/>
          <w:sz w:val="20"/>
          <w:szCs w:val="20"/>
          <w:lang w:eastAsia="pl-PL"/>
        </w:rPr>
        <w:t xml:space="preserve">- </w:t>
      </w:r>
      <w:r w:rsidRPr="004E540B">
        <w:rPr>
          <w:rFonts w:ascii="Verdana" w:eastAsia="Times New Roman" w:hAnsi="Verdana" w:cs="Arial"/>
          <w:sz w:val="20"/>
          <w:szCs w:val="20"/>
          <w:lang w:eastAsia="pl-PL"/>
        </w:rPr>
        <w:t>Wymiary wnęki pod wagę (uwaga: wymiary wnęki mogą ulec zmianie spowodowanej rodzajem wag przenośnych) :</w:t>
      </w:r>
    </w:p>
    <w:p w14:paraId="7289AE30" w14:textId="77777777" w:rsidR="0072680A" w:rsidRPr="004E540B" w:rsidRDefault="0072680A" w:rsidP="004E540B">
      <w:pPr>
        <w:spacing w:after="0" w:line="360" w:lineRule="auto"/>
        <w:jc w:val="both"/>
        <w:rPr>
          <w:rFonts w:ascii="Verdana" w:hAnsi="Verdana" w:cs="Arial"/>
          <w:sz w:val="20"/>
          <w:szCs w:val="20"/>
          <w:lang w:eastAsia="pl-PL"/>
        </w:rPr>
      </w:pPr>
      <w:r w:rsidRPr="004E540B">
        <w:rPr>
          <w:rFonts w:ascii="Verdana" w:eastAsia="Times New Roman" w:hAnsi="Verdana" w:cs="Arial"/>
          <w:sz w:val="20"/>
          <w:szCs w:val="20"/>
          <w:lang w:eastAsia="pl-PL"/>
        </w:rPr>
        <w:t>Długość – 7 m (szerokość stanowiska)</w:t>
      </w:r>
    </w:p>
    <w:p w14:paraId="26EC6877" w14:textId="77777777" w:rsidR="0072680A" w:rsidRPr="004E540B" w:rsidRDefault="0072680A" w:rsidP="004E540B">
      <w:pPr>
        <w:spacing w:after="0" w:line="360" w:lineRule="auto"/>
        <w:jc w:val="both"/>
        <w:rPr>
          <w:rFonts w:ascii="Verdana" w:hAnsi="Verdana" w:cs="Arial"/>
          <w:sz w:val="20"/>
          <w:szCs w:val="20"/>
          <w:lang w:eastAsia="pl-PL"/>
        </w:rPr>
      </w:pPr>
      <w:r w:rsidRPr="004E540B">
        <w:rPr>
          <w:rFonts w:ascii="Verdana" w:eastAsia="Times New Roman" w:hAnsi="Verdana" w:cs="Arial"/>
          <w:sz w:val="20"/>
          <w:szCs w:val="20"/>
          <w:lang w:eastAsia="pl-PL"/>
        </w:rPr>
        <w:t>Szerokość – 54 cm</w:t>
      </w:r>
    </w:p>
    <w:p w14:paraId="56706EFA" w14:textId="77777777" w:rsidR="0072680A" w:rsidRPr="004E540B" w:rsidRDefault="0072680A" w:rsidP="004E540B">
      <w:pPr>
        <w:spacing w:after="0" w:line="360" w:lineRule="auto"/>
        <w:jc w:val="both"/>
        <w:rPr>
          <w:rFonts w:ascii="Verdana" w:hAnsi="Verdana" w:cs="Arial"/>
          <w:sz w:val="20"/>
          <w:szCs w:val="20"/>
          <w:lang w:eastAsia="pl-PL"/>
        </w:rPr>
      </w:pPr>
      <w:r w:rsidRPr="004E540B">
        <w:rPr>
          <w:rFonts w:ascii="Verdana" w:eastAsia="Times New Roman" w:hAnsi="Verdana" w:cs="Arial"/>
          <w:sz w:val="20"/>
          <w:szCs w:val="20"/>
          <w:lang w:eastAsia="pl-PL"/>
        </w:rPr>
        <w:t>Głębokość – 4 cm</w:t>
      </w:r>
    </w:p>
    <w:p w14:paraId="325E4D2E" w14:textId="77777777" w:rsidR="0072680A" w:rsidRPr="004E540B" w:rsidRDefault="0072680A" w:rsidP="004E540B">
      <w:pPr>
        <w:spacing w:after="0" w:line="360" w:lineRule="auto"/>
        <w:jc w:val="both"/>
        <w:rPr>
          <w:rFonts w:ascii="Verdana" w:hAnsi="Verdana" w:cs="Arial"/>
          <w:sz w:val="20"/>
          <w:szCs w:val="20"/>
          <w:lang w:eastAsia="pl-PL"/>
        </w:rPr>
      </w:pPr>
      <w:r w:rsidRPr="004E540B">
        <w:rPr>
          <w:rFonts w:ascii="Verdana" w:eastAsia="Times New Roman" w:hAnsi="Verdana" w:cs="Arial"/>
          <w:sz w:val="20"/>
          <w:szCs w:val="20"/>
          <w:lang w:eastAsia="pl-PL"/>
        </w:rPr>
        <w:t>Oświetlenie stanowiska uruchamiane przez służby kontrolne na miejscu.</w:t>
      </w:r>
    </w:p>
    <w:p w14:paraId="66C3A7D0" w14:textId="7A436C44" w:rsidR="0072680A" w:rsidRDefault="0072680A" w:rsidP="00C45AB3">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lastRenderedPageBreak/>
        <w:t xml:space="preserve">Przedmiotowe parametry w trakcie projektowania po uzgodnieniu i </w:t>
      </w:r>
      <w:r w:rsidR="00144F02">
        <w:rPr>
          <w:rFonts w:ascii="Verdana" w:eastAsia="Times New Roman" w:hAnsi="Verdana" w:cs="Arial"/>
          <w:sz w:val="20"/>
          <w:szCs w:val="20"/>
          <w:lang w:eastAsia="pl-PL"/>
        </w:rPr>
        <w:t xml:space="preserve">za </w:t>
      </w:r>
      <w:r>
        <w:rPr>
          <w:rFonts w:ascii="Verdana" w:eastAsia="Times New Roman" w:hAnsi="Verdana" w:cs="Arial"/>
          <w:sz w:val="20"/>
          <w:szCs w:val="20"/>
          <w:lang w:eastAsia="pl-PL"/>
        </w:rPr>
        <w:t xml:space="preserve">zgodą Zamawiającego mogą ulec zmianie. </w:t>
      </w:r>
    </w:p>
    <w:p w14:paraId="62600A76" w14:textId="352E0233" w:rsidR="00C45AB3" w:rsidRDefault="00E313B2" w:rsidP="0034356D">
      <w:pPr>
        <w:pStyle w:val="Nagwek4"/>
        <w:tabs>
          <w:tab w:val="left" w:pos="1134"/>
        </w:tabs>
        <w:ind w:left="1134" w:hanging="1134"/>
      </w:pPr>
      <w:r>
        <w:rPr>
          <w:rFonts w:cs="Arial"/>
          <w:szCs w:val="20"/>
          <w:lang w:eastAsia="pl-PL"/>
        </w:rPr>
        <w:t xml:space="preserve"> </w:t>
      </w:r>
      <w:bookmarkStart w:id="452" w:name="_Toc470799909"/>
      <w:bookmarkStart w:id="453" w:name="_Toc470800759"/>
      <w:bookmarkStart w:id="454" w:name="_Toc470801607"/>
      <w:bookmarkStart w:id="455" w:name="_Toc471382463"/>
      <w:bookmarkStart w:id="456" w:name="_Toc471392759"/>
      <w:bookmarkStart w:id="457" w:name="_Toc470799910"/>
      <w:bookmarkStart w:id="458" w:name="_Toc470800760"/>
      <w:bookmarkStart w:id="459" w:name="_Toc470801608"/>
      <w:bookmarkStart w:id="460" w:name="_Toc471382464"/>
      <w:bookmarkStart w:id="461" w:name="_Toc471392760"/>
      <w:bookmarkStart w:id="462" w:name="_Toc470799911"/>
      <w:bookmarkStart w:id="463" w:name="_Toc470800761"/>
      <w:bookmarkStart w:id="464" w:name="_Toc470801609"/>
      <w:bookmarkStart w:id="465" w:name="_Toc471382465"/>
      <w:bookmarkStart w:id="466" w:name="_Toc471392761"/>
      <w:bookmarkStart w:id="467" w:name="_Toc470799912"/>
      <w:bookmarkStart w:id="468" w:name="_Toc470800762"/>
      <w:bookmarkStart w:id="469" w:name="_Toc470801610"/>
      <w:bookmarkStart w:id="470" w:name="_Toc471382466"/>
      <w:bookmarkStart w:id="471" w:name="_Toc471392762"/>
      <w:bookmarkStart w:id="472" w:name="_Toc470799913"/>
      <w:bookmarkStart w:id="473" w:name="_Toc470800763"/>
      <w:bookmarkStart w:id="474" w:name="_Toc470801611"/>
      <w:bookmarkStart w:id="475" w:name="_Toc471382467"/>
      <w:bookmarkStart w:id="476" w:name="_Toc471392763"/>
      <w:bookmarkStart w:id="477" w:name="_Toc470799914"/>
      <w:bookmarkStart w:id="478" w:name="_Toc470800764"/>
      <w:bookmarkStart w:id="479" w:name="_Toc470801612"/>
      <w:bookmarkStart w:id="480" w:name="_Toc471382468"/>
      <w:bookmarkStart w:id="481" w:name="_Toc471392764"/>
      <w:bookmarkStart w:id="482" w:name="_Toc470799915"/>
      <w:bookmarkStart w:id="483" w:name="_Toc470800765"/>
      <w:bookmarkStart w:id="484" w:name="_Toc470801613"/>
      <w:bookmarkStart w:id="485" w:name="_Toc471382469"/>
      <w:bookmarkStart w:id="486" w:name="_Toc471392765"/>
      <w:bookmarkStart w:id="487" w:name="_Toc470799916"/>
      <w:bookmarkStart w:id="488" w:name="_Toc470800766"/>
      <w:bookmarkStart w:id="489" w:name="_Toc470801614"/>
      <w:bookmarkStart w:id="490" w:name="_Toc471382470"/>
      <w:bookmarkStart w:id="491" w:name="_Toc471392766"/>
      <w:bookmarkStart w:id="492" w:name="_Toc470799917"/>
      <w:bookmarkStart w:id="493" w:name="_Toc470800767"/>
      <w:bookmarkStart w:id="494" w:name="_Toc470801615"/>
      <w:bookmarkStart w:id="495" w:name="_Toc471382471"/>
      <w:bookmarkStart w:id="496" w:name="_Toc471392767"/>
      <w:bookmarkStart w:id="497" w:name="_Toc470799918"/>
      <w:bookmarkStart w:id="498" w:name="_Toc470800768"/>
      <w:bookmarkStart w:id="499" w:name="_Toc470801616"/>
      <w:bookmarkStart w:id="500" w:name="_Toc471382472"/>
      <w:bookmarkStart w:id="501" w:name="_Toc471392768"/>
      <w:bookmarkStart w:id="502" w:name="_Toc470799919"/>
      <w:bookmarkStart w:id="503" w:name="_Toc470800769"/>
      <w:bookmarkStart w:id="504" w:name="_Toc470801617"/>
      <w:bookmarkStart w:id="505" w:name="_Toc471382473"/>
      <w:bookmarkStart w:id="506" w:name="_Toc471392769"/>
      <w:bookmarkStart w:id="507" w:name="_Toc470799920"/>
      <w:bookmarkStart w:id="508" w:name="_Toc470800770"/>
      <w:bookmarkStart w:id="509" w:name="_Toc470801618"/>
      <w:bookmarkStart w:id="510" w:name="_Toc471382474"/>
      <w:bookmarkStart w:id="511" w:name="_Toc471392770"/>
      <w:bookmarkStart w:id="512" w:name="_Toc470799921"/>
      <w:bookmarkStart w:id="513" w:name="_Toc470800771"/>
      <w:bookmarkStart w:id="514" w:name="_Toc470801619"/>
      <w:bookmarkStart w:id="515" w:name="_Toc471382475"/>
      <w:bookmarkStart w:id="516" w:name="_Toc471392771"/>
      <w:bookmarkStart w:id="517" w:name="_Toc470799922"/>
      <w:bookmarkStart w:id="518" w:name="_Toc470800772"/>
      <w:bookmarkStart w:id="519" w:name="_Toc470801620"/>
      <w:bookmarkStart w:id="520" w:name="_Toc471382476"/>
      <w:bookmarkStart w:id="521" w:name="_Toc471392772"/>
      <w:bookmarkStart w:id="522" w:name="_Toc470799923"/>
      <w:bookmarkStart w:id="523" w:name="_Toc470800773"/>
      <w:bookmarkStart w:id="524" w:name="_Toc470801621"/>
      <w:bookmarkStart w:id="525" w:name="_Toc471382477"/>
      <w:bookmarkStart w:id="526" w:name="_Toc471392773"/>
      <w:bookmarkStart w:id="527" w:name="_Toc318446843"/>
      <w:bookmarkStart w:id="528" w:name="_Toc318447020"/>
      <w:bookmarkStart w:id="529" w:name="_Toc318734857"/>
      <w:bookmarkStart w:id="530" w:name="_Toc382820353"/>
      <w:bookmarkStart w:id="531" w:name="_Toc51111657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rsidR="00512430" w:rsidRPr="00D244BD">
        <w:t xml:space="preserve">Obwód Utrzymania </w:t>
      </w:r>
      <w:r w:rsidR="00C45AB3" w:rsidRPr="00D244BD">
        <w:t>Drog</w:t>
      </w:r>
      <w:r w:rsidR="00973E1C" w:rsidRPr="00D244BD">
        <w:t>ow</w:t>
      </w:r>
      <w:r w:rsidR="00512430" w:rsidRPr="00D244BD">
        <w:t>ego</w:t>
      </w:r>
      <w:r w:rsidR="00C45AB3" w:rsidRPr="00D244BD">
        <w:t xml:space="preserve"> (</w:t>
      </w:r>
      <w:r w:rsidR="00E6326A">
        <w:t>OD</w:t>
      </w:r>
      <w:r w:rsidR="00C45AB3" w:rsidRPr="00D244BD">
        <w:t>)</w:t>
      </w:r>
      <w:bookmarkEnd w:id="527"/>
      <w:bookmarkEnd w:id="528"/>
      <w:bookmarkEnd w:id="529"/>
      <w:bookmarkEnd w:id="530"/>
      <w:bookmarkEnd w:id="531"/>
    </w:p>
    <w:p w14:paraId="411732BF" w14:textId="6E1176C9" w:rsidR="000E11DF" w:rsidRPr="000E11DF" w:rsidRDefault="000E11DF" w:rsidP="000E11DF">
      <w:pPr>
        <w:rPr>
          <w:lang w:eastAsia="x-none"/>
        </w:rPr>
      </w:pPr>
      <w:r>
        <w:rPr>
          <w:lang w:eastAsia="x-none"/>
        </w:rPr>
        <w:t>Nie dotyczy.</w:t>
      </w:r>
    </w:p>
    <w:p w14:paraId="6A0CA245" w14:textId="101F4298" w:rsidR="00C45AB3" w:rsidRPr="0034356D" w:rsidRDefault="00C45AB3" w:rsidP="000E11DF">
      <w:pPr>
        <w:pStyle w:val="Nagwek4"/>
        <w:tabs>
          <w:tab w:val="left" w:pos="1134"/>
        </w:tabs>
        <w:spacing w:before="240"/>
        <w:ind w:left="1134" w:hanging="1134"/>
      </w:pPr>
      <w:bookmarkStart w:id="532" w:name="_Toc318446844"/>
      <w:bookmarkStart w:id="533" w:name="_Toc318447021"/>
      <w:bookmarkStart w:id="534" w:name="_Toc318734858"/>
      <w:bookmarkStart w:id="535" w:name="_Toc382820354"/>
      <w:bookmarkStart w:id="536" w:name="_Toc511116572"/>
      <w:r w:rsidRPr="00D244BD">
        <w:t>Organizacja ruchu</w:t>
      </w:r>
      <w:bookmarkEnd w:id="532"/>
      <w:bookmarkEnd w:id="533"/>
      <w:bookmarkEnd w:id="534"/>
      <w:bookmarkEnd w:id="535"/>
      <w:bookmarkEnd w:id="536"/>
    </w:p>
    <w:p w14:paraId="01BA0E22" w14:textId="77777777" w:rsidR="00F065E4" w:rsidRDefault="00F065E4" w:rsidP="00512430">
      <w:pPr>
        <w:spacing w:after="0" w:line="360" w:lineRule="auto"/>
        <w:rPr>
          <w:rFonts w:ascii="Verdana" w:eastAsia="Times New Roman" w:hAnsi="Verdana" w:cs="Arial"/>
          <w:sz w:val="20"/>
          <w:szCs w:val="20"/>
          <w:lang w:eastAsia="pl-PL"/>
        </w:rPr>
      </w:pPr>
      <w:r>
        <w:rPr>
          <w:rFonts w:ascii="Verdana" w:eastAsia="Times New Roman" w:hAnsi="Verdana" w:cs="Arial"/>
          <w:sz w:val="20"/>
          <w:szCs w:val="20"/>
          <w:lang w:eastAsia="pl-PL"/>
        </w:rPr>
        <w:t>Należy zaprojektować, uzgodnić i wykonać:</w:t>
      </w:r>
    </w:p>
    <w:p w14:paraId="59BCD264" w14:textId="77777777" w:rsidR="00F065E4" w:rsidRPr="00D244BD" w:rsidRDefault="00DB0252" w:rsidP="002B11EF">
      <w:pPr>
        <w:pStyle w:val="Akapitzlist"/>
        <w:numPr>
          <w:ilvl w:val="0"/>
          <w:numId w:val="20"/>
        </w:numPr>
        <w:spacing w:line="360" w:lineRule="auto"/>
        <w:rPr>
          <w:rFonts w:ascii="Verdana" w:hAnsi="Verdana" w:cs="Arial"/>
          <w:sz w:val="20"/>
          <w:szCs w:val="20"/>
          <w:lang w:eastAsia="pl-PL"/>
        </w:rPr>
      </w:pPr>
      <w:r w:rsidRPr="00D244BD">
        <w:rPr>
          <w:rFonts w:ascii="Verdana" w:hAnsi="Verdana" w:cs="Arial"/>
          <w:sz w:val="20"/>
          <w:szCs w:val="20"/>
          <w:lang w:eastAsia="pl-PL"/>
        </w:rPr>
        <w:t>s</w:t>
      </w:r>
      <w:r w:rsidR="00F065E4" w:rsidRPr="00D244BD">
        <w:rPr>
          <w:rFonts w:ascii="Verdana" w:hAnsi="Verdana" w:cs="Arial"/>
          <w:sz w:val="20"/>
          <w:szCs w:val="20"/>
          <w:lang w:eastAsia="pl-PL"/>
        </w:rPr>
        <w:t>tałą organizację ruchu</w:t>
      </w:r>
      <w:r w:rsidR="00914C90">
        <w:rPr>
          <w:rFonts w:ascii="Verdana" w:hAnsi="Verdana" w:cs="Arial"/>
          <w:sz w:val="20"/>
          <w:szCs w:val="20"/>
          <w:lang w:eastAsia="pl-PL"/>
        </w:rPr>
        <w:t>,</w:t>
      </w:r>
    </w:p>
    <w:p w14:paraId="3BE02E55" w14:textId="77777777" w:rsidR="00F065E4" w:rsidRPr="00D244BD" w:rsidRDefault="00F065E4" w:rsidP="002B11EF">
      <w:pPr>
        <w:pStyle w:val="Akapitzlist"/>
        <w:numPr>
          <w:ilvl w:val="0"/>
          <w:numId w:val="20"/>
        </w:numPr>
        <w:spacing w:line="360" w:lineRule="auto"/>
        <w:rPr>
          <w:rFonts w:ascii="Verdana" w:hAnsi="Verdana" w:cs="Arial"/>
          <w:sz w:val="20"/>
          <w:szCs w:val="20"/>
          <w:lang w:eastAsia="pl-PL"/>
        </w:rPr>
      </w:pPr>
      <w:r w:rsidRPr="00D244BD">
        <w:rPr>
          <w:rFonts w:ascii="Verdana" w:hAnsi="Verdana" w:cs="Arial"/>
          <w:sz w:val="20"/>
          <w:szCs w:val="20"/>
          <w:lang w:eastAsia="pl-PL"/>
        </w:rPr>
        <w:t>organizację ruchu na czas wykonywania robót</w:t>
      </w:r>
      <w:r w:rsidR="00914C90">
        <w:rPr>
          <w:rFonts w:ascii="Verdana" w:hAnsi="Verdana" w:cs="Arial"/>
          <w:sz w:val="20"/>
          <w:szCs w:val="20"/>
          <w:lang w:eastAsia="pl-PL"/>
        </w:rPr>
        <w:t>.</w:t>
      </w:r>
    </w:p>
    <w:p w14:paraId="225E41DB" w14:textId="5D679B79" w:rsidR="00733F38" w:rsidRDefault="00733F38" w:rsidP="000E11DF">
      <w:pPr>
        <w:pStyle w:val="Nagwek4"/>
        <w:tabs>
          <w:tab w:val="left" w:pos="1134"/>
        </w:tabs>
        <w:spacing w:before="240"/>
        <w:ind w:left="1134" w:hanging="1134"/>
      </w:pPr>
      <w:bookmarkStart w:id="537" w:name="_Toc471382480"/>
      <w:bookmarkStart w:id="538" w:name="_Toc471392776"/>
      <w:bookmarkStart w:id="539" w:name="_Toc470799926"/>
      <w:bookmarkStart w:id="540" w:name="_Toc470800776"/>
      <w:bookmarkStart w:id="541" w:name="_Toc470801624"/>
      <w:bookmarkStart w:id="542" w:name="_Toc471382481"/>
      <w:bookmarkStart w:id="543" w:name="_Toc471392777"/>
      <w:bookmarkStart w:id="544" w:name="_Toc470799927"/>
      <w:bookmarkStart w:id="545" w:name="_Toc470800777"/>
      <w:bookmarkStart w:id="546" w:name="_Toc470801625"/>
      <w:bookmarkStart w:id="547" w:name="_Toc471382482"/>
      <w:bookmarkStart w:id="548" w:name="_Toc471392778"/>
      <w:bookmarkStart w:id="549" w:name="_Toc470799928"/>
      <w:bookmarkStart w:id="550" w:name="_Toc470800778"/>
      <w:bookmarkStart w:id="551" w:name="_Toc470801626"/>
      <w:bookmarkStart w:id="552" w:name="_Toc471382483"/>
      <w:bookmarkStart w:id="553" w:name="_Toc471392779"/>
      <w:bookmarkStart w:id="554" w:name="_Toc470799929"/>
      <w:bookmarkStart w:id="555" w:name="_Toc470800779"/>
      <w:bookmarkStart w:id="556" w:name="_Toc470801627"/>
      <w:bookmarkStart w:id="557" w:name="_Toc471382484"/>
      <w:bookmarkStart w:id="558" w:name="_Toc471392780"/>
      <w:bookmarkStart w:id="559" w:name="_Toc470799930"/>
      <w:bookmarkStart w:id="560" w:name="_Toc470800780"/>
      <w:bookmarkStart w:id="561" w:name="_Toc470801628"/>
      <w:bookmarkStart w:id="562" w:name="_Toc471382485"/>
      <w:bookmarkStart w:id="563" w:name="_Toc471392781"/>
      <w:bookmarkStart w:id="564" w:name="_Toc471382486"/>
      <w:bookmarkStart w:id="565" w:name="_Toc471392782"/>
      <w:bookmarkStart w:id="566" w:name="_Toc470799932"/>
      <w:bookmarkStart w:id="567" w:name="_Toc470800782"/>
      <w:bookmarkStart w:id="568" w:name="_Toc470801630"/>
      <w:bookmarkStart w:id="569" w:name="_Toc471382487"/>
      <w:bookmarkStart w:id="570" w:name="_Toc471392783"/>
      <w:bookmarkStart w:id="571" w:name="_Toc511116573"/>
      <w:bookmarkStart w:id="572" w:name="_Toc318446849"/>
      <w:bookmarkStart w:id="573" w:name="_Toc318447026"/>
      <w:bookmarkStart w:id="574" w:name="_Toc318734863"/>
      <w:bookmarkStart w:id="575" w:name="_Toc382820358"/>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rsidRPr="00BB3332">
        <w:t>System Zarządzania Ruchem</w:t>
      </w:r>
      <w:bookmarkEnd w:id="571"/>
    </w:p>
    <w:p w14:paraId="6AC45030" w14:textId="0ED197FA" w:rsidR="000E11DF" w:rsidRPr="000E11DF" w:rsidRDefault="000E11DF" w:rsidP="000E11DF">
      <w:pPr>
        <w:rPr>
          <w:lang w:eastAsia="x-none"/>
        </w:rPr>
      </w:pPr>
      <w:r>
        <w:rPr>
          <w:lang w:eastAsia="x-none"/>
        </w:rPr>
        <w:t>Nie dotycz.</w:t>
      </w:r>
    </w:p>
    <w:bookmarkEnd w:id="572"/>
    <w:bookmarkEnd w:id="573"/>
    <w:bookmarkEnd w:id="574"/>
    <w:bookmarkEnd w:id="575"/>
    <w:p w14:paraId="4FE8A732" w14:textId="0F03BA30" w:rsidR="00733F38" w:rsidRDefault="00E313B2" w:rsidP="000E11DF">
      <w:pPr>
        <w:pStyle w:val="Nagwek4"/>
        <w:tabs>
          <w:tab w:val="left" w:pos="1134"/>
        </w:tabs>
        <w:spacing w:before="240"/>
        <w:ind w:left="1134" w:hanging="1134"/>
      </w:pPr>
      <w:r>
        <w:rPr>
          <w:szCs w:val="20"/>
        </w:rPr>
        <w:t xml:space="preserve"> </w:t>
      </w:r>
      <w:bookmarkStart w:id="576" w:name="_Toc511116574"/>
      <w:r w:rsidR="00733F38" w:rsidRPr="0034356D">
        <w:t>Krajowy System Poboru Opłat</w:t>
      </w:r>
      <w:bookmarkEnd w:id="576"/>
    </w:p>
    <w:p w14:paraId="1D0A6A8D" w14:textId="061F54CA" w:rsidR="000E11DF" w:rsidRPr="000E11DF" w:rsidRDefault="000E11DF" w:rsidP="000E11DF">
      <w:pPr>
        <w:rPr>
          <w:lang w:eastAsia="x-none"/>
        </w:rPr>
      </w:pPr>
      <w:r>
        <w:rPr>
          <w:lang w:eastAsia="x-none"/>
        </w:rPr>
        <w:t>Nie dotyczy.</w:t>
      </w:r>
    </w:p>
    <w:p w14:paraId="1214FC6A" w14:textId="62691B65" w:rsidR="0036133D" w:rsidRPr="00D244BD" w:rsidRDefault="00E313B2" w:rsidP="000E11DF">
      <w:pPr>
        <w:pStyle w:val="Nagwek4"/>
        <w:tabs>
          <w:tab w:val="left" w:pos="1134"/>
        </w:tabs>
        <w:spacing w:before="240"/>
        <w:ind w:left="1134" w:hanging="1134"/>
      </w:pPr>
      <w:r>
        <w:rPr>
          <w:szCs w:val="20"/>
          <w:lang w:eastAsia="pl-PL"/>
        </w:rPr>
        <w:t xml:space="preserve"> </w:t>
      </w:r>
      <w:bookmarkStart w:id="577" w:name="_Toc471382489"/>
      <w:bookmarkStart w:id="578" w:name="_Toc471392786"/>
      <w:bookmarkStart w:id="579" w:name="_Toc471382490"/>
      <w:bookmarkStart w:id="580" w:name="_Toc471392787"/>
      <w:bookmarkStart w:id="581" w:name="_Toc471382491"/>
      <w:bookmarkStart w:id="582" w:name="_Toc471392788"/>
      <w:bookmarkStart w:id="583" w:name="_Toc471382492"/>
      <w:bookmarkStart w:id="584" w:name="_Toc471392789"/>
      <w:bookmarkStart w:id="585" w:name="_Toc471382493"/>
      <w:bookmarkStart w:id="586" w:name="_Toc471392790"/>
      <w:bookmarkStart w:id="587" w:name="_Toc471382494"/>
      <w:bookmarkStart w:id="588" w:name="_Toc471392791"/>
      <w:bookmarkStart w:id="589" w:name="_Toc471382495"/>
      <w:bookmarkStart w:id="590" w:name="_Toc471392792"/>
      <w:bookmarkStart w:id="591" w:name="_Toc471382496"/>
      <w:bookmarkStart w:id="592" w:name="_Toc471392793"/>
      <w:bookmarkStart w:id="593" w:name="_Toc471382497"/>
      <w:bookmarkStart w:id="594" w:name="_Toc471392794"/>
      <w:bookmarkStart w:id="595" w:name="_Toc470799934"/>
      <w:bookmarkStart w:id="596" w:name="_Toc470800784"/>
      <w:bookmarkStart w:id="597" w:name="_Toc470801632"/>
      <w:bookmarkStart w:id="598" w:name="_Toc471382498"/>
      <w:bookmarkStart w:id="599" w:name="_Toc471392795"/>
      <w:bookmarkStart w:id="600" w:name="_Toc470799935"/>
      <w:bookmarkStart w:id="601" w:name="_Toc470800785"/>
      <w:bookmarkStart w:id="602" w:name="_Toc470801633"/>
      <w:bookmarkStart w:id="603" w:name="_Toc471382499"/>
      <w:bookmarkStart w:id="604" w:name="_Toc471392796"/>
      <w:bookmarkStart w:id="605" w:name="_Toc470799936"/>
      <w:bookmarkStart w:id="606" w:name="_Toc470800786"/>
      <w:bookmarkStart w:id="607" w:name="_Toc470801634"/>
      <w:bookmarkStart w:id="608" w:name="_Toc471382500"/>
      <w:bookmarkStart w:id="609" w:name="_Toc471392797"/>
      <w:bookmarkStart w:id="610" w:name="_Toc470799937"/>
      <w:bookmarkStart w:id="611" w:name="_Toc470800787"/>
      <w:bookmarkStart w:id="612" w:name="_Toc470801635"/>
      <w:bookmarkStart w:id="613" w:name="_Toc471382501"/>
      <w:bookmarkStart w:id="614" w:name="_Toc471392798"/>
      <w:bookmarkStart w:id="615" w:name="_Toc470799938"/>
      <w:bookmarkStart w:id="616" w:name="_Toc470800788"/>
      <w:bookmarkStart w:id="617" w:name="_Toc470801636"/>
      <w:bookmarkStart w:id="618" w:name="_Toc471382502"/>
      <w:bookmarkStart w:id="619" w:name="_Toc471392799"/>
      <w:bookmarkStart w:id="620" w:name="_Toc471382503"/>
      <w:bookmarkStart w:id="621" w:name="_Toc471392800"/>
      <w:bookmarkStart w:id="622" w:name="_Toc471382504"/>
      <w:bookmarkStart w:id="623" w:name="_Toc471392801"/>
      <w:bookmarkStart w:id="624" w:name="_Toc471382505"/>
      <w:bookmarkStart w:id="625" w:name="_Toc471392802"/>
      <w:bookmarkStart w:id="626" w:name="_Toc471382506"/>
      <w:bookmarkStart w:id="627" w:name="_Toc471392803"/>
      <w:bookmarkStart w:id="628" w:name="_Toc470799940"/>
      <w:bookmarkStart w:id="629" w:name="_Toc470800790"/>
      <w:bookmarkStart w:id="630" w:name="_Toc470801638"/>
      <w:bookmarkStart w:id="631" w:name="_Toc471382507"/>
      <w:bookmarkStart w:id="632" w:name="_Toc471392804"/>
      <w:bookmarkStart w:id="633" w:name="_Toc511116575"/>
      <w:bookmarkStart w:id="634" w:name="_Toc318446852"/>
      <w:bookmarkStart w:id="635" w:name="_Toc318447028"/>
      <w:bookmarkStart w:id="636" w:name="_Toc318734866"/>
      <w:bookmarkStart w:id="637" w:name="_Toc382820360"/>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sidR="0036133D" w:rsidRPr="00E33B4C">
        <w:t>Rozwiązania innowacyjne</w:t>
      </w:r>
      <w:bookmarkEnd w:id="633"/>
    </w:p>
    <w:p w14:paraId="2072C2F1" w14:textId="29C5CCDF" w:rsidR="00953390" w:rsidRDefault="00E313B2" w:rsidP="009E2512">
      <w:pPr>
        <w:spacing w:after="0" w:line="360" w:lineRule="auto"/>
        <w:jc w:val="both"/>
        <w:rPr>
          <w:rFonts w:ascii="Verdana" w:eastAsia="Batang" w:hAnsi="Verdana"/>
          <w:kern w:val="2"/>
          <w:sz w:val="20"/>
          <w:szCs w:val="20"/>
          <w:highlight w:val="yellow"/>
          <w:lang w:eastAsia="ko-KR"/>
        </w:rPr>
      </w:pPr>
      <w:r>
        <w:rPr>
          <w:rFonts w:ascii="Verdana" w:hAnsi="Verdana" w:cs="Arial"/>
          <w:sz w:val="20"/>
          <w:szCs w:val="20"/>
          <w:lang w:eastAsia="pl-PL"/>
        </w:rPr>
        <w:t>Nie dotyczy.</w:t>
      </w:r>
    </w:p>
    <w:p w14:paraId="6DAD689F" w14:textId="77777777" w:rsidR="00BC35FA" w:rsidRPr="00BC35FA" w:rsidRDefault="00C45AB3" w:rsidP="00BC35FA">
      <w:pPr>
        <w:pStyle w:val="Nagwek2"/>
        <w:tabs>
          <w:tab w:val="left" w:pos="426"/>
        </w:tabs>
        <w:ind w:left="426" w:hanging="426"/>
        <w:rPr>
          <w:lang w:val="pl-PL"/>
        </w:rPr>
      </w:pPr>
      <w:bookmarkStart w:id="638" w:name="_Toc471382510"/>
      <w:bookmarkStart w:id="639" w:name="_Toc471392807"/>
      <w:bookmarkStart w:id="640" w:name="_Toc471382511"/>
      <w:bookmarkStart w:id="641" w:name="_Toc471392808"/>
      <w:bookmarkStart w:id="642" w:name="_Toc511116576"/>
      <w:bookmarkEnd w:id="638"/>
      <w:bookmarkEnd w:id="639"/>
      <w:bookmarkEnd w:id="640"/>
      <w:bookmarkEnd w:id="641"/>
      <w:r w:rsidRPr="00D244BD">
        <w:t>Aktualne uwarunkowania wykonania przedmiotu zamówienia</w:t>
      </w:r>
      <w:bookmarkEnd w:id="634"/>
      <w:bookmarkEnd w:id="635"/>
      <w:bookmarkEnd w:id="636"/>
      <w:bookmarkEnd w:id="637"/>
      <w:bookmarkEnd w:id="642"/>
    </w:p>
    <w:p w14:paraId="30938A22" w14:textId="77777777" w:rsidR="006344C7" w:rsidRPr="00B37A61" w:rsidRDefault="006344C7" w:rsidP="006344C7">
      <w:pPr>
        <w:spacing w:after="0" w:line="360" w:lineRule="auto"/>
        <w:jc w:val="both"/>
        <w:rPr>
          <w:rFonts w:ascii="Verdana" w:eastAsia="Times New Roman" w:hAnsi="Verdana" w:cs="Arial"/>
          <w:sz w:val="20"/>
          <w:szCs w:val="20"/>
          <w:lang w:eastAsia="pl-PL"/>
        </w:rPr>
      </w:pPr>
      <w:r w:rsidRPr="00722609">
        <w:rPr>
          <w:rFonts w:ascii="Verdana" w:eastAsia="Times New Roman" w:hAnsi="Verdana" w:cs="Arial"/>
          <w:sz w:val="20"/>
          <w:szCs w:val="20"/>
          <w:lang w:eastAsia="pl-PL"/>
        </w:rPr>
        <w:t>Zamawiający wraz z PFU udostępnia (</w:t>
      </w:r>
      <w:r w:rsidRPr="00722609">
        <w:rPr>
          <w:rFonts w:ascii="Verdana" w:hAnsi="Verdana"/>
          <w:sz w:val="20"/>
          <w:szCs w:val="20"/>
        </w:rPr>
        <w:t>w TOM III Załącznik a do PFU)</w:t>
      </w:r>
      <w:r w:rsidRPr="00722609">
        <w:rPr>
          <w:rFonts w:ascii="Verdana" w:eastAsia="Times New Roman" w:hAnsi="Verdana" w:cs="Arial"/>
          <w:sz w:val="20"/>
          <w:szCs w:val="20"/>
          <w:lang w:eastAsia="pl-PL"/>
        </w:rPr>
        <w:t>, jako dokumenty wiążące Wykonawcę:</w:t>
      </w:r>
    </w:p>
    <w:p w14:paraId="27270342" w14:textId="77777777" w:rsidR="006344C7" w:rsidRPr="00B37A61" w:rsidRDefault="006344C7" w:rsidP="002B11EF">
      <w:pPr>
        <w:pStyle w:val="Akapitzlist"/>
        <w:numPr>
          <w:ilvl w:val="0"/>
          <w:numId w:val="21"/>
        </w:numPr>
        <w:spacing w:line="360" w:lineRule="auto"/>
        <w:jc w:val="both"/>
        <w:rPr>
          <w:rFonts w:ascii="Verdana" w:hAnsi="Verdana" w:cs="Arial"/>
          <w:sz w:val="20"/>
          <w:szCs w:val="20"/>
          <w:lang w:eastAsia="pl-PL"/>
        </w:rPr>
      </w:pPr>
      <w:r w:rsidRPr="00B37A61">
        <w:rPr>
          <w:rFonts w:ascii="Verdana" w:hAnsi="Verdana" w:cs="Arial"/>
          <w:sz w:val="20"/>
          <w:szCs w:val="20"/>
          <w:lang w:eastAsia="pl-PL"/>
        </w:rPr>
        <w:t>Dokumentacja Geologiczno-inżynierska określająca warunki geologiczno-inżynierskie dla posadowienia drogi krajowej nr 79 na odcinku – Etap II: Przejście przez m. Kozienice: DK 79 od km 80+449 do km 82+230; DK 48 od km 127+683 do km 128+678 o dł. ok. 1,0 km;</w:t>
      </w:r>
    </w:p>
    <w:p w14:paraId="1EB4CAB4" w14:textId="77777777" w:rsidR="006344C7" w:rsidRPr="00B37A61" w:rsidRDefault="006344C7" w:rsidP="002B11EF">
      <w:pPr>
        <w:pStyle w:val="Akapitzlist"/>
        <w:numPr>
          <w:ilvl w:val="0"/>
          <w:numId w:val="21"/>
        </w:numPr>
        <w:spacing w:line="360" w:lineRule="auto"/>
        <w:jc w:val="both"/>
        <w:rPr>
          <w:rFonts w:ascii="Verdana" w:hAnsi="Verdana" w:cs="Arial"/>
          <w:sz w:val="20"/>
          <w:szCs w:val="20"/>
          <w:lang w:eastAsia="pl-PL"/>
        </w:rPr>
      </w:pPr>
      <w:r w:rsidRPr="00B37A61">
        <w:rPr>
          <w:rFonts w:ascii="Verdana" w:hAnsi="Verdana" w:cs="Arial"/>
          <w:sz w:val="20"/>
          <w:szCs w:val="20"/>
          <w:lang w:eastAsia="pl-PL"/>
        </w:rPr>
        <w:t>wyniki Generalnego Pomiaru Ruchu Drogowego (GPR) z 2015 roku;</w:t>
      </w:r>
    </w:p>
    <w:p w14:paraId="18D1190F" w14:textId="77777777" w:rsidR="006344C7" w:rsidRPr="00B37A61" w:rsidRDefault="006344C7" w:rsidP="002B11EF">
      <w:pPr>
        <w:pStyle w:val="Akapitzlist"/>
        <w:numPr>
          <w:ilvl w:val="0"/>
          <w:numId w:val="21"/>
        </w:numPr>
        <w:spacing w:line="360" w:lineRule="auto"/>
        <w:jc w:val="both"/>
        <w:rPr>
          <w:rFonts w:ascii="Verdana" w:hAnsi="Verdana" w:cs="Arial"/>
          <w:sz w:val="20"/>
          <w:szCs w:val="20"/>
          <w:lang w:eastAsia="pl-PL"/>
        </w:rPr>
      </w:pPr>
      <w:r w:rsidRPr="00B37A61">
        <w:rPr>
          <w:rFonts w:ascii="Verdana" w:hAnsi="Verdana" w:cs="Arial"/>
          <w:sz w:val="20"/>
          <w:szCs w:val="20"/>
          <w:lang w:eastAsia="pl-PL"/>
        </w:rPr>
        <w:t>postanowienie nr 208/DR/15 z dnia 14.10.2015 Mazowieckiego Wojewódzkiego Konserwatora Zabytków określające zakres i rodzaj badań archeologicznych;</w:t>
      </w:r>
    </w:p>
    <w:p w14:paraId="28BB1ABC" w14:textId="77777777" w:rsidR="006344C7" w:rsidRDefault="006344C7" w:rsidP="002B11EF">
      <w:pPr>
        <w:pStyle w:val="Akapitzlist"/>
        <w:numPr>
          <w:ilvl w:val="0"/>
          <w:numId w:val="21"/>
        </w:numPr>
        <w:spacing w:line="360" w:lineRule="auto"/>
        <w:jc w:val="both"/>
        <w:rPr>
          <w:rFonts w:ascii="Verdana" w:hAnsi="Verdana" w:cs="Arial"/>
          <w:sz w:val="20"/>
          <w:szCs w:val="20"/>
          <w:lang w:eastAsia="pl-PL"/>
        </w:rPr>
      </w:pPr>
      <w:r w:rsidRPr="00B37A61">
        <w:rPr>
          <w:rFonts w:ascii="Verdana" w:hAnsi="Verdana" w:cs="Arial"/>
          <w:sz w:val="20"/>
          <w:szCs w:val="20"/>
          <w:lang w:eastAsia="pl-PL"/>
        </w:rPr>
        <w:t>Wyniki Audytu Bezpieczeństwa Ruchu Drogowego nr 89/9/OWA/2015 z 10 czerwca 2015 r.;</w:t>
      </w:r>
    </w:p>
    <w:p w14:paraId="2CFD604F" w14:textId="77777777" w:rsidR="00370CF9" w:rsidRDefault="006344C7" w:rsidP="000E11DF">
      <w:pPr>
        <w:pStyle w:val="Akapitzlist"/>
        <w:numPr>
          <w:ilvl w:val="0"/>
          <w:numId w:val="21"/>
        </w:numPr>
        <w:spacing w:line="360" w:lineRule="auto"/>
        <w:jc w:val="both"/>
        <w:rPr>
          <w:rFonts w:ascii="Verdana" w:hAnsi="Verdana" w:cs="Arial"/>
          <w:sz w:val="20"/>
          <w:szCs w:val="20"/>
          <w:lang w:eastAsia="pl-PL"/>
        </w:rPr>
      </w:pPr>
      <w:r w:rsidRPr="00370CF9">
        <w:rPr>
          <w:rFonts w:ascii="Verdana" w:hAnsi="Verdana" w:cs="Arial"/>
          <w:sz w:val="20"/>
          <w:szCs w:val="20"/>
          <w:lang w:eastAsia="pl-PL"/>
        </w:rPr>
        <w:t xml:space="preserve">Decyzję o środowiskowych uwarunkowaniach nr WOOŚ-II.4210.2017.TR.7 z dnia 17.08.2017  r. </w:t>
      </w:r>
      <w:r w:rsidR="00370CF9" w:rsidRPr="00370CF9">
        <w:rPr>
          <w:rFonts w:ascii="Verdana" w:hAnsi="Verdana" w:cs="Arial"/>
          <w:sz w:val="20"/>
          <w:szCs w:val="20"/>
          <w:lang w:eastAsia="pl-PL"/>
        </w:rPr>
        <w:t>(z wyłączeniem dopuszczonego w PFU zakresu optymalizacji, opisanego w następnych rozdziałach, który Wykonawca może wprowadzić, a następnie musi usankcjonować w przewidziany  w przepisach prawa sposób);</w:t>
      </w:r>
    </w:p>
    <w:p w14:paraId="0F649184" w14:textId="2CB45AD0" w:rsidR="00F747C5" w:rsidRPr="002B7C20" w:rsidRDefault="00C64354" w:rsidP="000E11DF">
      <w:pPr>
        <w:pStyle w:val="Akapitzlist"/>
        <w:numPr>
          <w:ilvl w:val="0"/>
          <w:numId w:val="21"/>
        </w:numPr>
        <w:spacing w:line="360" w:lineRule="auto"/>
        <w:jc w:val="both"/>
        <w:rPr>
          <w:rFonts w:ascii="Verdana" w:hAnsi="Verdana" w:cs="Arial"/>
          <w:sz w:val="20"/>
          <w:szCs w:val="20"/>
          <w:lang w:eastAsia="pl-PL"/>
        </w:rPr>
      </w:pPr>
      <w:r w:rsidRPr="004E540B">
        <w:rPr>
          <w:rFonts w:ascii="Verdana" w:hAnsi="Verdana" w:cs="Arial"/>
          <w:sz w:val="20"/>
          <w:szCs w:val="20"/>
          <w:lang w:eastAsia="pl-PL"/>
        </w:rPr>
        <w:lastRenderedPageBreak/>
        <w:t>Postanowienie nr 2/R/2017 z dnia 4.01.2018 r. – postanowienie udzielające zgodny na odstępstwo od p</w:t>
      </w:r>
      <w:r w:rsidR="002B7C20" w:rsidRPr="004E540B">
        <w:rPr>
          <w:rFonts w:ascii="Verdana" w:hAnsi="Verdana" w:cs="Arial"/>
          <w:sz w:val="20"/>
          <w:szCs w:val="20"/>
          <w:lang w:eastAsia="pl-PL"/>
        </w:rPr>
        <w:t>rzepisów rozporządzenia Ministra Transportu i Gospodarki Morskiej z dnia 2 marca 199 r. w sprawie warunków technicznych, jakim powinny odpowiadać drogi publiczne i ich usytuowanie (tj. Dz. U. z 2016 r., poz. 124)</w:t>
      </w:r>
      <w:r w:rsidR="002B7C20" w:rsidRPr="002B7C20">
        <w:rPr>
          <w:rFonts w:ascii="Verdana" w:hAnsi="Verdana" w:cs="Arial"/>
          <w:sz w:val="20"/>
          <w:szCs w:val="20"/>
          <w:lang w:eastAsia="pl-PL"/>
        </w:rPr>
        <w:t xml:space="preserve"> </w:t>
      </w:r>
      <w:r w:rsidR="002B7C20" w:rsidRPr="00370CF9">
        <w:rPr>
          <w:rFonts w:ascii="Verdana" w:hAnsi="Verdana" w:cs="Arial"/>
          <w:sz w:val="20"/>
          <w:szCs w:val="20"/>
          <w:lang w:eastAsia="pl-PL"/>
        </w:rPr>
        <w:t>(z wyłączeniem dopuszczonego w PFU zakresu optymalizacji, opisanego w następnych rozdziałach, który Wykonawca może wprowadzić, a następnie musi usankcjonować w przewidziany  w przepisach prawa sposób);</w:t>
      </w:r>
    </w:p>
    <w:p w14:paraId="4D094BCE" w14:textId="77777777" w:rsidR="006344C7" w:rsidRPr="00B37A61" w:rsidRDefault="006344C7" w:rsidP="002B11EF">
      <w:pPr>
        <w:pStyle w:val="Akapitzlist"/>
        <w:numPr>
          <w:ilvl w:val="0"/>
          <w:numId w:val="21"/>
        </w:numPr>
        <w:spacing w:line="360" w:lineRule="auto"/>
        <w:jc w:val="both"/>
        <w:rPr>
          <w:rFonts w:ascii="Verdana" w:hAnsi="Verdana" w:cs="Arial"/>
          <w:sz w:val="20"/>
          <w:szCs w:val="20"/>
          <w:lang w:eastAsia="pl-PL"/>
        </w:rPr>
      </w:pPr>
      <w:r w:rsidRPr="00B37A61">
        <w:rPr>
          <w:rFonts w:ascii="Verdana" w:hAnsi="Verdana" w:cs="Arial"/>
          <w:sz w:val="20"/>
          <w:szCs w:val="20"/>
          <w:lang w:eastAsia="pl-PL"/>
        </w:rPr>
        <w:t>posiadane uzgodnienia, opinie, porozumienie, których wykaz zawarto w poniższej tabeli.</w:t>
      </w:r>
    </w:p>
    <w:p w14:paraId="78ADF0EE" w14:textId="77777777" w:rsidR="006344C7" w:rsidRPr="00B37A61" w:rsidRDefault="006344C7" w:rsidP="00A2091A">
      <w:pPr>
        <w:pStyle w:val="Akapitzlist"/>
        <w:spacing w:line="360" w:lineRule="auto"/>
        <w:jc w:val="both"/>
        <w:rPr>
          <w:rFonts w:ascii="Verdana" w:hAnsi="Verdana" w:cs="Arial"/>
          <w:sz w:val="20"/>
          <w:szCs w:val="20"/>
          <w:lang w:eastAsia="pl-PL"/>
        </w:rPr>
      </w:pPr>
    </w:p>
    <w:p w14:paraId="65EB4D8C" w14:textId="77777777" w:rsidR="004352B6" w:rsidRDefault="004352B6" w:rsidP="00110582">
      <w:pPr>
        <w:spacing w:after="0" w:line="360" w:lineRule="auto"/>
        <w:jc w:val="both"/>
        <w:rPr>
          <w:rFonts w:ascii="Verdana" w:eastAsia="Times New Roman" w:hAnsi="Verdana" w:cs="Arial"/>
          <w:sz w:val="20"/>
          <w:szCs w:val="20"/>
          <w:u w:val="single"/>
          <w:lang w:eastAsia="pl-PL"/>
        </w:rPr>
      </w:pPr>
      <w:r w:rsidRPr="00C21993">
        <w:rPr>
          <w:rFonts w:ascii="Verdana" w:eastAsia="Times New Roman" w:hAnsi="Verdana" w:cs="Arial"/>
          <w:sz w:val="20"/>
          <w:szCs w:val="20"/>
          <w:u w:val="single"/>
          <w:lang w:eastAsia="pl-PL"/>
        </w:rPr>
        <w:t xml:space="preserve">Tabela nr 1.6. </w:t>
      </w:r>
      <w:r w:rsidRPr="00C21993">
        <w:rPr>
          <w:rFonts w:ascii="Verdana" w:eastAsia="Times New Roman" w:hAnsi="Verdana"/>
          <w:bCs/>
          <w:sz w:val="20"/>
          <w:szCs w:val="24"/>
          <w:u w:val="single"/>
          <w:lang w:eastAsia="x-none"/>
        </w:rPr>
        <w:t xml:space="preserve">Wyszczególnienie posiadanych uzgodnień, opinii, porozumień </w:t>
      </w:r>
      <w:r w:rsidRPr="00C21993">
        <w:rPr>
          <w:rFonts w:ascii="Verdana" w:eastAsia="Times New Roman" w:hAnsi="Verdana"/>
          <w:bCs/>
          <w:sz w:val="20"/>
          <w:szCs w:val="24"/>
          <w:u w:val="single"/>
          <w:lang w:eastAsia="x-none"/>
        </w:rPr>
        <w:br/>
      </w:r>
      <w:r w:rsidR="003A0C94">
        <w:rPr>
          <w:rFonts w:ascii="Verdana" w:eastAsia="Times New Roman" w:hAnsi="Verdana"/>
          <w:bCs/>
          <w:sz w:val="20"/>
          <w:szCs w:val="24"/>
          <w:u w:val="single"/>
          <w:lang w:eastAsia="x-none"/>
        </w:rPr>
        <w:t xml:space="preserve">np. </w:t>
      </w:r>
      <w:r w:rsidRPr="00C21993">
        <w:rPr>
          <w:rFonts w:ascii="Verdana" w:eastAsia="Times New Roman" w:hAnsi="Verdana"/>
          <w:bCs/>
          <w:sz w:val="20"/>
          <w:szCs w:val="24"/>
          <w:u w:val="single"/>
          <w:lang w:eastAsia="x-none"/>
        </w:rPr>
        <w:t>z samorządami lub uzgodnień z gestorami sieci</w:t>
      </w:r>
      <w:r w:rsidR="003A0C94">
        <w:rPr>
          <w:rFonts w:ascii="Verdana" w:eastAsia="Times New Roman" w:hAnsi="Verdana"/>
          <w:bCs/>
          <w:sz w:val="20"/>
          <w:szCs w:val="24"/>
          <w:u w:val="single"/>
          <w:lang w:eastAsia="x-none"/>
        </w:rPr>
        <w:t>.</w:t>
      </w:r>
    </w:p>
    <w:p w14:paraId="0F0AE9A6" w14:textId="77777777" w:rsidR="00A710DA" w:rsidRPr="00C21993" w:rsidRDefault="00A710DA" w:rsidP="00110582">
      <w:pPr>
        <w:spacing w:after="0" w:line="360" w:lineRule="auto"/>
        <w:jc w:val="both"/>
        <w:rPr>
          <w:rFonts w:ascii="Verdana" w:eastAsia="Times New Roman" w:hAnsi="Verdana" w:cs="Arial"/>
          <w:sz w:val="20"/>
          <w:szCs w:val="20"/>
          <w:u w:val="single"/>
          <w:lang w:eastAsia="pl-PL"/>
        </w:rPr>
      </w:pPr>
    </w:p>
    <w:tbl>
      <w:tblPr>
        <w:tblStyle w:val="Tabela-Siatka"/>
        <w:tblW w:w="0" w:type="auto"/>
        <w:tblInd w:w="108" w:type="dxa"/>
        <w:tblLook w:val="04A0" w:firstRow="1" w:lastRow="0" w:firstColumn="1" w:lastColumn="0" w:noHBand="0" w:noVBand="1"/>
      </w:tblPr>
      <w:tblGrid>
        <w:gridCol w:w="561"/>
        <w:gridCol w:w="3692"/>
        <w:gridCol w:w="4536"/>
      </w:tblGrid>
      <w:tr w:rsidR="00D90FDD" w:rsidRPr="00257F8C" w14:paraId="41230F78" w14:textId="77777777" w:rsidTr="00C21993">
        <w:tc>
          <w:tcPr>
            <w:tcW w:w="561" w:type="dxa"/>
            <w:shd w:val="clear" w:color="auto" w:fill="D9D9D9" w:themeFill="background1" w:themeFillShade="D9"/>
          </w:tcPr>
          <w:p w14:paraId="30B24D76" w14:textId="77777777" w:rsidR="00D90FDD" w:rsidRPr="00C21993" w:rsidRDefault="00D90FDD" w:rsidP="005A6511">
            <w:pPr>
              <w:suppressLineNumbers/>
              <w:suppressAutoHyphens/>
              <w:spacing w:after="0" w:line="360" w:lineRule="auto"/>
              <w:jc w:val="center"/>
              <w:rPr>
                <w:rFonts w:ascii="Verdana" w:hAnsi="Verdana" w:cs="Arial"/>
                <w:iCs/>
                <w:sz w:val="16"/>
                <w:szCs w:val="16"/>
                <w:lang w:eastAsia="ar-SA"/>
              </w:rPr>
            </w:pPr>
            <w:r w:rsidRPr="00C21993">
              <w:rPr>
                <w:rFonts w:ascii="Verdana" w:hAnsi="Verdana" w:cs="Arial"/>
                <w:iCs/>
                <w:sz w:val="16"/>
                <w:szCs w:val="16"/>
                <w:lang w:eastAsia="ar-SA"/>
              </w:rPr>
              <w:t>L.p.</w:t>
            </w:r>
          </w:p>
        </w:tc>
        <w:tc>
          <w:tcPr>
            <w:tcW w:w="3692" w:type="dxa"/>
            <w:shd w:val="clear" w:color="auto" w:fill="D9D9D9" w:themeFill="background1" w:themeFillShade="D9"/>
          </w:tcPr>
          <w:p w14:paraId="43527EA2" w14:textId="77777777" w:rsidR="00D90FDD" w:rsidRPr="00C21993" w:rsidRDefault="00D90FDD" w:rsidP="005A6511">
            <w:pPr>
              <w:suppressLineNumbers/>
              <w:suppressAutoHyphens/>
              <w:spacing w:after="0" w:line="360" w:lineRule="auto"/>
              <w:jc w:val="center"/>
              <w:rPr>
                <w:rFonts w:ascii="Verdana" w:hAnsi="Verdana" w:cs="Arial"/>
                <w:iCs/>
                <w:sz w:val="16"/>
                <w:szCs w:val="16"/>
                <w:lang w:eastAsia="ar-SA"/>
              </w:rPr>
            </w:pPr>
            <w:r w:rsidRPr="00C21993">
              <w:rPr>
                <w:rFonts w:ascii="Verdana" w:hAnsi="Verdana" w:cs="Arial"/>
                <w:iCs/>
                <w:sz w:val="16"/>
                <w:szCs w:val="16"/>
                <w:lang w:eastAsia="ar-SA"/>
              </w:rPr>
              <w:t xml:space="preserve">Uzgodnienie/opinia/porozumienie </w:t>
            </w:r>
          </w:p>
        </w:tc>
        <w:tc>
          <w:tcPr>
            <w:tcW w:w="4536" w:type="dxa"/>
            <w:shd w:val="clear" w:color="auto" w:fill="D9D9D9" w:themeFill="background1" w:themeFillShade="D9"/>
          </w:tcPr>
          <w:p w14:paraId="4ED0F3BA" w14:textId="77777777" w:rsidR="00D90FDD" w:rsidRPr="00C21993" w:rsidRDefault="00D90FDD" w:rsidP="005A6511">
            <w:pPr>
              <w:suppressLineNumbers/>
              <w:suppressAutoHyphens/>
              <w:spacing w:after="0" w:line="360" w:lineRule="auto"/>
              <w:jc w:val="center"/>
              <w:rPr>
                <w:rFonts w:ascii="Verdana" w:hAnsi="Verdana" w:cs="Arial"/>
                <w:iCs/>
                <w:sz w:val="16"/>
                <w:szCs w:val="16"/>
                <w:lang w:eastAsia="ar-SA"/>
              </w:rPr>
            </w:pPr>
            <w:r w:rsidRPr="00C21993">
              <w:rPr>
                <w:rFonts w:ascii="Verdana" w:hAnsi="Verdana" w:cs="Arial"/>
                <w:iCs/>
                <w:sz w:val="16"/>
                <w:szCs w:val="16"/>
                <w:lang w:eastAsia="ar-SA"/>
              </w:rPr>
              <w:t>Dotyczy</w:t>
            </w:r>
          </w:p>
        </w:tc>
      </w:tr>
      <w:tr w:rsidR="00FB1AD3" w14:paraId="3100BC55" w14:textId="77777777" w:rsidTr="00C21993">
        <w:tc>
          <w:tcPr>
            <w:tcW w:w="561" w:type="dxa"/>
          </w:tcPr>
          <w:p w14:paraId="791553D2" w14:textId="77777777" w:rsidR="00FB1AD3" w:rsidRDefault="00FB1AD3" w:rsidP="00FB1AD3">
            <w:pPr>
              <w:spacing w:after="0" w:line="360" w:lineRule="auto"/>
              <w:jc w:val="both"/>
              <w:rPr>
                <w:rFonts w:ascii="Verdana" w:hAnsi="Verdana" w:cs="Arial"/>
                <w:sz w:val="20"/>
                <w:szCs w:val="20"/>
                <w:lang w:eastAsia="pl-PL"/>
              </w:rPr>
            </w:pPr>
            <w:r>
              <w:rPr>
                <w:rFonts w:ascii="Verdana" w:hAnsi="Verdana"/>
                <w:sz w:val="20"/>
                <w:szCs w:val="20"/>
                <w:lang w:eastAsia="pl-PL"/>
              </w:rPr>
              <w:t>1</w:t>
            </w:r>
          </w:p>
        </w:tc>
        <w:tc>
          <w:tcPr>
            <w:tcW w:w="3692" w:type="dxa"/>
          </w:tcPr>
          <w:p w14:paraId="423D8857" w14:textId="77777777" w:rsidR="00FB1AD3" w:rsidRPr="004E540B" w:rsidRDefault="00FB1AD3" w:rsidP="00FB1AD3">
            <w:pPr>
              <w:spacing w:after="0" w:line="360" w:lineRule="auto"/>
              <w:jc w:val="both"/>
              <w:rPr>
                <w:rFonts w:ascii="Verdana" w:hAnsi="Verdana" w:cs="Arial"/>
                <w:sz w:val="20"/>
                <w:szCs w:val="20"/>
                <w:lang w:eastAsia="pl-PL"/>
              </w:rPr>
            </w:pPr>
            <w:r w:rsidRPr="004E540B">
              <w:rPr>
                <w:rFonts w:ascii="Verdana" w:hAnsi="Verdana"/>
                <w:sz w:val="20"/>
                <w:szCs w:val="20"/>
                <w:lang w:eastAsia="ar-SA"/>
              </w:rPr>
              <w:t>Pismo PKP UTRZYMANIE nr UTM2-504-159/2017 z dnia 17.07.2017 r.</w:t>
            </w:r>
          </w:p>
        </w:tc>
        <w:tc>
          <w:tcPr>
            <w:tcW w:w="4536" w:type="dxa"/>
          </w:tcPr>
          <w:p w14:paraId="4DA43E8E" w14:textId="77777777" w:rsidR="00FB1AD3" w:rsidRPr="004E540B" w:rsidRDefault="00FB1AD3" w:rsidP="00FB1AD3">
            <w:pPr>
              <w:spacing w:after="0" w:line="360" w:lineRule="auto"/>
              <w:jc w:val="both"/>
              <w:rPr>
                <w:rFonts w:ascii="Verdana" w:hAnsi="Verdana" w:cs="Arial"/>
                <w:sz w:val="20"/>
                <w:szCs w:val="20"/>
                <w:lang w:eastAsia="pl-PL"/>
              </w:rPr>
            </w:pPr>
            <w:r w:rsidRPr="004E540B">
              <w:rPr>
                <w:rFonts w:ascii="Verdana" w:hAnsi="Verdana"/>
                <w:sz w:val="20"/>
                <w:szCs w:val="20"/>
                <w:lang w:eastAsia="pl-PL"/>
              </w:rPr>
              <w:t xml:space="preserve">Warunki techniczne na wykonanie przyłącza do tymczasowego posterunku </w:t>
            </w:r>
            <w:proofErr w:type="spellStart"/>
            <w:r w:rsidRPr="004E540B">
              <w:rPr>
                <w:rFonts w:ascii="Verdana" w:hAnsi="Verdana"/>
                <w:sz w:val="20"/>
                <w:szCs w:val="20"/>
                <w:lang w:eastAsia="pl-PL"/>
              </w:rPr>
              <w:t>strażnicowego</w:t>
            </w:r>
            <w:proofErr w:type="spellEnd"/>
            <w:r w:rsidRPr="004E540B">
              <w:rPr>
                <w:rFonts w:ascii="Verdana" w:hAnsi="Verdana"/>
                <w:sz w:val="20"/>
                <w:szCs w:val="20"/>
                <w:lang w:eastAsia="pl-PL"/>
              </w:rPr>
              <w:t xml:space="preserve"> ważne do 17.07.2019</w:t>
            </w:r>
          </w:p>
        </w:tc>
      </w:tr>
      <w:tr w:rsidR="00FB1AD3" w14:paraId="0DFB8DDA" w14:textId="77777777" w:rsidTr="00C21993">
        <w:tc>
          <w:tcPr>
            <w:tcW w:w="561" w:type="dxa"/>
          </w:tcPr>
          <w:p w14:paraId="0445CE31" w14:textId="77777777" w:rsidR="00FB1AD3" w:rsidRDefault="00FB1AD3" w:rsidP="00FB1AD3">
            <w:pPr>
              <w:spacing w:after="0" w:line="360" w:lineRule="auto"/>
              <w:jc w:val="both"/>
              <w:rPr>
                <w:rFonts w:ascii="Verdana" w:hAnsi="Verdana" w:cs="Arial"/>
                <w:sz w:val="20"/>
                <w:szCs w:val="20"/>
                <w:lang w:eastAsia="pl-PL"/>
              </w:rPr>
            </w:pPr>
            <w:r>
              <w:rPr>
                <w:rFonts w:ascii="Verdana" w:hAnsi="Verdana"/>
                <w:sz w:val="20"/>
                <w:szCs w:val="20"/>
                <w:lang w:eastAsia="pl-PL"/>
              </w:rPr>
              <w:t>2</w:t>
            </w:r>
          </w:p>
        </w:tc>
        <w:tc>
          <w:tcPr>
            <w:tcW w:w="3692" w:type="dxa"/>
          </w:tcPr>
          <w:p w14:paraId="0503E1F4" w14:textId="77777777" w:rsidR="00FB1AD3" w:rsidRPr="004E540B" w:rsidRDefault="00FB1AD3" w:rsidP="00FB1AD3">
            <w:pPr>
              <w:spacing w:after="0" w:line="360" w:lineRule="auto"/>
              <w:jc w:val="both"/>
              <w:rPr>
                <w:rFonts w:ascii="Verdana" w:hAnsi="Verdana" w:cs="Arial"/>
                <w:sz w:val="20"/>
                <w:szCs w:val="20"/>
                <w:lang w:eastAsia="pl-PL"/>
              </w:rPr>
            </w:pPr>
            <w:r w:rsidRPr="004E540B">
              <w:rPr>
                <w:rFonts w:ascii="Verdana" w:hAnsi="Verdana"/>
                <w:sz w:val="20"/>
                <w:szCs w:val="20"/>
                <w:lang w:eastAsia="ar-SA"/>
              </w:rPr>
              <w:t>Pismo Orange Polska nr 2817/TODDRRU/W/2017 z dnia 28.04.2017</w:t>
            </w:r>
          </w:p>
        </w:tc>
        <w:tc>
          <w:tcPr>
            <w:tcW w:w="4536" w:type="dxa"/>
          </w:tcPr>
          <w:p w14:paraId="0100114E"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Przedłużenie ważności i uzgodnień:</w:t>
            </w:r>
          </w:p>
          <w:p w14:paraId="7AA491A2" w14:textId="77777777" w:rsidR="00FB1AD3" w:rsidRPr="004E540B" w:rsidRDefault="00FB1AD3" w:rsidP="00FB1AD3">
            <w:pPr>
              <w:spacing w:after="0" w:line="360" w:lineRule="auto"/>
              <w:jc w:val="both"/>
              <w:rPr>
                <w:rFonts w:ascii="Verdana" w:hAnsi="Verdana"/>
                <w:sz w:val="20"/>
                <w:szCs w:val="20"/>
                <w:lang w:eastAsia="ar-SA"/>
              </w:rPr>
            </w:pPr>
            <w:r w:rsidRPr="004E540B">
              <w:rPr>
                <w:rFonts w:ascii="Verdana" w:hAnsi="Verdana"/>
                <w:sz w:val="20"/>
                <w:szCs w:val="20"/>
                <w:lang w:eastAsia="pl-PL"/>
              </w:rPr>
              <w:t xml:space="preserve">- </w:t>
            </w:r>
            <w:r w:rsidRPr="004E540B">
              <w:rPr>
                <w:rFonts w:ascii="Verdana" w:hAnsi="Verdana"/>
                <w:sz w:val="20"/>
                <w:szCs w:val="20"/>
                <w:lang w:eastAsia="ar-SA"/>
              </w:rPr>
              <w:t>STTCRSEZRS/SW/546/09 z dnia 03.03.2010 r.</w:t>
            </w:r>
          </w:p>
          <w:p w14:paraId="1673EBD1" w14:textId="77777777" w:rsidR="00FB1AD3" w:rsidRPr="004E540B" w:rsidRDefault="00FB1AD3" w:rsidP="00FB1AD3">
            <w:pPr>
              <w:spacing w:after="0" w:line="360" w:lineRule="auto"/>
              <w:jc w:val="both"/>
              <w:rPr>
                <w:rFonts w:ascii="Verdana" w:hAnsi="Verdana"/>
                <w:sz w:val="20"/>
                <w:szCs w:val="20"/>
                <w:lang w:eastAsia="ar-SA"/>
              </w:rPr>
            </w:pPr>
            <w:r w:rsidRPr="004E540B">
              <w:rPr>
                <w:rFonts w:ascii="Verdana" w:hAnsi="Verdana"/>
                <w:sz w:val="20"/>
                <w:szCs w:val="20"/>
                <w:lang w:eastAsia="pl-PL"/>
              </w:rPr>
              <w:t xml:space="preserve">- </w:t>
            </w:r>
            <w:r w:rsidRPr="004E540B">
              <w:rPr>
                <w:rFonts w:ascii="Verdana" w:hAnsi="Verdana"/>
                <w:sz w:val="20"/>
                <w:szCs w:val="20"/>
                <w:lang w:eastAsia="ar-SA"/>
              </w:rPr>
              <w:t>STTCRSEZRS/SW/347/11 z dnia 25.03.2011 r.</w:t>
            </w:r>
          </w:p>
          <w:p w14:paraId="782A6898" w14:textId="77777777" w:rsidR="00FB1AD3" w:rsidRPr="004E540B" w:rsidRDefault="00FB1AD3" w:rsidP="00FB1AD3">
            <w:pPr>
              <w:spacing w:after="0" w:line="360" w:lineRule="auto"/>
              <w:jc w:val="both"/>
              <w:rPr>
                <w:rFonts w:ascii="Verdana" w:hAnsi="Verdana" w:cs="Arial"/>
                <w:sz w:val="20"/>
                <w:szCs w:val="20"/>
                <w:lang w:eastAsia="pl-PL"/>
              </w:rPr>
            </w:pPr>
            <w:r w:rsidRPr="004E540B">
              <w:rPr>
                <w:rFonts w:ascii="Verdana" w:hAnsi="Verdana"/>
                <w:sz w:val="20"/>
                <w:szCs w:val="20"/>
                <w:lang w:eastAsia="ar-SA"/>
              </w:rPr>
              <w:t>- nr 68073/TODDRRU/W/2014 z dnia 13.11.2014 r.</w:t>
            </w:r>
          </w:p>
        </w:tc>
      </w:tr>
      <w:tr w:rsidR="00FB1AD3" w14:paraId="004FCF88" w14:textId="77777777" w:rsidTr="00C21993">
        <w:tc>
          <w:tcPr>
            <w:tcW w:w="561" w:type="dxa"/>
          </w:tcPr>
          <w:p w14:paraId="067D96C7"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3</w:t>
            </w:r>
          </w:p>
        </w:tc>
        <w:tc>
          <w:tcPr>
            <w:tcW w:w="3692" w:type="dxa"/>
          </w:tcPr>
          <w:p w14:paraId="1B0DF4B6" w14:textId="77777777" w:rsidR="00FB1AD3" w:rsidRPr="004E540B" w:rsidRDefault="00FB1AD3" w:rsidP="00FB1AD3">
            <w:pPr>
              <w:spacing w:after="0" w:line="360" w:lineRule="auto"/>
              <w:jc w:val="both"/>
              <w:rPr>
                <w:rFonts w:ascii="Verdana" w:hAnsi="Verdana"/>
                <w:sz w:val="20"/>
                <w:szCs w:val="20"/>
                <w:lang w:eastAsia="ar-SA"/>
              </w:rPr>
            </w:pPr>
            <w:r w:rsidRPr="004E540B">
              <w:rPr>
                <w:rFonts w:ascii="Verdana" w:hAnsi="Verdana"/>
                <w:sz w:val="20"/>
                <w:szCs w:val="20"/>
                <w:lang w:eastAsia="ar-SA"/>
              </w:rPr>
              <w:t>Pismo TK TELEKOM GRUPA NETIA nr LBPSm-508-0173/2017 z dnia 30.03.2017 r.</w:t>
            </w:r>
          </w:p>
        </w:tc>
        <w:tc>
          <w:tcPr>
            <w:tcW w:w="4536" w:type="dxa"/>
          </w:tcPr>
          <w:p w14:paraId="0171A83D"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 xml:space="preserve">Uzgodnienie warunków technicznych na wykonanie przyłącza do tymczasowego posterunku </w:t>
            </w:r>
            <w:proofErr w:type="spellStart"/>
            <w:r w:rsidRPr="004E540B">
              <w:rPr>
                <w:rFonts w:ascii="Verdana" w:hAnsi="Verdana"/>
                <w:sz w:val="20"/>
                <w:szCs w:val="20"/>
                <w:lang w:eastAsia="pl-PL"/>
              </w:rPr>
              <w:t>strażnicowego</w:t>
            </w:r>
            <w:proofErr w:type="spellEnd"/>
            <w:r w:rsidRPr="004E540B">
              <w:rPr>
                <w:rFonts w:ascii="Verdana" w:hAnsi="Verdana"/>
                <w:sz w:val="20"/>
                <w:szCs w:val="20"/>
                <w:lang w:eastAsia="pl-PL"/>
              </w:rPr>
              <w:t xml:space="preserve"> </w:t>
            </w:r>
          </w:p>
        </w:tc>
      </w:tr>
      <w:tr w:rsidR="00FB1AD3" w14:paraId="1D844862" w14:textId="77777777" w:rsidTr="00C21993">
        <w:tc>
          <w:tcPr>
            <w:tcW w:w="561" w:type="dxa"/>
          </w:tcPr>
          <w:p w14:paraId="10D93DB2"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4</w:t>
            </w:r>
          </w:p>
        </w:tc>
        <w:tc>
          <w:tcPr>
            <w:tcW w:w="3692" w:type="dxa"/>
          </w:tcPr>
          <w:p w14:paraId="792097DC" w14:textId="77777777" w:rsidR="00FB1AD3" w:rsidRPr="00404B3C" w:rsidRDefault="00FB1AD3" w:rsidP="00FB1AD3">
            <w:pPr>
              <w:spacing w:after="0" w:line="360" w:lineRule="auto"/>
              <w:jc w:val="both"/>
              <w:rPr>
                <w:rFonts w:ascii="Verdana" w:hAnsi="Verdana"/>
                <w:color w:val="FF0000"/>
                <w:sz w:val="20"/>
                <w:szCs w:val="20"/>
                <w:lang w:eastAsia="ar-SA"/>
              </w:rPr>
            </w:pPr>
            <w:r w:rsidRPr="00B37A61">
              <w:rPr>
                <w:rFonts w:ascii="Verdana" w:hAnsi="Verdana"/>
                <w:sz w:val="20"/>
                <w:szCs w:val="20"/>
                <w:lang w:eastAsia="ar-SA"/>
              </w:rPr>
              <w:t xml:space="preserve">Pismo Kozienicka Gospodarka Komunalna nr ZEC.5131.3.2017.1 z dnia 28.03.2017 r. </w:t>
            </w:r>
          </w:p>
        </w:tc>
        <w:tc>
          <w:tcPr>
            <w:tcW w:w="4536" w:type="dxa"/>
          </w:tcPr>
          <w:p w14:paraId="726EBE37" w14:textId="77777777" w:rsidR="00FB1AD3" w:rsidRPr="00404B3C" w:rsidRDefault="00FB1AD3" w:rsidP="00FB1AD3">
            <w:pPr>
              <w:spacing w:after="0" w:line="360" w:lineRule="auto"/>
              <w:jc w:val="both"/>
              <w:rPr>
                <w:rFonts w:ascii="Verdana" w:hAnsi="Verdana"/>
                <w:color w:val="FF0000"/>
                <w:sz w:val="20"/>
                <w:szCs w:val="20"/>
                <w:lang w:eastAsia="pl-PL"/>
              </w:rPr>
            </w:pPr>
            <w:r w:rsidRPr="00B37A61">
              <w:rPr>
                <w:rFonts w:ascii="Verdana" w:hAnsi="Verdana"/>
                <w:sz w:val="20"/>
                <w:szCs w:val="20"/>
                <w:lang w:eastAsia="pl-PL"/>
              </w:rPr>
              <w:t xml:space="preserve">Przedłużenie uzgodnienia i warunków technicznych na przebudowę sieci ciepłowniczej </w:t>
            </w:r>
          </w:p>
        </w:tc>
      </w:tr>
      <w:tr w:rsidR="00FB1AD3" w14:paraId="6CA00EAD" w14:textId="77777777" w:rsidTr="00C21993">
        <w:tc>
          <w:tcPr>
            <w:tcW w:w="561" w:type="dxa"/>
          </w:tcPr>
          <w:p w14:paraId="76D98993"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5</w:t>
            </w:r>
          </w:p>
        </w:tc>
        <w:tc>
          <w:tcPr>
            <w:tcW w:w="3692" w:type="dxa"/>
          </w:tcPr>
          <w:p w14:paraId="127FD287" w14:textId="77777777" w:rsidR="00FB1AD3" w:rsidRPr="00B37A61" w:rsidRDefault="00FB1AD3" w:rsidP="00FB1AD3">
            <w:pPr>
              <w:spacing w:after="0" w:line="360" w:lineRule="auto"/>
              <w:jc w:val="both"/>
              <w:rPr>
                <w:rFonts w:ascii="Verdana" w:hAnsi="Verdana"/>
                <w:sz w:val="20"/>
                <w:szCs w:val="20"/>
                <w:lang w:eastAsia="ar-SA"/>
              </w:rPr>
            </w:pPr>
            <w:r w:rsidRPr="00B37A61">
              <w:rPr>
                <w:rFonts w:ascii="Verdana" w:hAnsi="Verdana"/>
                <w:sz w:val="20"/>
                <w:szCs w:val="20"/>
                <w:lang w:eastAsia="ar-SA"/>
              </w:rPr>
              <w:t>Pismo Polska Spółka Gazownictwa – Gazowania w Pionkach nr OW.GP.253.2017 z dnia 27.03.2017 r.</w:t>
            </w:r>
          </w:p>
        </w:tc>
        <w:tc>
          <w:tcPr>
            <w:tcW w:w="4536" w:type="dxa"/>
          </w:tcPr>
          <w:p w14:paraId="4CBC3DEA"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Warunki techniczne nr OW.RRP.68.35.2016 z dnia 02.02.2016 r.</w:t>
            </w:r>
          </w:p>
        </w:tc>
      </w:tr>
      <w:tr w:rsidR="00FB1AD3" w14:paraId="1B8D2F4A" w14:textId="77777777" w:rsidTr="00C21993">
        <w:tc>
          <w:tcPr>
            <w:tcW w:w="561" w:type="dxa"/>
          </w:tcPr>
          <w:p w14:paraId="535FE66D"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6</w:t>
            </w:r>
          </w:p>
        </w:tc>
        <w:tc>
          <w:tcPr>
            <w:tcW w:w="3692" w:type="dxa"/>
          </w:tcPr>
          <w:p w14:paraId="2117CCE0" w14:textId="77777777" w:rsidR="00FB1AD3" w:rsidRPr="00B37A61" w:rsidRDefault="00FB1AD3" w:rsidP="00FB1AD3">
            <w:pPr>
              <w:spacing w:after="0" w:line="360" w:lineRule="auto"/>
              <w:jc w:val="both"/>
              <w:rPr>
                <w:rFonts w:ascii="Verdana" w:hAnsi="Verdana"/>
                <w:sz w:val="20"/>
                <w:szCs w:val="20"/>
                <w:lang w:eastAsia="ar-SA"/>
              </w:rPr>
            </w:pPr>
            <w:r w:rsidRPr="00B37A61">
              <w:rPr>
                <w:rFonts w:ascii="Verdana" w:hAnsi="Verdana"/>
                <w:sz w:val="20"/>
                <w:szCs w:val="20"/>
                <w:lang w:eastAsia="ar-SA"/>
              </w:rPr>
              <w:t>Pismo Kozienicka Gospodarka Komunalna nr ZWiK.5221.53.1.2017.ABS z dnia 27.03.2017 r.</w:t>
            </w:r>
          </w:p>
        </w:tc>
        <w:tc>
          <w:tcPr>
            <w:tcW w:w="4536" w:type="dxa"/>
          </w:tcPr>
          <w:p w14:paraId="291B68B8"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Przedłużenie ważności warunków technicznych nr </w:t>
            </w:r>
            <w:proofErr w:type="spellStart"/>
            <w:r w:rsidRPr="00B37A61">
              <w:rPr>
                <w:rFonts w:ascii="Verdana" w:hAnsi="Verdana"/>
                <w:sz w:val="20"/>
                <w:szCs w:val="20"/>
                <w:lang w:eastAsia="pl-PL"/>
              </w:rPr>
              <w:t>ZWiK</w:t>
            </w:r>
            <w:proofErr w:type="spellEnd"/>
            <w:r w:rsidRPr="00B37A61">
              <w:rPr>
                <w:rFonts w:ascii="Verdana" w:hAnsi="Verdana"/>
                <w:sz w:val="20"/>
                <w:szCs w:val="20"/>
                <w:lang w:eastAsia="pl-PL"/>
              </w:rPr>
              <w:t xml:space="preserve">/U/TB/7016/57/7/2009-2014 z dnia 24.11.2014 oraz uzgodnienia nr </w:t>
            </w:r>
            <w:proofErr w:type="spellStart"/>
            <w:r w:rsidRPr="00B37A61">
              <w:rPr>
                <w:rFonts w:ascii="Verdana" w:hAnsi="Verdana"/>
                <w:sz w:val="20"/>
                <w:szCs w:val="20"/>
                <w:lang w:eastAsia="pl-PL"/>
              </w:rPr>
              <w:lastRenderedPageBreak/>
              <w:t>ZWiK</w:t>
            </w:r>
            <w:proofErr w:type="spellEnd"/>
            <w:r w:rsidRPr="00B37A61">
              <w:rPr>
                <w:rFonts w:ascii="Verdana" w:hAnsi="Verdana"/>
                <w:sz w:val="20"/>
                <w:szCs w:val="20"/>
                <w:lang w:eastAsia="pl-PL"/>
              </w:rPr>
              <w:t xml:space="preserve">/U/TB/7016/57/9/2009-2015 z dnia 26.02.2015 r. </w:t>
            </w:r>
          </w:p>
        </w:tc>
      </w:tr>
      <w:tr w:rsidR="00FB1AD3" w14:paraId="66F22800" w14:textId="77777777" w:rsidTr="00C21993">
        <w:tc>
          <w:tcPr>
            <w:tcW w:w="561" w:type="dxa"/>
          </w:tcPr>
          <w:p w14:paraId="125BF890"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lastRenderedPageBreak/>
              <w:t>7</w:t>
            </w:r>
          </w:p>
        </w:tc>
        <w:tc>
          <w:tcPr>
            <w:tcW w:w="3692" w:type="dxa"/>
          </w:tcPr>
          <w:p w14:paraId="6D5B5525" w14:textId="77777777" w:rsidR="00FB1AD3" w:rsidRPr="00B37A61" w:rsidRDefault="00FB1AD3" w:rsidP="00FB1AD3">
            <w:pPr>
              <w:spacing w:after="0" w:line="360" w:lineRule="auto"/>
              <w:jc w:val="both"/>
              <w:rPr>
                <w:rFonts w:ascii="Verdana" w:hAnsi="Verdana"/>
                <w:sz w:val="20"/>
                <w:szCs w:val="20"/>
                <w:lang w:eastAsia="ar-SA"/>
              </w:rPr>
            </w:pPr>
            <w:r w:rsidRPr="00B37A61">
              <w:rPr>
                <w:rFonts w:ascii="Verdana" w:hAnsi="Verdana"/>
                <w:sz w:val="20"/>
                <w:szCs w:val="20"/>
                <w:lang w:eastAsia="ar-SA"/>
              </w:rPr>
              <w:t>Pismo Gminy Kozienice nr WI.7226.1.2017 z dnia 23.03.2017 r.</w:t>
            </w:r>
          </w:p>
        </w:tc>
        <w:tc>
          <w:tcPr>
            <w:tcW w:w="4536" w:type="dxa"/>
          </w:tcPr>
          <w:p w14:paraId="63DE6C6B"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Pozytywne zaopiniowanie projektu budowlanego kanalizacji deszczowej</w:t>
            </w:r>
          </w:p>
        </w:tc>
      </w:tr>
      <w:tr w:rsidR="00FB1AD3" w14:paraId="0E05CCEA" w14:textId="77777777" w:rsidTr="00C21993">
        <w:tc>
          <w:tcPr>
            <w:tcW w:w="561" w:type="dxa"/>
          </w:tcPr>
          <w:p w14:paraId="72F56DC0"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8</w:t>
            </w:r>
          </w:p>
        </w:tc>
        <w:tc>
          <w:tcPr>
            <w:tcW w:w="3692" w:type="dxa"/>
          </w:tcPr>
          <w:p w14:paraId="4C805237" w14:textId="77777777" w:rsidR="00FB1AD3" w:rsidRPr="00B37A61" w:rsidRDefault="00FB1AD3" w:rsidP="00FB1AD3">
            <w:pPr>
              <w:spacing w:after="0" w:line="360" w:lineRule="auto"/>
              <w:jc w:val="both"/>
              <w:rPr>
                <w:rFonts w:ascii="Verdana" w:hAnsi="Verdana"/>
                <w:sz w:val="20"/>
                <w:szCs w:val="20"/>
                <w:lang w:eastAsia="ar-SA"/>
              </w:rPr>
            </w:pPr>
            <w:r w:rsidRPr="00B37A61">
              <w:rPr>
                <w:rFonts w:ascii="Verdana" w:hAnsi="Verdana"/>
                <w:sz w:val="20"/>
                <w:szCs w:val="20"/>
                <w:lang w:eastAsia="ar-SA"/>
              </w:rPr>
              <w:t xml:space="preserve">Pismo PGE nr RM/MC/226/2838/2015 z dnia 17.07.2015 </w:t>
            </w:r>
          </w:p>
        </w:tc>
        <w:tc>
          <w:tcPr>
            <w:tcW w:w="4536" w:type="dxa"/>
          </w:tcPr>
          <w:p w14:paraId="71DEDE5F"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Protokół nr 33/2015 z uzgodnienia projektu przebudowy sieci elektroenergetycznych </w:t>
            </w:r>
          </w:p>
        </w:tc>
      </w:tr>
      <w:tr w:rsidR="00FB1AD3" w14:paraId="42E536B9" w14:textId="77777777" w:rsidTr="00C21993">
        <w:tc>
          <w:tcPr>
            <w:tcW w:w="561" w:type="dxa"/>
          </w:tcPr>
          <w:p w14:paraId="0F92DDCA"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9</w:t>
            </w:r>
          </w:p>
        </w:tc>
        <w:tc>
          <w:tcPr>
            <w:tcW w:w="3692" w:type="dxa"/>
          </w:tcPr>
          <w:p w14:paraId="10534B61" w14:textId="77777777" w:rsidR="00FB1AD3" w:rsidRPr="00B37A61" w:rsidRDefault="00FB1AD3" w:rsidP="00FB1AD3">
            <w:pPr>
              <w:spacing w:after="0" w:line="360" w:lineRule="auto"/>
              <w:jc w:val="both"/>
              <w:rPr>
                <w:rFonts w:ascii="Verdana" w:hAnsi="Verdana"/>
                <w:sz w:val="20"/>
                <w:szCs w:val="20"/>
                <w:lang w:eastAsia="ar-SA"/>
              </w:rPr>
            </w:pPr>
            <w:r w:rsidRPr="00B37A61">
              <w:rPr>
                <w:rFonts w:ascii="Verdana" w:hAnsi="Verdana"/>
                <w:sz w:val="20"/>
                <w:szCs w:val="20"/>
                <w:lang w:eastAsia="ar-SA"/>
              </w:rPr>
              <w:t>Pismo GDDKiA Oddział w Warszawie – Wydział BRD i zarządzania ruchem nr O.WA.Z-2.4110.173.2015.jw z dnia 29.05.2015</w:t>
            </w:r>
          </w:p>
        </w:tc>
        <w:tc>
          <w:tcPr>
            <w:tcW w:w="4536" w:type="dxa"/>
          </w:tcPr>
          <w:p w14:paraId="667F762B"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Uzgodnienie projektu budowlanego oświetlenia ulicznego</w:t>
            </w:r>
          </w:p>
        </w:tc>
      </w:tr>
      <w:tr w:rsidR="00FB1AD3" w14:paraId="00144A17" w14:textId="77777777" w:rsidTr="00C21993">
        <w:tc>
          <w:tcPr>
            <w:tcW w:w="561" w:type="dxa"/>
          </w:tcPr>
          <w:p w14:paraId="6E712EA5"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10</w:t>
            </w:r>
          </w:p>
        </w:tc>
        <w:tc>
          <w:tcPr>
            <w:tcW w:w="3692" w:type="dxa"/>
          </w:tcPr>
          <w:p w14:paraId="07176F2C" w14:textId="77777777" w:rsidR="00FB1AD3" w:rsidRPr="00B37A61" w:rsidRDefault="00FB1AD3" w:rsidP="00FB1AD3">
            <w:pPr>
              <w:spacing w:after="0" w:line="360" w:lineRule="auto"/>
              <w:jc w:val="both"/>
              <w:rPr>
                <w:rFonts w:ascii="Verdana" w:hAnsi="Verdana"/>
                <w:sz w:val="20"/>
                <w:szCs w:val="20"/>
                <w:lang w:eastAsia="ar-SA"/>
              </w:rPr>
            </w:pPr>
            <w:r w:rsidRPr="00B37A61">
              <w:rPr>
                <w:rFonts w:ascii="Verdana" w:hAnsi="Verdana"/>
                <w:sz w:val="20"/>
                <w:szCs w:val="20"/>
                <w:lang w:eastAsia="ar-SA"/>
              </w:rPr>
              <w:t>Pismo Urzędu miejskiego w Kozienicach nr WI.7226.15.2015 z dnia 13.04.2015</w:t>
            </w:r>
          </w:p>
        </w:tc>
        <w:tc>
          <w:tcPr>
            <w:tcW w:w="4536" w:type="dxa"/>
          </w:tcPr>
          <w:p w14:paraId="2910AEF2"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Uzgodnienie projektu budowlanego budowy oświetlenia ulicznego</w:t>
            </w:r>
          </w:p>
        </w:tc>
      </w:tr>
      <w:tr w:rsidR="00FB1AD3" w14:paraId="7A3DF820" w14:textId="77777777" w:rsidTr="00C21993">
        <w:tc>
          <w:tcPr>
            <w:tcW w:w="561" w:type="dxa"/>
          </w:tcPr>
          <w:p w14:paraId="256B1578"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11</w:t>
            </w:r>
          </w:p>
        </w:tc>
        <w:tc>
          <w:tcPr>
            <w:tcW w:w="3692" w:type="dxa"/>
          </w:tcPr>
          <w:p w14:paraId="18237085" w14:textId="77777777" w:rsidR="00FB1AD3" w:rsidRPr="00B37A61" w:rsidRDefault="00FB1AD3" w:rsidP="00FB1AD3">
            <w:pPr>
              <w:spacing w:after="0" w:line="360" w:lineRule="auto"/>
              <w:jc w:val="both"/>
              <w:rPr>
                <w:rFonts w:ascii="Verdana" w:hAnsi="Verdana"/>
                <w:sz w:val="20"/>
                <w:szCs w:val="20"/>
                <w:lang w:eastAsia="ar-SA"/>
              </w:rPr>
            </w:pPr>
            <w:r w:rsidRPr="00B37A61">
              <w:rPr>
                <w:rFonts w:ascii="Verdana" w:hAnsi="Verdana"/>
                <w:sz w:val="20"/>
                <w:szCs w:val="20"/>
                <w:lang w:eastAsia="ar-SA"/>
              </w:rPr>
              <w:t>Pismo PGE nr 11/K-50/RM/MC/2/1390/2015 z dnia 08.04.2015</w:t>
            </w:r>
          </w:p>
        </w:tc>
        <w:tc>
          <w:tcPr>
            <w:tcW w:w="4536" w:type="dxa"/>
          </w:tcPr>
          <w:p w14:paraId="22A049DA"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Warunki usunięcia kolizji – przesunięcie lub odtworzenie sieci elektroenergetycznych </w:t>
            </w:r>
          </w:p>
        </w:tc>
      </w:tr>
      <w:tr w:rsidR="00FB1AD3" w14:paraId="1F1BB4E7" w14:textId="77777777" w:rsidTr="00C21993">
        <w:tc>
          <w:tcPr>
            <w:tcW w:w="561" w:type="dxa"/>
          </w:tcPr>
          <w:p w14:paraId="3664CBDA" w14:textId="77777777" w:rsidR="00FB1AD3" w:rsidRDefault="00FB1AD3" w:rsidP="00FB1AD3">
            <w:pPr>
              <w:spacing w:after="0" w:line="360" w:lineRule="auto"/>
              <w:jc w:val="both"/>
              <w:rPr>
                <w:rFonts w:ascii="Verdana" w:hAnsi="Verdana"/>
                <w:sz w:val="20"/>
                <w:szCs w:val="20"/>
                <w:lang w:eastAsia="pl-PL"/>
              </w:rPr>
            </w:pPr>
          </w:p>
          <w:p w14:paraId="53ED3725"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12</w:t>
            </w:r>
          </w:p>
        </w:tc>
        <w:tc>
          <w:tcPr>
            <w:tcW w:w="3692" w:type="dxa"/>
          </w:tcPr>
          <w:p w14:paraId="4E69752F" w14:textId="77777777" w:rsidR="00FB1AD3" w:rsidRPr="00B37A61" w:rsidRDefault="00FB1AD3" w:rsidP="00FB1AD3">
            <w:pPr>
              <w:spacing w:after="0" w:line="360" w:lineRule="auto"/>
              <w:jc w:val="both"/>
              <w:rPr>
                <w:rFonts w:ascii="Verdana" w:hAnsi="Verdana"/>
                <w:sz w:val="20"/>
                <w:szCs w:val="20"/>
                <w:lang w:eastAsia="ar-SA"/>
              </w:rPr>
            </w:pPr>
            <w:r w:rsidRPr="00B37A61">
              <w:rPr>
                <w:rFonts w:ascii="Verdana" w:hAnsi="Verdana"/>
                <w:sz w:val="20"/>
                <w:szCs w:val="20"/>
                <w:lang w:eastAsia="ar-SA"/>
              </w:rPr>
              <w:t xml:space="preserve">Pismo Kozienicka Gospodarka Komunalna nr </w:t>
            </w:r>
            <w:proofErr w:type="spellStart"/>
            <w:r w:rsidRPr="00B37A61">
              <w:rPr>
                <w:rFonts w:ascii="Verdana" w:hAnsi="Verdana"/>
                <w:sz w:val="20"/>
                <w:szCs w:val="20"/>
                <w:lang w:eastAsia="ar-SA"/>
              </w:rPr>
              <w:t>ZWiK</w:t>
            </w:r>
            <w:proofErr w:type="spellEnd"/>
            <w:r w:rsidRPr="00B37A61">
              <w:rPr>
                <w:rFonts w:ascii="Verdana" w:hAnsi="Verdana"/>
                <w:sz w:val="20"/>
                <w:szCs w:val="20"/>
                <w:lang w:eastAsia="ar-SA"/>
              </w:rPr>
              <w:t>/U/TB/7016/57/9/2009-2015 z dnia 26.02.2015 r.</w:t>
            </w:r>
          </w:p>
        </w:tc>
        <w:tc>
          <w:tcPr>
            <w:tcW w:w="4536" w:type="dxa"/>
          </w:tcPr>
          <w:p w14:paraId="3EC177BF"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Zabezpieczenie sieci wodociągowej i kanalizacji sanitarnej </w:t>
            </w:r>
          </w:p>
        </w:tc>
      </w:tr>
      <w:tr w:rsidR="00FB1AD3" w14:paraId="7B5D5A5E" w14:textId="77777777" w:rsidTr="00C21993">
        <w:tc>
          <w:tcPr>
            <w:tcW w:w="561" w:type="dxa"/>
          </w:tcPr>
          <w:p w14:paraId="04F7C595" w14:textId="77777777" w:rsidR="00FB1AD3" w:rsidRDefault="00FB1AD3" w:rsidP="00FB1AD3">
            <w:pPr>
              <w:spacing w:after="0" w:line="360" w:lineRule="auto"/>
              <w:jc w:val="both"/>
              <w:rPr>
                <w:rFonts w:ascii="Verdana" w:hAnsi="Verdana"/>
                <w:sz w:val="20"/>
                <w:szCs w:val="20"/>
                <w:lang w:eastAsia="pl-PL"/>
              </w:rPr>
            </w:pPr>
            <w:r w:rsidRPr="00551BB4">
              <w:rPr>
                <w:rFonts w:ascii="Verdana" w:hAnsi="Verdana"/>
                <w:sz w:val="20"/>
                <w:szCs w:val="20"/>
                <w:lang w:eastAsia="pl-PL"/>
              </w:rPr>
              <w:t>13</w:t>
            </w:r>
          </w:p>
        </w:tc>
        <w:tc>
          <w:tcPr>
            <w:tcW w:w="3692" w:type="dxa"/>
          </w:tcPr>
          <w:p w14:paraId="3063996E" w14:textId="77777777" w:rsidR="00FB1AD3" w:rsidRPr="004E540B" w:rsidRDefault="00FB1AD3" w:rsidP="00FB1AD3">
            <w:pPr>
              <w:spacing w:after="0" w:line="360" w:lineRule="auto"/>
              <w:jc w:val="both"/>
              <w:rPr>
                <w:rFonts w:ascii="Verdana" w:hAnsi="Verdana"/>
                <w:sz w:val="20"/>
                <w:szCs w:val="20"/>
                <w:lang w:eastAsia="ar-SA"/>
              </w:rPr>
            </w:pPr>
            <w:r w:rsidRPr="004E540B">
              <w:rPr>
                <w:rFonts w:ascii="Verdana" w:hAnsi="Verdana"/>
                <w:sz w:val="20"/>
                <w:szCs w:val="20"/>
                <w:lang w:eastAsia="ar-SA"/>
              </w:rPr>
              <w:t>Pismo TK ELEKOM nr LBPSt-508-003/15 z dnia 18.02.2015 r.</w:t>
            </w:r>
          </w:p>
        </w:tc>
        <w:tc>
          <w:tcPr>
            <w:tcW w:w="4536" w:type="dxa"/>
          </w:tcPr>
          <w:p w14:paraId="7801E28E"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 xml:space="preserve">Aktualizacja projektu budowlanego wiaduktu w m. Kozienice </w:t>
            </w:r>
          </w:p>
        </w:tc>
      </w:tr>
      <w:tr w:rsidR="00FB1AD3" w14:paraId="563C8AF9" w14:textId="77777777" w:rsidTr="00C21993">
        <w:tc>
          <w:tcPr>
            <w:tcW w:w="561" w:type="dxa"/>
          </w:tcPr>
          <w:p w14:paraId="4760C0DC" w14:textId="77777777" w:rsidR="00FB1AD3" w:rsidRPr="00551BB4"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14</w:t>
            </w:r>
          </w:p>
        </w:tc>
        <w:tc>
          <w:tcPr>
            <w:tcW w:w="3692" w:type="dxa"/>
          </w:tcPr>
          <w:p w14:paraId="65D3835F" w14:textId="77777777" w:rsidR="00FB1AD3" w:rsidRPr="004E540B" w:rsidRDefault="00FB1AD3" w:rsidP="00FB1AD3">
            <w:pPr>
              <w:spacing w:after="0" w:line="360" w:lineRule="auto"/>
              <w:jc w:val="both"/>
              <w:rPr>
                <w:rFonts w:ascii="Verdana" w:hAnsi="Verdana"/>
                <w:sz w:val="20"/>
                <w:szCs w:val="20"/>
                <w:lang w:eastAsia="ar-SA"/>
              </w:rPr>
            </w:pPr>
            <w:r w:rsidRPr="004E540B">
              <w:rPr>
                <w:rFonts w:ascii="Verdana" w:hAnsi="Verdana"/>
                <w:sz w:val="20"/>
                <w:szCs w:val="20"/>
                <w:lang w:eastAsia="ar-SA"/>
              </w:rPr>
              <w:t>Pismo Burmistrza Gminy Kozienice nr WI.7226.5.2016 z dnia 23.01.2015 r.</w:t>
            </w:r>
          </w:p>
        </w:tc>
        <w:tc>
          <w:tcPr>
            <w:tcW w:w="4536" w:type="dxa"/>
          </w:tcPr>
          <w:p w14:paraId="7E63D057"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 xml:space="preserve">Uzgodnienie projektu budowlanego kanalizacji deszczowej </w:t>
            </w:r>
          </w:p>
        </w:tc>
      </w:tr>
      <w:tr w:rsidR="00FB1AD3" w14:paraId="55A57589" w14:textId="77777777" w:rsidTr="00C21993">
        <w:tc>
          <w:tcPr>
            <w:tcW w:w="561" w:type="dxa"/>
          </w:tcPr>
          <w:p w14:paraId="6BAC458D" w14:textId="77777777" w:rsidR="00FB1AD3" w:rsidRDefault="00FB1AD3" w:rsidP="00FB1AD3">
            <w:pPr>
              <w:spacing w:after="0" w:line="360" w:lineRule="auto"/>
              <w:jc w:val="both"/>
              <w:rPr>
                <w:rFonts w:ascii="Verdana" w:hAnsi="Verdana"/>
                <w:sz w:val="20"/>
                <w:szCs w:val="20"/>
                <w:lang w:eastAsia="pl-PL"/>
              </w:rPr>
            </w:pPr>
            <w:r w:rsidRPr="00551BB4">
              <w:rPr>
                <w:rFonts w:ascii="Verdana" w:hAnsi="Verdana"/>
                <w:sz w:val="20"/>
                <w:szCs w:val="20"/>
                <w:lang w:eastAsia="pl-PL"/>
              </w:rPr>
              <w:t>15</w:t>
            </w:r>
          </w:p>
        </w:tc>
        <w:tc>
          <w:tcPr>
            <w:tcW w:w="3692" w:type="dxa"/>
          </w:tcPr>
          <w:p w14:paraId="4AF51CEC" w14:textId="77777777" w:rsidR="00FB1AD3" w:rsidRPr="004E540B" w:rsidRDefault="00FB1AD3" w:rsidP="00FB1AD3">
            <w:pPr>
              <w:spacing w:after="0" w:line="360" w:lineRule="auto"/>
              <w:jc w:val="both"/>
              <w:rPr>
                <w:rFonts w:ascii="Verdana" w:hAnsi="Verdana"/>
                <w:sz w:val="20"/>
                <w:szCs w:val="20"/>
                <w:lang w:eastAsia="ar-SA"/>
              </w:rPr>
            </w:pPr>
            <w:r w:rsidRPr="004E540B">
              <w:rPr>
                <w:rFonts w:ascii="Verdana" w:hAnsi="Verdana"/>
                <w:sz w:val="20"/>
                <w:szCs w:val="20"/>
                <w:lang w:eastAsia="ar-SA"/>
              </w:rPr>
              <w:t>Pismo Polskie Koleje Państwowe S.A. nr NWa9.6141.80.2014.PR/2 z dnia 21.01.2015 r.</w:t>
            </w:r>
          </w:p>
        </w:tc>
        <w:tc>
          <w:tcPr>
            <w:tcW w:w="4536" w:type="dxa"/>
          </w:tcPr>
          <w:p w14:paraId="38635663"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 xml:space="preserve">Warunki użyczenia gruntu </w:t>
            </w:r>
          </w:p>
          <w:p w14:paraId="55F5E6D6" w14:textId="77777777" w:rsidR="00FB1AD3" w:rsidRPr="004E540B" w:rsidRDefault="00FB1AD3" w:rsidP="00FB1AD3">
            <w:pPr>
              <w:spacing w:after="0" w:line="360" w:lineRule="auto"/>
              <w:jc w:val="both"/>
              <w:rPr>
                <w:rFonts w:ascii="Verdana" w:hAnsi="Verdana"/>
                <w:sz w:val="20"/>
                <w:szCs w:val="20"/>
                <w:lang w:eastAsia="pl-PL"/>
              </w:rPr>
            </w:pPr>
          </w:p>
        </w:tc>
      </w:tr>
      <w:tr w:rsidR="00FB1AD3" w14:paraId="2F8A166B" w14:textId="77777777" w:rsidTr="00C21993">
        <w:tc>
          <w:tcPr>
            <w:tcW w:w="561" w:type="dxa"/>
          </w:tcPr>
          <w:p w14:paraId="479AE1C9" w14:textId="77777777" w:rsidR="00FB1AD3" w:rsidRPr="00551BB4"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16</w:t>
            </w:r>
          </w:p>
        </w:tc>
        <w:tc>
          <w:tcPr>
            <w:tcW w:w="3692" w:type="dxa"/>
          </w:tcPr>
          <w:p w14:paraId="1BD4ADC5" w14:textId="77777777" w:rsidR="00FB1AD3" w:rsidRPr="004E540B" w:rsidRDefault="00FB1AD3" w:rsidP="00FB1AD3">
            <w:pPr>
              <w:spacing w:after="0" w:line="360" w:lineRule="auto"/>
              <w:jc w:val="both"/>
              <w:rPr>
                <w:rFonts w:ascii="Verdana" w:hAnsi="Verdana"/>
                <w:sz w:val="20"/>
                <w:szCs w:val="20"/>
                <w:lang w:eastAsia="ar-SA"/>
              </w:rPr>
            </w:pPr>
            <w:r w:rsidRPr="004E540B">
              <w:rPr>
                <w:rFonts w:ascii="Verdana" w:hAnsi="Verdana"/>
                <w:sz w:val="20"/>
                <w:szCs w:val="20"/>
                <w:lang w:eastAsia="ar-SA"/>
              </w:rPr>
              <w:t xml:space="preserve">Pismo PKP ENERGETYKA nr ED-RD5d-5501/03/15 z dnia 14.01.2015 r. </w:t>
            </w:r>
          </w:p>
        </w:tc>
        <w:tc>
          <w:tcPr>
            <w:tcW w:w="4536" w:type="dxa"/>
          </w:tcPr>
          <w:p w14:paraId="491B1890"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Uzgodnienie projektu budowlanego wiaduktu drogowego WD1-01</w:t>
            </w:r>
          </w:p>
        </w:tc>
      </w:tr>
      <w:tr w:rsidR="00FB1AD3" w14:paraId="15E67A34" w14:textId="77777777" w:rsidTr="00C21993">
        <w:tc>
          <w:tcPr>
            <w:tcW w:w="561" w:type="dxa"/>
          </w:tcPr>
          <w:p w14:paraId="5F8AD2FF"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17</w:t>
            </w:r>
          </w:p>
        </w:tc>
        <w:tc>
          <w:tcPr>
            <w:tcW w:w="3692" w:type="dxa"/>
          </w:tcPr>
          <w:p w14:paraId="6BCD6F74" w14:textId="77777777" w:rsidR="00FB1AD3" w:rsidRPr="004E540B" w:rsidRDefault="00FB1AD3" w:rsidP="00FB1AD3">
            <w:pPr>
              <w:spacing w:after="0" w:line="360" w:lineRule="auto"/>
              <w:jc w:val="both"/>
              <w:rPr>
                <w:rFonts w:ascii="Verdana" w:hAnsi="Verdana"/>
                <w:sz w:val="20"/>
                <w:szCs w:val="20"/>
                <w:lang w:eastAsia="ar-SA"/>
              </w:rPr>
            </w:pPr>
            <w:r w:rsidRPr="004E540B">
              <w:rPr>
                <w:rFonts w:ascii="Verdana" w:hAnsi="Verdana"/>
                <w:sz w:val="20"/>
                <w:szCs w:val="20"/>
                <w:lang w:eastAsia="ar-SA"/>
              </w:rPr>
              <w:t>Pismo PKP Polskie Linie Kolejowe S.A. nr IZDK1C-505/111/2014 z dnia 31.12.2014 r.</w:t>
            </w:r>
          </w:p>
        </w:tc>
        <w:tc>
          <w:tcPr>
            <w:tcW w:w="4536" w:type="dxa"/>
          </w:tcPr>
          <w:p w14:paraId="4339A7C8"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Uzgodnienie przebudowy wiaduktu w m. Kozienice</w:t>
            </w:r>
          </w:p>
        </w:tc>
      </w:tr>
      <w:tr w:rsidR="00FB1AD3" w14:paraId="71B9D825" w14:textId="77777777" w:rsidTr="00C21993">
        <w:tc>
          <w:tcPr>
            <w:tcW w:w="561" w:type="dxa"/>
          </w:tcPr>
          <w:p w14:paraId="45EAC880"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lastRenderedPageBreak/>
              <w:t>18</w:t>
            </w:r>
          </w:p>
        </w:tc>
        <w:tc>
          <w:tcPr>
            <w:tcW w:w="3692" w:type="dxa"/>
          </w:tcPr>
          <w:p w14:paraId="5B1AA566" w14:textId="77777777" w:rsidR="00FB1AD3" w:rsidRPr="001C412F" w:rsidRDefault="00FB1AD3" w:rsidP="00FB1AD3">
            <w:pPr>
              <w:spacing w:after="0" w:line="360" w:lineRule="auto"/>
              <w:jc w:val="both"/>
              <w:rPr>
                <w:rFonts w:ascii="Verdana" w:hAnsi="Verdana"/>
                <w:color w:val="FF0000"/>
                <w:sz w:val="20"/>
                <w:szCs w:val="20"/>
                <w:lang w:eastAsia="ar-SA"/>
              </w:rPr>
            </w:pPr>
            <w:r w:rsidRPr="00B37A61">
              <w:rPr>
                <w:rFonts w:ascii="Verdana" w:hAnsi="Verdana"/>
                <w:sz w:val="20"/>
                <w:szCs w:val="20"/>
                <w:lang w:eastAsia="ar-SA"/>
              </w:rPr>
              <w:t>Pismo Kozienicka Gospodarka Komunalna nr ZEC.7053/88/14 z dnia 03.12.2014 r.</w:t>
            </w:r>
          </w:p>
        </w:tc>
        <w:tc>
          <w:tcPr>
            <w:tcW w:w="4536" w:type="dxa"/>
          </w:tcPr>
          <w:p w14:paraId="28481E29" w14:textId="77777777" w:rsidR="00FB1AD3" w:rsidRPr="001C412F" w:rsidRDefault="00FB1AD3" w:rsidP="00FB1AD3">
            <w:pPr>
              <w:spacing w:after="0" w:line="360" w:lineRule="auto"/>
              <w:jc w:val="both"/>
              <w:rPr>
                <w:rFonts w:ascii="Verdana" w:hAnsi="Verdana"/>
                <w:color w:val="FF0000"/>
                <w:sz w:val="20"/>
                <w:szCs w:val="20"/>
                <w:lang w:eastAsia="pl-PL"/>
              </w:rPr>
            </w:pPr>
            <w:r w:rsidRPr="00B37A61">
              <w:rPr>
                <w:rFonts w:ascii="Verdana" w:hAnsi="Verdana"/>
                <w:sz w:val="20"/>
                <w:szCs w:val="20"/>
                <w:lang w:eastAsia="pl-PL"/>
              </w:rPr>
              <w:t xml:space="preserve">Uzgodnienie projektu budowlanego </w:t>
            </w:r>
          </w:p>
        </w:tc>
      </w:tr>
      <w:tr w:rsidR="00FB1AD3" w14:paraId="636B4B89" w14:textId="77777777" w:rsidTr="00C21993">
        <w:tc>
          <w:tcPr>
            <w:tcW w:w="561" w:type="dxa"/>
          </w:tcPr>
          <w:p w14:paraId="01A5E7B3"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19</w:t>
            </w:r>
          </w:p>
        </w:tc>
        <w:tc>
          <w:tcPr>
            <w:tcW w:w="3692" w:type="dxa"/>
          </w:tcPr>
          <w:p w14:paraId="54B67300" w14:textId="77777777" w:rsidR="00FB1AD3" w:rsidRPr="00B37A61" w:rsidRDefault="00FB1AD3" w:rsidP="00FB1AD3">
            <w:pPr>
              <w:spacing w:after="0" w:line="240" w:lineRule="auto"/>
              <w:jc w:val="both"/>
              <w:rPr>
                <w:rFonts w:ascii="Verdana" w:hAnsi="Verdana"/>
                <w:sz w:val="20"/>
                <w:szCs w:val="20"/>
                <w:lang w:eastAsia="ar-SA"/>
              </w:rPr>
            </w:pPr>
            <w:r w:rsidRPr="00B37A61">
              <w:rPr>
                <w:rFonts w:ascii="Verdana" w:hAnsi="Verdana"/>
                <w:sz w:val="20"/>
                <w:szCs w:val="20"/>
                <w:lang w:eastAsia="ar-SA"/>
              </w:rPr>
              <w:t>Warunki techniczne nr RRP/RDG/130/1323/2014 z dnia 28.11.2014 r.</w:t>
            </w:r>
          </w:p>
          <w:p w14:paraId="7666B0F2" w14:textId="77777777" w:rsidR="00FB1AD3" w:rsidRPr="00B37A61" w:rsidRDefault="00FB1AD3" w:rsidP="00FB1AD3">
            <w:pPr>
              <w:spacing w:after="0" w:line="360" w:lineRule="auto"/>
              <w:jc w:val="both"/>
              <w:rPr>
                <w:rFonts w:ascii="Verdana" w:hAnsi="Verdana"/>
                <w:sz w:val="20"/>
                <w:szCs w:val="20"/>
                <w:lang w:eastAsia="ar-SA"/>
              </w:rPr>
            </w:pPr>
          </w:p>
        </w:tc>
        <w:tc>
          <w:tcPr>
            <w:tcW w:w="4536" w:type="dxa"/>
          </w:tcPr>
          <w:p w14:paraId="5C9F396F"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Warunki techniczne remontu/przebudowy gazociągu</w:t>
            </w:r>
          </w:p>
        </w:tc>
      </w:tr>
      <w:tr w:rsidR="00FB1AD3" w14:paraId="330779E0" w14:textId="77777777" w:rsidTr="00C21993">
        <w:tc>
          <w:tcPr>
            <w:tcW w:w="561" w:type="dxa"/>
          </w:tcPr>
          <w:p w14:paraId="263DBC69"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20</w:t>
            </w:r>
          </w:p>
        </w:tc>
        <w:tc>
          <w:tcPr>
            <w:tcW w:w="3692" w:type="dxa"/>
          </w:tcPr>
          <w:p w14:paraId="2971C25E" w14:textId="77777777" w:rsidR="00FB1AD3" w:rsidRPr="00B37A61" w:rsidRDefault="00FB1AD3" w:rsidP="00FB1AD3">
            <w:pPr>
              <w:spacing w:after="0" w:line="240" w:lineRule="auto"/>
              <w:jc w:val="both"/>
              <w:rPr>
                <w:rFonts w:ascii="Verdana" w:hAnsi="Verdana"/>
                <w:sz w:val="20"/>
                <w:szCs w:val="20"/>
                <w:lang w:eastAsia="ar-SA"/>
              </w:rPr>
            </w:pPr>
            <w:r w:rsidRPr="00B37A61">
              <w:rPr>
                <w:rFonts w:ascii="Verdana" w:hAnsi="Verdana"/>
                <w:sz w:val="20"/>
                <w:szCs w:val="20"/>
                <w:lang w:eastAsia="pl-PL"/>
              </w:rPr>
              <w:t>Pismo Polskiej Spółki Gazownictwa nr RRP/RDG/130/1323/2014 z dnia 24.11.2014 r.</w:t>
            </w:r>
          </w:p>
        </w:tc>
        <w:tc>
          <w:tcPr>
            <w:tcW w:w="4536" w:type="dxa"/>
          </w:tcPr>
          <w:p w14:paraId="0C3A48CC"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Przebudowa przyłącza gazowego </w:t>
            </w:r>
          </w:p>
        </w:tc>
      </w:tr>
      <w:tr w:rsidR="00FB1AD3" w14:paraId="134618AD" w14:textId="77777777" w:rsidTr="00C21993">
        <w:tc>
          <w:tcPr>
            <w:tcW w:w="561" w:type="dxa"/>
          </w:tcPr>
          <w:p w14:paraId="40DB4FF4"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21</w:t>
            </w:r>
          </w:p>
        </w:tc>
        <w:tc>
          <w:tcPr>
            <w:tcW w:w="3692" w:type="dxa"/>
          </w:tcPr>
          <w:p w14:paraId="38972BB8" w14:textId="77777777" w:rsidR="00FB1AD3" w:rsidRPr="00B37A61" w:rsidRDefault="00FB1AD3" w:rsidP="00FB1AD3">
            <w:pPr>
              <w:spacing w:after="0" w:line="240" w:lineRule="auto"/>
              <w:jc w:val="both"/>
              <w:rPr>
                <w:rFonts w:ascii="Verdana" w:hAnsi="Verdana"/>
                <w:sz w:val="20"/>
                <w:szCs w:val="20"/>
                <w:lang w:eastAsia="pl-PL"/>
              </w:rPr>
            </w:pPr>
            <w:r w:rsidRPr="00B37A61">
              <w:rPr>
                <w:rFonts w:ascii="Verdana" w:hAnsi="Verdana"/>
                <w:sz w:val="20"/>
                <w:szCs w:val="20"/>
                <w:lang w:eastAsia="ar-SA"/>
              </w:rPr>
              <w:t xml:space="preserve">Pismo Kozienicka Gospodarka Komunalna nr </w:t>
            </w:r>
            <w:proofErr w:type="spellStart"/>
            <w:r w:rsidRPr="00B37A61">
              <w:rPr>
                <w:rFonts w:ascii="Verdana" w:hAnsi="Verdana"/>
                <w:sz w:val="20"/>
                <w:szCs w:val="20"/>
                <w:lang w:eastAsia="ar-SA"/>
              </w:rPr>
              <w:t>ZWiK</w:t>
            </w:r>
            <w:proofErr w:type="spellEnd"/>
            <w:r w:rsidRPr="00B37A61">
              <w:rPr>
                <w:rFonts w:ascii="Verdana" w:hAnsi="Verdana"/>
                <w:sz w:val="20"/>
                <w:szCs w:val="20"/>
                <w:lang w:eastAsia="ar-SA"/>
              </w:rPr>
              <w:t>/U/TB/7016/57/7/2009-2014 z dnia 24.11.2014 r.</w:t>
            </w:r>
          </w:p>
        </w:tc>
        <w:tc>
          <w:tcPr>
            <w:tcW w:w="4536" w:type="dxa"/>
          </w:tcPr>
          <w:p w14:paraId="1A74F0C9"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Przebudowy i budowy sieci wodociągowej, kanalizacji sanitarnej i kanalizacji deszczowej</w:t>
            </w:r>
          </w:p>
        </w:tc>
      </w:tr>
      <w:tr w:rsidR="00FB1AD3" w14:paraId="28D68D9A" w14:textId="77777777" w:rsidTr="00C21993">
        <w:tc>
          <w:tcPr>
            <w:tcW w:w="561" w:type="dxa"/>
          </w:tcPr>
          <w:p w14:paraId="032D6D88"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22</w:t>
            </w:r>
          </w:p>
        </w:tc>
        <w:tc>
          <w:tcPr>
            <w:tcW w:w="3692" w:type="dxa"/>
          </w:tcPr>
          <w:p w14:paraId="00CFB53B" w14:textId="77777777" w:rsidR="00FB1AD3" w:rsidRPr="00B37A61" w:rsidRDefault="00FB1AD3" w:rsidP="00FB1AD3">
            <w:pPr>
              <w:spacing w:after="0" w:line="240" w:lineRule="auto"/>
              <w:jc w:val="both"/>
              <w:rPr>
                <w:rFonts w:ascii="Verdana" w:hAnsi="Verdana"/>
                <w:sz w:val="20"/>
                <w:szCs w:val="20"/>
                <w:lang w:eastAsia="ar-SA"/>
              </w:rPr>
            </w:pPr>
            <w:r w:rsidRPr="00B37A61">
              <w:rPr>
                <w:rFonts w:ascii="Verdana" w:hAnsi="Verdana"/>
                <w:sz w:val="20"/>
                <w:szCs w:val="20"/>
                <w:lang w:eastAsia="ar-SA"/>
              </w:rPr>
              <w:t>Pismo PGE nr RP/MW/222/1529/2014 z dnia 18.11.2014</w:t>
            </w:r>
          </w:p>
        </w:tc>
        <w:tc>
          <w:tcPr>
            <w:tcW w:w="4536" w:type="dxa"/>
          </w:tcPr>
          <w:p w14:paraId="3B683C1A"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Warunki przyłącza dla podmiotu grupy przyłączeniowej do sieci dystrybucyjnej o napięciu znamionowym 0,4 </w:t>
            </w:r>
            <w:proofErr w:type="spellStart"/>
            <w:r w:rsidRPr="00B37A61">
              <w:rPr>
                <w:rFonts w:ascii="Verdana" w:hAnsi="Verdana"/>
                <w:sz w:val="20"/>
                <w:szCs w:val="20"/>
                <w:lang w:eastAsia="pl-PL"/>
              </w:rPr>
              <w:t>kV</w:t>
            </w:r>
            <w:proofErr w:type="spellEnd"/>
          </w:p>
        </w:tc>
      </w:tr>
      <w:tr w:rsidR="00FB1AD3" w14:paraId="1AFC2D37" w14:textId="77777777" w:rsidTr="00C21993">
        <w:tc>
          <w:tcPr>
            <w:tcW w:w="561" w:type="dxa"/>
          </w:tcPr>
          <w:p w14:paraId="4A0323B6"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23</w:t>
            </w:r>
          </w:p>
        </w:tc>
        <w:tc>
          <w:tcPr>
            <w:tcW w:w="3692" w:type="dxa"/>
          </w:tcPr>
          <w:p w14:paraId="757DE3FE" w14:textId="77777777" w:rsidR="00FB1AD3" w:rsidRPr="00B37A61" w:rsidRDefault="00FB1AD3" w:rsidP="00FB1AD3">
            <w:pPr>
              <w:spacing w:after="0" w:line="240" w:lineRule="auto"/>
              <w:jc w:val="both"/>
              <w:rPr>
                <w:rFonts w:ascii="Verdana" w:hAnsi="Verdana"/>
                <w:sz w:val="20"/>
                <w:szCs w:val="20"/>
                <w:lang w:eastAsia="ar-SA"/>
              </w:rPr>
            </w:pPr>
            <w:r w:rsidRPr="00B37A61">
              <w:rPr>
                <w:rFonts w:ascii="Verdana" w:hAnsi="Verdana"/>
                <w:sz w:val="20"/>
                <w:szCs w:val="20"/>
                <w:lang w:eastAsia="ar-SA"/>
              </w:rPr>
              <w:t>Pismo PGE nr RP/MW/222/1530/2014 z dnia 18.11.2014</w:t>
            </w:r>
          </w:p>
        </w:tc>
        <w:tc>
          <w:tcPr>
            <w:tcW w:w="4536" w:type="dxa"/>
          </w:tcPr>
          <w:p w14:paraId="79A0702B"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Warunki przyłącza dla podmiotu grupy przyłączeniowej do sieci dystrybucyjnej o napięciu znamionowym 0,4 </w:t>
            </w:r>
            <w:proofErr w:type="spellStart"/>
            <w:r w:rsidRPr="00B37A61">
              <w:rPr>
                <w:rFonts w:ascii="Verdana" w:hAnsi="Verdana"/>
                <w:sz w:val="20"/>
                <w:szCs w:val="20"/>
                <w:lang w:eastAsia="pl-PL"/>
              </w:rPr>
              <w:t>kV</w:t>
            </w:r>
            <w:proofErr w:type="spellEnd"/>
          </w:p>
        </w:tc>
      </w:tr>
      <w:tr w:rsidR="00FB1AD3" w14:paraId="7874013F" w14:textId="77777777" w:rsidTr="00C21993">
        <w:tc>
          <w:tcPr>
            <w:tcW w:w="561" w:type="dxa"/>
          </w:tcPr>
          <w:p w14:paraId="575F59BE"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24</w:t>
            </w:r>
          </w:p>
        </w:tc>
        <w:tc>
          <w:tcPr>
            <w:tcW w:w="3692" w:type="dxa"/>
          </w:tcPr>
          <w:p w14:paraId="0002A1CC" w14:textId="77777777" w:rsidR="00FB1AD3" w:rsidRPr="00B37A61" w:rsidRDefault="00FB1AD3" w:rsidP="00FB1AD3">
            <w:pPr>
              <w:spacing w:after="0" w:line="240" w:lineRule="auto"/>
              <w:jc w:val="both"/>
              <w:rPr>
                <w:rFonts w:ascii="Verdana" w:hAnsi="Verdana"/>
                <w:sz w:val="20"/>
                <w:szCs w:val="20"/>
                <w:lang w:eastAsia="ar-SA"/>
              </w:rPr>
            </w:pPr>
            <w:r w:rsidRPr="00B37A61">
              <w:rPr>
                <w:rFonts w:ascii="Verdana" w:hAnsi="Verdana"/>
                <w:sz w:val="20"/>
                <w:szCs w:val="20"/>
                <w:lang w:eastAsia="ar-SA"/>
              </w:rPr>
              <w:t>Pismo PGE nr RP/MW/222/1528/2014 z dnia 18.11.2014</w:t>
            </w:r>
          </w:p>
        </w:tc>
        <w:tc>
          <w:tcPr>
            <w:tcW w:w="4536" w:type="dxa"/>
          </w:tcPr>
          <w:p w14:paraId="0005C570"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Warunki przyłącza dla podmiotu grupy przyłączeniowej do sieci dystrybucyjnej o napięciu znamionowym 0,4 </w:t>
            </w:r>
            <w:proofErr w:type="spellStart"/>
            <w:r w:rsidRPr="00B37A61">
              <w:rPr>
                <w:rFonts w:ascii="Verdana" w:hAnsi="Verdana"/>
                <w:sz w:val="20"/>
                <w:szCs w:val="20"/>
                <w:lang w:eastAsia="pl-PL"/>
              </w:rPr>
              <w:t>kV</w:t>
            </w:r>
            <w:proofErr w:type="spellEnd"/>
          </w:p>
        </w:tc>
      </w:tr>
      <w:tr w:rsidR="00FB1AD3" w14:paraId="6455A209" w14:textId="77777777" w:rsidTr="00C21993">
        <w:tc>
          <w:tcPr>
            <w:tcW w:w="561" w:type="dxa"/>
          </w:tcPr>
          <w:p w14:paraId="1560D855"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25</w:t>
            </w:r>
          </w:p>
        </w:tc>
        <w:tc>
          <w:tcPr>
            <w:tcW w:w="3692" w:type="dxa"/>
          </w:tcPr>
          <w:p w14:paraId="3F57E103" w14:textId="77777777" w:rsidR="00FB1AD3" w:rsidRPr="00B37A61" w:rsidRDefault="00FB1AD3" w:rsidP="00FB1AD3">
            <w:pPr>
              <w:spacing w:after="0" w:line="240" w:lineRule="auto"/>
              <w:jc w:val="both"/>
              <w:rPr>
                <w:rFonts w:ascii="Verdana" w:hAnsi="Verdana"/>
                <w:sz w:val="20"/>
                <w:szCs w:val="20"/>
                <w:lang w:eastAsia="ar-SA"/>
              </w:rPr>
            </w:pPr>
            <w:r w:rsidRPr="00B37A61">
              <w:rPr>
                <w:rFonts w:ascii="Verdana" w:hAnsi="Verdana"/>
                <w:sz w:val="20"/>
                <w:szCs w:val="20"/>
                <w:lang w:eastAsia="ar-SA"/>
              </w:rPr>
              <w:t>Pismo Kozienicka Gospodarka Komunalna nr ZEC.7053/87/14 z dnia 13.11.2014 r.</w:t>
            </w:r>
          </w:p>
        </w:tc>
        <w:tc>
          <w:tcPr>
            <w:tcW w:w="4536" w:type="dxa"/>
          </w:tcPr>
          <w:p w14:paraId="29600968"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Uzgodnienie projektu budowlanego w zakresie sieci ciepłowniczych </w:t>
            </w:r>
          </w:p>
        </w:tc>
      </w:tr>
      <w:tr w:rsidR="00FB1AD3" w14:paraId="658819FE" w14:textId="77777777" w:rsidTr="00C21993">
        <w:tc>
          <w:tcPr>
            <w:tcW w:w="561" w:type="dxa"/>
          </w:tcPr>
          <w:p w14:paraId="44362982"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26</w:t>
            </w:r>
          </w:p>
        </w:tc>
        <w:tc>
          <w:tcPr>
            <w:tcW w:w="3692" w:type="dxa"/>
          </w:tcPr>
          <w:p w14:paraId="6CE32BD4" w14:textId="77777777" w:rsidR="00FB1AD3" w:rsidRPr="00B37A61" w:rsidRDefault="00FB1AD3" w:rsidP="00FB1AD3">
            <w:pPr>
              <w:spacing w:after="0" w:line="240" w:lineRule="auto"/>
              <w:jc w:val="both"/>
              <w:rPr>
                <w:rFonts w:ascii="Verdana" w:hAnsi="Verdana"/>
                <w:sz w:val="20"/>
                <w:szCs w:val="20"/>
                <w:lang w:eastAsia="ar-SA"/>
              </w:rPr>
            </w:pPr>
            <w:r w:rsidRPr="00B37A61">
              <w:rPr>
                <w:rFonts w:ascii="Verdana" w:hAnsi="Verdana"/>
                <w:sz w:val="20"/>
                <w:szCs w:val="20"/>
                <w:lang w:eastAsia="ar-SA"/>
              </w:rPr>
              <w:t>Pismo Orange Polska nr 68073/TODDRRU/W/2014 z dnia 13.11.2014 r.</w:t>
            </w:r>
          </w:p>
        </w:tc>
        <w:tc>
          <w:tcPr>
            <w:tcW w:w="4536" w:type="dxa"/>
          </w:tcPr>
          <w:p w14:paraId="6215486B" w14:textId="77777777" w:rsidR="00FB1AD3" w:rsidRPr="00B37A61" w:rsidRDefault="00FB1AD3" w:rsidP="00FB1AD3">
            <w:pPr>
              <w:spacing w:after="0" w:line="360" w:lineRule="auto"/>
              <w:jc w:val="both"/>
              <w:rPr>
                <w:rFonts w:ascii="Verdana" w:hAnsi="Verdana"/>
                <w:sz w:val="20"/>
                <w:szCs w:val="20"/>
                <w:lang w:eastAsia="pl-PL"/>
              </w:rPr>
            </w:pPr>
            <w:r w:rsidRPr="00B37A61">
              <w:rPr>
                <w:rFonts w:ascii="Verdana" w:hAnsi="Verdana"/>
                <w:sz w:val="20"/>
                <w:szCs w:val="20"/>
                <w:lang w:eastAsia="pl-PL"/>
              </w:rPr>
              <w:t xml:space="preserve">Aktualizacji warunków i uzgodnień przebudowy sieci teletechnicznych </w:t>
            </w:r>
          </w:p>
        </w:tc>
      </w:tr>
      <w:tr w:rsidR="00FB1AD3" w14:paraId="4A9FE68F" w14:textId="77777777" w:rsidTr="00C21993">
        <w:tc>
          <w:tcPr>
            <w:tcW w:w="561" w:type="dxa"/>
          </w:tcPr>
          <w:p w14:paraId="315A1F68"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27</w:t>
            </w:r>
          </w:p>
        </w:tc>
        <w:tc>
          <w:tcPr>
            <w:tcW w:w="3692" w:type="dxa"/>
          </w:tcPr>
          <w:p w14:paraId="6973B577" w14:textId="77777777" w:rsidR="00FB1AD3" w:rsidRPr="004E540B" w:rsidRDefault="00FB1AD3" w:rsidP="00FB1AD3">
            <w:pPr>
              <w:spacing w:after="0" w:line="240" w:lineRule="auto"/>
              <w:jc w:val="both"/>
              <w:rPr>
                <w:rFonts w:ascii="Verdana" w:hAnsi="Verdana"/>
                <w:sz w:val="20"/>
                <w:szCs w:val="20"/>
                <w:lang w:eastAsia="ar-SA"/>
              </w:rPr>
            </w:pPr>
            <w:r w:rsidRPr="004E540B">
              <w:rPr>
                <w:rFonts w:ascii="Verdana" w:hAnsi="Verdana"/>
                <w:sz w:val="20"/>
                <w:szCs w:val="20"/>
                <w:lang w:eastAsia="ar-SA"/>
              </w:rPr>
              <w:t>Pismo Kozienicka Gospodarka Komunalna nr ZEC.7053/85/14 z dnia 09.10.2014 r.</w:t>
            </w:r>
          </w:p>
        </w:tc>
        <w:tc>
          <w:tcPr>
            <w:tcW w:w="4536" w:type="dxa"/>
          </w:tcPr>
          <w:p w14:paraId="17058A86"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 xml:space="preserve">Warunki techniczne na przebudowę i zabezpieczenia istniejących sieci ciepłowniczych  </w:t>
            </w:r>
          </w:p>
        </w:tc>
      </w:tr>
      <w:tr w:rsidR="00FB1AD3" w14:paraId="3EF30F83" w14:textId="77777777" w:rsidTr="00C21993">
        <w:tc>
          <w:tcPr>
            <w:tcW w:w="561" w:type="dxa"/>
          </w:tcPr>
          <w:p w14:paraId="735CD868"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28</w:t>
            </w:r>
          </w:p>
        </w:tc>
        <w:tc>
          <w:tcPr>
            <w:tcW w:w="3692" w:type="dxa"/>
          </w:tcPr>
          <w:p w14:paraId="4BE71387" w14:textId="77777777" w:rsidR="00FB1AD3" w:rsidRPr="004E540B" w:rsidRDefault="00FB1AD3" w:rsidP="00FB1AD3">
            <w:pPr>
              <w:spacing w:after="0" w:line="240" w:lineRule="auto"/>
              <w:jc w:val="both"/>
              <w:rPr>
                <w:rFonts w:ascii="Verdana" w:hAnsi="Verdana"/>
                <w:sz w:val="20"/>
                <w:szCs w:val="20"/>
                <w:lang w:eastAsia="ar-SA"/>
              </w:rPr>
            </w:pPr>
            <w:r w:rsidRPr="004E540B">
              <w:rPr>
                <w:rFonts w:ascii="Verdana" w:hAnsi="Verdana"/>
                <w:sz w:val="20"/>
                <w:szCs w:val="20"/>
                <w:lang w:eastAsia="ar-SA"/>
              </w:rPr>
              <w:t>Pismo PGE Dystrybucja S.A.  nr TU/MW/217/2011 z dnia 21.04.2011 r.</w:t>
            </w:r>
          </w:p>
        </w:tc>
        <w:tc>
          <w:tcPr>
            <w:tcW w:w="4536" w:type="dxa"/>
          </w:tcPr>
          <w:p w14:paraId="7AE504B8"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Warunki techniczne na przyłączenie do sieci dystrybucyjnej</w:t>
            </w:r>
          </w:p>
        </w:tc>
      </w:tr>
      <w:tr w:rsidR="00FB1AD3" w14:paraId="68D1D38A" w14:textId="77777777" w:rsidTr="00C21993">
        <w:tc>
          <w:tcPr>
            <w:tcW w:w="561" w:type="dxa"/>
          </w:tcPr>
          <w:p w14:paraId="0DA6FA6C" w14:textId="77777777" w:rsidR="00FB1AD3" w:rsidRDefault="00FB1AD3" w:rsidP="00FB1AD3">
            <w:pPr>
              <w:spacing w:after="0" w:line="360" w:lineRule="auto"/>
              <w:jc w:val="both"/>
              <w:rPr>
                <w:rFonts w:ascii="Verdana" w:hAnsi="Verdana"/>
                <w:sz w:val="20"/>
                <w:szCs w:val="20"/>
                <w:lang w:eastAsia="pl-PL"/>
              </w:rPr>
            </w:pPr>
            <w:r w:rsidRPr="00551BB4">
              <w:rPr>
                <w:rFonts w:ascii="Verdana" w:hAnsi="Verdana"/>
                <w:sz w:val="20"/>
                <w:szCs w:val="20"/>
                <w:lang w:eastAsia="pl-PL"/>
              </w:rPr>
              <w:t>29</w:t>
            </w:r>
          </w:p>
        </w:tc>
        <w:tc>
          <w:tcPr>
            <w:tcW w:w="3692" w:type="dxa"/>
          </w:tcPr>
          <w:p w14:paraId="59E1AEF0" w14:textId="77777777" w:rsidR="00FB1AD3" w:rsidRPr="004E540B" w:rsidRDefault="00FB1AD3" w:rsidP="00FB1AD3">
            <w:pPr>
              <w:spacing w:after="0" w:line="240" w:lineRule="auto"/>
              <w:jc w:val="both"/>
              <w:rPr>
                <w:rFonts w:ascii="Verdana" w:hAnsi="Verdana"/>
                <w:sz w:val="20"/>
                <w:szCs w:val="20"/>
                <w:lang w:eastAsia="ar-SA"/>
              </w:rPr>
            </w:pPr>
            <w:r w:rsidRPr="004E540B">
              <w:rPr>
                <w:rFonts w:ascii="Verdana" w:hAnsi="Verdana"/>
                <w:sz w:val="20"/>
                <w:szCs w:val="20"/>
                <w:lang w:eastAsia="ar-SA"/>
              </w:rPr>
              <w:t>Pismo PGE Dystrybucja S.A.  nr TU/MW/216/1030/2011 z dnia 21.04.2011 r.</w:t>
            </w:r>
          </w:p>
        </w:tc>
        <w:tc>
          <w:tcPr>
            <w:tcW w:w="4536" w:type="dxa"/>
          </w:tcPr>
          <w:p w14:paraId="420125BF"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 xml:space="preserve">Projekt umowy o przyłączenie do sieci dystrybucyjnej </w:t>
            </w:r>
          </w:p>
          <w:p w14:paraId="4111F431" w14:textId="77777777" w:rsidR="00FB1AD3" w:rsidRPr="004E540B" w:rsidRDefault="00FB1AD3" w:rsidP="00FB1AD3">
            <w:pPr>
              <w:spacing w:after="0" w:line="360" w:lineRule="auto"/>
              <w:jc w:val="both"/>
              <w:rPr>
                <w:rFonts w:ascii="Verdana" w:hAnsi="Verdana"/>
                <w:sz w:val="20"/>
                <w:szCs w:val="20"/>
                <w:lang w:eastAsia="pl-PL"/>
              </w:rPr>
            </w:pPr>
          </w:p>
        </w:tc>
      </w:tr>
      <w:tr w:rsidR="00FB1AD3" w14:paraId="4D812742" w14:textId="77777777" w:rsidTr="00C21993">
        <w:tc>
          <w:tcPr>
            <w:tcW w:w="561" w:type="dxa"/>
          </w:tcPr>
          <w:p w14:paraId="54AD49DF" w14:textId="77777777" w:rsidR="00FB1AD3" w:rsidRPr="00551BB4"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30</w:t>
            </w:r>
          </w:p>
        </w:tc>
        <w:tc>
          <w:tcPr>
            <w:tcW w:w="3692" w:type="dxa"/>
          </w:tcPr>
          <w:p w14:paraId="16F7C9B4" w14:textId="77777777" w:rsidR="00FB1AD3" w:rsidRPr="004E540B" w:rsidRDefault="00FB1AD3" w:rsidP="00FB1AD3">
            <w:pPr>
              <w:spacing w:after="0" w:line="240" w:lineRule="auto"/>
              <w:jc w:val="both"/>
              <w:rPr>
                <w:rFonts w:ascii="Verdana" w:hAnsi="Verdana"/>
                <w:sz w:val="20"/>
                <w:szCs w:val="20"/>
                <w:lang w:eastAsia="ar-SA"/>
              </w:rPr>
            </w:pPr>
            <w:r w:rsidRPr="004E540B">
              <w:rPr>
                <w:rFonts w:ascii="Verdana" w:hAnsi="Verdana"/>
                <w:sz w:val="20"/>
                <w:szCs w:val="20"/>
                <w:lang w:eastAsia="ar-SA"/>
              </w:rPr>
              <w:t>Pismo Telekomunikacji Polskiej nr STTCRSEZRS/SW/347/11 z dnia 25.03.2011 r.</w:t>
            </w:r>
          </w:p>
        </w:tc>
        <w:tc>
          <w:tcPr>
            <w:tcW w:w="4536" w:type="dxa"/>
          </w:tcPr>
          <w:p w14:paraId="3B01C220"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Uzgodnienia projektu budowlanego przebudowy sieci telekomunikacyjnej</w:t>
            </w:r>
          </w:p>
        </w:tc>
      </w:tr>
      <w:tr w:rsidR="00FB1AD3" w14:paraId="5E223E18" w14:textId="77777777" w:rsidTr="00C21993">
        <w:tc>
          <w:tcPr>
            <w:tcW w:w="561" w:type="dxa"/>
          </w:tcPr>
          <w:p w14:paraId="6ECBDC73"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31</w:t>
            </w:r>
          </w:p>
        </w:tc>
        <w:tc>
          <w:tcPr>
            <w:tcW w:w="3692" w:type="dxa"/>
          </w:tcPr>
          <w:p w14:paraId="1DD520F0" w14:textId="77777777" w:rsidR="00FB1AD3" w:rsidRPr="004E540B" w:rsidRDefault="00FB1AD3" w:rsidP="00FB1AD3">
            <w:pPr>
              <w:spacing w:after="0" w:line="240" w:lineRule="auto"/>
              <w:jc w:val="both"/>
              <w:rPr>
                <w:rFonts w:ascii="Verdana" w:hAnsi="Verdana"/>
                <w:sz w:val="20"/>
                <w:szCs w:val="20"/>
                <w:lang w:eastAsia="ar-SA"/>
              </w:rPr>
            </w:pPr>
            <w:r w:rsidRPr="004E540B">
              <w:rPr>
                <w:rFonts w:ascii="Verdana" w:hAnsi="Verdana"/>
                <w:sz w:val="20"/>
                <w:szCs w:val="20"/>
                <w:lang w:eastAsia="ar-SA"/>
              </w:rPr>
              <w:t>Pismo TK TELEKOM nr LOTS3h-508-022/11 z dnia 25.02.2011</w:t>
            </w:r>
          </w:p>
        </w:tc>
        <w:tc>
          <w:tcPr>
            <w:tcW w:w="4536" w:type="dxa"/>
          </w:tcPr>
          <w:p w14:paraId="145D6617"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 xml:space="preserve">Wydania warunków technicznych dla wykonania przyłącza do tymczasowego posterunku </w:t>
            </w:r>
            <w:proofErr w:type="spellStart"/>
            <w:r w:rsidRPr="004E540B">
              <w:rPr>
                <w:rFonts w:ascii="Verdana" w:hAnsi="Verdana"/>
                <w:sz w:val="20"/>
                <w:szCs w:val="20"/>
                <w:lang w:eastAsia="pl-PL"/>
              </w:rPr>
              <w:t>strażnicowego</w:t>
            </w:r>
            <w:proofErr w:type="spellEnd"/>
          </w:p>
        </w:tc>
      </w:tr>
      <w:tr w:rsidR="00FB1AD3" w14:paraId="264E9426" w14:textId="77777777" w:rsidTr="00C21993">
        <w:tc>
          <w:tcPr>
            <w:tcW w:w="561" w:type="dxa"/>
          </w:tcPr>
          <w:p w14:paraId="62B51255"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lastRenderedPageBreak/>
              <w:t>32</w:t>
            </w:r>
          </w:p>
        </w:tc>
        <w:tc>
          <w:tcPr>
            <w:tcW w:w="3692" w:type="dxa"/>
          </w:tcPr>
          <w:p w14:paraId="578D2B22" w14:textId="77777777" w:rsidR="00FB1AD3" w:rsidRPr="00685315" w:rsidRDefault="00FB1AD3" w:rsidP="00FB1AD3">
            <w:pPr>
              <w:spacing w:after="0" w:line="240" w:lineRule="auto"/>
              <w:jc w:val="both"/>
              <w:rPr>
                <w:rFonts w:ascii="Verdana" w:hAnsi="Verdana"/>
                <w:color w:val="FF0000"/>
                <w:sz w:val="20"/>
                <w:szCs w:val="20"/>
                <w:lang w:eastAsia="ar-SA"/>
              </w:rPr>
            </w:pPr>
            <w:r w:rsidRPr="00B37A61">
              <w:rPr>
                <w:rFonts w:ascii="Verdana" w:hAnsi="Verdana"/>
                <w:sz w:val="20"/>
                <w:szCs w:val="20"/>
                <w:lang w:eastAsia="ar-SA"/>
              </w:rPr>
              <w:t>PGE nr TU/JK/1028/10 z dnia 11.06.2010</w:t>
            </w:r>
          </w:p>
        </w:tc>
        <w:tc>
          <w:tcPr>
            <w:tcW w:w="4536" w:type="dxa"/>
          </w:tcPr>
          <w:p w14:paraId="5DBC928A" w14:textId="77777777" w:rsidR="00FB1AD3" w:rsidRPr="00685315" w:rsidRDefault="00FB1AD3" w:rsidP="00FB1AD3">
            <w:pPr>
              <w:spacing w:after="0" w:line="360" w:lineRule="auto"/>
              <w:jc w:val="both"/>
              <w:rPr>
                <w:rFonts w:ascii="Verdana" w:hAnsi="Verdana"/>
                <w:color w:val="FF0000"/>
                <w:sz w:val="20"/>
                <w:szCs w:val="20"/>
                <w:lang w:eastAsia="pl-PL"/>
              </w:rPr>
            </w:pPr>
            <w:r w:rsidRPr="00B37A61">
              <w:rPr>
                <w:rFonts w:ascii="Verdana" w:hAnsi="Verdana"/>
                <w:sz w:val="20"/>
                <w:szCs w:val="20"/>
                <w:lang w:eastAsia="pl-PL"/>
              </w:rPr>
              <w:t>Notatka służbowa w sprawie zasilania oświetlenia ulicznego i przebudowy sieci niskiego i średniego napięcia</w:t>
            </w:r>
          </w:p>
        </w:tc>
      </w:tr>
      <w:tr w:rsidR="00FB1AD3" w14:paraId="570D0FAF" w14:textId="77777777" w:rsidTr="00C21993">
        <w:tc>
          <w:tcPr>
            <w:tcW w:w="561" w:type="dxa"/>
          </w:tcPr>
          <w:p w14:paraId="2F962B61"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33</w:t>
            </w:r>
          </w:p>
        </w:tc>
        <w:tc>
          <w:tcPr>
            <w:tcW w:w="3692" w:type="dxa"/>
          </w:tcPr>
          <w:p w14:paraId="2F0AFD35" w14:textId="77777777" w:rsidR="00FB1AD3" w:rsidRPr="004E540B" w:rsidRDefault="00FB1AD3" w:rsidP="00FB1AD3">
            <w:pPr>
              <w:spacing w:after="0" w:line="240" w:lineRule="auto"/>
              <w:jc w:val="both"/>
              <w:rPr>
                <w:rFonts w:ascii="Verdana" w:hAnsi="Verdana"/>
                <w:sz w:val="20"/>
                <w:szCs w:val="20"/>
                <w:lang w:eastAsia="ar-SA"/>
              </w:rPr>
            </w:pPr>
            <w:r w:rsidRPr="004E540B">
              <w:rPr>
                <w:rFonts w:ascii="Verdana" w:hAnsi="Verdana"/>
                <w:sz w:val="20"/>
                <w:szCs w:val="20"/>
                <w:lang w:eastAsia="ar-SA"/>
              </w:rPr>
              <w:t>Pismo Telekomunikacji Polskiej nr STTCRSEZRS/SW/546/09 z dnia 03.03.2010 r.</w:t>
            </w:r>
          </w:p>
        </w:tc>
        <w:tc>
          <w:tcPr>
            <w:tcW w:w="4536" w:type="dxa"/>
          </w:tcPr>
          <w:p w14:paraId="53A0B358"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Warunki zabezpieczenia i przebudowy sieci telekomunikacyjnej TP S.A.</w:t>
            </w:r>
          </w:p>
        </w:tc>
      </w:tr>
      <w:tr w:rsidR="00FB1AD3" w14:paraId="79B5B23B" w14:textId="77777777" w:rsidTr="00C21993">
        <w:tc>
          <w:tcPr>
            <w:tcW w:w="561" w:type="dxa"/>
          </w:tcPr>
          <w:p w14:paraId="2B1F88D0"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34</w:t>
            </w:r>
          </w:p>
        </w:tc>
        <w:tc>
          <w:tcPr>
            <w:tcW w:w="3692" w:type="dxa"/>
          </w:tcPr>
          <w:p w14:paraId="73D05E0A" w14:textId="77777777" w:rsidR="00FB1AD3" w:rsidRPr="004E540B" w:rsidRDefault="00FB1AD3" w:rsidP="00FB1AD3">
            <w:pPr>
              <w:spacing w:after="0" w:line="240" w:lineRule="auto"/>
              <w:jc w:val="both"/>
              <w:rPr>
                <w:rFonts w:ascii="Verdana" w:hAnsi="Verdana"/>
                <w:sz w:val="20"/>
                <w:szCs w:val="20"/>
                <w:lang w:eastAsia="ar-SA"/>
              </w:rPr>
            </w:pPr>
            <w:r w:rsidRPr="004E540B">
              <w:rPr>
                <w:rFonts w:ascii="Verdana" w:hAnsi="Verdana"/>
                <w:sz w:val="20"/>
                <w:szCs w:val="20"/>
                <w:lang w:eastAsia="ar-SA"/>
              </w:rPr>
              <w:t>Pismo TELEKOM nr LZTTkd-508-145/09 z dnia 17.11.2009 r.</w:t>
            </w:r>
          </w:p>
        </w:tc>
        <w:tc>
          <w:tcPr>
            <w:tcW w:w="4536" w:type="dxa"/>
          </w:tcPr>
          <w:p w14:paraId="1BB4949B"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 xml:space="preserve">Uzgodnienie dokumentacji projektowej przebudowy wiaduktu w m. Kozienice </w:t>
            </w:r>
          </w:p>
        </w:tc>
      </w:tr>
      <w:tr w:rsidR="00FB1AD3" w14:paraId="35975F03" w14:textId="77777777" w:rsidTr="00C21993">
        <w:tc>
          <w:tcPr>
            <w:tcW w:w="561" w:type="dxa"/>
          </w:tcPr>
          <w:p w14:paraId="4A837CEA" w14:textId="77777777" w:rsidR="00FB1AD3" w:rsidRDefault="00FB1AD3" w:rsidP="00FB1AD3">
            <w:pPr>
              <w:spacing w:after="0" w:line="360" w:lineRule="auto"/>
              <w:jc w:val="both"/>
              <w:rPr>
                <w:rFonts w:ascii="Verdana" w:hAnsi="Verdana"/>
                <w:sz w:val="20"/>
                <w:szCs w:val="20"/>
                <w:lang w:eastAsia="pl-PL"/>
              </w:rPr>
            </w:pPr>
            <w:r>
              <w:rPr>
                <w:rFonts w:ascii="Verdana" w:hAnsi="Verdana"/>
                <w:sz w:val="20"/>
                <w:szCs w:val="20"/>
                <w:lang w:eastAsia="pl-PL"/>
              </w:rPr>
              <w:t>35</w:t>
            </w:r>
          </w:p>
        </w:tc>
        <w:tc>
          <w:tcPr>
            <w:tcW w:w="3692" w:type="dxa"/>
          </w:tcPr>
          <w:p w14:paraId="315C0409" w14:textId="77777777" w:rsidR="00FB1AD3" w:rsidRPr="004E540B" w:rsidRDefault="00FB1AD3" w:rsidP="00FB1AD3">
            <w:pPr>
              <w:spacing w:after="0" w:line="240" w:lineRule="auto"/>
              <w:jc w:val="both"/>
              <w:rPr>
                <w:rFonts w:ascii="Verdana" w:hAnsi="Verdana"/>
                <w:sz w:val="20"/>
                <w:szCs w:val="20"/>
                <w:lang w:eastAsia="ar-SA"/>
              </w:rPr>
            </w:pPr>
            <w:r w:rsidRPr="004E540B">
              <w:rPr>
                <w:rFonts w:ascii="Verdana" w:hAnsi="Verdana"/>
                <w:sz w:val="20"/>
                <w:szCs w:val="20"/>
                <w:lang w:eastAsia="ar-SA"/>
              </w:rPr>
              <w:t>Pismo TELEKOM nr LZTTkd-508-145/09 z dnia 04.11.2009 r.</w:t>
            </w:r>
          </w:p>
        </w:tc>
        <w:tc>
          <w:tcPr>
            <w:tcW w:w="4536" w:type="dxa"/>
          </w:tcPr>
          <w:p w14:paraId="32139DBE" w14:textId="77777777" w:rsidR="00FB1AD3" w:rsidRPr="004E540B" w:rsidRDefault="00FB1AD3" w:rsidP="00FB1AD3">
            <w:pPr>
              <w:spacing w:after="0" w:line="360" w:lineRule="auto"/>
              <w:jc w:val="both"/>
              <w:rPr>
                <w:rFonts w:ascii="Verdana" w:hAnsi="Verdana"/>
                <w:sz w:val="20"/>
                <w:szCs w:val="20"/>
                <w:lang w:eastAsia="pl-PL"/>
              </w:rPr>
            </w:pPr>
            <w:r w:rsidRPr="004E540B">
              <w:rPr>
                <w:rFonts w:ascii="Verdana" w:hAnsi="Verdana"/>
                <w:sz w:val="20"/>
                <w:szCs w:val="20"/>
                <w:lang w:eastAsia="pl-PL"/>
              </w:rPr>
              <w:t>Uzgodnienie dokumentacji projektowej przebudowy wiaduktu w m. Kozienice</w:t>
            </w:r>
          </w:p>
        </w:tc>
      </w:tr>
    </w:tbl>
    <w:p w14:paraId="0B24B987" w14:textId="77777777" w:rsidR="005B79AA" w:rsidRPr="004352B6" w:rsidRDefault="005B79AA" w:rsidP="00110582">
      <w:pPr>
        <w:spacing w:after="0" w:line="360" w:lineRule="auto"/>
        <w:jc w:val="both"/>
        <w:rPr>
          <w:rFonts w:ascii="Verdana" w:eastAsia="Times New Roman" w:hAnsi="Verdana" w:cs="Arial"/>
          <w:sz w:val="20"/>
          <w:szCs w:val="20"/>
          <w:lang w:eastAsia="pl-PL"/>
        </w:rPr>
      </w:pPr>
    </w:p>
    <w:p w14:paraId="1AEE35CE" w14:textId="77777777" w:rsidR="00B428CE" w:rsidRPr="000307AD" w:rsidRDefault="00B428CE" w:rsidP="00B428CE">
      <w:pPr>
        <w:spacing w:after="0" w:line="360" w:lineRule="auto"/>
        <w:jc w:val="both"/>
        <w:rPr>
          <w:rFonts w:ascii="Verdana" w:hAnsi="Verdana" w:cs="Arial"/>
          <w:sz w:val="20"/>
          <w:szCs w:val="20"/>
          <w:lang w:eastAsia="pl-PL"/>
        </w:rPr>
      </w:pPr>
      <w:r>
        <w:rPr>
          <w:rFonts w:ascii="Verdana" w:hAnsi="Verdana" w:cs="Arial"/>
          <w:sz w:val="20"/>
          <w:szCs w:val="20"/>
          <w:lang w:eastAsia="pl-PL"/>
        </w:rPr>
        <w:t>Z uwagi na różne terminy i szczegółowość opracowania powyższych dokumentów wszelkie rozbieżności pomiędzy nimi powinny być odczytywane i interpretowane w powyższej kolejności, z zastrzeżeniem, że wymagania opisane w niniejszym PFU są wymaganiami nadrzędnymi w stosunku do tych, które są określone w powyższych dokumentach.</w:t>
      </w:r>
    </w:p>
    <w:p w14:paraId="3F92D76F" w14:textId="77777777" w:rsidR="006344C7" w:rsidRPr="00B37A61" w:rsidRDefault="006344C7" w:rsidP="006344C7">
      <w:pPr>
        <w:spacing w:after="0" w:line="360" w:lineRule="auto"/>
        <w:jc w:val="both"/>
        <w:rPr>
          <w:rFonts w:ascii="Verdana" w:hAnsi="Verdana" w:cs="Arial"/>
          <w:sz w:val="20"/>
          <w:szCs w:val="20"/>
          <w:lang w:eastAsia="pl-PL"/>
        </w:rPr>
      </w:pPr>
      <w:r w:rsidRPr="00722609">
        <w:rPr>
          <w:rFonts w:ascii="Verdana" w:hAnsi="Verdana" w:cs="Arial"/>
          <w:sz w:val="20"/>
          <w:szCs w:val="20"/>
          <w:lang w:eastAsia="pl-PL"/>
        </w:rPr>
        <w:t>Zamawiający udostępnia (w TOM III załącznik b do PFU</w:t>
      </w:r>
      <w:r>
        <w:rPr>
          <w:rFonts w:ascii="Verdana" w:hAnsi="Verdana" w:cs="Arial"/>
          <w:sz w:val="20"/>
          <w:szCs w:val="20"/>
          <w:lang w:eastAsia="pl-PL"/>
        </w:rPr>
        <w:t xml:space="preserve">) </w:t>
      </w:r>
      <w:r w:rsidRPr="00722609">
        <w:rPr>
          <w:rFonts w:ascii="Verdana" w:hAnsi="Verdana" w:cs="Arial"/>
          <w:sz w:val="20"/>
          <w:szCs w:val="20"/>
          <w:lang w:eastAsia="pl-PL"/>
        </w:rPr>
        <w:t>dokumenty w części wiążące i stanowiące opis przedmiotu zamówienia i wiążące Wykonawcę w poniżej wskazanym zakresie:</w:t>
      </w:r>
    </w:p>
    <w:p w14:paraId="7F5F8E9E" w14:textId="77777777" w:rsidR="006344C7" w:rsidRDefault="006344C7" w:rsidP="006344C7">
      <w:pPr>
        <w:spacing w:after="0" w:line="360" w:lineRule="auto"/>
        <w:jc w:val="both"/>
        <w:rPr>
          <w:rFonts w:ascii="Verdana" w:hAnsi="Verdana" w:cs="Arial"/>
          <w:sz w:val="20"/>
          <w:szCs w:val="20"/>
          <w:lang w:eastAsia="pl-PL"/>
        </w:rPr>
      </w:pPr>
    </w:p>
    <w:p w14:paraId="0FEF46AD" w14:textId="2EB61E04" w:rsidR="006344C7" w:rsidRPr="00B37A61" w:rsidRDefault="006344C7" w:rsidP="006344C7">
      <w:pPr>
        <w:spacing w:after="0" w:line="360" w:lineRule="auto"/>
        <w:jc w:val="both"/>
        <w:rPr>
          <w:rFonts w:ascii="Verdana" w:hAnsi="Verdana" w:cs="Arial"/>
          <w:sz w:val="20"/>
          <w:szCs w:val="20"/>
          <w:lang w:eastAsia="pl-PL"/>
        </w:rPr>
      </w:pPr>
      <w:r w:rsidRPr="00B37A61">
        <w:rPr>
          <w:rFonts w:ascii="Verdana" w:hAnsi="Verdana" w:cs="Arial"/>
          <w:sz w:val="20"/>
          <w:szCs w:val="20"/>
          <w:lang w:eastAsia="pl-PL"/>
        </w:rPr>
        <w:t>- Projekt budowlany „Rozbudowa drogi krajowej nr 79 na odcinku Etap II: Przejście przez m. Kozienice: DK 79 od km 80+449 do km 82+230; DK 48 od km 127+683 do km 128+678 – wiążący w zakresie linii rozgraniczających</w:t>
      </w:r>
      <w:r w:rsidR="00726334">
        <w:rPr>
          <w:rFonts w:ascii="Verdana" w:hAnsi="Verdana" w:cs="Arial"/>
          <w:sz w:val="20"/>
          <w:szCs w:val="20"/>
          <w:lang w:eastAsia="pl-PL"/>
        </w:rPr>
        <w:t xml:space="preserve"> (w przypadku konieczności wyjścia poza linie rozgraniczające </w:t>
      </w:r>
      <w:r w:rsidRPr="00B37A61">
        <w:rPr>
          <w:rFonts w:ascii="Verdana" w:hAnsi="Verdana" w:cs="Arial"/>
          <w:sz w:val="20"/>
          <w:szCs w:val="20"/>
          <w:lang w:eastAsia="pl-PL"/>
        </w:rPr>
        <w:t xml:space="preserve">, geometrii drogi oraz lokalizacji ciągów pieszo-rowerowych, chodników, ścieżek rowerowych oraz zieleni  </w:t>
      </w:r>
      <w:r w:rsidR="00E607CC" w:rsidRPr="004C1046">
        <w:rPr>
          <w:rFonts w:ascii="Verdana" w:hAnsi="Verdana" w:cs="Arial"/>
          <w:sz w:val="20"/>
          <w:szCs w:val="20"/>
          <w:lang w:eastAsia="pl-PL"/>
        </w:rPr>
        <w:t>dla drogi krajowej nr 79 od km 80+558 do km 82+230</w:t>
      </w:r>
      <w:r w:rsidR="00E607CC">
        <w:rPr>
          <w:rFonts w:ascii="Verdana" w:hAnsi="Verdana" w:cs="Arial"/>
          <w:sz w:val="20"/>
          <w:szCs w:val="20"/>
          <w:lang w:eastAsia="pl-PL"/>
        </w:rPr>
        <w:t xml:space="preserve"> oraz dla </w:t>
      </w:r>
      <w:r w:rsidR="00E607CC" w:rsidRPr="00543C25">
        <w:rPr>
          <w:rFonts w:ascii="Verdana" w:hAnsi="Verdana" w:cs="Arial"/>
          <w:sz w:val="20"/>
          <w:szCs w:val="20"/>
          <w:lang w:eastAsia="pl-PL"/>
        </w:rPr>
        <w:t>drogi objazdowej dla wiaduktu nad linią kolejową (w korytarzu ulicy Głównej)</w:t>
      </w:r>
    </w:p>
    <w:p w14:paraId="69771750" w14:textId="0AAA989C" w:rsidR="006344C7" w:rsidRDefault="006344C7" w:rsidP="006344C7">
      <w:pPr>
        <w:spacing w:after="0" w:line="360" w:lineRule="auto"/>
        <w:jc w:val="both"/>
        <w:rPr>
          <w:rFonts w:ascii="Verdana" w:hAnsi="Verdana" w:cs="Arial"/>
          <w:sz w:val="20"/>
          <w:szCs w:val="20"/>
          <w:lang w:eastAsia="pl-PL"/>
        </w:rPr>
      </w:pPr>
      <w:r>
        <w:rPr>
          <w:rFonts w:ascii="Verdana" w:hAnsi="Verdana" w:cs="Arial"/>
          <w:sz w:val="20"/>
          <w:szCs w:val="20"/>
          <w:lang w:eastAsia="pl-PL"/>
        </w:rPr>
        <w:t xml:space="preserve">- Plan Działań Ratowniczych z roku 2016, celem aktualizacji dla  </w:t>
      </w:r>
      <w:r w:rsidRPr="00622884">
        <w:rPr>
          <w:rFonts w:ascii="Verdana" w:hAnsi="Verdana" w:cs="Arial"/>
          <w:sz w:val="20"/>
          <w:szCs w:val="20"/>
          <w:lang w:eastAsia="pl-PL"/>
        </w:rPr>
        <w:t xml:space="preserve">drogi krajowej nr 79 </w:t>
      </w:r>
      <w:r w:rsidR="00E607CC" w:rsidRPr="004C1046">
        <w:rPr>
          <w:rFonts w:ascii="Verdana" w:hAnsi="Verdana" w:cs="Arial"/>
          <w:sz w:val="20"/>
          <w:szCs w:val="20"/>
          <w:lang w:eastAsia="pl-PL"/>
        </w:rPr>
        <w:t>od km 80+558 do km 82+230</w:t>
      </w:r>
      <w:r w:rsidRPr="00622884">
        <w:rPr>
          <w:rFonts w:ascii="Verdana" w:hAnsi="Verdana" w:cs="Arial"/>
          <w:sz w:val="20"/>
          <w:szCs w:val="20"/>
          <w:lang w:eastAsia="pl-PL"/>
        </w:rPr>
        <w:t xml:space="preserve"> na </w:t>
      </w:r>
      <w:r w:rsidRPr="00791B3E">
        <w:rPr>
          <w:rFonts w:ascii="Verdana" w:hAnsi="Verdana" w:cs="Arial"/>
          <w:sz w:val="20"/>
          <w:szCs w:val="20"/>
          <w:lang w:eastAsia="pl-PL"/>
        </w:rPr>
        <w:t xml:space="preserve">odcinku przejście przez m. Kozienice </w:t>
      </w:r>
    </w:p>
    <w:p w14:paraId="4DAD52BE" w14:textId="10F42853" w:rsidR="006B55B0" w:rsidRPr="00791B3E" w:rsidRDefault="006B55B0" w:rsidP="006344C7">
      <w:pPr>
        <w:spacing w:after="0" w:line="360" w:lineRule="auto"/>
        <w:jc w:val="both"/>
        <w:rPr>
          <w:rFonts w:ascii="Verdana" w:hAnsi="Verdana" w:cs="Arial"/>
          <w:sz w:val="20"/>
          <w:szCs w:val="20"/>
          <w:lang w:eastAsia="pl-PL"/>
        </w:rPr>
      </w:pPr>
      <w:r>
        <w:rPr>
          <w:rFonts w:ascii="Verdana" w:hAnsi="Verdana" w:cs="Arial"/>
          <w:sz w:val="20"/>
          <w:szCs w:val="20"/>
          <w:lang w:eastAsia="pl-PL"/>
        </w:rPr>
        <w:t xml:space="preserve">- </w:t>
      </w:r>
      <w:r w:rsidR="00726334">
        <w:rPr>
          <w:rFonts w:ascii="Verdana" w:hAnsi="Verdana" w:cs="Arial"/>
          <w:sz w:val="20"/>
          <w:szCs w:val="20"/>
          <w:lang w:eastAsia="pl-PL"/>
        </w:rPr>
        <w:t xml:space="preserve">Decyzja Starosty Kozienickiego nr RLŚ.6341.7.2016.2017 z dnia 05.07.2017 r. udzielająca pozwolenia wodnoprawnego. </w:t>
      </w:r>
    </w:p>
    <w:p w14:paraId="18C6484F" w14:textId="77777777" w:rsidR="006344C7" w:rsidRPr="00FC21C2" w:rsidRDefault="006344C7" w:rsidP="006344C7">
      <w:pPr>
        <w:spacing w:line="360" w:lineRule="auto"/>
        <w:jc w:val="both"/>
        <w:rPr>
          <w:rFonts w:ascii="Verdana" w:hAnsi="Verdana" w:cs="Arial"/>
          <w:sz w:val="20"/>
          <w:szCs w:val="20"/>
          <w:lang w:eastAsia="pl-PL"/>
        </w:rPr>
      </w:pPr>
      <w:r w:rsidRPr="00791B3E">
        <w:rPr>
          <w:rFonts w:ascii="Verdana" w:hAnsi="Verdana" w:cs="Arial"/>
          <w:sz w:val="20"/>
          <w:szCs w:val="20"/>
          <w:lang w:eastAsia="pl-PL"/>
        </w:rPr>
        <w:t>Materiały przekazane w TOM-</w:t>
      </w:r>
      <w:proofErr w:type="spellStart"/>
      <w:r w:rsidRPr="00791B3E">
        <w:rPr>
          <w:rFonts w:ascii="Verdana" w:hAnsi="Verdana" w:cs="Arial"/>
          <w:sz w:val="20"/>
          <w:szCs w:val="20"/>
          <w:lang w:eastAsia="pl-PL"/>
        </w:rPr>
        <w:t>ie</w:t>
      </w:r>
      <w:proofErr w:type="spellEnd"/>
      <w:r w:rsidRPr="00791B3E">
        <w:rPr>
          <w:rFonts w:ascii="Verdana" w:hAnsi="Verdana" w:cs="Arial"/>
          <w:sz w:val="20"/>
          <w:szCs w:val="20"/>
          <w:lang w:eastAsia="pl-PL"/>
        </w:rPr>
        <w:t xml:space="preserve"> III załącznik b do PFU</w:t>
      </w:r>
      <w:r w:rsidRPr="00791B3E" w:rsidDel="00791B3E">
        <w:rPr>
          <w:rFonts w:ascii="Verdana" w:hAnsi="Verdana" w:cs="Arial"/>
          <w:sz w:val="20"/>
          <w:szCs w:val="20"/>
          <w:lang w:eastAsia="pl-PL"/>
        </w:rPr>
        <w:t xml:space="preserve"> </w:t>
      </w:r>
      <w:r w:rsidRPr="00791B3E">
        <w:rPr>
          <w:rFonts w:ascii="Verdana" w:hAnsi="Verdana" w:cs="Arial"/>
          <w:sz w:val="20"/>
          <w:szCs w:val="20"/>
          <w:lang w:eastAsia="pl-PL"/>
        </w:rPr>
        <w:t>w zakresie niewymienionym powyżej oraz wszystkie inne materiały zawarte w TOM-</w:t>
      </w:r>
      <w:proofErr w:type="spellStart"/>
      <w:r w:rsidRPr="00791B3E">
        <w:rPr>
          <w:rFonts w:ascii="Verdana" w:hAnsi="Verdana" w:cs="Arial"/>
          <w:sz w:val="20"/>
          <w:szCs w:val="20"/>
          <w:lang w:eastAsia="pl-PL"/>
        </w:rPr>
        <w:t>ie</w:t>
      </w:r>
      <w:proofErr w:type="spellEnd"/>
      <w:r w:rsidRPr="00791B3E">
        <w:rPr>
          <w:rFonts w:ascii="Verdana" w:hAnsi="Verdana" w:cs="Arial"/>
          <w:sz w:val="20"/>
          <w:szCs w:val="20"/>
          <w:lang w:eastAsia="pl-PL"/>
        </w:rPr>
        <w:t xml:space="preserve"> III załącznik b do PFU</w:t>
      </w:r>
      <w:r w:rsidRPr="00791B3E" w:rsidDel="00791B3E">
        <w:rPr>
          <w:rFonts w:ascii="Verdana" w:hAnsi="Verdana" w:cs="Arial"/>
          <w:sz w:val="20"/>
          <w:szCs w:val="20"/>
          <w:lang w:eastAsia="pl-PL"/>
        </w:rPr>
        <w:t xml:space="preserve"> </w:t>
      </w:r>
      <w:r w:rsidRPr="00791B3E">
        <w:rPr>
          <w:rFonts w:ascii="Verdana" w:hAnsi="Verdana" w:cs="Arial"/>
          <w:sz w:val="20"/>
          <w:szCs w:val="20"/>
          <w:lang w:eastAsia="pl-PL"/>
        </w:rPr>
        <w:t>nie stanowią opisu przedmiotu zamówienia. Wykonawca otrzymuje te materiały jedynie w celach poglądowych i może je wykorzystać oraz interpretować na własne ryzyko.</w:t>
      </w:r>
    </w:p>
    <w:p w14:paraId="26DFF38E" w14:textId="77777777" w:rsidR="00B428CE" w:rsidRPr="000307AD" w:rsidRDefault="00B428CE" w:rsidP="00B428CE">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Uznaje się, iż pojęcia, którymi posłużono się w PFU, takie jak „należy” </w:t>
      </w:r>
      <w:r>
        <w:rPr>
          <w:rFonts w:ascii="Verdana" w:eastAsia="Times New Roman" w:hAnsi="Verdana" w:cs="Arial"/>
          <w:sz w:val="20"/>
          <w:szCs w:val="20"/>
          <w:lang w:eastAsia="pl-PL"/>
        </w:rPr>
        <w:t>lub</w:t>
      </w:r>
      <w:r w:rsidRPr="000307AD">
        <w:rPr>
          <w:rFonts w:ascii="Verdana" w:eastAsia="Times New Roman" w:hAnsi="Verdana" w:cs="Arial"/>
          <w:sz w:val="20"/>
          <w:szCs w:val="20"/>
          <w:lang w:eastAsia="pl-PL"/>
        </w:rPr>
        <w:t xml:space="preserve"> „powinny” lub </w:t>
      </w:r>
      <w:r>
        <w:rPr>
          <w:rFonts w:ascii="Verdana" w:eastAsia="Times New Roman" w:hAnsi="Verdana" w:cs="Arial"/>
          <w:sz w:val="20"/>
          <w:szCs w:val="20"/>
          <w:lang w:eastAsia="pl-PL"/>
        </w:rPr>
        <w:t>„wymaga się” lub „będą”</w:t>
      </w:r>
      <w:r w:rsidRPr="000307AD">
        <w:rPr>
          <w:rFonts w:ascii="Verdana" w:eastAsia="Times New Roman" w:hAnsi="Verdana" w:cs="Arial"/>
          <w:sz w:val="20"/>
          <w:szCs w:val="20"/>
          <w:lang w:eastAsia="pl-PL"/>
        </w:rPr>
        <w:t xml:space="preserve">, są tożsame i mogą być używane zamiennie, a zwroty, w których zostały użyte, uznaje się za stanowiące zobowiązanie Wykonawcy. </w:t>
      </w:r>
    </w:p>
    <w:p w14:paraId="788F59BC" w14:textId="77777777" w:rsidR="00B428CE" w:rsidRPr="000307AD" w:rsidRDefault="00B428CE" w:rsidP="00B428CE">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Planowana inwestycja będzie miała wpływ na środowisko naturalne, zarówno w czasie prowadzenia Robót, jak i w czasie eksploatacji.</w:t>
      </w:r>
    </w:p>
    <w:p w14:paraId="2E72889E" w14:textId="77777777" w:rsidR="006344C7" w:rsidRDefault="006344C7" w:rsidP="006344C7">
      <w:pPr>
        <w:spacing w:after="0" w:line="360" w:lineRule="auto"/>
        <w:jc w:val="both"/>
        <w:rPr>
          <w:rFonts w:ascii="Verdana" w:eastAsia="Times New Roman" w:hAnsi="Verdana" w:cs="Arial"/>
          <w:color w:val="5F497A" w:themeColor="accent4" w:themeShade="BF"/>
          <w:sz w:val="20"/>
          <w:szCs w:val="20"/>
          <w:u w:val="single"/>
          <w:lang w:eastAsia="pl-PL"/>
        </w:rPr>
      </w:pPr>
      <w:r w:rsidRPr="00357EE5">
        <w:rPr>
          <w:rFonts w:ascii="Verdana" w:eastAsia="Times New Roman" w:hAnsi="Verdana" w:cs="Arial"/>
          <w:sz w:val="20"/>
          <w:szCs w:val="20"/>
          <w:lang w:eastAsia="pl-PL"/>
        </w:rPr>
        <w:lastRenderedPageBreak/>
        <w:t xml:space="preserve">Zmiany ilości lub parametrów, zawarte w Opisie Przedmiotu Zamówienia, jakie mogą wystąpić w trakcie </w:t>
      </w:r>
      <w:r>
        <w:rPr>
          <w:rFonts w:ascii="Verdana" w:eastAsia="Times New Roman" w:hAnsi="Verdana" w:cs="Arial"/>
          <w:sz w:val="20"/>
          <w:szCs w:val="20"/>
          <w:lang w:eastAsia="pl-PL"/>
        </w:rPr>
        <w:t xml:space="preserve">optymalizacji i </w:t>
      </w:r>
      <w:r w:rsidRPr="00357EE5">
        <w:rPr>
          <w:rFonts w:ascii="Verdana" w:eastAsia="Times New Roman" w:hAnsi="Verdana" w:cs="Arial"/>
          <w:sz w:val="20"/>
          <w:szCs w:val="20"/>
          <w:lang w:eastAsia="pl-PL"/>
        </w:rPr>
        <w:t xml:space="preserve">aktualizacji projektu budowlanego i opracowywania przez Wykonawcę Projektu Wykonawczego, nie będą powodowały zmiany </w:t>
      </w:r>
      <w:r>
        <w:rPr>
          <w:rFonts w:ascii="Verdana" w:eastAsia="Times New Roman" w:hAnsi="Verdana" w:cs="Arial"/>
          <w:sz w:val="20"/>
          <w:szCs w:val="20"/>
          <w:lang w:eastAsia="pl-PL"/>
        </w:rPr>
        <w:t>k</w:t>
      </w:r>
      <w:r w:rsidRPr="00357EE5">
        <w:rPr>
          <w:rFonts w:ascii="Verdana" w:eastAsia="Times New Roman" w:hAnsi="Verdana" w:cs="Arial"/>
          <w:sz w:val="20"/>
          <w:szCs w:val="20"/>
          <w:lang w:eastAsia="pl-PL"/>
        </w:rPr>
        <w:t xml:space="preserve">woty </w:t>
      </w:r>
      <w:r>
        <w:rPr>
          <w:rFonts w:ascii="Verdana" w:eastAsia="Times New Roman" w:hAnsi="Verdana" w:cs="Arial"/>
          <w:sz w:val="20"/>
          <w:szCs w:val="20"/>
          <w:lang w:eastAsia="pl-PL"/>
        </w:rPr>
        <w:t>określonej w</w:t>
      </w:r>
      <w:r w:rsidR="00225E65">
        <w:rPr>
          <w:rFonts w:ascii="Verdana" w:eastAsia="Times New Roman" w:hAnsi="Verdana" w:cs="Arial"/>
          <w:sz w:val="20"/>
          <w:szCs w:val="20"/>
          <w:lang w:eastAsia="pl-PL"/>
        </w:rPr>
        <w:t xml:space="preserve"> § </w:t>
      </w:r>
      <w:r w:rsidRPr="00357EE5">
        <w:rPr>
          <w:rFonts w:ascii="Verdana" w:eastAsia="Times New Roman" w:hAnsi="Verdana" w:cs="Arial"/>
          <w:sz w:val="20"/>
          <w:szCs w:val="20"/>
          <w:lang w:eastAsia="pl-PL"/>
        </w:rPr>
        <w:t xml:space="preserve">5 pkt. 1 Umowy  oraz nie spowodują  wydłużenia terminu </w:t>
      </w:r>
      <w:r>
        <w:rPr>
          <w:rFonts w:ascii="Verdana" w:eastAsia="Times New Roman" w:hAnsi="Verdana" w:cs="Arial"/>
          <w:sz w:val="20"/>
          <w:szCs w:val="20"/>
          <w:lang w:eastAsia="pl-PL"/>
        </w:rPr>
        <w:t>wskazanego w</w:t>
      </w:r>
      <w:r w:rsidRPr="00357EE5">
        <w:rPr>
          <w:rFonts w:ascii="Verdana" w:eastAsia="Times New Roman" w:hAnsi="Verdana" w:cs="Arial"/>
          <w:sz w:val="20"/>
          <w:szCs w:val="20"/>
          <w:lang w:eastAsia="pl-PL"/>
        </w:rPr>
        <w:t xml:space="preserve"> §3 Umowy</w:t>
      </w:r>
      <w:r>
        <w:rPr>
          <w:rFonts w:ascii="Verdana" w:eastAsia="Times New Roman" w:hAnsi="Verdana" w:cs="Arial"/>
          <w:sz w:val="20"/>
          <w:szCs w:val="20"/>
          <w:lang w:eastAsia="pl-PL"/>
        </w:rPr>
        <w:t>.</w:t>
      </w:r>
    </w:p>
    <w:p w14:paraId="61FEC5BA" w14:textId="77777777" w:rsidR="004A55D6" w:rsidRDefault="004A55D6" w:rsidP="00B428CE">
      <w:pPr>
        <w:spacing w:after="0" w:line="360" w:lineRule="auto"/>
        <w:jc w:val="both"/>
        <w:rPr>
          <w:rFonts w:ascii="Verdana" w:eastAsia="Times New Roman" w:hAnsi="Verdana" w:cs="Arial"/>
          <w:color w:val="5F497A" w:themeColor="accent4" w:themeShade="BF"/>
          <w:sz w:val="20"/>
          <w:szCs w:val="20"/>
          <w:u w:val="single"/>
          <w:lang w:eastAsia="pl-PL"/>
        </w:rPr>
      </w:pPr>
    </w:p>
    <w:p w14:paraId="49D222A3" w14:textId="77777777" w:rsidR="00B428CE" w:rsidRPr="002C1B8F" w:rsidRDefault="00B428CE" w:rsidP="00B428CE">
      <w:pPr>
        <w:spacing w:after="0" w:line="360" w:lineRule="auto"/>
        <w:jc w:val="both"/>
        <w:rPr>
          <w:rFonts w:ascii="Verdana" w:eastAsia="Times New Roman" w:hAnsi="Verdana" w:cs="Arial"/>
          <w:sz w:val="20"/>
          <w:szCs w:val="20"/>
          <w:lang w:eastAsia="pl-PL"/>
        </w:rPr>
      </w:pPr>
    </w:p>
    <w:p w14:paraId="1D87A7A6" w14:textId="77777777" w:rsidR="00B428CE" w:rsidRPr="004A55D6" w:rsidRDefault="00B428CE" w:rsidP="00B428CE">
      <w:pPr>
        <w:spacing w:after="0" w:line="360" w:lineRule="auto"/>
        <w:jc w:val="both"/>
        <w:rPr>
          <w:rFonts w:ascii="Verdana" w:eastAsia="Times New Roman" w:hAnsi="Verdana" w:cs="Arial"/>
          <w:b/>
          <w:sz w:val="20"/>
          <w:szCs w:val="20"/>
          <w:u w:val="single"/>
          <w:lang w:eastAsia="pl-PL"/>
        </w:rPr>
      </w:pPr>
      <w:r w:rsidRPr="004A55D6">
        <w:rPr>
          <w:rFonts w:ascii="Verdana" w:eastAsia="Times New Roman" w:hAnsi="Verdana" w:cs="Arial"/>
          <w:b/>
          <w:sz w:val="20"/>
          <w:szCs w:val="20"/>
          <w:u w:val="single"/>
          <w:lang w:eastAsia="pl-PL"/>
        </w:rPr>
        <w:t>Zmiana decyzji o środowiskowych uwarunkowaniach</w:t>
      </w:r>
    </w:p>
    <w:p w14:paraId="78375C60" w14:textId="77777777" w:rsidR="00B428CE" w:rsidRPr="002C1B8F" w:rsidRDefault="00B428CE" w:rsidP="00B428CE">
      <w:pPr>
        <w:spacing w:after="0" w:line="360" w:lineRule="auto"/>
        <w:jc w:val="both"/>
        <w:rPr>
          <w:rFonts w:ascii="Verdana" w:eastAsia="Times New Roman" w:hAnsi="Verdana" w:cs="Arial"/>
          <w:sz w:val="20"/>
          <w:szCs w:val="20"/>
          <w:lang w:eastAsia="pl-PL"/>
        </w:rPr>
      </w:pPr>
      <w:r w:rsidRPr="002C1B8F">
        <w:rPr>
          <w:rFonts w:ascii="Verdana" w:eastAsia="Times New Roman" w:hAnsi="Verdana" w:cs="Arial"/>
          <w:sz w:val="20"/>
          <w:szCs w:val="20"/>
          <w:lang w:eastAsia="pl-PL"/>
        </w:rPr>
        <w:t>W przypadku, gdy Wykonawca uzna konieczność zmiany decyzji o środowiskowych uwarunkowaniach, od której nie zostało wniesione odwołanie, z wnioskiem o jej zmianę wystąpi do właściwego RDOŚ.</w:t>
      </w:r>
    </w:p>
    <w:p w14:paraId="7EDFBD3E" w14:textId="77777777" w:rsidR="00B428CE" w:rsidRDefault="00B428CE" w:rsidP="00B428CE">
      <w:pPr>
        <w:spacing w:after="0" w:line="360" w:lineRule="auto"/>
        <w:jc w:val="both"/>
        <w:rPr>
          <w:rFonts w:ascii="Verdana" w:eastAsia="Times New Roman" w:hAnsi="Verdana" w:cs="Arial"/>
          <w:sz w:val="20"/>
          <w:szCs w:val="20"/>
          <w:lang w:eastAsia="pl-PL"/>
        </w:rPr>
      </w:pPr>
      <w:r w:rsidRPr="002C1B8F">
        <w:rPr>
          <w:rFonts w:ascii="Verdana" w:eastAsia="Times New Roman" w:hAnsi="Verdana" w:cs="Arial"/>
          <w:sz w:val="20"/>
          <w:szCs w:val="20"/>
          <w:lang w:eastAsia="pl-PL"/>
        </w:rPr>
        <w:t xml:space="preserve">W przypadku, gdy </w:t>
      </w:r>
      <w:r w:rsidR="0086014E">
        <w:rPr>
          <w:rFonts w:ascii="Verdana" w:eastAsia="Times New Roman" w:hAnsi="Verdana" w:cs="Arial"/>
          <w:sz w:val="20"/>
          <w:szCs w:val="20"/>
          <w:lang w:eastAsia="pl-PL"/>
        </w:rPr>
        <w:t>zachodzi</w:t>
      </w:r>
      <w:r w:rsidRPr="002C1B8F">
        <w:rPr>
          <w:rFonts w:ascii="Verdana" w:eastAsia="Times New Roman" w:hAnsi="Verdana" w:cs="Arial"/>
          <w:sz w:val="20"/>
          <w:szCs w:val="20"/>
          <w:lang w:eastAsia="pl-PL"/>
        </w:rPr>
        <w:t xml:space="preserve"> konieczność zmiany decyzji o środowiskowych uwarunkowaniach, od której wniesiono odwołanie i na skutek wniesionego odwołania organ odwoławczy (GDOŚ) utrzymał w mocy zaskarżoną decyzję, lub uchylił zaskarżoną decyzję w całości albo w części i w tym zakresie orzekł co do istoty sprawy, z wnioskiem o zmianę decyzji Wykonawca wystąpi bezpośrednio do tego organu, z pominięciem organu I instancji.</w:t>
      </w:r>
    </w:p>
    <w:p w14:paraId="686BE2CA" w14:textId="1E9CA7E7" w:rsidR="00B428CE" w:rsidRPr="000307AD" w:rsidRDefault="0086014E" w:rsidP="00B428CE">
      <w:pPr>
        <w:spacing w:after="0" w:line="360" w:lineRule="auto"/>
        <w:jc w:val="both"/>
        <w:rPr>
          <w:rFonts w:ascii="Verdana" w:eastAsia="Times New Roman" w:hAnsi="Verdana" w:cs="Arial"/>
          <w:sz w:val="20"/>
          <w:szCs w:val="20"/>
          <w:lang w:eastAsia="pl-PL"/>
        </w:rPr>
      </w:pPr>
      <w:r w:rsidRPr="004E79B2">
        <w:rPr>
          <w:rFonts w:ascii="Verdana" w:eastAsia="Times New Roman" w:hAnsi="Verdana" w:cs="Arial"/>
          <w:sz w:val="20"/>
          <w:szCs w:val="20"/>
          <w:lang w:eastAsia="pl-PL"/>
        </w:rPr>
        <w:t xml:space="preserve">Jeżeli w wyniku przyjętych przez Wykonawcę rozwiązań </w:t>
      </w:r>
      <w:r w:rsidR="00B428CE" w:rsidRPr="00137BB1">
        <w:rPr>
          <w:rFonts w:ascii="Verdana" w:eastAsia="Times New Roman" w:hAnsi="Verdana" w:cs="Arial"/>
          <w:sz w:val="20"/>
          <w:szCs w:val="20"/>
          <w:lang w:eastAsia="pl-PL"/>
        </w:rPr>
        <w:t xml:space="preserve">zajdzie konieczność wyjścia </w:t>
      </w:r>
      <w:r w:rsidR="00B428CE" w:rsidRPr="00E85E62">
        <w:rPr>
          <w:rFonts w:ascii="Verdana" w:eastAsia="Times New Roman" w:hAnsi="Verdana" w:cs="Arial"/>
          <w:sz w:val="20"/>
          <w:szCs w:val="20"/>
          <w:lang w:eastAsia="pl-PL"/>
        </w:rPr>
        <w:t>poza granice określone w DŚU</w:t>
      </w:r>
      <w:r w:rsidR="0082241E">
        <w:rPr>
          <w:rFonts w:ascii="Verdana" w:eastAsia="Times New Roman" w:hAnsi="Verdana" w:cs="Arial"/>
          <w:sz w:val="20"/>
          <w:szCs w:val="20"/>
          <w:lang w:eastAsia="pl-PL"/>
        </w:rPr>
        <w:t xml:space="preserve"> oraz gdy nie jest możliwe zaprojektowanie i wykonanie Robót w sposób umożliwiający niewychodzenie poza granice określone w DŚU,</w:t>
      </w:r>
      <w:r w:rsidR="00B428CE" w:rsidRPr="000307AD">
        <w:rPr>
          <w:rFonts w:ascii="Verdana" w:eastAsia="Times New Roman" w:hAnsi="Verdana" w:cs="Arial"/>
          <w:sz w:val="20"/>
          <w:szCs w:val="20"/>
          <w:lang w:eastAsia="pl-PL"/>
        </w:rPr>
        <w:t xml:space="preserve"> należy uzyskać zmiany tej decyzji w koniecznym zakresie lub uzyskać dodatkowe decyzje środowiskowe. W tym celu należy opracować materiały do wniosku o zmianę decyzji o środowiskowych uwarunkowaniach lub materiały do wniosku o dodatkowe decyzje wraz z raportem o oddziaływaniu przedsięwzięcia na środowisko, a następnie w imieniu Zamawiającego wystąpić z wnioskiem o wydanie tych decyzji do właściwych organów. Wykonany raport oddziaływania na środowisko wymaga, przed złożeniem wniosku do organu, uzgodnienia z Generaln</w:t>
      </w:r>
      <w:r w:rsidR="00F92ED2">
        <w:rPr>
          <w:rFonts w:ascii="Verdana" w:eastAsia="Times New Roman" w:hAnsi="Verdana" w:cs="Arial"/>
          <w:sz w:val="20"/>
          <w:szCs w:val="20"/>
          <w:lang w:eastAsia="pl-PL"/>
        </w:rPr>
        <w:t>ą</w:t>
      </w:r>
      <w:r w:rsidR="00B428CE" w:rsidRPr="000307AD">
        <w:rPr>
          <w:rFonts w:ascii="Verdana" w:eastAsia="Times New Roman" w:hAnsi="Verdana" w:cs="Arial"/>
          <w:sz w:val="20"/>
          <w:szCs w:val="20"/>
          <w:lang w:eastAsia="pl-PL"/>
        </w:rPr>
        <w:t xml:space="preserve"> Dyrekcj</w:t>
      </w:r>
      <w:r w:rsidR="00F92ED2">
        <w:rPr>
          <w:rFonts w:ascii="Verdana" w:eastAsia="Times New Roman" w:hAnsi="Verdana" w:cs="Arial"/>
          <w:sz w:val="20"/>
          <w:szCs w:val="20"/>
          <w:lang w:eastAsia="pl-PL"/>
        </w:rPr>
        <w:t>a</w:t>
      </w:r>
      <w:r w:rsidR="00B428CE" w:rsidRPr="000307AD">
        <w:rPr>
          <w:rFonts w:ascii="Verdana" w:eastAsia="Times New Roman" w:hAnsi="Verdana" w:cs="Arial"/>
          <w:sz w:val="20"/>
          <w:szCs w:val="20"/>
          <w:lang w:eastAsia="pl-PL"/>
        </w:rPr>
        <w:t xml:space="preserve"> Dróg Krajowych i Autostrad. </w:t>
      </w:r>
      <w:r w:rsidR="00B428CE" w:rsidRPr="004E79B2">
        <w:rPr>
          <w:rFonts w:ascii="Verdana" w:eastAsia="Times New Roman" w:hAnsi="Verdana" w:cs="Arial"/>
          <w:sz w:val="20"/>
          <w:szCs w:val="20"/>
          <w:lang w:eastAsia="pl-PL"/>
        </w:rPr>
        <w:t xml:space="preserve">Dokonane zmiany i uzupełnienia, z uwzględnieniem postanowień zawartych w </w:t>
      </w:r>
      <w:r w:rsidR="00225E65">
        <w:rPr>
          <w:rFonts w:ascii="Verdana" w:eastAsia="Times New Roman" w:hAnsi="Verdana" w:cs="Arial"/>
          <w:sz w:val="20"/>
          <w:szCs w:val="20"/>
          <w:lang w:eastAsia="pl-PL"/>
        </w:rPr>
        <w:t xml:space="preserve">Warunkach Umownych. </w:t>
      </w:r>
      <w:r w:rsidR="0082241E">
        <w:rPr>
          <w:rFonts w:ascii="Verdana" w:eastAsia="Times New Roman" w:hAnsi="Verdana" w:cs="Arial"/>
          <w:sz w:val="20"/>
          <w:szCs w:val="20"/>
          <w:lang w:eastAsia="pl-PL"/>
        </w:rPr>
        <w:t xml:space="preserve"> </w:t>
      </w:r>
    </w:p>
    <w:p w14:paraId="0DE8558C" w14:textId="77777777" w:rsidR="000076E6" w:rsidRPr="004A55D6" w:rsidRDefault="000076E6" w:rsidP="004A55D6">
      <w:pPr>
        <w:pStyle w:val="Nagwek3"/>
        <w:ind w:left="851" w:hanging="851"/>
        <w:jc w:val="both"/>
        <w:rPr>
          <w:bCs w:val="0"/>
        </w:rPr>
      </w:pPr>
      <w:bookmarkStart w:id="643" w:name="_Toc470799944"/>
      <w:bookmarkStart w:id="644" w:name="_Toc470800794"/>
      <w:bookmarkStart w:id="645" w:name="_Toc470801642"/>
      <w:bookmarkStart w:id="646" w:name="_Toc471382513"/>
      <w:bookmarkStart w:id="647" w:name="_Toc471392810"/>
      <w:bookmarkStart w:id="648" w:name="_Toc511116577"/>
      <w:bookmarkEnd w:id="643"/>
      <w:bookmarkEnd w:id="644"/>
      <w:bookmarkEnd w:id="645"/>
      <w:bookmarkEnd w:id="646"/>
      <w:bookmarkEnd w:id="647"/>
      <w:r w:rsidRPr="004A55D6">
        <w:t>Wymagania w stosunku do Wykonawcy wynikające z decyzji o środowiskowych uwarunkowaniach</w:t>
      </w:r>
      <w:bookmarkEnd w:id="648"/>
      <w:r w:rsidRPr="004A55D6">
        <w:t xml:space="preserve"> </w:t>
      </w:r>
    </w:p>
    <w:p w14:paraId="2526A07F" w14:textId="77777777" w:rsidR="000076E6" w:rsidRPr="000307AD" w:rsidRDefault="000076E6" w:rsidP="000076E6">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w:t>
      </w:r>
      <w:r w:rsidR="00ED4A0E">
        <w:rPr>
          <w:rFonts w:ascii="Verdana" w:eastAsia="Times New Roman" w:hAnsi="Verdana" w:cs="Arial"/>
          <w:sz w:val="20"/>
          <w:szCs w:val="20"/>
          <w:lang w:eastAsia="pl-PL"/>
        </w:rPr>
        <w:t xml:space="preserve">ykonawca zrealizuje przedmiot zamówienia zgodnie z warunkami zawartymi w decyzji </w:t>
      </w:r>
      <w:r w:rsidR="0002698E">
        <w:rPr>
          <w:rFonts w:ascii="Verdana" w:eastAsia="Times New Roman" w:hAnsi="Verdana" w:cs="Arial"/>
          <w:sz w:val="20"/>
          <w:szCs w:val="20"/>
          <w:lang w:eastAsia="pl-PL"/>
        </w:rPr>
        <w:br/>
      </w:r>
      <w:r w:rsidRPr="000307AD">
        <w:rPr>
          <w:rFonts w:ascii="Verdana" w:eastAsia="Times New Roman" w:hAnsi="Verdana" w:cs="Arial"/>
          <w:sz w:val="20"/>
          <w:szCs w:val="20"/>
          <w:lang w:eastAsia="pl-PL"/>
        </w:rPr>
        <w:t>o środowiskowych uwarunkowaniach.</w:t>
      </w:r>
    </w:p>
    <w:p w14:paraId="55E7EA4C" w14:textId="77777777" w:rsidR="00992E7D" w:rsidRPr="00225E65" w:rsidRDefault="006047AA" w:rsidP="006902B0">
      <w:pPr>
        <w:spacing w:after="0" w:line="360" w:lineRule="auto"/>
        <w:jc w:val="both"/>
        <w:rPr>
          <w:rFonts w:ascii="Verdana" w:eastAsia="Times New Roman" w:hAnsi="Verdana"/>
          <w:b/>
          <w:bCs/>
          <w:iCs/>
          <w:sz w:val="20"/>
          <w:szCs w:val="20"/>
          <w:lang w:eastAsia="x-none"/>
        </w:rPr>
      </w:pPr>
      <w:r>
        <w:rPr>
          <w:rFonts w:ascii="Verdana" w:eastAsia="Times New Roman" w:hAnsi="Verdana"/>
          <w:b/>
          <w:bCs/>
          <w:iCs/>
          <w:sz w:val="20"/>
          <w:szCs w:val="20"/>
          <w:lang w:eastAsia="x-none"/>
        </w:rPr>
        <w:t>Wszelkie zmiany w stosunku do warunków decyzji o środowiskowych uwarunkowaniach wymagają usankcjonowania w raporcie do ponownej oceny,</w:t>
      </w:r>
    </w:p>
    <w:p w14:paraId="3D144E5C" w14:textId="77777777" w:rsidR="006902B0" w:rsidRPr="000307AD" w:rsidRDefault="006902B0" w:rsidP="006902B0">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trakcie prowadzenia Robót ziemnych</w:t>
      </w:r>
      <w:r w:rsidR="001C4CA7">
        <w:rPr>
          <w:rFonts w:ascii="Verdana" w:eastAsia="Times New Roman" w:hAnsi="Verdana" w:cs="Arial"/>
          <w:sz w:val="20"/>
          <w:szCs w:val="20"/>
          <w:lang w:eastAsia="pl-PL"/>
        </w:rPr>
        <w:t xml:space="preserve"> </w:t>
      </w:r>
      <w:r w:rsidR="009B35E1">
        <w:rPr>
          <w:rFonts w:ascii="Verdana" w:eastAsia="Times New Roman" w:hAnsi="Verdana" w:cs="Arial"/>
          <w:sz w:val="20"/>
          <w:szCs w:val="20"/>
          <w:lang w:eastAsia="pl-PL"/>
        </w:rPr>
        <w:t>Wykonawca</w:t>
      </w:r>
      <w:r w:rsidR="009B35E1" w:rsidRPr="00E84C05">
        <w:rPr>
          <w:rFonts w:ascii="Verdana" w:eastAsia="Times New Roman" w:hAnsi="Verdana" w:cs="Arial"/>
          <w:sz w:val="20"/>
          <w:szCs w:val="20"/>
          <w:lang w:eastAsia="pl-PL"/>
        </w:rPr>
        <w:t xml:space="preserve"> </w:t>
      </w:r>
      <w:r w:rsidRPr="00E84C05">
        <w:rPr>
          <w:rFonts w:ascii="Verdana" w:eastAsia="Times New Roman" w:hAnsi="Verdana" w:cs="Arial"/>
          <w:sz w:val="20"/>
          <w:szCs w:val="20"/>
          <w:lang w:eastAsia="pl-PL"/>
        </w:rPr>
        <w:t xml:space="preserve">zapewni stały nadzór </w:t>
      </w:r>
      <w:r>
        <w:rPr>
          <w:rFonts w:ascii="Verdana" w:eastAsia="Times New Roman" w:hAnsi="Verdana" w:cs="Arial"/>
          <w:sz w:val="20"/>
          <w:szCs w:val="20"/>
          <w:lang w:eastAsia="pl-PL"/>
        </w:rPr>
        <w:t xml:space="preserve">archeologiczny. </w:t>
      </w:r>
      <w:r w:rsidRPr="00E84C05">
        <w:rPr>
          <w:rFonts w:ascii="Verdana" w:eastAsia="Times New Roman" w:hAnsi="Verdana" w:cs="Arial"/>
          <w:sz w:val="20"/>
          <w:szCs w:val="20"/>
          <w:lang w:eastAsia="pl-PL"/>
        </w:rPr>
        <w:t xml:space="preserve">Ponadto </w:t>
      </w:r>
      <w:r w:rsidR="00214B58">
        <w:rPr>
          <w:rFonts w:ascii="Verdana" w:eastAsia="Times New Roman" w:hAnsi="Verdana" w:cs="Arial"/>
          <w:sz w:val="20"/>
          <w:szCs w:val="20"/>
          <w:lang w:eastAsia="pl-PL"/>
        </w:rPr>
        <w:t>W</w:t>
      </w:r>
      <w:r w:rsidRPr="00E84C05">
        <w:rPr>
          <w:rFonts w:ascii="Verdana" w:eastAsia="Times New Roman" w:hAnsi="Verdana" w:cs="Arial"/>
          <w:sz w:val="20"/>
          <w:szCs w:val="20"/>
          <w:lang w:eastAsia="pl-PL"/>
        </w:rPr>
        <w:t xml:space="preserve">ykonawca winien współpracować na etapie realizacji inwestycji z wykonawcami badań archeologicznych, w tym badań sondażowych i wykopaliskowych, wyłonionymi przez </w:t>
      </w:r>
      <w:r w:rsidRPr="00E84C05">
        <w:rPr>
          <w:rFonts w:ascii="Verdana" w:eastAsia="Times New Roman" w:hAnsi="Verdana" w:cs="Arial"/>
          <w:sz w:val="20"/>
          <w:szCs w:val="20"/>
          <w:lang w:eastAsia="pl-PL"/>
        </w:rPr>
        <w:lastRenderedPageBreak/>
        <w:t>Zamawiającego, umożliwić im wstęp na plac budowy oraz dostosować harmonogram robót do terminów prac archeologicznych.</w:t>
      </w:r>
    </w:p>
    <w:p w14:paraId="4F0EF6B6" w14:textId="77777777" w:rsidR="00992E7D" w:rsidRDefault="00992E7D" w:rsidP="00EA215B">
      <w:pPr>
        <w:spacing w:after="0" w:line="360" w:lineRule="auto"/>
        <w:jc w:val="both"/>
        <w:rPr>
          <w:rFonts w:ascii="Verdana" w:eastAsia="Times New Roman" w:hAnsi="Verdana"/>
          <w:b/>
          <w:bCs/>
          <w:iCs/>
          <w:sz w:val="20"/>
          <w:szCs w:val="20"/>
          <w:lang w:val="x-none" w:eastAsia="x-none"/>
        </w:rPr>
      </w:pPr>
      <w:bookmarkStart w:id="649" w:name="_Toc313356294"/>
      <w:bookmarkStart w:id="650" w:name="_Toc318446855"/>
      <w:bookmarkStart w:id="651" w:name="_Toc318447031"/>
      <w:bookmarkStart w:id="652" w:name="_Toc318734869"/>
      <w:bookmarkStart w:id="653" w:name="_Toc382820363"/>
    </w:p>
    <w:p w14:paraId="3A4ACB04" w14:textId="77777777" w:rsidR="0016737A" w:rsidRPr="00115672" w:rsidRDefault="0016737A" w:rsidP="004A55D6">
      <w:pPr>
        <w:pStyle w:val="Nagwek3"/>
        <w:ind w:left="851" w:hanging="851"/>
      </w:pPr>
      <w:bookmarkStart w:id="654" w:name="_Toc470799946"/>
      <w:bookmarkStart w:id="655" w:name="_Toc470800796"/>
      <w:bookmarkStart w:id="656" w:name="_Toc470801644"/>
      <w:bookmarkStart w:id="657" w:name="_Toc471382515"/>
      <w:bookmarkStart w:id="658" w:name="_Toc471392812"/>
      <w:bookmarkStart w:id="659" w:name="_Toc511116578"/>
      <w:bookmarkEnd w:id="649"/>
      <w:bookmarkEnd w:id="650"/>
      <w:bookmarkEnd w:id="651"/>
      <w:bookmarkEnd w:id="652"/>
      <w:bookmarkEnd w:id="653"/>
      <w:bookmarkEnd w:id="654"/>
      <w:bookmarkEnd w:id="655"/>
      <w:bookmarkEnd w:id="656"/>
      <w:bookmarkEnd w:id="657"/>
      <w:bookmarkEnd w:id="658"/>
      <w:r w:rsidRPr="00115672">
        <w:t>Wytyczne inwestorskie i uwarunkowania związane z przygotowaniem budowy i jej przeprowadzeniem</w:t>
      </w:r>
      <w:bookmarkEnd w:id="659"/>
    </w:p>
    <w:p w14:paraId="625B28D9" w14:textId="77777777" w:rsidR="0016737A" w:rsidRPr="000307AD" w:rsidRDefault="0016737A" w:rsidP="0016737A">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 przygotowaniu i realizacji przedmiotowej inwestycji należy przestrzegać następujących wytycznych i uwarunkowań.</w:t>
      </w:r>
    </w:p>
    <w:p w14:paraId="5E3B0936" w14:textId="77777777" w:rsidR="004707B3" w:rsidRPr="00CB78C5" w:rsidRDefault="0016737A" w:rsidP="00CB78C5">
      <w:pPr>
        <w:pStyle w:val="Nagwek3"/>
        <w:ind w:left="851" w:hanging="851"/>
      </w:pPr>
      <w:bookmarkStart w:id="660" w:name="_Toc470799948"/>
      <w:bookmarkStart w:id="661" w:name="_Toc470800798"/>
      <w:bookmarkStart w:id="662" w:name="_Toc470801646"/>
      <w:bookmarkStart w:id="663" w:name="_Toc471382517"/>
      <w:bookmarkStart w:id="664" w:name="_Toc471392814"/>
      <w:bookmarkStart w:id="665" w:name="_Toc470799949"/>
      <w:bookmarkStart w:id="666" w:name="_Toc470800799"/>
      <w:bookmarkStart w:id="667" w:name="_Toc470801647"/>
      <w:bookmarkStart w:id="668" w:name="_Toc471382518"/>
      <w:bookmarkStart w:id="669" w:name="_Toc471392815"/>
      <w:bookmarkStart w:id="670" w:name="_Toc511116579"/>
      <w:bookmarkEnd w:id="660"/>
      <w:bookmarkEnd w:id="661"/>
      <w:bookmarkEnd w:id="662"/>
      <w:bookmarkEnd w:id="663"/>
      <w:bookmarkEnd w:id="664"/>
      <w:bookmarkEnd w:id="665"/>
      <w:bookmarkEnd w:id="666"/>
      <w:bookmarkEnd w:id="667"/>
      <w:bookmarkEnd w:id="668"/>
      <w:bookmarkEnd w:id="669"/>
      <w:r w:rsidRPr="00D244BD">
        <w:t>Ogólne uwarunkowania projektowe i realizacyjne</w:t>
      </w:r>
      <w:bookmarkEnd w:id="670"/>
    </w:p>
    <w:p w14:paraId="19DD4A8A" w14:textId="5EBB6CA4" w:rsidR="00C45AB3" w:rsidRDefault="004352B6"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p</w:t>
      </w:r>
      <w:r w:rsidR="00C45AB3" w:rsidRPr="00D244BD">
        <w:rPr>
          <w:rFonts w:ascii="Verdana" w:hAnsi="Verdana" w:cs="Arial"/>
          <w:sz w:val="20"/>
          <w:szCs w:val="20"/>
          <w:lang w:eastAsia="pl-PL"/>
        </w:rPr>
        <w:t>rzygotowanie i realizację inwestycji należy przeprowadzić w szczególności zgodnie z wymaganiami wynikającymi z Ustawy o szczególnych zasadach przygotowania i realizacji inwestycji w zak</w:t>
      </w:r>
      <w:r w:rsidR="00B969FF" w:rsidRPr="00D244BD">
        <w:rPr>
          <w:rFonts w:ascii="Verdana" w:hAnsi="Verdana" w:cs="Arial"/>
          <w:sz w:val="20"/>
          <w:szCs w:val="20"/>
          <w:lang w:eastAsia="pl-PL"/>
        </w:rPr>
        <w:t xml:space="preserve">resie dróg publicznych </w:t>
      </w:r>
      <w:r w:rsidR="005B464A">
        <w:rPr>
          <w:rFonts w:ascii="Verdana" w:hAnsi="Verdana" w:cs="Arial"/>
          <w:sz w:val="20"/>
          <w:szCs w:val="20"/>
          <w:lang w:eastAsia="pl-PL"/>
        </w:rPr>
        <w:t>[</w:t>
      </w:r>
      <w:r w:rsidR="005B464A">
        <w:rPr>
          <w:rFonts w:ascii="Verdana" w:hAnsi="Verdana" w:cs="Arial"/>
          <w:sz w:val="20"/>
          <w:szCs w:val="20"/>
          <w:lang w:eastAsia="pl-PL"/>
        </w:rPr>
        <w:fldChar w:fldCharType="begin"/>
      </w:r>
      <w:r w:rsidR="005B464A">
        <w:rPr>
          <w:rFonts w:ascii="Verdana" w:hAnsi="Verdana" w:cs="Arial"/>
          <w:sz w:val="20"/>
          <w:szCs w:val="20"/>
          <w:lang w:eastAsia="pl-PL"/>
        </w:rPr>
        <w:instrText xml:space="preserve"> REF _Ref485849953 \r \h </w:instrText>
      </w:r>
      <w:r w:rsidR="005B464A">
        <w:rPr>
          <w:rFonts w:ascii="Verdana" w:hAnsi="Verdana" w:cs="Arial"/>
          <w:sz w:val="20"/>
          <w:szCs w:val="20"/>
          <w:lang w:eastAsia="pl-PL"/>
        </w:rPr>
      </w:r>
      <w:r w:rsidR="005B464A">
        <w:rPr>
          <w:rFonts w:ascii="Verdana" w:hAnsi="Verdana" w:cs="Arial"/>
          <w:sz w:val="20"/>
          <w:szCs w:val="20"/>
          <w:lang w:eastAsia="pl-PL"/>
        </w:rPr>
        <w:fldChar w:fldCharType="separate"/>
      </w:r>
      <w:r w:rsidR="00BC3BFB">
        <w:rPr>
          <w:rFonts w:ascii="Verdana" w:hAnsi="Verdana" w:cs="Arial"/>
          <w:sz w:val="20"/>
          <w:szCs w:val="20"/>
          <w:lang w:eastAsia="pl-PL"/>
        </w:rPr>
        <w:t>1</w:t>
      </w:r>
      <w:r w:rsidR="005B464A">
        <w:rPr>
          <w:rFonts w:ascii="Verdana" w:hAnsi="Verdana" w:cs="Arial"/>
          <w:sz w:val="20"/>
          <w:szCs w:val="20"/>
          <w:lang w:eastAsia="pl-PL"/>
        </w:rPr>
        <w:fldChar w:fldCharType="end"/>
      </w:r>
      <w:r w:rsidR="005B464A">
        <w:rPr>
          <w:rFonts w:ascii="Verdana" w:hAnsi="Verdana" w:cs="Arial"/>
          <w:sz w:val="20"/>
          <w:szCs w:val="20"/>
          <w:lang w:eastAsia="pl-PL"/>
        </w:rPr>
        <w:t>]</w:t>
      </w:r>
      <w:r w:rsidR="00565AB3">
        <w:rPr>
          <w:rFonts w:ascii="Verdana" w:hAnsi="Verdana" w:cs="Arial"/>
          <w:sz w:val="20"/>
          <w:szCs w:val="20"/>
          <w:lang w:eastAsia="pl-PL"/>
        </w:rPr>
        <w:t xml:space="preserve"> </w:t>
      </w:r>
      <w:r w:rsidR="00C45AB3" w:rsidRPr="00D244BD">
        <w:rPr>
          <w:rFonts w:ascii="Verdana" w:hAnsi="Verdana" w:cs="Arial"/>
          <w:sz w:val="20"/>
          <w:szCs w:val="20"/>
          <w:lang w:eastAsia="pl-PL"/>
        </w:rPr>
        <w:t>oraz Ustawy o udostępnianiu informacji o środowisku i jego ochronie, udziale społeczeństwa w ochronie środowiska oraz o ocenach oddziaływania na środowisko</w:t>
      </w:r>
      <w:r w:rsidR="002D52B0" w:rsidRPr="00D244BD">
        <w:rPr>
          <w:rFonts w:ascii="Verdana" w:hAnsi="Verdana" w:cs="Arial"/>
          <w:sz w:val="20"/>
          <w:szCs w:val="20"/>
          <w:lang w:eastAsia="pl-PL"/>
        </w:rPr>
        <w:t xml:space="preserve"> </w:t>
      </w:r>
      <w:r w:rsidR="00E71655">
        <w:rPr>
          <w:rFonts w:ascii="Verdana" w:hAnsi="Verdana" w:cs="Arial"/>
          <w:sz w:val="20"/>
          <w:szCs w:val="20"/>
          <w:lang w:eastAsia="pl-PL"/>
        </w:rPr>
        <w:t>[</w:t>
      </w:r>
      <w:r w:rsidR="00E71655">
        <w:rPr>
          <w:rFonts w:ascii="Verdana" w:hAnsi="Verdana" w:cs="Arial"/>
          <w:sz w:val="20"/>
          <w:szCs w:val="20"/>
          <w:lang w:eastAsia="pl-PL"/>
        </w:rPr>
        <w:fldChar w:fldCharType="begin"/>
      </w:r>
      <w:r w:rsidR="00E71655">
        <w:rPr>
          <w:rFonts w:ascii="Verdana" w:hAnsi="Verdana" w:cs="Arial"/>
          <w:sz w:val="20"/>
          <w:szCs w:val="20"/>
          <w:lang w:eastAsia="pl-PL"/>
        </w:rPr>
        <w:instrText xml:space="preserve"> REF _Ref485850065 \r \h </w:instrText>
      </w:r>
      <w:r w:rsidR="00E71655">
        <w:rPr>
          <w:rFonts w:ascii="Verdana" w:hAnsi="Verdana" w:cs="Arial"/>
          <w:sz w:val="20"/>
          <w:szCs w:val="20"/>
          <w:lang w:eastAsia="pl-PL"/>
        </w:rPr>
      </w:r>
      <w:r w:rsidR="00E71655">
        <w:rPr>
          <w:rFonts w:ascii="Verdana" w:hAnsi="Verdana" w:cs="Arial"/>
          <w:sz w:val="20"/>
          <w:szCs w:val="20"/>
          <w:lang w:eastAsia="pl-PL"/>
        </w:rPr>
        <w:fldChar w:fldCharType="separate"/>
      </w:r>
      <w:r w:rsidR="00BC3BFB">
        <w:rPr>
          <w:rFonts w:ascii="Verdana" w:hAnsi="Verdana" w:cs="Arial"/>
          <w:sz w:val="20"/>
          <w:szCs w:val="20"/>
          <w:lang w:eastAsia="pl-PL"/>
        </w:rPr>
        <w:t>43</w:t>
      </w:r>
      <w:r w:rsidR="00E71655">
        <w:rPr>
          <w:rFonts w:ascii="Verdana" w:hAnsi="Verdana" w:cs="Arial"/>
          <w:sz w:val="20"/>
          <w:szCs w:val="20"/>
          <w:lang w:eastAsia="pl-PL"/>
        </w:rPr>
        <w:fldChar w:fldCharType="end"/>
      </w:r>
      <w:r w:rsidR="00E71655">
        <w:rPr>
          <w:rFonts w:ascii="Verdana" w:hAnsi="Verdana" w:cs="Arial"/>
          <w:sz w:val="20"/>
          <w:szCs w:val="20"/>
          <w:lang w:eastAsia="pl-PL"/>
        </w:rPr>
        <w:t>]</w:t>
      </w:r>
      <w:r w:rsidR="00C45AB3" w:rsidRPr="00D244BD">
        <w:rPr>
          <w:rFonts w:ascii="Verdana" w:hAnsi="Verdana" w:cs="Arial"/>
          <w:sz w:val="20"/>
          <w:szCs w:val="20"/>
          <w:lang w:eastAsia="pl-PL"/>
        </w:rPr>
        <w:t xml:space="preserve"> oraz z Zarządzeń Generalnego Dyrektora </w:t>
      </w:r>
      <w:proofErr w:type="spellStart"/>
      <w:r w:rsidR="00C45AB3" w:rsidRPr="00D244BD">
        <w:rPr>
          <w:rFonts w:ascii="Verdana" w:hAnsi="Verdana" w:cs="Arial"/>
          <w:sz w:val="20"/>
          <w:szCs w:val="20"/>
          <w:lang w:eastAsia="pl-PL"/>
        </w:rPr>
        <w:t>D</w:t>
      </w:r>
      <w:r w:rsidR="006F6642">
        <w:rPr>
          <w:rFonts w:ascii="Verdana" w:hAnsi="Verdana" w:cs="Arial"/>
          <w:sz w:val="20"/>
          <w:szCs w:val="20"/>
          <w:lang w:eastAsia="pl-PL"/>
        </w:rPr>
        <w:t>KiA</w:t>
      </w:r>
      <w:proofErr w:type="spellEnd"/>
      <w:r w:rsidR="00E71655">
        <w:rPr>
          <w:rFonts w:ascii="Verdana" w:hAnsi="Verdana" w:cs="Arial"/>
          <w:sz w:val="20"/>
          <w:szCs w:val="20"/>
          <w:lang w:eastAsia="pl-PL"/>
        </w:rPr>
        <w:t xml:space="preserve"> [</w:t>
      </w:r>
      <w:r w:rsidR="00E71655">
        <w:rPr>
          <w:rFonts w:ascii="Verdana" w:hAnsi="Verdana" w:cs="Arial"/>
          <w:sz w:val="20"/>
          <w:szCs w:val="20"/>
          <w:lang w:eastAsia="pl-PL"/>
        </w:rPr>
        <w:fldChar w:fldCharType="begin"/>
      </w:r>
      <w:r w:rsidR="00E71655">
        <w:rPr>
          <w:rFonts w:ascii="Verdana" w:hAnsi="Verdana" w:cs="Arial"/>
          <w:sz w:val="20"/>
          <w:szCs w:val="20"/>
          <w:lang w:eastAsia="pl-PL"/>
        </w:rPr>
        <w:instrText xml:space="preserve"> REF _Ref485850103 \r \h </w:instrText>
      </w:r>
      <w:r w:rsidR="00E71655">
        <w:rPr>
          <w:rFonts w:ascii="Verdana" w:hAnsi="Verdana" w:cs="Arial"/>
          <w:sz w:val="20"/>
          <w:szCs w:val="20"/>
          <w:lang w:eastAsia="pl-PL"/>
        </w:rPr>
      </w:r>
      <w:r w:rsidR="00E71655">
        <w:rPr>
          <w:rFonts w:ascii="Verdana" w:hAnsi="Verdana" w:cs="Arial"/>
          <w:sz w:val="20"/>
          <w:szCs w:val="20"/>
          <w:lang w:eastAsia="pl-PL"/>
        </w:rPr>
        <w:fldChar w:fldCharType="separate"/>
      </w:r>
      <w:r w:rsidR="00BC3BFB">
        <w:rPr>
          <w:rFonts w:ascii="Verdana" w:hAnsi="Verdana" w:cs="Arial"/>
          <w:sz w:val="20"/>
          <w:szCs w:val="20"/>
          <w:lang w:eastAsia="pl-PL"/>
        </w:rPr>
        <w:t>3.1.2</w:t>
      </w:r>
      <w:r w:rsidR="00E71655">
        <w:rPr>
          <w:rFonts w:ascii="Verdana" w:hAnsi="Verdana" w:cs="Arial"/>
          <w:sz w:val="20"/>
          <w:szCs w:val="20"/>
          <w:lang w:eastAsia="pl-PL"/>
        </w:rPr>
        <w:fldChar w:fldCharType="end"/>
      </w:r>
      <w:r w:rsidR="00E71655">
        <w:rPr>
          <w:rFonts w:ascii="Verdana" w:hAnsi="Verdana" w:cs="Arial"/>
          <w:sz w:val="20"/>
          <w:szCs w:val="20"/>
          <w:lang w:eastAsia="pl-PL"/>
        </w:rPr>
        <w:t>]</w:t>
      </w:r>
      <w:r w:rsidR="009A42FC">
        <w:rPr>
          <w:rFonts w:ascii="Verdana" w:hAnsi="Verdana" w:cs="Arial"/>
          <w:sz w:val="20"/>
          <w:szCs w:val="20"/>
          <w:lang w:eastAsia="pl-PL"/>
        </w:rPr>
        <w:t>,</w:t>
      </w:r>
    </w:p>
    <w:p w14:paraId="59815584" w14:textId="77777777" w:rsidR="00000515" w:rsidRDefault="00000515"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ustalenie linii rozgraniczających inwestycję należy dokonać przy uwzględnieniu minimalizacji kosztów związanych z pozyskaniem nieruchomości na cele budowlane,</w:t>
      </w:r>
    </w:p>
    <w:p w14:paraId="51BA8A6F" w14:textId="77777777" w:rsidR="004352B6" w:rsidRDefault="004352B6"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n</w:t>
      </w:r>
      <w:r w:rsidR="00C45AB3" w:rsidRPr="00D244BD">
        <w:rPr>
          <w:rFonts w:ascii="Verdana" w:hAnsi="Verdana" w:cs="Arial"/>
          <w:sz w:val="20"/>
          <w:szCs w:val="20"/>
          <w:lang w:eastAsia="pl-PL"/>
        </w:rPr>
        <w:t xml:space="preserve">a czas wykonywania </w:t>
      </w:r>
      <w:r w:rsidR="00B969FF" w:rsidRPr="00D244BD">
        <w:rPr>
          <w:rFonts w:ascii="Verdana" w:hAnsi="Verdana" w:cs="Arial"/>
          <w:sz w:val="20"/>
          <w:szCs w:val="20"/>
          <w:lang w:eastAsia="pl-PL"/>
        </w:rPr>
        <w:t>R</w:t>
      </w:r>
      <w:r w:rsidR="00C45AB3" w:rsidRPr="00D244BD">
        <w:rPr>
          <w:rFonts w:ascii="Verdana" w:hAnsi="Verdana" w:cs="Arial"/>
          <w:sz w:val="20"/>
          <w:szCs w:val="20"/>
          <w:lang w:eastAsia="pl-PL"/>
        </w:rPr>
        <w:t>obót należy zapewnić nadzór środowiskowy, w tym nadzór herpetologiczny, w celu zagwarantowania czynnej ochrony fauny oraz uzyskiwania niezbędnych decyzji i pozwoleń, a także podejmowania innych działań wynikających z decyzji organów ochrony środowiska</w:t>
      </w:r>
      <w:r w:rsidR="009A42FC">
        <w:rPr>
          <w:rFonts w:ascii="Verdana" w:hAnsi="Verdana" w:cs="Arial"/>
          <w:sz w:val="20"/>
          <w:szCs w:val="20"/>
          <w:lang w:eastAsia="pl-PL"/>
        </w:rPr>
        <w:t>,</w:t>
      </w:r>
    </w:p>
    <w:p w14:paraId="7C5DAA39" w14:textId="77777777" w:rsidR="004352B6" w:rsidRDefault="004352B6"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w</w:t>
      </w:r>
      <w:r w:rsidR="00EE19AF" w:rsidRPr="00D244BD">
        <w:rPr>
          <w:rFonts w:ascii="Verdana" w:hAnsi="Verdana" w:cs="Arial"/>
          <w:sz w:val="20"/>
          <w:szCs w:val="20"/>
          <w:lang w:eastAsia="pl-PL"/>
        </w:rPr>
        <w:t>szystkie obiekty należy zaprojektować i wykonać z w sposób zharmonizowany architektonicznie z istniejącym krajobrazem oraz pozostałymi obiektami</w:t>
      </w:r>
      <w:r w:rsidR="009A42FC">
        <w:rPr>
          <w:rFonts w:ascii="Verdana" w:hAnsi="Verdana" w:cs="Arial"/>
          <w:sz w:val="20"/>
          <w:szCs w:val="20"/>
          <w:lang w:eastAsia="pl-PL"/>
        </w:rPr>
        <w:t>,</w:t>
      </w:r>
    </w:p>
    <w:p w14:paraId="30584E1C" w14:textId="77777777" w:rsidR="004352B6" w:rsidRDefault="004352B6"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w</w:t>
      </w:r>
      <w:r w:rsidR="00EE19AF" w:rsidRPr="00D244BD">
        <w:rPr>
          <w:rFonts w:ascii="Verdana" w:hAnsi="Verdana" w:cs="Arial"/>
          <w:sz w:val="20"/>
          <w:szCs w:val="20"/>
          <w:lang w:eastAsia="pl-PL"/>
        </w:rPr>
        <w:t xml:space="preserve"> przypadku kolizji z istniejącymi urządzeniami infrastruktury technicznej, należy zaprojektować i wykonać ich przebudowę lub zabezpieczenie</w:t>
      </w:r>
      <w:r w:rsidR="009F256F">
        <w:rPr>
          <w:rFonts w:ascii="Verdana" w:hAnsi="Verdana" w:cs="Arial"/>
          <w:sz w:val="20"/>
          <w:szCs w:val="20"/>
          <w:lang w:eastAsia="pl-PL"/>
        </w:rPr>
        <w:t>,</w:t>
      </w:r>
    </w:p>
    <w:p w14:paraId="46B95652" w14:textId="122C7075" w:rsidR="004352B6" w:rsidRDefault="004352B6"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p</w:t>
      </w:r>
      <w:r w:rsidR="00D133EA" w:rsidRPr="00D244BD">
        <w:rPr>
          <w:rFonts w:ascii="Verdana" w:hAnsi="Verdana" w:cs="Arial"/>
          <w:sz w:val="20"/>
          <w:szCs w:val="20"/>
          <w:lang w:eastAsia="pl-PL"/>
        </w:rPr>
        <w:t xml:space="preserve">odczas Robót budowlanych należy utrzymać </w:t>
      </w:r>
      <w:r w:rsidR="00EE19AF" w:rsidRPr="00D244BD">
        <w:rPr>
          <w:rFonts w:ascii="Verdana" w:hAnsi="Verdana" w:cs="Arial"/>
          <w:sz w:val="20"/>
          <w:szCs w:val="20"/>
          <w:lang w:eastAsia="pl-PL"/>
        </w:rPr>
        <w:t>ciągłoś</w:t>
      </w:r>
      <w:r w:rsidR="00D133EA" w:rsidRPr="00D244BD">
        <w:rPr>
          <w:rFonts w:ascii="Verdana" w:hAnsi="Verdana" w:cs="Arial"/>
          <w:sz w:val="20"/>
          <w:szCs w:val="20"/>
          <w:lang w:eastAsia="pl-PL"/>
        </w:rPr>
        <w:t>ć</w:t>
      </w:r>
      <w:r w:rsidR="00EE19AF" w:rsidRPr="00D244BD">
        <w:rPr>
          <w:rFonts w:ascii="Verdana" w:hAnsi="Verdana" w:cs="Arial"/>
          <w:sz w:val="20"/>
          <w:szCs w:val="20"/>
          <w:lang w:eastAsia="pl-PL"/>
        </w:rPr>
        <w:t xml:space="preserve"> ruchu</w:t>
      </w:r>
      <w:r>
        <w:rPr>
          <w:rFonts w:ascii="Verdana" w:hAnsi="Verdana" w:cs="Arial"/>
          <w:sz w:val="20"/>
          <w:szCs w:val="20"/>
          <w:lang w:eastAsia="pl-PL"/>
        </w:rPr>
        <w:t>;</w:t>
      </w:r>
    </w:p>
    <w:p w14:paraId="4F3172F0" w14:textId="77777777" w:rsidR="004352B6" w:rsidRDefault="00EE19AF" w:rsidP="002B11EF">
      <w:pPr>
        <w:pStyle w:val="Akapitzlist"/>
        <w:numPr>
          <w:ilvl w:val="0"/>
          <w:numId w:val="22"/>
        </w:numPr>
        <w:spacing w:line="360" w:lineRule="auto"/>
        <w:ind w:left="709" w:hanging="425"/>
        <w:jc w:val="both"/>
        <w:rPr>
          <w:rFonts w:ascii="Verdana" w:hAnsi="Verdana" w:cs="Arial"/>
          <w:sz w:val="20"/>
          <w:szCs w:val="20"/>
          <w:lang w:eastAsia="pl-PL"/>
        </w:rPr>
      </w:pPr>
      <w:r w:rsidRPr="00D244BD">
        <w:rPr>
          <w:rFonts w:ascii="Verdana" w:hAnsi="Verdana" w:cs="Arial"/>
          <w:sz w:val="20"/>
          <w:szCs w:val="20"/>
          <w:lang w:eastAsia="pl-PL"/>
        </w:rPr>
        <w:t>Rob</w:t>
      </w:r>
      <w:r w:rsidR="000242F7">
        <w:rPr>
          <w:rFonts w:ascii="Verdana" w:hAnsi="Verdana" w:cs="Arial"/>
          <w:sz w:val="20"/>
          <w:szCs w:val="20"/>
          <w:lang w:eastAsia="pl-PL"/>
        </w:rPr>
        <w:t>oty</w:t>
      </w:r>
      <w:r w:rsidRPr="00D244BD">
        <w:rPr>
          <w:rFonts w:ascii="Verdana" w:hAnsi="Verdana" w:cs="Arial"/>
          <w:sz w:val="20"/>
          <w:szCs w:val="20"/>
          <w:lang w:eastAsia="pl-PL"/>
        </w:rPr>
        <w:t xml:space="preserve"> należy </w:t>
      </w:r>
      <w:r w:rsidR="000242F7">
        <w:rPr>
          <w:rFonts w:ascii="Verdana" w:hAnsi="Verdana" w:cs="Arial"/>
          <w:sz w:val="20"/>
          <w:szCs w:val="20"/>
          <w:lang w:eastAsia="pl-PL"/>
        </w:rPr>
        <w:t>prowadzić</w:t>
      </w:r>
      <w:r w:rsidR="000242F7" w:rsidRPr="00D244BD">
        <w:rPr>
          <w:rFonts w:ascii="Verdana" w:hAnsi="Verdana" w:cs="Arial"/>
          <w:sz w:val="20"/>
          <w:szCs w:val="20"/>
          <w:lang w:eastAsia="pl-PL"/>
        </w:rPr>
        <w:t xml:space="preserve"> </w:t>
      </w:r>
      <w:r w:rsidRPr="00D244BD">
        <w:rPr>
          <w:rFonts w:ascii="Verdana" w:hAnsi="Verdana" w:cs="Arial"/>
          <w:sz w:val="20"/>
          <w:szCs w:val="20"/>
          <w:lang w:eastAsia="pl-PL"/>
        </w:rPr>
        <w:t>w taki sposób, aby umożliwić zachowanie nieprzerwanego ruchu na drogach publicznych oraz dostęp do terenów przyległych, a w tym do każdej działki sąsiadującej z projektowaną inwestycją. Zamknięcie ruchu na drogach samorządowych może nastąpić wyłącznie w przypadku otrzymania pisemnej zgody od zarządcy drogi na ich czasowe zamknięcie</w:t>
      </w:r>
      <w:r w:rsidR="009F256F">
        <w:rPr>
          <w:rFonts w:ascii="Verdana" w:hAnsi="Verdana" w:cs="Arial"/>
          <w:sz w:val="20"/>
          <w:szCs w:val="20"/>
          <w:lang w:eastAsia="pl-PL"/>
        </w:rPr>
        <w:t>,</w:t>
      </w:r>
    </w:p>
    <w:p w14:paraId="37133149" w14:textId="77777777" w:rsidR="00EE19AF" w:rsidRPr="00CB78C5" w:rsidRDefault="004352B6" w:rsidP="002B11EF">
      <w:pPr>
        <w:pStyle w:val="Akapitzlist"/>
        <w:numPr>
          <w:ilvl w:val="0"/>
          <w:numId w:val="22"/>
        </w:numPr>
        <w:spacing w:line="360" w:lineRule="auto"/>
        <w:ind w:left="709" w:hanging="425"/>
        <w:jc w:val="both"/>
        <w:rPr>
          <w:rFonts w:ascii="Verdana" w:hAnsi="Verdana" w:cs="Arial"/>
          <w:sz w:val="20"/>
          <w:szCs w:val="20"/>
          <w:lang w:eastAsia="pl-PL"/>
        </w:rPr>
      </w:pPr>
      <w:r w:rsidRPr="00CB78C5">
        <w:rPr>
          <w:rFonts w:ascii="Verdana" w:hAnsi="Verdana" w:cs="Arial"/>
          <w:sz w:val="20"/>
          <w:szCs w:val="20"/>
          <w:lang w:eastAsia="pl-PL"/>
        </w:rPr>
        <w:t>n</w:t>
      </w:r>
      <w:r w:rsidR="00EE19AF" w:rsidRPr="00CB78C5">
        <w:rPr>
          <w:rFonts w:ascii="Verdana" w:hAnsi="Verdana" w:cs="Arial"/>
          <w:sz w:val="20"/>
          <w:szCs w:val="20"/>
          <w:lang w:eastAsia="pl-PL"/>
        </w:rPr>
        <w:t>ależy uzyskać w imieniu i na rzecz Zamawiającego:</w:t>
      </w:r>
    </w:p>
    <w:p w14:paraId="76569E06" w14:textId="5ED4C558" w:rsidR="004352B6" w:rsidRDefault="00EE19AF" w:rsidP="002B11EF">
      <w:pPr>
        <w:pStyle w:val="Akapitzlist"/>
        <w:numPr>
          <w:ilvl w:val="0"/>
          <w:numId w:val="7"/>
        </w:numPr>
        <w:spacing w:line="360" w:lineRule="auto"/>
        <w:ind w:left="1276" w:hanging="567"/>
        <w:jc w:val="both"/>
        <w:rPr>
          <w:rFonts w:ascii="Verdana" w:hAnsi="Verdana"/>
          <w:sz w:val="20"/>
          <w:szCs w:val="20"/>
          <w:lang w:eastAsia="pl-PL"/>
        </w:rPr>
      </w:pPr>
      <w:r w:rsidRPr="00D244BD">
        <w:rPr>
          <w:rFonts w:ascii="Verdana" w:hAnsi="Verdana"/>
          <w:sz w:val="20"/>
          <w:szCs w:val="20"/>
          <w:lang w:eastAsia="pl-PL"/>
        </w:rPr>
        <w:t xml:space="preserve">wszystkie warunki techniczne przebudów, uzgodnienia i zatwierdzenia wymagane zgodnie z prawem oraz </w:t>
      </w:r>
      <w:r w:rsidR="00130D14">
        <w:rPr>
          <w:rFonts w:ascii="Verdana" w:hAnsi="Verdana"/>
          <w:sz w:val="20"/>
          <w:szCs w:val="20"/>
          <w:lang w:eastAsia="pl-PL"/>
        </w:rPr>
        <w:t>Z</w:t>
      </w:r>
      <w:r w:rsidR="00130D14" w:rsidRPr="00D244BD">
        <w:rPr>
          <w:rFonts w:ascii="Verdana" w:hAnsi="Verdana"/>
          <w:sz w:val="20"/>
          <w:szCs w:val="20"/>
          <w:lang w:eastAsia="pl-PL"/>
        </w:rPr>
        <w:t xml:space="preserve">arządzeniami </w:t>
      </w:r>
      <w:r w:rsidRPr="00D244BD">
        <w:rPr>
          <w:rFonts w:ascii="Verdana" w:hAnsi="Verdana"/>
          <w:sz w:val="20"/>
          <w:szCs w:val="20"/>
          <w:lang w:eastAsia="pl-PL"/>
        </w:rPr>
        <w:t xml:space="preserve">Generalnego Dyrektora </w:t>
      </w:r>
      <w:proofErr w:type="spellStart"/>
      <w:r w:rsidRPr="00D244BD">
        <w:rPr>
          <w:rFonts w:ascii="Verdana" w:hAnsi="Verdana"/>
          <w:sz w:val="20"/>
          <w:szCs w:val="20"/>
          <w:lang w:eastAsia="pl-PL"/>
        </w:rPr>
        <w:t>D</w:t>
      </w:r>
      <w:r w:rsidR="006F6642">
        <w:rPr>
          <w:rFonts w:ascii="Verdana" w:hAnsi="Verdana"/>
          <w:sz w:val="20"/>
          <w:szCs w:val="20"/>
          <w:lang w:eastAsia="pl-PL"/>
        </w:rPr>
        <w:t>KiA</w:t>
      </w:r>
      <w:proofErr w:type="spellEnd"/>
      <w:r w:rsidR="00130D14">
        <w:rPr>
          <w:rFonts w:ascii="Verdana" w:hAnsi="Verdana" w:cs="Arial"/>
          <w:sz w:val="20"/>
          <w:szCs w:val="20"/>
          <w:lang w:eastAsia="pl-PL"/>
        </w:rPr>
        <w:t>[</w:t>
      </w:r>
      <w:r w:rsidR="00130D14">
        <w:rPr>
          <w:rFonts w:ascii="Verdana" w:hAnsi="Verdana" w:cs="Arial"/>
          <w:sz w:val="20"/>
          <w:szCs w:val="20"/>
          <w:lang w:eastAsia="pl-PL"/>
        </w:rPr>
        <w:fldChar w:fldCharType="begin"/>
      </w:r>
      <w:r w:rsidR="00130D14">
        <w:rPr>
          <w:rFonts w:ascii="Verdana" w:hAnsi="Verdana" w:cs="Arial"/>
          <w:sz w:val="20"/>
          <w:szCs w:val="20"/>
          <w:lang w:eastAsia="pl-PL"/>
        </w:rPr>
        <w:instrText xml:space="preserve"> REF _Ref489892954 \r \h </w:instrText>
      </w:r>
      <w:r w:rsidR="00130D14">
        <w:rPr>
          <w:rFonts w:ascii="Verdana" w:hAnsi="Verdana" w:cs="Arial"/>
          <w:sz w:val="20"/>
          <w:szCs w:val="20"/>
          <w:lang w:eastAsia="pl-PL"/>
        </w:rPr>
      </w:r>
      <w:r w:rsidR="00130D14">
        <w:rPr>
          <w:rFonts w:ascii="Verdana" w:hAnsi="Verdana" w:cs="Arial"/>
          <w:sz w:val="20"/>
          <w:szCs w:val="20"/>
          <w:lang w:eastAsia="pl-PL"/>
        </w:rPr>
        <w:fldChar w:fldCharType="separate"/>
      </w:r>
      <w:r w:rsidR="00BC3BFB">
        <w:rPr>
          <w:rFonts w:ascii="Verdana" w:hAnsi="Verdana" w:cs="Arial"/>
          <w:sz w:val="20"/>
          <w:szCs w:val="20"/>
          <w:lang w:eastAsia="pl-PL"/>
        </w:rPr>
        <w:t>3.1.2</w:t>
      </w:r>
      <w:r w:rsidR="00130D14">
        <w:rPr>
          <w:rFonts w:ascii="Verdana" w:hAnsi="Verdana" w:cs="Arial"/>
          <w:sz w:val="20"/>
          <w:szCs w:val="20"/>
          <w:lang w:eastAsia="pl-PL"/>
        </w:rPr>
        <w:fldChar w:fldCharType="end"/>
      </w:r>
      <w:r w:rsidR="00130D14">
        <w:rPr>
          <w:rFonts w:ascii="Verdana" w:hAnsi="Verdana" w:cs="Arial"/>
          <w:sz w:val="20"/>
          <w:szCs w:val="20"/>
          <w:lang w:eastAsia="pl-PL"/>
        </w:rPr>
        <w:t>]</w:t>
      </w:r>
      <w:r w:rsidR="004352B6">
        <w:rPr>
          <w:rFonts w:ascii="Verdana" w:hAnsi="Verdana"/>
          <w:sz w:val="20"/>
          <w:szCs w:val="20"/>
          <w:lang w:eastAsia="pl-PL"/>
        </w:rPr>
        <w:t>,</w:t>
      </w:r>
    </w:p>
    <w:p w14:paraId="73F94A95" w14:textId="4DE2E7B5" w:rsidR="00EE19AF" w:rsidRPr="00D244BD" w:rsidRDefault="00EE19AF" w:rsidP="002B11EF">
      <w:pPr>
        <w:pStyle w:val="Akapitzlist"/>
        <w:numPr>
          <w:ilvl w:val="0"/>
          <w:numId w:val="7"/>
        </w:numPr>
        <w:spacing w:line="360" w:lineRule="auto"/>
        <w:ind w:left="1276" w:hanging="567"/>
        <w:jc w:val="both"/>
        <w:rPr>
          <w:rFonts w:ascii="Verdana" w:hAnsi="Verdana"/>
          <w:sz w:val="20"/>
          <w:szCs w:val="20"/>
          <w:lang w:eastAsia="pl-PL"/>
        </w:rPr>
      </w:pPr>
      <w:r w:rsidRPr="00D244BD">
        <w:rPr>
          <w:rFonts w:ascii="Verdana" w:hAnsi="Verdana"/>
          <w:sz w:val="20"/>
          <w:szCs w:val="20"/>
          <w:lang w:eastAsia="pl-PL"/>
        </w:rPr>
        <w:lastRenderedPageBreak/>
        <w:t xml:space="preserve">wszelkie uzgodnienia, pozwolenia, zezwolenia, decyzje i zgody niezbędne dla wykonania </w:t>
      </w:r>
      <w:r w:rsidR="002F1B95">
        <w:rPr>
          <w:rFonts w:ascii="Verdana" w:hAnsi="Verdana"/>
          <w:sz w:val="20"/>
          <w:szCs w:val="20"/>
          <w:lang w:eastAsia="pl-PL"/>
        </w:rPr>
        <w:t xml:space="preserve">inwestycji </w:t>
      </w:r>
      <w:r w:rsidRPr="00D244BD">
        <w:rPr>
          <w:rFonts w:ascii="Verdana" w:hAnsi="Verdana"/>
          <w:sz w:val="20"/>
          <w:szCs w:val="20"/>
          <w:lang w:eastAsia="pl-PL"/>
        </w:rPr>
        <w:t>zgodnie z Wymaganiami Zamawiającego, w szczególności decyzję o pozwoleniu wodno-prawnym, zezwolenie na realizację inwestycji drogowej</w:t>
      </w:r>
      <w:r w:rsidR="009F256F">
        <w:rPr>
          <w:rFonts w:ascii="Verdana" w:hAnsi="Verdana"/>
          <w:sz w:val="20"/>
          <w:szCs w:val="20"/>
          <w:lang w:eastAsia="pl-PL"/>
        </w:rPr>
        <w:t>,</w:t>
      </w:r>
    </w:p>
    <w:p w14:paraId="3DAF2074" w14:textId="77777777" w:rsidR="00210E7B" w:rsidRPr="00CB78C5" w:rsidRDefault="00210E7B" w:rsidP="002B11EF">
      <w:pPr>
        <w:pStyle w:val="Akapitzlist"/>
        <w:numPr>
          <w:ilvl w:val="0"/>
          <w:numId w:val="7"/>
        </w:numPr>
        <w:spacing w:line="360" w:lineRule="auto"/>
        <w:ind w:left="1276" w:hanging="567"/>
        <w:jc w:val="both"/>
        <w:rPr>
          <w:rFonts w:ascii="Verdana" w:hAnsi="Verdana"/>
          <w:sz w:val="20"/>
          <w:szCs w:val="20"/>
          <w:lang w:eastAsia="pl-PL"/>
        </w:rPr>
      </w:pPr>
      <w:r w:rsidRPr="00CB78C5">
        <w:rPr>
          <w:rFonts w:ascii="Verdana" w:hAnsi="Verdana"/>
          <w:sz w:val="20"/>
          <w:szCs w:val="20"/>
          <w:lang w:eastAsia="pl-PL"/>
        </w:rPr>
        <w:t>n</w:t>
      </w:r>
      <w:r w:rsidR="00EE19AF" w:rsidRPr="00CB78C5">
        <w:rPr>
          <w:rFonts w:ascii="Verdana" w:hAnsi="Verdana"/>
          <w:sz w:val="20"/>
          <w:szCs w:val="20"/>
          <w:lang w:eastAsia="pl-PL"/>
        </w:rPr>
        <w:t xml:space="preserve">ależy uzyskać warunki techniczne, pozwolenia, uzgodnienia i zatwierdzenia </w:t>
      </w:r>
      <w:r w:rsidR="00EE19AF" w:rsidRPr="00CB78C5">
        <w:rPr>
          <w:rFonts w:ascii="Verdana" w:hAnsi="Verdana"/>
          <w:sz w:val="20"/>
          <w:szCs w:val="20"/>
          <w:lang w:eastAsia="pl-PL"/>
        </w:rPr>
        <w:br/>
        <w:t>na przebudowę lub likwidację infrastruktury technicznej.</w:t>
      </w:r>
      <w:r w:rsidRPr="00CB78C5">
        <w:rPr>
          <w:rFonts w:ascii="Verdana" w:hAnsi="Verdana"/>
          <w:sz w:val="20"/>
          <w:szCs w:val="20"/>
          <w:lang w:eastAsia="pl-PL"/>
        </w:rPr>
        <w:t xml:space="preserve"> </w:t>
      </w:r>
      <w:r w:rsidR="00EE19AF" w:rsidRPr="00CB78C5">
        <w:rPr>
          <w:rFonts w:ascii="Verdana" w:hAnsi="Verdana"/>
          <w:sz w:val="20"/>
          <w:szCs w:val="20"/>
          <w:lang w:eastAsia="pl-PL"/>
        </w:rPr>
        <w:t>Projekty oraz budowa, przebudowa lub likwidacja urządzeń infrastruktury technicznej (urządzenia teletechniczne, urządzenia energetyczne, sieci wodociągowe i gazowe, urządzenia melioracyjne, system odprowadzenia wód deszczowych i ścieków sanitarnych, urządzenia kolejowe) powinny spełniać obowiązujące przepisy i normy</w:t>
      </w:r>
      <w:r w:rsidRPr="00CB78C5">
        <w:rPr>
          <w:rFonts w:ascii="Verdana" w:hAnsi="Verdana"/>
          <w:sz w:val="20"/>
          <w:szCs w:val="20"/>
          <w:lang w:eastAsia="pl-PL"/>
        </w:rPr>
        <w:t>;</w:t>
      </w:r>
    </w:p>
    <w:p w14:paraId="027CD265" w14:textId="77777777" w:rsidR="00210E7B" w:rsidRDefault="00210E7B"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w</w:t>
      </w:r>
      <w:r w:rsidR="00EE19AF" w:rsidRPr="00D244BD">
        <w:rPr>
          <w:rFonts w:ascii="Verdana" w:hAnsi="Verdana" w:cs="Arial"/>
          <w:sz w:val="20"/>
          <w:szCs w:val="20"/>
          <w:lang w:eastAsia="pl-PL"/>
        </w:rPr>
        <w:t xml:space="preserve"> celu opracowania rozwiązań projektowych dla dróg innych kategorii niż drogi krajowe, przewidzianych przez Zamawiającego do przebudowy w ramach</w:t>
      </w:r>
      <w:r>
        <w:rPr>
          <w:rFonts w:ascii="Verdana" w:hAnsi="Verdana" w:cs="Arial"/>
          <w:sz w:val="20"/>
          <w:szCs w:val="20"/>
          <w:lang w:eastAsia="pl-PL"/>
        </w:rPr>
        <w:t xml:space="preserve"> </w:t>
      </w:r>
      <w:r w:rsidR="00120DA3" w:rsidRPr="00D244BD">
        <w:rPr>
          <w:rFonts w:ascii="Verdana" w:hAnsi="Verdana" w:cs="Arial"/>
          <w:sz w:val="20"/>
          <w:szCs w:val="20"/>
          <w:lang w:eastAsia="pl-PL"/>
        </w:rPr>
        <w:t>niniejszego zadania, należy</w:t>
      </w:r>
      <w:r w:rsidR="00C45AB3" w:rsidRPr="00D244BD">
        <w:rPr>
          <w:rFonts w:ascii="Verdana" w:hAnsi="Verdana" w:cs="Arial"/>
          <w:sz w:val="20"/>
          <w:szCs w:val="20"/>
          <w:lang w:eastAsia="pl-PL"/>
        </w:rPr>
        <w:t xml:space="preserve"> </w:t>
      </w:r>
      <w:r w:rsidR="00120DA3" w:rsidRPr="00D244BD">
        <w:rPr>
          <w:rFonts w:ascii="Verdana" w:hAnsi="Verdana" w:cs="Arial"/>
          <w:sz w:val="20"/>
          <w:szCs w:val="20"/>
          <w:lang w:eastAsia="pl-PL"/>
        </w:rPr>
        <w:t xml:space="preserve">podjąć </w:t>
      </w:r>
      <w:r w:rsidR="00C45AB3" w:rsidRPr="00D244BD">
        <w:rPr>
          <w:rFonts w:ascii="Verdana" w:hAnsi="Verdana" w:cs="Arial"/>
          <w:sz w:val="20"/>
          <w:szCs w:val="20"/>
          <w:lang w:eastAsia="pl-PL"/>
        </w:rPr>
        <w:t>współprac</w:t>
      </w:r>
      <w:r w:rsidR="00A4120D" w:rsidRPr="00D244BD">
        <w:rPr>
          <w:rFonts w:ascii="Verdana" w:hAnsi="Verdana" w:cs="Arial"/>
          <w:sz w:val="20"/>
          <w:szCs w:val="20"/>
          <w:lang w:eastAsia="pl-PL"/>
        </w:rPr>
        <w:t>ę</w:t>
      </w:r>
      <w:r w:rsidR="00C45AB3" w:rsidRPr="00D244BD">
        <w:rPr>
          <w:rFonts w:ascii="Verdana" w:hAnsi="Verdana" w:cs="Arial"/>
          <w:sz w:val="20"/>
          <w:szCs w:val="20"/>
          <w:lang w:eastAsia="pl-PL"/>
        </w:rPr>
        <w:t xml:space="preserve"> z zarządcami </w:t>
      </w:r>
      <w:r w:rsidR="00120DA3" w:rsidRPr="00D244BD">
        <w:rPr>
          <w:rFonts w:ascii="Verdana" w:hAnsi="Verdana" w:cs="Arial"/>
          <w:sz w:val="20"/>
          <w:szCs w:val="20"/>
          <w:lang w:eastAsia="pl-PL"/>
        </w:rPr>
        <w:t xml:space="preserve">tych </w:t>
      </w:r>
      <w:r w:rsidR="00A4120D" w:rsidRPr="00D244BD">
        <w:rPr>
          <w:rFonts w:ascii="Verdana" w:hAnsi="Verdana" w:cs="Arial"/>
          <w:sz w:val="20"/>
          <w:szCs w:val="20"/>
          <w:lang w:eastAsia="pl-PL"/>
        </w:rPr>
        <w:t>dróg</w:t>
      </w:r>
      <w:r w:rsidR="00C45AB3" w:rsidRPr="00D244BD">
        <w:rPr>
          <w:rFonts w:ascii="Verdana" w:hAnsi="Verdana" w:cs="Arial"/>
          <w:sz w:val="20"/>
          <w:szCs w:val="20"/>
          <w:lang w:eastAsia="pl-PL"/>
        </w:rPr>
        <w:t xml:space="preserve">. </w:t>
      </w:r>
      <w:r w:rsidR="00120DA3" w:rsidRPr="00D244BD">
        <w:rPr>
          <w:rFonts w:ascii="Verdana" w:hAnsi="Verdana" w:cs="Arial"/>
          <w:sz w:val="20"/>
          <w:szCs w:val="20"/>
          <w:lang w:eastAsia="pl-PL"/>
        </w:rPr>
        <w:t xml:space="preserve">Należy </w:t>
      </w:r>
      <w:r w:rsidR="00C45AB3" w:rsidRPr="00D244BD">
        <w:rPr>
          <w:rFonts w:ascii="Verdana" w:hAnsi="Verdana" w:cs="Arial"/>
          <w:sz w:val="20"/>
          <w:szCs w:val="20"/>
          <w:lang w:eastAsia="pl-PL"/>
        </w:rPr>
        <w:t>dokona</w:t>
      </w:r>
      <w:r w:rsidR="00120DA3" w:rsidRPr="00D244BD">
        <w:rPr>
          <w:rFonts w:ascii="Verdana" w:hAnsi="Verdana" w:cs="Arial"/>
          <w:sz w:val="20"/>
          <w:szCs w:val="20"/>
          <w:lang w:eastAsia="pl-PL"/>
        </w:rPr>
        <w:t>ć</w:t>
      </w:r>
      <w:r w:rsidR="00C45AB3" w:rsidRPr="00D244BD">
        <w:rPr>
          <w:rFonts w:ascii="Verdana" w:hAnsi="Verdana" w:cs="Arial"/>
          <w:sz w:val="20"/>
          <w:szCs w:val="20"/>
          <w:lang w:eastAsia="pl-PL"/>
        </w:rPr>
        <w:t xml:space="preserve"> oblicz</w:t>
      </w:r>
      <w:r w:rsidR="00827BB0" w:rsidRPr="00D244BD">
        <w:rPr>
          <w:rFonts w:ascii="Verdana" w:hAnsi="Verdana" w:cs="Arial"/>
          <w:sz w:val="20"/>
          <w:szCs w:val="20"/>
          <w:lang w:eastAsia="pl-PL"/>
        </w:rPr>
        <w:t xml:space="preserve">eń zaproponowanych konstrukcji </w:t>
      </w:r>
      <w:r w:rsidR="00C45AB3" w:rsidRPr="00D244BD">
        <w:rPr>
          <w:rFonts w:ascii="Verdana" w:hAnsi="Verdana" w:cs="Arial"/>
          <w:sz w:val="20"/>
          <w:szCs w:val="20"/>
          <w:lang w:eastAsia="pl-PL"/>
        </w:rPr>
        <w:t>jezdni w punkcie 2.1.</w:t>
      </w:r>
      <w:r w:rsidR="003F104F">
        <w:rPr>
          <w:rFonts w:ascii="Verdana" w:hAnsi="Verdana" w:cs="Arial"/>
          <w:sz w:val="20"/>
          <w:szCs w:val="20"/>
          <w:lang w:eastAsia="pl-PL"/>
        </w:rPr>
        <w:t>1</w:t>
      </w:r>
      <w:r w:rsidR="00C45AB3" w:rsidRPr="00D244BD">
        <w:rPr>
          <w:rFonts w:ascii="Verdana" w:hAnsi="Verdana" w:cs="Arial"/>
          <w:sz w:val="20"/>
          <w:szCs w:val="20"/>
          <w:lang w:eastAsia="pl-PL"/>
        </w:rPr>
        <w:t>. PFU</w:t>
      </w:r>
      <w:r w:rsidR="009F256F">
        <w:rPr>
          <w:rFonts w:ascii="Verdana" w:hAnsi="Verdana" w:cs="Arial"/>
          <w:sz w:val="20"/>
          <w:szCs w:val="20"/>
          <w:lang w:eastAsia="pl-PL"/>
        </w:rPr>
        <w:t>,</w:t>
      </w:r>
    </w:p>
    <w:p w14:paraId="09A00E6A" w14:textId="6ECF902D" w:rsidR="00210E7B" w:rsidRDefault="00210E7B"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z</w:t>
      </w:r>
      <w:r w:rsidR="00C45AB3" w:rsidRPr="00D244BD">
        <w:rPr>
          <w:rFonts w:ascii="Verdana" w:hAnsi="Verdana" w:cs="Arial"/>
          <w:sz w:val="20"/>
          <w:szCs w:val="20"/>
          <w:lang w:eastAsia="pl-PL"/>
        </w:rPr>
        <w:t>a zgodą Zamawiającego,</w:t>
      </w:r>
      <w:r w:rsidR="00120DA3" w:rsidRPr="00D244BD">
        <w:rPr>
          <w:rFonts w:ascii="Verdana" w:hAnsi="Verdana" w:cs="Arial"/>
          <w:sz w:val="20"/>
          <w:szCs w:val="20"/>
          <w:lang w:eastAsia="pl-PL"/>
        </w:rPr>
        <w:t xml:space="preserve"> należy</w:t>
      </w:r>
      <w:r w:rsidR="00C45AB3" w:rsidRPr="00D244BD">
        <w:rPr>
          <w:rFonts w:ascii="Verdana" w:hAnsi="Verdana" w:cs="Arial"/>
          <w:sz w:val="20"/>
          <w:szCs w:val="20"/>
          <w:lang w:eastAsia="pl-PL"/>
        </w:rPr>
        <w:t xml:space="preserve"> dokonać uzgodnień projektów</w:t>
      </w:r>
      <w:r w:rsidR="00943E93" w:rsidRPr="00D244BD">
        <w:rPr>
          <w:rFonts w:ascii="Verdana" w:hAnsi="Verdana" w:cs="Arial"/>
          <w:sz w:val="20"/>
          <w:szCs w:val="20"/>
          <w:lang w:eastAsia="pl-PL"/>
        </w:rPr>
        <w:t xml:space="preserve"> d</w:t>
      </w:r>
      <w:r w:rsidR="00C45AB3" w:rsidRPr="00D244BD">
        <w:rPr>
          <w:rFonts w:ascii="Verdana" w:hAnsi="Verdana" w:cs="Arial"/>
          <w:sz w:val="20"/>
          <w:szCs w:val="20"/>
          <w:lang w:eastAsia="pl-PL"/>
        </w:rPr>
        <w:t>otyczących infrastruktury technicznej niezwiązanej z budową</w:t>
      </w:r>
      <w:r w:rsidR="00AB1AB9" w:rsidRPr="00D244BD">
        <w:rPr>
          <w:rFonts w:ascii="Verdana" w:hAnsi="Verdana" w:cs="Arial"/>
          <w:sz w:val="20"/>
          <w:szCs w:val="20"/>
          <w:lang w:eastAsia="pl-PL"/>
        </w:rPr>
        <w:t xml:space="preserve"> </w:t>
      </w:r>
      <w:r w:rsidR="002F1B95">
        <w:rPr>
          <w:rFonts w:ascii="Verdana" w:hAnsi="Verdana" w:cs="Arial"/>
          <w:sz w:val="20"/>
          <w:szCs w:val="20"/>
          <w:lang w:eastAsia="pl-PL"/>
        </w:rPr>
        <w:t xml:space="preserve">drogi krajowej </w:t>
      </w:r>
      <w:r w:rsidR="001826A8" w:rsidRPr="00D244BD">
        <w:rPr>
          <w:rFonts w:ascii="Verdana" w:hAnsi="Verdana" w:cs="Arial"/>
          <w:sz w:val="20"/>
          <w:szCs w:val="20"/>
          <w:lang w:eastAsia="pl-PL"/>
        </w:rPr>
        <w:t xml:space="preserve"> </w:t>
      </w:r>
      <w:r>
        <w:rPr>
          <w:rFonts w:ascii="Verdana" w:hAnsi="Verdana" w:cs="Arial"/>
          <w:sz w:val="20"/>
          <w:szCs w:val="20"/>
          <w:lang w:eastAsia="pl-PL"/>
        </w:rPr>
        <w:br/>
      </w:r>
      <w:r w:rsidR="00C45AB3" w:rsidRPr="00D244BD">
        <w:rPr>
          <w:rFonts w:ascii="Verdana" w:hAnsi="Verdana" w:cs="Arial"/>
          <w:sz w:val="20"/>
          <w:szCs w:val="20"/>
          <w:lang w:eastAsia="pl-PL"/>
        </w:rPr>
        <w:t>i pozostałych dróg, a przebiegającej w obszarze realizowanego</w:t>
      </w:r>
      <w:r w:rsidR="00943E93" w:rsidRPr="00D244BD">
        <w:rPr>
          <w:rFonts w:ascii="Verdana" w:hAnsi="Verdana" w:cs="Arial"/>
          <w:sz w:val="20"/>
          <w:szCs w:val="20"/>
          <w:lang w:eastAsia="pl-PL"/>
        </w:rPr>
        <w:t xml:space="preserve"> </w:t>
      </w:r>
      <w:r w:rsidR="00C45AB3" w:rsidRPr="00D244BD">
        <w:rPr>
          <w:rFonts w:ascii="Verdana" w:hAnsi="Verdana" w:cs="Arial"/>
          <w:sz w:val="20"/>
          <w:szCs w:val="20"/>
          <w:lang w:eastAsia="pl-PL"/>
        </w:rPr>
        <w:t xml:space="preserve">odcinka </w:t>
      </w:r>
      <w:r w:rsidR="002F1B95">
        <w:rPr>
          <w:rFonts w:ascii="Verdana" w:hAnsi="Verdana" w:cs="Arial"/>
          <w:sz w:val="20"/>
          <w:szCs w:val="20"/>
          <w:lang w:eastAsia="pl-PL"/>
        </w:rPr>
        <w:t>drogi krajowej</w:t>
      </w:r>
      <w:r w:rsidR="00C45AB3" w:rsidRPr="00D244BD">
        <w:rPr>
          <w:rFonts w:ascii="Verdana" w:hAnsi="Verdana" w:cs="Arial"/>
          <w:sz w:val="20"/>
          <w:szCs w:val="20"/>
          <w:lang w:eastAsia="pl-PL"/>
        </w:rPr>
        <w:t xml:space="preserve">, jeżeli </w:t>
      </w:r>
      <w:r w:rsidR="00120DA3" w:rsidRPr="00D244BD">
        <w:rPr>
          <w:rFonts w:ascii="Verdana" w:hAnsi="Verdana" w:cs="Arial"/>
          <w:sz w:val="20"/>
          <w:szCs w:val="20"/>
          <w:lang w:eastAsia="pl-PL"/>
        </w:rPr>
        <w:t xml:space="preserve">zwrócą się </w:t>
      </w:r>
      <w:r w:rsidR="00C45AB3" w:rsidRPr="00D244BD">
        <w:rPr>
          <w:rFonts w:ascii="Verdana" w:hAnsi="Verdana" w:cs="Arial"/>
          <w:sz w:val="20"/>
          <w:szCs w:val="20"/>
          <w:lang w:eastAsia="pl-PL"/>
        </w:rPr>
        <w:t>o to inwestorzy tej infrastruktury</w:t>
      </w:r>
      <w:r w:rsidR="009F256F">
        <w:rPr>
          <w:rFonts w:ascii="Verdana" w:hAnsi="Verdana" w:cs="Arial"/>
          <w:sz w:val="20"/>
          <w:szCs w:val="20"/>
          <w:lang w:eastAsia="pl-PL"/>
        </w:rPr>
        <w:t>,</w:t>
      </w:r>
    </w:p>
    <w:p w14:paraId="5C55A1F2" w14:textId="77777777" w:rsidR="00210E7B" w:rsidRDefault="00210E7B"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n</w:t>
      </w:r>
      <w:r w:rsidR="00120DA3" w:rsidRPr="00D244BD">
        <w:rPr>
          <w:rFonts w:ascii="Verdana" w:hAnsi="Verdana" w:cs="Arial"/>
          <w:sz w:val="20"/>
          <w:szCs w:val="20"/>
          <w:lang w:eastAsia="pl-PL"/>
        </w:rPr>
        <w:t xml:space="preserve">ależy </w:t>
      </w:r>
      <w:r w:rsidR="00C45AB3" w:rsidRPr="00D244BD">
        <w:rPr>
          <w:rFonts w:ascii="Verdana" w:hAnsi="Verdana" w:cs="Arial"/>
          <w:sz w:val="20"/>
          <w:szCs w:val="20"/>
          <w:lang w:eastAsia="pl-PL"/>
        </w:rPr>
        <w:t>opracowa</w:t>
      </w:r>
      <w:r w:rsidR="00120DA3" w:rsidRPr="00D244BD">
        <w:rPr>
          <w:rFonts w:ascii="Verdana" w:hAnsi="Verdana" w:cs="Arial"/>
          <w:sz w:val="20"/>
          <w:szCs w:val="20"/>
          <w:lang w:eastAsia="pl-PL"/>
        </w:rPr>
        <w:t>ć</w:t>
      </w:r>
      <w:r w:rsidR="00C45AB3" w:rsidRPr="00D244BD">
        <w:rPr>
          <w:rFonts w:ascii="Verdana" w:hAnsi="Verdana" w:cs="Arial"/>
          <w:sz w:val="20"/>
          <w:szCs w:val="20"/>
          <w:lang w:eastAsia="pl-PL"/>
        </w:rPr>
        <w:t xml:space="preserve"> Dokument</w:t>
      </w:r>
      <w:r w:rsidR="00A4120D" w:rsidRPr="00D244BD">
        <w:rPr>
          <w:rFonts w:ascii="Verdana" w:hAnsi="Verdana" w:cs="Arial"/>
          <w:sz w:val="20"/>
          <w:szCs w:val="20"/>
          <w:lang w:eastAsia="pl-PL"/>
        </w:rPr>
        <w:t>y</w:t>
      </w:r>
      <w:r w:rsidR="00C45AB3" w:rsidRPr="00D244BD">
        <w:rPr>
          <w:rFonts w:ascii="Verdana" w:hAnsi="Verdana" w:cs="Arial"/>
          <w:sz w:val="20"/>
          <w:szCs w:val="20"/>
          <w:lang w:eastAsia="pl-PL"/>
        </w:rPr>
        <w:t xml:space="preserve"> Wyk</w:t>
      </w:r>
      <w:r w:rsidR="00827BB0" w:rsidRPr="00D244BD">
        <w:rPr>
          <w:rFonts w:ascii="Verdana" w:hAnsi="Verdana" w:cs="Arial"/>
          <w:sz w:val="20"/>
          <w:szCs w:val="20"/>
          <w:lang w:eastAsia="pl-PL"/>
        </w:rPr>
        <w:t>onawcy wymienion</w:t>
      </w:r>
      <w:r w:rsidR="00A4120D" w:rsidRPr="00D244BD">
        <w:rPr>
          <w:rFonts w:ascii="Verdana" w:hAnsi="Verdana" w:cs="Arial"/>
          <w:sz w:val="20"/>
          <w:szCs w:val="20"/>
          <w:lang w:eastAsia="pl-PL"/>
        </w:rPr>
        <w:t>e</w:t>
      </w:r>
      <w:r w:rsidR="00827BB0" w:rsidRPr="00D244BD">
        <w:rPr>
          <w:rFonts w:ascii="Verdana" w:hAnsi="Verdana" w:cs="Arial"/>
          <w:sz w:val="20"/>
          <w:szCs w:val="20"/>
          <w:lang w:eastAsia="pl-PL"/>
        </w:rPr>
        <w:t xml:space="preserve"> w pkt 2.2. niniejszego rozdziału</w:t>
      </w:r>
      <w:r w:rsidR="00FE1595" w:rsidRPr="00D244BD">
        <w:rPr>
          <w:rFonts w:ascii="Verdana" w:hAnsi="Verdana" w:cs="Arial"/>
          <w:sz w:val="20"/>
          <w:szCs w:val="20"/>
          <w:lang w:eastAsia="pl-PL"/>
        </w:rPr>
        <w:t xml:space="preserve"> PFU</w:t>
      </w:r>
      <w:r w:rsidR="009F256F">
        <w:rPr>
          <w:rFonts w:ascii="Verdana" w:hAnsi="Verdana" w:cs="Arial"/>
          <w:sz w:val="20"/>
          <w:szCs w:val="20"/>
          <w:lang w:eastAsia="pl-PL"/>
        </w:rPr>
        <w:t>,</w:t>
      </w:r>
    </w:p>
    <w:p w14:paraId="5C329C8A" w14:textId="5A311DEF" w:rsidR="002F1B95" w:rsidRPr="00225E65" w:rsidRDefault="00210E7B"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w</w:t>
      </w:r>
      <w:r w:rsidR="00353064" w:rsidRPr="00D244BD">
        <w:rPr>
          <w:rFonts w:ascii="Verdana" w:hAnsi="Verdana" w:cs="Arial"/>
          <w:sz w:val="20"/>
          <w:szCs w:val="20"/>
          <w:lang w:eastAsia="pl-PL"/>
        </w:rPr>
        <w:t xml:space="preserve"> przypadku </w:t>
      </w:r>
      <w:r w:rsidR="0045144C" w:rsidRPr="00D244BD">
        <w:rPr>
          <w:rFonts w:ascii="Verdana" w:hAnsi="Verdana" w:cs="Arial"/>
          <w:sz w:val="20"/>
          <w:szCs w:val="20"/>
          <w:lang w:eastAsia="pl-PL"/>
        </w:rPr>
        <w:t xml:space="preserve">potrzeby procedowania w myśl </w:t>
      </w:r>
      <w:r w:rsidR="00867B90" w:rsidRPr="00D244BD">
        <w:rPr>
          <w:rFonts w:ascii="Verdana" w:hAnsi="Verdana" w:cs="Arial"/>
          <w:sz w:val="20"/>
          <w:szCs w:val="20"/>
          <w:lang w:eastAsia="pl-PL"/>
        </w:rPr>
        <w:t>A</w:t>
      </w:r>
      <w:r w:rsidR="0045144C" w:rsidRPr="00D244BD">
        <w:rPr>
          <w:rFonts w:ascii="Verdana" w:hAnsi="Verdana" w:cs="Arial"/>
          <w:sz w:val="20"/>
          <w:szCs w:val="20"/>
          <w:lang w:eastAsia="pl-PL"/>
        </w:rPr>
        <w:t xml:space="preserve">rt. 9 ustawy Prawo </w:t>
      </w:r>
      <w:r w:rsidR="00A86285">
        <w:rPr>
          <w:rFonts w:ascii="Verdana" w:hAnsi="Verdana" w:cs="Arial"/>
          <w:sz w:val="20"/>
          <w:szCs w:val="20"/>
          <w:lang w:eastAsia="pl-PL"/>
        </w:rPr>
        <w:t>B</w:t>
      </w:r>
      <w:r w:rsidR="0045144C" w:rsidRPr="00D244BD">
        <w:rPr>
          <w:rFonts w:ascii="Verdana" w:hAnsi="Verdana" w:cs="Arial"/>
          <w:sz w:val="20"/>
          <w:szCs w:val="20"/>
          <w:lang w:eastAsia="pl-PL"/>
        </w:rPr>
        <w:t xml:space="preserve">udowlane </w:t>
      </w:r>
      <w:r w:rsidR="00E71655">
        <w:rPr>
          <w:rFonts w:ascii="Verdana" w:hAnsi="Verdana" w:cs="Arial"/>
          <w:sz w:val="20"/>
          <w:szCs w:val="20"/>
          <w:lang w:eastAsia="pl-PL"/>
        </w:rPr>
        <w:t>[</w:t>
      </w:r>
      <w:r w:rsidR="00E71655">
        <w:rPr>
          <w:rFonts w:ascii="Verdana" w:hAnsi="Verdana" w:cs="Arial"/>
          <w:sz w:val="20"/>
          <w:szCs w:val="20"/>
          <w:lang w:eastAsia="pl-PL"/>
        </w:rPr>
        <w:fldChar w:fldCharType="begin"/>
      </w:r>
      <w:r w:rsidR="00E71655">
        <w:rPr>
          <w:rFonts w:ascii="Verdana" w:hAnsi="Verdana" w:cs="Arial"/>
          <w:sz w:val="20"/>
          <w:szCs w:val="20"/>
          <w:lang w:eastAsia="pl-PL"/>
        </w:rPr>
        <w:instrText xml:space="preserve"> REF _Ref485850315 \r \h </w:instrText>
      </w:r>
      <w:r w:rsidR="00E71655">
        <w:rPr>
          <w:rFonts w:ascii="Verdana" w:hAnsi="Verdana" w:cs="Arial"/>
          <w:sz w:val="20"/>
          <w:szCs w:val="20"/>
          <w:lang w:eastAsia="pl-PL"/>
        </w:rPr>
      </w:r>
      <w:r w:rsidR="00E71655">
        <w:rPr>
          <w:rFonts w:ascii="Verdana" w:hAnsi="Verdana" w:cs="Arial"/>
          <w:sz w:val="20"/>
          <w:szCs w:val="20"/>
          <w:lang w:eastAsia="pl-PL"/>
        </w:rPr>
        <w:fldChar w:fldCharType="separate"/>
      </w:r>
      <w:r w:rsidR="00BC3BFB">
        <w:rPr>
          <w:rFonts w:ascii="Verdana" w:hAnsi="Verdana" w:cs="Arial"/>
          <w:sz w:val="20"/>
          <w:szCs w:val="20"/>
          <w:lang w:eastAsia="pl-PL"/>
        </w:rPr>
        <w:t>12</w:t>
      </w:r>
      <w:r w:rsidR="00E71655">
        <w:rPr>
          <w:rFonts w:ascii="Verdana" w:hAnsi="Verdana" w:cs="Arial"/>
          <w:sz w:val="20"/>
          <w:szCs w:val="20"/>
          <w:lang w:eastAsia="pl-PL"/>
        </w:rPr>
        <w:fldChar w:fldCharType="end"/>
      </w:r>
      <w:r w:rsidR="00E71655">
        <w:rPr>
          <w:rFonts w:ascii="Verdana" w:hAnsi="Verdana" w:cs="Arial"/>
          <w:sz w:val="20"/>
          <w:szCs w:val="20"/>
          <w:lang w:eastAsia="pl-PL"/>
        </w:rPr>
        <w:t>]</w:t>
      </w:r>
      <w:r w:rsidR="00565AB3">
        <w:rPr>
          <w:rFonts w:ascii="Verdana" w:hAnsi="Verdana" w:cs="Arial"/>
          <w:sz w:val="20"/>
          <w:szCs w:val="20"/>
          <w:lang w:eastAsia="pl-PL"/>
        </w:rPr>
        <w:t xml:space="preserve"> </w:t>
      </w:r>
      <w:r w:rsidR="0045144C" w:rsidRPr="00D244BD">
        <w:rPr>
          <w:rFonts w:ascii="Verdana" w:hAnsi="Verdana" w:cs="Arial"/>
          <w:sz w:val="20"/>
          <w:szCs w:val="20"/>
          <w:lang w:eastAsia="pl-PL"/>
        </w:rPr>
        <w:t xml:space="preserve">Wykonawca jest zobowiązany uzyskać odstępstwa od przepisów techniczno-budowlanych w ramach </w:t>
      </w:r>
      <w:r w:rsidR="002F1B95" w:rsidRPr="00225E65">
        <w:rPr>
          <w:rFonts w:ascii="Verdana" w:hAnsi="Verdana" w:cs="Arial"/>
          <w:sz w:val="20"/>
          <w:szCs w:val="20"/>
          <w:lang w:eastAsia="pl-PL"/>
        </w:rPr>
        <w:t>kwoty określonej w § 5 pkt. 1 Umowy  oraz terminu wskazanego w  §3 Umowy</w:t>
      </w:r>
      <w:r w:rsidR="002F1B95">
        <w:rPr>
          <w:rFonts w:ascii="Verdana" w:hAnsi="Verdana" w:cs="Arial"/>
          <w:sz w:val="20"/>
          <w:szCs w:val="20"/>
          <w:lang w:eastAsia="pl-PL"/>
        </w:rPr>
        <w:t>,</w:t>
      </w:r>
    </w:p>
    <w:p w14:paraId="199F979A" w14:textId="77777777" w:rsidR="00FF1F4E" w:rsidRDefault="00CB78C5"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r</w:t>
      </w:r>
      <w:r w:rsidR="00D13737" w:rsidRPr="00D244BD">
        <w:rPr>
          <w:rFonts w:ascii="Verdana" w:hAnsi="Verdana" w:cs="Arial"/>
          <w:sz w:val="20"/>
          <w:szCs w:val="20"/>
          <w:lang w:eastAsia="pl-PL"/>
        </w:rPr>
        <w:t xml:space="preserve">ealizacja inwestycji generować będzie między innymi powstawanie odpadów stałych i ciekłych, hałas związany z pracą maszyn i urządzeń budowlanych oraz ruchem samochodów obsługujących budowę, zanieczyszczenie powietrza. Z tych też powodów realizacja inwestycji może zakłócić tryb życia mieszkańców pobliskich budynków oraz będzie czasowo wpływać na klimat akustyczny, powietrze atmosferyczne, powierzchnię ziemi oraz wody powierzchniowe </w:t>
      </w:r>
      <w:r w:rsidR="00210E7B">
        <w:rPr>
          <w:rFonts w:ascii="Verdana" w:hAnsi="Verdana" w:cs="Arial"/>
          <w:sz w:val="20"/>
          <w:szCs w:val="20"/>
          <w:lang w:eastAsia="pl-PL"/>
        </w:rPr>
        <w:br/>
      </w:r>
      <w:r w:rsidR="00D13737" w:rsidRPr="00D244BD">
        <w:rPr>
          <w:rFonts w:ascii="Verdana" w:hAnsi="Verdana" w:cs="Arial"/>
          <w:sz w:val="20"/>
          <w:szCs w:val="20"/>
          <w:lang w:eastAsia="pl-PL"/>
        </w:rPr>
        <w:t>i gruntowe. Uciążliwości związane z fazą realizacji będą miały charakter krótkoterminowy, ograniczony do czasu trwania budowy. Na ograniczenie powyższych uciążliwości duży wpływ będzie miała właściwa organizacja Robót oraz zastosowanie nowoczesnego sprzętu</w:t>
      </w:r>
      <w:r w:rsidR="00FF1F4E">
        <w:rPr>
          <w:rFonts w:ascii="Verdana" w:hAnsi="Verdana" w:cs="Arial"/>
          <w:sz w:val="20"/>
          <w:szCs w:val="20"/>
          <w:lang w:eastAsia="pl-PL"/>
        </w:rPr>
        <w:t>,</w:t>
      </w:r>
    </w:p>
    <w:p w14:paraId="1A879C81" w14:textId="77777777" w:rsidR="002F1B95" w:rsidRPr="008B0949" w:rsidRDefault="002F1B95" w:rsidP="002B11EF">
      <w:pPr>
        <w:pStyle w:val="Akapitzlist"/>
        <w:numPr>
          <w:ilvl w:val="0"/>
          <w:numId w:val="22"/>
        </w:numPr>
        <w:spacing w:line="360" w:lineRule="auto"/>
        <w:ind w:left="709" w:hanging="425"/>
        <w:jc w:val="both"/>
        <w:rPr>
          <w:rFonts w:ascii="Verdana" w:hAnsi="Verdana" w:cs="Arial"/>
          <w:sz w:val="20"/>
          <w:szCs w:val="20"/>
          <w:lang w:eastAsia="pl-PL"/>
        </w:rPr>
      </w:pPr>
      <w:r w:rsidRPr="008B0949">
        <w:rPr>
          <w:rFonts w:ascii="Verdana" w:hAnsi="Verdana" w:cs="Arial"/>
          <w:bCs/>
          <w:sz w:val="20"/>
          <w:szCs w:val="20"/>
        </w:rPr>
        <w:t xml:space="preserve">Wykonawca jest zobowiązany do zatrudnienia na podstawie umowy o pracę w okresie realizacji przedmiotu Umowy osób wykonujących następujące czynności (z wyłączeniem osób pełniących samodzielne funkcje techniczne w budownictwie w </w:t>
      </w:r>
      <w:r w:rsidRPr="008B0949">
        <w:rPr>
          <w:rFonts w:ascii="Verdana" w:hAnsi="Verdana" w:cs="Arial"/>
          <w:bCs/>
          <w:sz w:val="20"/>
          <w:szCs w:val="20"/>
        </w:rPr>
        <w:lastRenderedPageBreak/>
        <w:t>rozumieniu ustawy z dnia 7 lipca 1994 r. Prawo budowlane (Dz. U. z 2016 r. poz. 290 ze zm.):</w:t>
      </w:r>
    </w:p>
    <w:p w14:paraId="5F8BC51F" w14:textId="77777777" w:rsidR="002F1B95" w:rsidRPr="00D031B9" w:rsidRDefault="002F1B95" w:rsidP="002F1B95">
      <w:pPr>
        <w:pStyle w:val="Default"/>
        <w:spacing w:line="360" w:lineRule="auto"/>
        <w:ind w:firstLine="709"/>
        <w:jc w:val="both"/>
        <w:rPr>
          <w:rFonts w:ascii="Verdana" w:hAnsi="Verdana"/>
          <w:color w:val="auto"/>
          <w:sz w:val="20"/>
          <w:szCs w:val="20"/>
        </w:rPr>
      </w:pPr>
      <w:r>
        <w:rPr>
          <w:rFonts w:ascii="Verdana" w:hAnsi="Verdana"/>
          <w:color w:val="auto"/>
          <w:sz w:val="20"/>
          <w:szCs w:val="20"/>
        </w:rPr>
        <w:t xml:space="preserve">- </w:t>
      </w:r>
      <w:r w:rsidRPr="00D031B9">
        <w:rPr>
          <w:rFonts w:ascii="Verdana" w:hAnsi="Verdana"/>
          <w:color w:val="auto"/>
          <w:sz w:val="20"/>
          <w:szCs w:val="20"/>
        </w:rPr>
        <w:t>usunięcie drzew, pni i krzewów oraz zabezpieczenie drzew;</w:t>
      </w:r>
    </w:p>
    <w:p w14:paraId="10162250" w14:textId="77777777" w:rsidR="002F1B95" w:rsidRPr="00D031B9" w:rsidRDefault="002F1B95" w:rsidP="002F1B95">
      <w:pPr>
        <w:pStyle w:val="Default"/>
        <w:spacing w:line="360" w:lineRule="auto"/>
        <w:ind w:firstLine="709"/>
        <w:jc w:val="both"/>
        <w:rPr>
          <w:rFonts w:ascii="Verdana" w:hAnsi="Verdana"/>
          <w:color w:val="auto"/>
          <w:sz w:val="20"/>
          <w:szCs w:val="20"/>
        </w:rPr>
      </w:pPr>
      <w:r>
        <w:rPr>
          <w:rFonts w:ascii="Verdana" w:hAnsi="Verdana"/>
          <w:color w:val="auto"/>
          <w:sz w:val="20"/>
          <w:szCs w:val="20"/>
        </w:rPr>
        <w:t xml:space="preserve">- </w:t>
      </w:r>
      <w:r w:rsidRPr="00D031B9">
        <w:rPr>
          <w:rFonts w:ascii="Verdana" w:hAnsi="Verdana"/>
          <w:color w:val="auto"/>
          <w:sz w:val="20"/>
          <w:szCs w:val="20"/>
        </w:rPr>
        <w:t>roboty rozbiórkowe;</w:t>
      </w:r>
    </w:p>
    <w:p w14:paraId="3C2F07B1" w14:textId="77777777" w:rsidR="002F1B95" w:rsidRPr="00D031B9" w:rsidRDefault="002F1B95" w:rsidP="002F1B95">
      <w:pPr>
        <w:pStyle w:val="Default"/>
        <w:spacing w:line="360" w:lineRule="auto"/>
        <w:ind w:firstLine="709"/>
        <w:jc w:val="both"/>
        <w:rPr>
          <w:rFonts w:ascii="Verdana" w:hAnsi="Verdana"/>
          <w:color w:val="auto"/>
          <w:sz w:val="20"/>
          <w:szCs w:val="20"/>
        </w:rPr>
      </w:pPr>
      <w:r>
        <w:rPr>
          <w:rFonts w:ascii="Verdana" w:hAnsi="Verdana"/>
          <w:color w:val="auto"/>
          <w:sz w:val="20"/>
          <w:szCs w:val="20"/>
        </w:rPr>
        <w:t xml:space="preserve">- </w:t>
      </w:r>
      <w:r w:rsidRPr="00D031B9">
        <w:rPr>
          <w:rFonts w:ascii="Verdana" w:hAnsi="Verdana"/>
          <w:color w:val="auto"/>
          <w:sz w:val="20"/>
          <w:szCs w:val="20"/>
        </w:rPr>
        <w:t>roboty ziemne;</w:t>
      </w:r>
    </w:p>
    <w:p w14:paraId="7346E6B7" w14:textId="77777777" w:rsidR="002F1B95" w:rsidRPr="00D031B9" w:rsidRDefault="002F1B95" w:rsidP="002F1B95">
      <w:pPr>
        <w:pStyle w:val="Default"/>
        <w:spacing w:line="360" w:lineRule="auto"/>
        <w:ind w:firstLine="709"/>
        <w:jc w:val="both"/>
        <w:rPr>
          <w:rFonts w:ascii="Verdana" w:hAnsi="Verdana"/>
          <w:color w:val="auto"/>
          <w:sz w:val="20"/>
          <w:szCs w:val="20"/>
        </w:rPr>
      </w:pPr>
      <w:r>
        <w:rPr>
          <w:rFonts w:ascii="Verdana" w:hAnsi="Verdana"/>
          <w:color w:val="auto"/>
          <w:sz w:val="20"/>
          <w:szCs w:val="20"/>
        </w:rPr>
        <w:t xml:space="preserve">- </w:t>
      </w:r>
      <w:r w:rsidRPr="00D031B9">
        <w:rPr>
          <w:rFonts w:ascii="Verdana" w:hAnsi="Verdana"/>
          <w:color w:val="auto"/>
          <w:sz w:val="20"/>
          <w:szCs w:val="20"/>
        </w:rPr>
        <w:t>wykonywanie wykopów i nasypów (ręczne i mechaniczne);</w:t>
      </w:r>
    </w:p>
    <w:p w14:paraId="020DFD62" w14:textId="77777777" w:rsidR="002F1B95" w:rsidRPr="00D031B9" w:rsidRDefault="002F1B95" w:rsidP="002F1B95">
      <w:pPr>
        <w:pStyle w:val="Default"/>
        <w:spacing w:line="360" w:lineRule="auto"/>
        <w:ind w:firstLine="709"/>
        <w:jc w:val="both"/>
        <w:rPr>
          <w:rFonts w:ascii="Verdana" w:hAnsi="Verdana"/>
          <w:color w:val="auto"/>
          <w:sz w:val="20"/>
          <w:szCs w:val="20"/>
        </w:rPr>
      </w:pPr>
      <w:r>
        <w:rPr>
          <w:rFonts w:ascii="Verdana" w:hAnsi="Verdana"/>
          <w:color w:val="auto"/>
          <w:sz w:val="20"/>
          <w:szCs w:val="20"/>
        </w:rPr>
        <w:t xml:space="preserve">- </w:t>
      </w:r>
      <w:r w:rsidRPr="00D031B9">
        <w:rPr>
          <w:rFonts w:ascii="Verdana" w:hAnsi="Verdana"/>
          <w:color w:val="auto"/>
          <w:sz w:val="20"/>
          <w:szCs w:val="20"/>
        </w:rPr>
        <w:t>profilowanie i zagęszczanie podłoża;</w:t>
      </w:r>
    </w:p>
    <w:p w14:paraId="6DBE58AA" w14:textId="5D8527CB" w:rsidR="002F1B95" w:rsidRPr="00D031B9" w:rsidRDefault="002F1B95" w:rsidP="002F1B95">
      <w:pPr>
        <w:pStyle w:val="Default"/>
        <w:spacing w:line="360" w:lineRule="auto"/>
        <w:ind w:firstLine="709"/>
        <w:jc w:val="both"/>
        <w:rPr>
          <w:rFonts w:ascii="Verdana" w:hAnsi="Verdana"/>
          <w:color w:val="auto"/>
          <w:sz w:val="20"/>
          <w:szCs w:val="20"/>
        </w:rPr>
      </w:pPr>
      <w:r>
        <w:rPr>
          <w:rFonts w:ascii="Verdana" w:hAnsi="Verdana"/>
          <w:color w:val="auto"/>
          <w:sz w:val="20"/>
          <w:szCs w:val="20"/>
        </w:rPr>
        <w:t xml:space="preserve">- </w:t>
      </w:r>
      <w:r w:rsidRPr="00D031B9">
        <w:rPr>
          <w:rFonts w:ascii="Verdana" w:hAnsi="Verdana"/>
          <w:color w:val="auto"/>
          <w:sz w:val="20"/>
          <w:szCs w:val="20"/>
        </w:rPr>
        <w:t>odwodnienie korpusu drogowego</w:t>
      </w:r>
      <w:r w:rsidR="00B61D1E">
        <w:rPr>
          <w:rFonts w:ascii="Verdana" w:hAnsi="Verdana"/>
          <w:color w:val="auto"/>
          <w:sz w:val="20"/>
          <w:szCs w:val="20"/>
        </w:rPr>
        <w:t xml:space="preserve"> oraz obiektu</w:t>
      </w:r>
      <w:r w:rsidRPr="00D031B9">
        <w:rPr>
          <w:rFonts w:ascii="Verdana" w:hAnsi="Verdana"/>
          <w:color w:val="auto"/>
          <w:sz w:val="20"/>
          <w:szCs w:val="20"/>
        </w:rPr>
        <w:t>;</w:t>
      </w:r>
    </w:p>
    <w:p w14:paraId="3A5C5737" w14:textId="77777777" w:rsidR="002F1B95" w:rsidRPr="00D031B9" w:rsidRDefault="002F1B95"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w:t>
      </w:r>
      <w:r w:rsidRPr="00D031B9">
        <w:rPr>
          <w:rFonts w:ascii="Verdana" w:hAnsi="Verdana" w:cs="Arial"/>
          <w:bCs/>
          <w:sz w:val="20"/>
          <w:szCs w:val="20"/>
        </w:rPr>
        <w:t>roboty w zakresie wykonywania podbudów;</w:t>
      </w:r>
    </w:p>
    <w:p w14:paraId="038AA14A" w14:textId="77777777" w:rsidR="002F1B95" w:rsidRDefault="002F1B95"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w:t>
      </w:r>
      <w:r w:rsidRPr="00D031B9">
        <w:rPr>
          <w:rFonts w:ascii="Verdana" w:hAnsi="Verdana" w:cs="Arial"/>
          <w:bCs/>
          <w:sz w:val="20"/>
          <w:szCs w:val="20"/>
        </w:rPr>
        <w:t>roboty w zakresie wykonywania nawierzchni;</w:t>
      </w:r>
    </w:p>
    <w:p w14:paraId="785A5238" w14:textId="4AC6A4D8" w:rsidR="00187E0E" w:rsidRDefault="00187E0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w:t>
      </w:r>
      <w:r w:rsidR="00B61D1E">
        <w:rPr>
          <w:rFonts w:ascii="Verdana" w:hAnsi="Verdana" w:cs="Arial"/>
          <w:bCs/>
          <w:sz w:val="20"/>
          <w:szCs w:val="20"/>
        </w:rPr>
        <w:t>roboty wyburzeniowe;</w:t>
      </w:r>
    </w:p>
    <w:p w14:paraId="2C34D30D" w14:textId="54CBA7F8" w:rsidR="00B61D1E" w:rsidRDefault="00B61D1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roboty wykończeniowe;</w:t>
      </w:r>
    </w:p>
    <w:p w14:paraId="53A16093" w14:textId="3C1EAE5D" w:rsidR="00B61D1E" w:rsidRDefault="00B61D1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roboty w zakresie wykonania izolacji;</w:t>
      </w:r>
    </w:p>
    <w:p w14:paraId="6E65DB6F" w14:textId="69116C64" w:rsidR="00B61D1E" w:rsidRDefault="00B61D1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roboty w zakresie wykonania zabezpieczeń antykorozyjnych;</w:t>
      </w:r>
    </w:p>
    <w:p w14:paraId="5710343C" w14:textId="7C5DAED7" w:rsidR="00B61D1E" w:rsidRDefault="00B61D1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roboty w zakresie wykonania urządzeń dylatacyjnych;</w:t>
      </w:r>
    </w:p>
    <w:p w14:paraId="07DD63E6" w14:textId="7F9C1AE2" w:rsidR="00B61D1E" w:rsidRDefault="00B61D1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roboty zbrojarskie;</w:t>
      </w:r>
    </w:p>
    <w:p w14:paraId="71D511B0" w14:textId="03BE9443" w:rsidR="00B61D1E" w:rsidRDefault="00B61D1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roboty konstrukcyjne;</w:t>
      </w:r>
    </w:p>
    <w:p w14:paraId="3A51CCB2" w14:textId="70B5A4AD" w:rsidR="00B61D1E" w:rsidRDefault="00B61D1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roboty betonowe;</w:t>
      </w:r>
    </w:p>
    <w:p w14:paraId="72297C61" w14:textId="2E3235BA" w:rsidR="00B61D1E" w:rsidRPr="00D031B9" w:rsidRDefault="00B61D1E"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roboty montażowe; </w:t>
      </w:r>
    </w:p>
    <w:p w14:paraId="3C113358" w14:textId="77777777" w:rsidR="002F1B95" w:rsidRPr="00D031B9" w:rsidRDefault="002F1B95" w:rsidP="002F1B95">
      <w:pPr>
        <w:pStyle w:val="Default"/>
        <w:spacing w:line="360" w:lineRule="auto"/>
        <w:ind w:firstLine="709"/>
        <w:jc w:val="both"/>
        <w:rPr>
          <w:rFonts w:ascii="Verdana" w:hAnsi="Verdana"/>
          <w:bCs/>
          <w:color w:val="auto"/>
          <w:sz w:val="20"/>
          <w:szCs w:val="20"/>
        </w:rPr>
      </w:pPr>
      <w:r>
        <w:rPr>
          <w:rFonts w:ascii="Verdana" w:hAnsi="Verdana"/>
          <w:color w:val="auto"/>
          <w:sz w:val="20"/>
          <w:szCs w:val="20"/>
        </w:rPr>
        <w:t xml:space="preserve">- </w:t>
      </w:r>
      <w:r w:rsidRPr="00D031B9">
        <w:rPr>
          <w:rFonts w:ascii="Verdana" w:hAnsi="Verdana"/>
          <w:color w:val="auto"/>
          <w:sz w:val="20"/>
          <w:szCs w:val="20"/>
        </w:rPr>
        <w:t>roboty brukarskie;</w:t>
      </w:r>
    </w:p>
    <w:p w14:paraId="7AEB7A53" w14:textId="77777777" w:rsidR="002F1B95" w:rsidRPr="00D031B9" w:rsidRDefault="002F1B95"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w:t>
      </w:r>
      <w:r w:rsidRPr="00D031B9">
        <w:rPr>
          <w:rFonts w:ascii="Verdana" w:hAnsi="Verdana" w:cs="Arial"/>
          <w:bCs/>
          <w:sz w:val="20"/>
          <w:szCs w:val="20"/>
        </w:rPr>
        <w:t>roboty w zakresie wykonywania oznakowania poziomego i pionowego;</w:t>
      </w:r>
    </w:p>
    <w:p w14:paraId="36C0CDAB" w14:textId="77777777" w:rsidR="002F1B95" w:rsidRPr="00D031B9" w:rsidRDefault="002F1B95"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w:t>
      </w:r>
      <w:r w:rsidRPr="00D031B9">
        <w:rPr>
          <w:rFonts w:ascii="Verdana" w:hAnsi="Verdana" w:cs="Arial"/>
          <w:bCs/>
          <w:sz w:val="20"/>
          <w:szCs w:val="20"/>
        </w:rPr>
        <w:t>roboty w zakresie sygnalizacji świetlnej;</w:t>
      </w:r>
    </w:p>
    <w:p w14:paraId="1D9EFB5B" w14:textId="77777777" w:rsidR="002F1B95" w:rsidRPr="00D031B9" w:rsidRDefault="002F1B95"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w:t>
      </w:r>
      <w:r w:rsidRPr="00D031B9">
        <w:rPr>
          <w:rFonts w:ascii="Verdana" w:hAnsi="Verdana" w:cs="Arial"/>
          <w:bCs/>
          <w:sz w:val="20"/>
          <w:szCs w:val="20"/>
        </w:rPr>
        <w:t>roboty w zakresie oświetlenia;</w:t>
      </w:r>
    </w:p>
    <w:p w14:paraId="771D8A8D" w14:textId="77777777" w:rsidR="002F1B95" w:rsidRPr="00D031B9" w:rsidRDefault="002F1B95"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w:t>
      </w:r>
      <w:r w:rsidRPr="00D031B9">
        <w:rPr>
          <w:rFonts w:ascii="Verdana" w:hAnsi="Verdana" w:cs="Arial"/>
          <w:bCs/>
          <w:sz w:val="20"/>
          <w:szCs w:val="20"/>
        </w:rPr>
        <w:t>roboty w zakresie zieleni drogowej;</w:t>
      </w:r>
    </w:p>
    <w:p w14:paraId="435941C7" w14:textId="77777777" w:rsidR="002F1B95" w:rsidRPr="00D031B9" w:rsidRDefault="002F1B95" w:rsidP="002F1B95">
      <w:pPr>
        <w:autoSpaceDE w:val="0"/>
        <w:autoSpaceDN w:val="0"/>
        <w:adjustRightInd w:val="0"/>
        <w:spacing w:after="0" w:line="360" w:lineRule="auto"/>
        <w:ind w:firstLine="709"/>
        <w:jc w:val="both"/>
        <w:rPr>
          <w:rFonts w:ascii="Verdana" w:hAnsi="Verdana" w:cs="Arial"/>
          <w:bCs/>
          <w:sz w:val="20"/>
          <w:szCs w:val="20"/>
        </w:rPr>
      </w:pPr>
      <w:r>
        <w:rPr>
          <w:rFonts w:ascii="Verdana" w:hAnsi="Verdana" w:cs="Arial"/>
          <w:bCs/>
          <w:sz w:val="20"/>
          <w:szCs w:val="20"/>
        </w:rPr>
        <w:t xml:space="preserve">- </w:t>
      </w:r>
      <w:r w:rsidRPr="00D031B9">
        <w:rPr>
          <w:rFonts w:ascii="Verdana" w:hAnsi="Verdana" w:cs="Arial"/>
          <w:bCs/>
          <w:sz w:val="20"/>
          <w:szCs w:val="20"/>
        </w:rPr>
        <w:t>roboty w zakresie urządzeń BRD;</w:t>
      </w:r>
    </w:p>
    <w:p w14:paraId="523D4130" w14:textId="77777777" w:rsidR="002F1B95" w:rsidRDefault="002F1B95" w:rsidP="002F1B95">
      <w:pPr>
        <w:autoSpaceDE w:val="0"/>
        <w:autoSpaceDN w:val="0"/>
        <w:adjustRightInd w:val="0"/>
        <w:spacing w:after="0" w:line="360" w:lineRule="auto"/>
        <w:ind w:left="851" w:hanging="142"/>
        <w:jc w:val="both"/>
        <w:rPr>
          <w:rFonts w:ascii="Verdana" w:hAnsi="Verdana" w:cs="Arial"/>
          <w:bCs/>
          <w:sz w:val="20"/>
          <w:szCs w:val="20"/>
        </w:rPr>
      </w:pPr>
      <w:r>
        <w:rPr>
          <w:rFonts w:ascii="Verdana" w:hAnsi="Verdana" w:cs="Arial"/>
          <w:bCs/>
          <w:sz w:val="20"/>
          <w:szCs w:val="20"/>
        </w:rPr>
        <w:t xml:space="preserve">- </w:t>
      </w:r>
      <w:r w:rsidRPr="00D031B9">
        <w:rPr>
          <w:rFonts w:ascii="Verdana" w:hAnsi="Verdana" w:cs="Arial"/>
          <w:bCs/>
          <w:sz w:val="20"/>
          <w:szCs w:val="20"/>
        </w:rPr>
        <w:t>roboty branżowe w tym dot. kanalizacji deszczowej, sieci teletechnicznej, elektroenergetycznej;</w:t>
      </w:r>
    </w:p>
    <w:p w14:paraId="12FABCBC" w14:textId="77777777" w:rsidR="002F1B95" w:rsidRPr="001F32F3" w:rsidRDefault="002F1B95" w:rsidP="002B11EF">
      <w:pPr>
        <w:pStyle w:val="Akapitzlist"/>
        <w:numPr>
          <w:ilvl w:val="0"/>
          <w:numId w:val="22"/>
        </w:numPr>
        <w:spacing w:line="360" w:lineRule="auto"/>
        <w:ind w:left="709" w:hanging="425"/>
        <w:jc w:val="both"/>
        <w:rPr>
          <w:rFonts w:ascii="Verdana" w:hAnsi="Verdana" w:cs="Arial"/>
          <w:sz w:val="20"/>
          <w:szCs w:val="20"/>
          <w:lang w:eastAsia="pl-PL"/>
        </w:rPr>
      </w:pPr>
      <w:r w:rsidRPr="001F32F3">
        <w:rPr>
          <w:rFonts w:ascii="Verdana" w:hAnsi="Verdana" w:cs="Verdana"/>
          <w:sz w:val="20"/>
          <w:szCs w:val="20"/>
        </w:rPr>
        <w:t xml:space="preserve">W celu realizacji zamówienia, Wykonawca jest zobowiązany zatrudnić 2 osoby bezrobotne na podstawie art. 29 ust. 4 ustawy Prawo zamówień publicznych oraz na podstawie: </w:t>
      </w:r>
    </w:p>
    <w:p w14:paraId="38273A29" w14:textId="77777777" w:rsidR="002F1B95" w:rsidRPr="001274CF" w:rsidRDefault="002F1B95" w:rsidP="002F1B95">
      <w:pPr>
        <w:pStyle w:val="Akapitzlist"/>
        <w:suppressAutoHyphens w:val="0"/>
        <w:autoSpaceDE w:val="0"/>
        <w:autoSpaceDN w:val="0"/>
        <w:adjustRightInd w:val="0"/>
        <w:spacing w:line="360" w:lineRule="auto"/>
        <w:ind w:left="709"/>
        <w:jc w:val="both"/>
        <w:rPr>
          <w:rFonts w:ascii="Verdana" w:hAnsi="Verdana" w:cs="Verdana"/>
          <w:sz w:val="20"/>
          <w:szCs w:val="20"/>
        </w:rPr>
      </w:pPr>
      <w:r>
        <w:rPr>
          <w:rFonts w:ascii="Verdana" w:hAnsi="Verdana" w:cs="Verdana"/>
          <w:sz w:val="20"/>
          <w:szCs w:val="20"/>
        </w:rPr>
        <w:t xml:space="preserve">- </w:t>
      </w:r>
      <w:r w:rsidRPr="001274CF">
        <w:rPr>
          <w:rFonts w:ascii="Verdana" w:hAnsi="Verdana" w:cs="Verdana"/>
          <w:sz w:val="20"/>
          <w:szCs w:val="20"/>
        </w:rPr>
        <w:t xml:space="preserve"> </w:t>
      </w:r>
      <w:r>
        <w:rPr>
          <w:rFonts w:ascii="Verdana" w:hAnsi="Verdana" w:cs="Verdana"/>
          <w:sz w:val="20"/>
          <w:szCs w:val="20"/>
        </w:rPr>
        <w:t>s</w:t>
      </w:r>
      <w:r w:rsidRPr="001274CF">
        <w:rPr>
          <w:rFonts w:ascii="Verdana" w:hAnsi="Verdana" w:cs="Verdana"/>
          <w:sz w:val="20"/>
          <w:szCs w:val="20"/>
        </w:rPr>
        <w:t>kierowania z powiatowego urzędu pracy</w:t>
      </w:r>
      <w:r>
        <w:rPr>
          <w:rFonts w:ascii="Verdana" w:hAnsi="Verdana" w:cs="Verdana"/>
          <w:sz w:val="20"/>
          <w:szCs w:val="20"/>
        </w:rPr>
        <w:t xml:space="preserve"> (dalej „PUP”)</w:t>
      </w:r>
      <w:r w:rsidRPr="001274CF">
        <w:rPr>
          <w:rFonts w:ascii="Verdana" w:hAnsi="Verdana" w:cs="Verdana"/>
          <w:sz w:val="20"/>
          <w:szCs w:val="20"/>
        </w:rPr>
        <w:t xml:space="preserve">, zgodnie z ustawą z dnia 20 kwietnia 2004r. o promocji zatrudnienia i instytucjach rynku pracy (tj. Dz.U. z 2008r. nr 69, poz. 415 z </w:t>
      </w:r>
      <w:proofErr w:type="spellStart"/>
      <w:r w:rsidRPr="001274CF">
        <w:rPr>
          <w:rFonts w:ascii="Verdana" w:hAnsi="Verdana" w:cs="Verdana"/>
          <w:sz w:val="20"/>
          <w:szCs w:val="20"/>
        </w:rPr>
        <w:t>późn</w:t>
      </w:r>
      <w:proofErr w:type="spellEnd"/>
      <w:r w:rsidRPr="001274CF">
        <w:rPr>
          <w:rFonts w:ascii="Verdana" w:hAnsi="Verdana" w:cs="Verdana"/>
          <w:sz w:val="20"/>
          <w:szCs w:val="20"/>
        </w:rPr>
        <w:t xml:space="preserve">. zm.) lub </w:t>
      </w:r>
    </w:p>
    <w:p w14:paraId="53EF03C5" w14:textId="77777777" w:rsidR="002F1B95" w:rsidRDefault="002F1B95" w:rsidP="002F1B95">
      <w:pPr>
        <w:pStyle w:val="Akapitzlist"/>
        <w:suppressAutoHyphens w:val="0"/>
        <w:autoSpaceDE w:val="0"/>
        <w:autoSpaceDN w:val="0"/>
        <w:adjustRightInd w:val="0"/>
        <w:spacing w:line="360" w:lineRule="auto"/>
        <w:jc w:val="both"/>
        <w:rPr>
          <w:rFonts w:ascii="Verdana" w:hAnsi="Verdana" w:cs="Verdana"/>
          <w:sz w:val="20"/>
          <w:szCs w:val="20"/>
        </w:rPr>
      </w:pPr>
      <w:r>
        <w:rPr>
          <w:rFonts w:ascii="Verdana" w:hAnsi="Verdana" w:cs="Verdana"/>
          <w:sz w:val="20"/>
          <w:szCs w:val="20"/>
        </w:rPr>
        <w:t>- w</w:t>
      </w:r>
      <w:r w:rsidRPr="001274CF">
        <w:rPr>
          <w:rFonts w:ascii="Verdana" w:hAnsi="Verdana" w:cs="Verdana"/>
          <w:sz w:val="20"/>
          <w:szCs w:val="20"/>
        </w:rPr>
        <w:t xml:space="preserve">łaściwego dokumentu kierującego bezrobotnego do pracodawcy, wystawionego przez organ zajmujący się realizacją zadań z zakresu rynku pracy, określony </w:t>
      </w:r>
      <w:r>
        <w:rPr>
          <w:rFonts w:ascii="Verdana" w:hAnsi="Verdana" w:cs="Verdana"/>
          <w:sz w:val="20"/>
          <w:szCs w:val="20"/>
        </w:rPr>
        <w:br/>
      </w:r>
      <w:r w:rsidRPr="001274CF">
        <w:rPr>
          <w:rFonts w:ascii="Verdana" w:hAnsi="Verdana" w:cs="Verdana"/>
          <w:sz w:val="20"/>
          <w:szCs w:val="20"/>
        </w:rPr>
        <w:t xml:space="preserve">w analogicznych przepisach państwa członkowskiego UE lub Europejskiego Obszaru Gospodarczego. </w:t>
      </w:r>
    </w:p>
    <w:p w14:paraId="13708458" w14:textId="77777777" w:rsidR="00A27A46" w:rsidRDefault="00A27A46" w:rsidP="002B11EF">
      <w:pPr>
        <w:pStyle w:val="Akapitzlist"/>
        <w:numPr>
          <w:ilvl w:val="0"/>
          <w:numId w:val="22"/>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Badania archeologiczne i inne działania przy zabytkach:</w:t>
      </w:r>
    </w:p>
    <w:p w14:paraId="5E91ED66" w14:textId="77777777" w:rsidR="00A27A46" w:rsidRDefault="00A27A46" w:rsidP="002B11EF">
      <w:pPr>
        <w:pStyle w:val="Akapitzlist"/>
        <w:numPr>
          <w:ilvl w:val="0"/>
          <w:numId w:val="94"/>
        </w:numPr>
        <w:spacing w:line="360" w:lineRule="auto"/>
        <w:jc w:val="both"/>
        <w:rPr>
          <w:rFonts w:ascii="Verdana" w:hAnsi="Verdana" w:cs="Arial"/>
          <w:sz w:val="20"/>
          <w:szCs w:val="20"/>
          <w:lang w:eastAsia="pl-PL"/>
        </w:rPr>
      </w:pPr>
      <w:r w:rsidRPr="00A26A64">
        <w:rPr>
          <w:rFonts w:ascii="Verdana" w:hAnsi="Verdana" w:cs="Arial"/>
          <w:sz w:val="20"/>
          <w:szCs w:val="20"/>
          <w:lang w:eastAsia="pl-PL"/>
        </w:rPr>
        <w:lastRenderedPageBreak/>
        <w:t xml:space="preserve">Wykonawca robót budowlanych zapewnia (w zakresie organizacyjnym i finansowania) badania archeologiczne w formie stałego nadzoru archeologicznego (dalej nadzór archeologiczny) podczas prowadzonych przez siebie robót ziemnych i prac saperskich na całym odcinku robót. Przed przystąpieniem do robót ziemnych i prac saperskich Wykonawca musi wystąpić do </w:t>
      </w:r>
      <w:r>
        <w:rPr>
          <w:rFonts w:ascii="Verdana" w:hAnsi="Verdana" w:cs="Arial"/>
          <w:sz w:val="20"/>
          <w:szCs w:val="20"/>
          <w:lang w:eastAsia="pl-PL"/>
        </w:rPr>
        <w:t xml:space="preserve">Wojewódzkiego </w:t>
      </w:r>
      <w:r w:rsidRPr="00A26A64">
        <w:rPr>
          <w:rFonts w:ascii="Verdana" w:hAnsi="Verdana" w:cs="Arial"/>
          <w:sz w:val="20"/>
          <w:szCs w:val="20"/>
          <w:lang w:eastAsia="pl-PL"/>
        </w:rPr>
        <w:t>K</w:t>
      </w:r>
      <w:r>
        <w:rPr>
          <w:rFonts w:ascii="Verdana" w:hAnsi="Verdana" w:cs="Arial"/>
          <w:sz w:val="20"/>
          <w:szCs w:val="20"/>
          <w:lang w:eastAsia="pl-PL"/>
        </w:rPr>
        <w:t xml:space="preserve">onserwatora </w:t>
      </w:r>
      <w:r w:rsidRPr="00A26A64">
        <w:rPr>
          <w:rFonts w:ascii="Verdana" w:hAnsi="Verdana" w:cs="Arial"/>
          <w:sz w:val="20"/>
          <w:szCs w:val="20"/>
          <w:lang w:eastAsia="pl-PL"/>
        </w:rPr>
        <w:t>Z</w:t>
      </w:r>
      <w:r>
        <w:rPr>
          <w:rFonts w:ascii="Verdana" w:hAnsi="Verdana" w:cs="Arial"/>
          <w:sz w:val="20"/>
          <w:szCs w:val="20"/>
          <w:lang w:eastAsia="pl-PL"/>
        </w:rPr>
        <w:t>abytków</w:t>
      </w:r>
      <w:r w:rsidRPr="00A26A64">
        <w:rPr>
          <w:rFonts w:ascii="Verdana" w:hAnsi="Verdana" w:cs="Arial"/>
          <w:sz w:val="20"/>
          <w:szCs w:val="20"/>
          <w:lang w:eastAsia="pl-PL"/>
        </w:rPr>
        <w:t xml:space="preserve"> </w:t>
      </w:r>
      <w:r>
        <w:rPr>
          <w:rFonts w:ascii="Verdana" w:hAnsi="Verdana" w:cs="Arial"/>
          <w:sz w:val="20"/>
          <w:szCs w:val="20"/>
          <w:lang w:eastAsia="pl-PL"/>
        </w:rPr>
        <w:t xml:space="preserve">(dalej WKZ) </w:t>
      </w:r>
      <w:r w:rsidRPr="00A26A64">
        <w:rPr>
          <w:rFonts w:ascii="Verdana" w:hAnsi="Verdana" w:cs="Arial"/>
          <w:sz w:val="20"/>
          <w:szCs w:val="20"/>
          <w:lang w:eastAsia="pl-PL"/>
        </w:rPr>
        <w:t xml:space="preserve">o wydanie decyzji zezwalającej na ich prowadzenie przez zgłoszoną, uprawnioną osobę zgodnie z art. 36 Ustawy z dnia 23.07.2003 r. o ochronie zabytków i opiece nad zabytkami. Zamawiający otrzyma kopię ww. decyzji </w:t>
      </w:r>
      <w:r>
        <w:rPr>
          <w:rFonts w:ascii="Verdana" w:hAnsi="Verdana" w:cs="Arial"/>
          <w:sz w:val="20"/>
          <w:szCs w:val="20"/>
          <w:lang w:eastAsia="pl-PL"/>
        </w:rPr>
        <w:t>W</w:t>
      </w:r>
      <w:r w:rsidRPr="00A26A64">
        <w:rPr>
          <w:rFonts w:ascii="Verdana" w:hAnsi="Verdana" w:cs="Arial"/>
          <w:sz w:val="20"/>
          <w:szCs w:val="20"/>
          <w:lang w:eastAsia="pl-PL"/>
        </w:rPr>
        <w:t xml:space="preserve">KZ i 1 egzemplarz sprawozdania z przeprowadzonego nadzoru archeologicznego. Spełnienie wszystkich wymagań, które </w:t>
      </w:r>
      <w:r>
        <w:rPr>
          <w:rFonts w:ascii="Verdana" w:hAnsi="Verdana" w:cs="Arial"/>
          <w:sz w:val="20"/>
          <w:szCs w:val="20"/>
          <w:lang w:eastAsia="pl-PL"/>
        </w:rPr>
        <w:t>W</w:t>
      </w:r>
      <w:r w:rsidRPr="00A26A64">
        <w:rPr>
          <w:rFonts w:ascii="Verdana" w:hAnsi="Verdana" w:cs="Arial"/>
          <w:sz w:val="20"/>
          <w:szCs w:val="20"/>
          <w:lang w:eastAsia="pl-PL"/>
        </w:rPr>
        <w:t>KZ określi w decyzji zezwalającej na przeprowadzenie nadzoru archeologicznego, należy do obowiązków Wykonawcy.</w:t>
      </w:r>
    </w:p>
    <w:p w14:paraId="1F4D3C32" w14:textId="77777777" w:rsidR="00A27A46" w:rsidRPr="00521F61" w:rsidRDefault="00A27A46" w:rsidP="002B11EF">
      <w:pPr>
        <w:pStyle w:val="Akapitzlist"/>
        <w:numPr>
          <w:ilvl w:val="0"/>
          <w:numId w:val="94"/>
        </w:numPr>
        <w:spacing w:line="360" w:lineRule="auto"/>
        <w:jc w:val="both"/>
        <w:rPr>
          <w:rFonts w:ascii="Verdana" w:hAnsi="Verdana" w:cs="Arial"/>
          <w:sz w:val="20"/>
          <w:szCs w:val="20"/>
          <w:lang w:eastAsia="pl-PL"/>
        </w:rPr>
      </w:pPr>
      <w:r w:rsidRPr="00F6237C">
        <w:rPr>
          <w:rFonts w:ascii="Verdana" w:hAnsi="Verdana" w:cs="Calibri"/>
          <w:sz w:val="20"/>
          <w:szCs w:val="20"/>
        </w:rPr>
        <w:t>Wykonawca dokona inwentaryzacji obiektów zabytkowych (np. tablic pamiątkowych, pomników, kapliczek itp.) znajdujących się w pasie drogowym, a następnie po uzgodnieniu z Zamawiającym i WKZ dokona ich demontażu</w:t>
      </w:r>
      <w:r w:rsidRPr="00F6237C">
        <w:rPr>
          <w:rFonts w:ascii="Verdana" w:hAnsi="Verdana"/>
          <w:sz w:val="20"/>
          <w:szCs w:val="20"/>
        </w:rPr>
        <w:t xml:space="preserve"> </w:t>
      </w:r>
      <w:r w:rsidRPr="00F6237C">
        <w:rPr>
          <w:rFonts w:ascii="Verdana" w:hAnsi="Verdana" w:cs="Calibri"/>
          <w:sz w:val="20"/>
          <w:szCs w:val="20"/>
        </w:rPr>
        <w:t>i przeniesienia w inne uzgodnione z władzami terenu miejsce.</w:t>
      </w:r>
    </w:p>
    <w:p w14:paraId="710B1158" w14:textId="77777777" w:rsidR="00A27A46" w:rsidRPr="00521F61" w:rsidRDefault="00A27A46" w:rsidP="002B11EF">
      <w:pPr>
        <w:pStyle w:val="Akapitzlist"/>
        <w:numPr>
          <w:ilvl w:val="0"/>
          <w:numId w:val="94"/>
        </w:numPr>
        <w:spacing w:line="360" w:lineRule="auto"/>
        <w:jc w:val="both"/>
        <w:rPr>
          <w:rFonts w:ascii="Verdana" w:hAnsi="Verdana" w:cs="Arial"/>
          <w:sz w:val="20"/>
          <w:szCs w:val="20"/>
          <w:lang w:eastAsia="pl-PL"/>
        </w:rPr>
      </w:pPr>
      <w:r w:rsidRPr="00A66904">
        <w:rPr>
          <w:rFonts w:ascii="Verdana" w:hAnsi="Verdana"/>
          <w:sz w:val="20"/>
          <w:szCs w:val="20"/>
        </w:rPr>
        <w:t>W przypadku odkrycia, w czasie prowadzenia robót ziemnych przedmiotu, co do którego istnieje podejrzenie, że jest zabytkiem archeologicznym, Wykonawca jest zobowiązany wstrzymać w tym miejscu roboty budowlane, zabezpieczyć zabytek i miejsce jego znalezienia oraz niezwłocznie powiadomić Zamawiającego</w:t>
      </w:r>
      <w:r>
        <w:rPr>
          <w:rFonts w:ascii="Verdana" w:hAnsi="Verdana"/>
          <w:sz w:val="20"/>
          <w:szCs w:val="20"/>
        </w:rPr>
        <w:t>, Inspektora Nadzoru</w:t>
      </w:r>
      <w:r w:rsidRPr="00A66904">
        <w:rPr>
          <w:rFonts w:ascii="Verdana" w:hAnsi="Verdana"/>
          <w:sz w:val="20"/>
          <w:szCs w:val="20"/>
        </w:rPr>
        <w:t xml:space="preserve"> oraz </w:t>
      </w:r>
      <w:r>
        <w:rPr>
          <w:rFonts w:ascii="Verdana" w:hAnsi="Verdana"/>
          <w:sz w:val="20"/>
          <w:szCs w:val="20"/>
        </w:rPr>
        <w:t>W</w:t>
      </w:r>
      <w:r w:rsidRPr="00A66904">
        <w:rPr>
          <w:rFonts w:ascii="Verdana" w:hAnsi="Verdana"/>
          <w:sz w:val="20"/>
          <w:szCs w:val="20"/>
        </w:rPr>
        <w:t>KZ (zgodnie z zapisami art. 32 ww. Ustawy).</w:t>
      </w:r>
    </w:p>
    <w:p w14:paraId="50A54C3D" w14:textId="77777777" w:rsidR="00A27A46" w:rsidRPr="00A27A46" w:rsidRDefault="00A27A46" w:rsidP="002B11EF">
      <w:pPr>
        <w:pStyle w:val="Akapitzlist"/>
        <w:numPr>
          <w:ilvl w:val="0"/>
          <w:numId w:val="94"/>
        </w:numPr>
        <w:spacing w:line="360" w:lineRule="auto"/>
        <w:jc w:val="both"/>
        <w:rPr>
          <w:rFonts w:ascii="Verdana" w:hAnsi="Verdana" w:cs="Arial"/>
          <w:sz w:val="20"/>
          <w:szCs w:val="20"/>
          <w:lang w:eastAsia="pl-PL"/>
        </w:rPr>
      </w:pPr>
      <w:r w:rsidRPr="002E0C17">
        <w:rPr>
          <w:rFonts w:ascii="Verdana" w:hAnsi="Verdana" w:cs="Arial"/>
          <w:sz w:val="20"/>
          <w:szCs w:val="20"/>
          <w:lang w:eastAsia="pl-PL"/>
        </w:rPr>
        <w:t xml:space="preserve">Jeśli w przypadku opisanym w pkt. </w:t>
      </w:r>
      <w:r>
        <w:rPr>
          <w:rFonts w:ascii="Verdana" w:hAnsi="Verdana" w:cs="Arial"/>
          <w:sz w:val="20"/>
          <w:szCs w:val="20"/>
          <w:lang w:eastAsia="pl-PL"/>
        </w:rPr>
        <w:t>c</w:t>
      </w:r>
      <w:r w:rsidRPr="002E0C17">
        <w:rPr>
          <w:rFonts w:ascii="Verdana" w:hAnsi="Verdana" w:cs="Arial"/>
          <w:sz w:val="20"/>
          <w:szCs w:val="20"/>
          <w:lang w:eastAsia="pl-PL"/>
        </w:rPr>
        <w:t xml:space="preserve"> </w:t>
      </w:r>
      <w:r>
        <w:rPr>
          <w:rFonts w:ascii="Verdana" w:hAnsi="Verdana" w:cs="Arial"/>
          <w:sz w:val="20"/>
          <w:szCs w:val="20"/>
          <w:lang w:eastAsia="pl-PL"/>
        </w:rPr>
        <w:t>W</w:t>
      </w:r>
      <w:r w:rsidRPr="002E0C17">
        <w:rPr>
          <w:rFonts w:ascii="Verdana" w:hAnsi="Verdana" w:cs="Arial"/>
          <w:sz w:val="20"/>
          <w:szCs w:val="20"/>
          <w:lang w:eastAsia="pl-PL"/>
        </w:rPr>
        <w:t xml:space="preserve">KZ nakaże przeprowadzenie archeologicznych badań wykopaliskowych, Wykonawca powiadomi o tym fakcie Zamawiającego i tak zorganizuje roboty, aby przedmiotowy teren udostępnić Zamawiającemu na okres niezbędny do wykonania badań (wynikający z zakresu prac wskazanych w decyzji </w:t>
      </w:r>
      <w:r>
        <w:rPr>
          <w:rFonts w:ascii="Verdana" w:hAnsi="Verdana" w:cs="Arial"/>
          <w:sz w:val="20"/>
          <w:szCs w:val="20"/>
          <w:lang w:eastAsia="pl-PL"/>
        </w:rPr>
        <w:t>W</w:t>
      </w:r>
      <w:r w:rsidRPr="002E0C17">
        <w:rPr>
          <w:rFonts w:ascii="Verdana" w:hAnsi="Verdana" w:cs="Arial"/>
          <w:sz w:val="20"/>
          <w:szCs w:val="20"/>
          <w:lang w:eastAsia="pl-PL"/>
        </w:rPr>
        <w:t xml:space="preserve">KZ). Wykonawca robót budowlanych </w:t>
      </w:r>
      <w:r w:rsidRPr="00A27A46">
        <w:rPr>
          <w:rFonts w:ascii="Verdana" w:hAnsi="Verdana" w:cs="Arial"/>
          <w:sz w:val="20"/>
          <w:szCs w:val="20"/>
          <w:lang w:eastAsia="pl-PL"/>
        </w:rPr>
        <w:t xml:space="preserve">zobowiązuje się do współdziałania z Wykonawcą prac archeologicznych w celu jak najszybszego zwolnienia przez archeologów terenu prac archeologicznych pod roboty budowlane. </w:t>
      </w:r>
      <w:r w:rsidRPr="00225E65">
        <w:rPr>
          <w:rFonts w:ascii="Verdana" w:hAnsi="Verdana" w:cs="Arial"/>
          <w:sz w:val="20"/>
          <w:szCs w:val="20"/>
          <w:lang w:eastAsia="pl-PL"/>
        </w:rPr>
        <w:t>Za koordynację tej współpracy odpowiedzialny jest Inspektor Nadzoru.</w:t>
      </w:r>
    </w:p>
    <w:p w14:paraId="706A8FF5" w14:textId="77777777" w:rsidR="00A27A46" w:rsidRDefault="00A27A46" w:rsidP="002B11EF">
      <w:pPr>
        <w:pStyle w:val="Akapitzlist"/>
        <w:numPr>
          <w:ilvl w:val="0"/>
          <w:numId w:val="94"/>
        </w:numPr>
        <w:spacing w:line="360" w:lineRule="auto"/>
        <w:jc w:val="both"/>
        <w:rPr>
          <w:rFonts w:ascii="Verdana" w:hAnsi="Verdana" w:cs="Arial"/>
          <w:sz w:val="20"/>
          <w:szCs w:val="20"/>
          <w:lang w:eastAsia="pl-PL"/>
        </w:rPr>
      </w:pPr>
      <w:r w:rsidRPr="00C62A56">
        <w:rPr>
          <w:rFonts w:ascii="Verdana" w:hAnsi="Verdana" w:cs="Arial"/>
          <w:sz w:val="20"/>
          <w:szCs w:val="20"/>
          <w:lang w:eastAsia="pl-PL"/>
        </w:rPr>
        <w:t>W przypadku odkrycia kopalnych szczątków roślin lub zwierząt Wykonawca jest zobowiązany powiadomić Zamawiającego</w:t>
      </w:r>
      <w:r>
        <w:rPr>
          <w:rFonts w:ascii="Verdana" w:hAnsi="Verdana" w:cs="Arial"/>
          <w:sz w:val="20"/>
          <w:szCs w:val="20"/>
          <w:lang w:eastAsia="pl-PL"/>
        </w:rPr>
        <w:t>, Inspektora Nadzoru</w:t>
      </w:r>
      <w:r w:rsidRPr="00C62A56">
        <w:rPr>
          <w:rFonts w:ascii="Verdana" w:hAnsi="Verdana" w:cs="Arial"/>
          <w:sz w:val="20"/>
          <w:szCs w:val="20"/>
          <w:lang w:eastAsia="pl-PL"/>
        </w:rPr>
        <w:t xml:space="preserve"> oraz Regionalnego Dyrektora Ochrony Środowiska </w:t>
      </w:r>
      <w:r>
        <w:rPr>
          <w:rFonts w:ascii="Verdana" w:hAnsi="Verdana" w:cs="Arial"/>
          <w:sz w:val="20"/>
          <w:szCs w:val="20"/>
          <w:lang w:eastAsia="pl-PL"/>
        </w:rPr>
        <w:t>(</w:t>
      </w:r>
      <w:r w:rsidRPr="00C62A56">
        <w:rPr>
          <w:rFonts w:ascii="Verdana" w:hAnsi="Verdana" w:cs="Arial"/>
          <w:sz w:val="20"/>
          <w:szCs w:val="20"/>
          <w:lang w:eastAsia="pl-PL"/>
        </w:rPr>
        <w:t>zgodnie z artykułem 122 Ustawy z dnia 16 kwietnia 2004 r. o ochronie przyrody</w:t>
      </w:r>
      <w:r>
        <w:rPr>
          <w:rFonts w:ascii="Verdana" w:hAnsi="Verdana" w:cs="Arial"/>
          <w:sz w:val="20"/>
          <w:szCs w:val="20"/>
          <w:lang w:eastAsia="pl-PL"/>
        </w:rPr>
        <w:t>)</w:t>
      </w:r>
      <w:r w:rsidRPr="00C62A56">
        <w:rPr>
          <w:rFonts w:ascii="Verdana" w:hAnsi="Verdana" w:cs="Arial"/>
          <w:sz w:val="20"/>
          <w:szCs w:val="20"/>
          <w:lang w:eastAsia="pl-PL"/>
        </w:rPr>
        <w:t xml:space="preserve">. </w:t>
      </w:r>
      <w:r w:rsidRPr="00476695">
        <w:rPr>
          <w:rFonts w:ascii="Verdana" w:hAnsi="Verdana" w:cs="Arial"/>
          <w:sz w:val="20"/>
          <w:szCs w:val="20"/>
          <w:lang w:eastAsia="pl-PL"/>
        </w:rPr>
        <w:t xml:space="preserve">Wszelkie uzgodnienia powinny być przekazane do wiadomości </w:t>
      </w:r>
      <w:r>
        <w:rPr>
          <w:rFonts w:ascii="Verdana" w:hAnsi="Verdana" w:cs="Arial"/>
          <w:sz w:val="20"/>
          <w:szCs w:val="20"/>
          <w:lang w:eastAsia="pl-PL"/>
        </w:rPr>
        <w:t>Inspektora Nadzoru</w:t>
      </w:r>
      <w:r w:rsidRPr="00476695">
        <w:rPr>
          <w:rFonts w:ascii="Verdana" w:hAnsi="Verdana" w:cs="Arial"/>
          <w:sz w:val="20"/>
          <w:szCs w:val="20"/>
          <w:lang w:eastAsia="pl-PL"/>
        </w:rPr>
        <w:t xml:space="preserve"> i </w:t>
      </w:r>
      <w:r w:rsidRPr="00476695">
        <w:rPr>
          <w:rFonts w:ascii="Verdana" w:hAnsi="Verdana" w:cs="Arial"/>
          <w:sz w:val="20"/>
          <w:szCs w:val="20"/>
          <w:lang w:eastAsia="pl-PL"/>
        </w:rPr>
        <w:lastRenderedPageBreak/>
        <w:t xml:space="preserve">Zamawiającego. </w:t>
      </w:r>
      <w:r>
        <w:rPr>
          <w:rFonts w:ascii="Verdana" w:hAnsi="Verdana" w:cs="Arial"/>
          <w:sz w:val="20"/>
          <w:szCs w:val="20"/>
          <w:lang w:eastAsia="pl-PL"/>
        </w:rPr>
        <w:t>Inspektor Nadzoru</w:t>
      </w:r>
      <w:r w:rsidRPr="00476695">
        <w:rPr>
          <w:rFonts w:ascii="Verdana" w:hAnsi="Verdana" w:cs="Arial"/>
          <w:sz w:val="20"/>
          <w:szCs w:val="20"/>
          <w:lang w:eastAsia="pl-PL"/>
        </w:rPr>
        <w:t xml:space="preserve"> w porozumieniu z Zamawiającym ustali dalszy tok postępowania.</w:t>
      </w:r>
    </w:p>
    <w:p w14:paraId="43219500" w14:textId="77777777" w:rsidR="00A27A46" w:rsidRPr="00C62A56" w:rsidRDefault="00A27A46" w:rsidP="000E11DF">
      <w:pPr>
        <w:pStyle w:val="Akapitzlist"/>
        <w:numPr>
          <w:ilvl w:val="0"/>
          <w:numId w:val="94"/>
        </w:numPr>
        <w:spacing w:line="360" w:lineRule="auto"/>
        <w:jc w:val="both"/>
        <w:rPr>
          <w:rFonts w:ascii="Verdana" w:hAnsi="Verdana" w:cs="Arial"/>
          <w:sz w:val="20"/>
          <w:szCs w:val="20"/>
          <w:lang w:eastAsia="pl-PL"/>
        </w:rPr>
      </w:pPr>
      <w:r w:rsidRPr="00C62A56">
        <w:rPr>
          <w:rFonts w:ascii="Verdana" w:hAnsi="Verdana" w:cs="Arial"/>
          <w:sz w:val="20"/>
          <w:szCs w:val="20"/>
          <w:lang w:eastAsia="pl-PL"/>
        </w:rPr>
        <w:t>Wykonawca robót budowlanych będzie niezwłocznie przekazywał Zamawiającemu kopie wszystkich dokumentów dotyczących badań archeologicznych i innych działań związanych z zabytkami.</w:t>
      </w:r>
    </w:p>
    <w:p w14:paraId="7FA34148" w14:textId="77777777" w:rsidR="00C45AB3" w:rsidRPr="00432D44" w:rsidRDefault="00C45AB3" w:rsidP="00432D44">
      <w:pPr>
        <w:pStyle w:val="Nagwek3"/>
        <w:ind w:left="851" w:hanging="851"/>
      </w:pPr>
      <w:bookmarkStart w:id="671" w:name="_Toc490063607"/>
      <w:bookmarkStart w:id="672" w:name="_Toc490063780"/>
      <w:bookmarkStart w:id="673" w:name="_Toc490064121"/>
      <w:bookmarkStart w:id="674" w:name="_Toc490064256"/>
      <w:bookmarkStart w:id="675" w:name="_Toc490064394"/>
      <w:bookmarkStart w:id="676" w:name="_Toc382820366"/>
      <w:bookmarkStart w:id="677" w:name="_Toc318446858"/>
      <w:bookmarkStart w:id="678" w:name="_Toc318447034"/>
      <w:bookmarkStart w:id="679" w:name="_Toc318734872"/>
      <w:bookmarkStart w:id="680" w:name="_Toc511116580"/>
      <w:bookmarkEnd w:id="671"/>
      <w:bookmarkEnd w:id="672"/>
      <w:bookmarkEnd w:id="673"/>
      <w:bookmarkEnd w:id="674"/>
      <w:bookmarkEnd w:id="675"/>
      <w:r w:rsidRPr="00597B8C">
        <w:t xml:space="preserve">Przygotowanie </w:t>
      </w:r>
      <w:bookmarkEnd w:id="676"/>
      <w:r w:rsidR="00374B10" w:rsidRPr="00C50761">
        <w:t>Placu B</w:t>
      </w:r>
      <w:r w:rsidRPr="00C50761">
        <w:t>udowy</w:t>
      </w:r>
      <w:bookmarkEnd w:id="677"/>
      <w:bookmarkEnd w:id="678"/>
      <w:bookmarkEnd w:id="679"/>
      <w:bookmarkEnd w:id="680"/>
    </w:p>
    <w:p w14:paraId="350C5155" w14:textId="6150EE96" w:rsidR="00C45AB3"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Nie wykluczając innych czynności niezbędnych dla prawidłowego przygotowania </w:t>
      </w:r>
      <w:r w:rsidR="00374B10">
        <w:rPr>
          <w:rFonts w:ascii="Verdana" w:eastAsia="Times New Roman" w:hAnsi="Verdana" w:cs="Arial"/>
          <w:sz w:val="20"/>
          <w:szCs w:val="20"/>
          <w:lang w:eastAsia="pl-PL"/>
        </w:rPr>
        <w:t>Plac</w:t>
      </w:r>
      <w:r w:rsidR="00374B10" w:rsidRPr="000307AD">
        <w:rPr>
          <w:rFonts w:ascii="Verdana" w:eastAsia="Times New Roman" w:hAnsi="Verdana" w:cs="Arial"/>
          <w:sz w:val="20"/>
          <w:szCs w:val="20"/>
          <w:lang w:eastAsia="pl-PL"/>
        </w:rPr>
        <w:t>u</w:t>
      </w:r>
      <w:r w:rsidR="00374B10">
        <w:rPr>
          <w:rFonts w:ascii="Verdana" w:eastAsia="Times New Roman" w:hAnsi="Verdana" w:cs="Arial"/>
          <w:sz w:val="20"/>
          <w:szCs w:val="20"/>
          <w:lang w:eastAsia="pl-PL"/>
        </w:rPr>
        <w:t xml:space="preserve"> B</w:t>
      </w:r>
      <w:r w:rsidRPr="000307AD">
        <w:rPr>
          <w:rFonts w:ascii="Verdana" w:eastAsia="Times New Roman" w:hAnsi="Verdana" w:cs="Arial"/>
          <w:sz w:val="20"/>
          <w:szCs w:val="20"/>
          <w:lang w:eastAsia="pl-PL"/>
        </w:rPr>
        <w:t>udowy,</w:t>
      </w:r>
      <w:r w:rsidR="00827BB0" w:rsidRPr="000307AD">
        <w:rPr>
          <w:rFonts w:ascii="Verdana" w:eastAsia="Times New Roman" w:hAnsi="Verdana" w:cs="Arial"/>
          <w:sz w:val="20"/>
          <w:szCs w:val="20"/>
          <w:lang w:eastAsia="pl-PL"/>
        </w:rPr>
        <w:t xml:space="preserve"> w ramach</w:t>
      </w:r>
      <w:r w:rsidRPr="000307AD">
        <w:rPr>
          <w:rFonts w:ascii="Verdana" w:eastAsia="Times New Roman" w:hAnsi="Verdana" w:cs="Arial"/>
          <w:sz w:val="20"/>
          <w:szCs w:val="20"/>
          <w:lang w:eastAsia="pl-PL"/>
        </w:rPr>
        <w:t xml:space="preserve"> </w:t>
      </w:r>
      <w:r w:rsidR="002F1B95">
        <w:rPr>
          <w:rFonts w:ascii="Verdana" w:eastAsia="Times New Roman" w:hAnsi="Verdana" w:cs="Arial"/>
          <w:sz w:val="20"/>
          <w:szCs w:val="20"/>
          <w:lang w:eastAsia="pl-PL"/>
        </w:rPr>
        <w:t xml:space="preserve">kwoty określonej w § 5 pkt. 1 </w:t>
      </w:r>
      <w:r w:rsidR="00F12526" w:rsidRPr="000307AD">
        <w:rPr>
          <w:rFonts w:ascii="Verdana" w:eastAsia="Times New Roman" w:hAnsi="Verdana" w:cs="Arial"/>
          <w:sz w:val="20"/>
          <w:szCs w:val="20"/>
          <w:lang w:eastAsia="pl-PL"/>
        </w:rPr>
        <w:t>należy uwzględnić koszty związane z</w:t>
      </w:r>
      <w:r w:rsidRPr="000307AD">
        <w:rPr>
          <w:rFonts w:ascii="Verdana" w:eastAsia="Times New Roman" w:hAnsi="Verdana" w:cs="Arial"/>
          <w:sz w:val="20"/>
          <w:szCs w:val="20"/>
          <w:lang w:eastAsia="pl-PL"/>
        </w:rPr>
        <w:t>:</w:t>
      </w:r>
    </w:p>
    <w:p w14:paraId="3498EC31" w14:textId="77777777" w:rsidR="00A4618E" w:rsidRPr="00034110" w:rsidRDefault="00C45AB3" w:rsidP="002B11EF">
      <w:pPr>
        <w:numPr>
          <w:ilvl w:val="0"/>
          <w:numId w:val="23"/>
        </w:numPr>
        <w:spacing w:after="0" w:line="360" w:lineRule="auto"/>
        <w:jc w:val="both"/>
        <w:rPr>
          <w:rFonts w:ascii="Verdana" w:eastAsia="Times New Roman" w:hAnsi="Verdana"/>
          <w:sz w:val="20"/>
          <w:szCs w:val="20"/>
          <w:lang w:eastAsia="pl-PL"/>
        </w:rPr>
      </w:pPr>
      <w:r w:rsidRPr="000307AD">
        <w:rPr>
          <w:rFonts w:ascii="Verdana" w:eastAsia="Times New Roman" w:hAnsi="Verdana"/>
          <w:sz w:val="20"/>
          <w:szCs w:val="20"/>
          <w:lang w:eastAsia="pl-PL"/>
        </w:rPr>
        <w:t>czasow</w:t>
      </w:r>
      <w:r w:rsidR="00F12526" w:rsidRPr="000307AD">
        <w:rPr>
          <w:rFonts w:ascii="Verdana" w:eastAsia="Times New Roman" w:hAnsi="Verdana"/>
          <w:sz w:val="20"/>
          <w:szCs w:val="20"/>
          <w:lang w:eastAsia="pl-PL"/>
        </w:rPr>
        <w:t>ym</w:t>
      </w:r>
      <w:r w:rsidRPr="000307AD">
        <w:rPr>
          <w:rFonts w:ascii="Verdana" w:eastAsia="Times New Roman" w:hAnsi="Verdana"/>
          <w:sz w:val="20"/>
          <w:szCs w:val="20"/>
          <w:lang w:eastAsia="pl-PL"/>
        </w:rPr>
        <w:t xml:space="preserve"> zajęci</w:t>
      </w:r>
      <w:r w:rsidR="00F12526" w:rsidRPr="000307AD">
        <w:rPr>
          <w:rFonts w:ascii="Verdana" w:eastAsia="Times New Roman" w:hAnsi="Verdana"/>
          <w:sz w:val="20"/>
          <w:szCs w:val="20"/>
          <w:lang w:eastAsia="pl-PL"/>
        </w:rPr>
        <w:t>em</w:t>
      </w:r>
      <w:r w:rsidRPr="000307AD">
        <w:rPr>
          <w:rFonts w:ascii="Verdana" w:eastAsia="Times New Roman" w:hAnsi="Verdana"/>
          <w:sz w:val="20"/>
          <w:szCs w:val="20"/>
          <w:lang w:eastAsia="pl-PL"/>
        </w:rPr>
        <w:t xml:space="preserve"> nie</w:t>
      </w:r>
      <w:r w:rsidR="00827BB0" w:rsidRPr="000307AD">
        <w:rPr>
          <w:rFonts w:ascii="Verdana" w:eastAsia="Times New Roman" w:hAnsi="Verdana"/>
          <w:sz w:val="20"/>
          <w:szCs w:val="20"/>
          <w:lang w:eastAsia="pl-PL"/>
        </w:rPr>
        <w:t xml:space="preserve">ruchomości objętym zezwoleniem </w:t>
      </w:r>
      <w:r w:rsidR="00F42F02" w:rsidRPr="000307AD">
        <w:rPr>
          <w:rFonts w:ascii="Verdana" w:eastAsia="Times New Roman" w:hAnsi="Verdana"/>
          <w:sz w:val="20"/>
          <w:szCs w:val="20"/>
          <w:lang w:eastAsia="pl-PL"/>
        </w:rPr>
        <w:t>na wykonanie R</w:t>
      </w:r>
      <w:r w:rsidRPr="000307AD">
        <w:rPr>
          <w:rFonts w:ascii="Verdana" w:eastAsia="Times New Roman" w:hAnsi="Verdana"/>
          <w:sz w:val="20"/>
          <w:szCs w:val="20"/>
          <w:lang w:eastAsia="pl-PL"/>
        </w:rPr>
        <w:t xml:space="preserve">obót </w:t>
      </w:r>
      <w:r w:rsidR="00210E7B">
        <w:rPr>
          <w:rFonts w:ascii="Verdana" w:eastAsia="Times New Roman" w:hAnsi="Verdana"/>
          <w:sz w:val="20"/>
          <w:szCs w:val="20"/>
          <w:lang w:eastAsia="pl-PL"/>
        </w:rPr>
        <w:br/>
      </w:r>
      <w:r w:rsidRPr="000307AD">
        <w:rPr>
          <w:rFonts w:ascii="Verdana" w:eastAsia="Times New Roman" w:hAnsi="Verdana"/>
          <w:sz w:val="20"/>
          <w:szCs w:val="20"/>
          <w:lang w:eastAsia="pl-PL"/>
        </w:rPr>
        <w:t>w zakresie przebud</w:t>
      </w:r>
      <w:r w:rsidR="00827BB0" w:rsidRPr="000307AD">
        <w:rPr>
          <w:rFonts w:ascii="Verdana" w:eastAsia="Times New Roman" w:hAnsi="Verdana"/>
          <w:sz w:val="20"/>
          <w:szCs w:val="20"/>
          <w:lang w:eastAsia="pl-PL"/>
        </w:rPr>
        <w:t xml:space="preserve">owy infrastruktury technicznej </w:t>
      </w:r>
      <w:r w:rsidRPr="000307AD">
        <w:rPr>
          <w:rFonts w:ascii="Verdana" w:eastAsia="Times New Roman" w:hAnsi="Verdana"/>
          <w:sz w:val="20"/>
          <w:szCs w:val="20"/>
          <w:lang w:eastAsia="pl-PL"/>
        </w:rPr>
        <w:t>oraz przebudowy innych dróg publicznych</w:t>
      </w:r>
      <w:r w:rsidR="009D6DB8" w:rsidRPr="000307AD">
        <w:rPr>
          <w:rFonts w:ascii="Verdana" w:eastAsia="Times New Roman" w:hAnsi="Verdana"/>
          <w:sz w:val="20"/>
          <w:szCs w:val="20"/>
          <w:lang w:eastAsia="pl-PL"/>
        </w:rPr>
        <w:t>, tzn. oznaczeniem w terenie czasowych zajęć i określeniem ich powierzchni, inwentaryzacji nieruchomości, powiadomieniem właścicieli oraz spisanie protokołów zarówno o rozpoczęciu czasowych zajęć jak i ich zakończeniu</w:t>
      </w:r>
      <w:r w:rsidR="009F256F">
        <w:rPr>
          <w:rFonts w:ascii="Verdana" w:eastAsia="Times New Roman" w:hAnsi="Verdana"/>
          <w:sz w:val="20"/>
          <w:szCs w:val="20"/>
          <w:lang w:eastAsia="pl-PL"/>
        </w:rPr>
        <w:t>,</w:t>
      </w:r>
    </w:p>
    <w:p w14:paraId="69A9E41F" w14:textId="77777777" w:rsidR="00C45AB3" w:rsidRDefault="009D6DB8" w:rsidP="002B11EF">
      <w:pPr>
        <w:numPr>
          <w:ilvl w:val="0"/>
          <w:numId w:val="23"/>
        </w:numPr>
        <w:spacing w:after="0" w:line="360" w:lineRule="auto"/>
        <w:jc w:val="both"/>
        <w:rPr>
          <w:rFonts w:ascii="Verdana" w:eastAsia="Times New Roman" w:hAnsi="Verdana"/>
          <w:sz w:val="20"/>
          <w:szCs w:val="20"/>
          <w:lang w:eastAsia="pl-PL"/>
        </w:rPr>
      </w:pPr>
      <w:r w:rsidRPr="00034110">
        <w:rPr>
          <w:rFonts w:ascii="Verdana" w:eastAsia="Times New Roman" w:hAnsi="Verdana"/>
          <w:sz w:val="20"/>
          <w:szCs w:val="20"/>
          <w:lang w:eastAsia="pl-PL"/>
        </w:rPr>
        <w:t>zawarciem</w:t>
      </w:r>
      <w:r w:rsidR="001826A8" w:rsidRPr="00034110">
        <w:rPr>
          <w:rFonts w:ascii="Verdana" w:eastAsia="Times New Roman" w:hAnsi="Verdana"/>
          <w:sz w:val="20"/>
          <w:szCs w:val="20"/>
          <w:lang w:eastAsia="pl-PL"/>
        </w:rPr>
        <w:t xml:space="preserve"> </w:t>
      </w:r>
      <w:r w:rsidRPr="00C66453">
        <w:rPr>
          <w:rFonts w:ascii="Verdana" w:eastAsia="Times New Roman" w:hAnsi="Verdana"/>
          <w:sz w:val="20"/>
          <w:szCs w:val="20"/>
          <w:lang w:eastAsia="pl-PL"/>
        </w:rPr>
        <w:t>umowy/ów</w:t>
      </w:r>
      <w:r w:rsidR="001826A8" w:rsidRPr="00C66453">
        <w:rPr>
          <w:rFonts w:ascii="Verdana" w:eastAsia="Times New Roman" w:hAnsi="Verdana"/>
          <w:sz w:val="20"/>
          <w:szCs w:val="20"/>
          <w:lang w:eastAsia="pl-PL"/>
        </w:rPr>
        <w:t xml:space="preserve"> </w:t>
      </w:r>
      <w:r w:rsidRPr="00C66453">
        <w:rPr>
          <w:rFonts w:ascii="Verdana" w:eastAsia="Times New Roman" w:hAnsi="Verdana"/>
          <w:sz w:val="20"/>
          <w:szCs w:val="20"/>
          <w:lang w:eastAsia="pl-PL"/>
        </w:rPr>
        <w:t>na czasowe korzystanie z nieruchomości w przypadku potrzeby</w:t>
      </w:r>
      <w:r w:rsidR="00A23F2D">
        <w:rPr>
          <w:rFonts w:ascii="Verdana" w:eastAsia="Times New Roman" w:hAnsi="Verdana"/>
          <w:sz w:val="20"/>
          <w:szCs w:val="20"/>
          <w:lang w:eastAsia="pl-PL"/>
        </w:rPr>
        <w:t>:</w:t>
      </w:r>
      <w:r w:rsidRPr="00034110">
        <w:rPr>
          <w:rFonts w:ascii="Verdana" w:eastAsia="Times New Roman" w:hAnsi="Verdana"/>
          <w:sz w:val="20"/>
          <w:szCs w:val="20"/>
          <w:lang w:eastAsia="pl-PL"/>
        </w:rPr>
        <w:t xml:space="preserve"> rozbiórki obiektów budowlanych</w:t>
      </w:r>
      <w:r w:rsidR="00A23F2D">
        <w:rPr>
          <w:rFonts w:ascii="Verdana" w:eastAsia="Times New Roman" w:hAnsi="Verdana"/>
          <w:sz w:val="20"/>
          <w:szCs w:val="20"/>
          <w:lang w:eastAsia="pl-PL"/>
        </w:rPr>
        <w:t>,</w:t>
      </w:r>
      <w:r w:rsidRPr="00034110">
        <w:rPr>
          <w:rFonts w:ascii="Verdana" w:eastAsia="Times New Roman" w:hAnsi="Verdana"/>
          <w:sz w:val="20"/>
          <w:szCs w:val="20"/>
          <w:lang w:eastAsia="pl-PL"/>
        </w:rPr>
        <w:t xml:space="preserve"> </w:t>
      </w:r>
      <w:r w:rsidR="00A23F2D" w:rsidRPr="000307AD">
        <w:rPr>
          <w:rFonts w:ascii="Verdana" w:eastAsia="Times New Roman" w:hAnsi="Verdana"/>
          <w:sz w:val="20"/>
          <w:szCs w:val="20"/>
          <w:lang w:eastAsia="pl-PL"/>
        </w:rPr>
        <w:t>konieczności urządzenia tymczasowych objazdów</w:t>
      </w:r>
      <w:r w:rsidR="00A23F2D" w:rsidRPr="00034110">
        <w:rPr>
          <w:rFonts w:ascii="Verdana" w:eastAsia="Times New Roman" w:hAnsi="Verdana"/>
          <w:sz w:val="20"/>
          <w:szCs w:val="20"/>
          <w:lang w:eastAsia="pl-PL"/>
        </w:rPr>
        <w:t xml:space="preserve"> </w:t>
      </w:r>
      <w:r w:rsidRPr="00034110">
        <w:rPr>
          <w:rFonts w:ascii="Verdana" w:eastAsia="Times New Roman" w:hAnsi="Verdana"/>
          <w:sz w:val="20"/>
          <w:szCs w:val="20"/>
          <w:lang w:eastAsia="pl-PL"/>
        </w:rPr>
        <w:t xml:space="preserve">oraz </w:t>
      </w:r>
      <w:r w:rsidR="00A23F2D">
        <w:rPr>
          <w:rFonts w:ascii="Verdana" w:eastAsia="Times New Roman" w:hAnsi="Verdana"/>
          <w:sz w:val="20"/>
          <w:szCs w:val="20"/>
          <w:lang w:eastAsia="pl-PL"/>
        </w:rPr>
        <w:t xml:space="preserve">pozyskania </w:t>
      </w:r>
      <w:r w:rsidRPr="00034110">
        <w:rPr>
          <w:rFonts w:ascii="Verdana" w:eastAsia="Times New Roman" w:hAnsi="Verdana"/>
          <w:sz w:val="20"/>
          <w:szCs w:val="20"/>
          <w:lang w:eastAsia="pl-PL"/>
        </w:rPr>
        <w:t>innych</w:t>
      </w:r>
      <w:r w:rsidR="001826A8" w:rsidRPr="00034110">
        <w:rPr>
          <w:rFonts w:ascii="Verdana" w:eastAsia="Times New Roman" w:hAnsi="Verdana"/>
          <w:sz w:val="20"/>
          <w:szCs w:val="20"/>
          <w:lang w:eastAsia="pl-PL"/>
        </w:rPr>
        <w:t xml:space="preserve"> </w:t>
      </w:r>
      <w:r w:rsidRPr="00034110">
        <w:rPr>
          <w:rFonts w:ascii="Verdana" w:eastAsia="Times New Roman" w:hAnsi="Verdana"/>
          <w:sz w:val="20"/>
          <w:szCs w:val="20"/>
          <w:lang w:eastAsia="pl-PL"/>
        </w:rPr>
        <w:t>terenów niezbędnych Wykonawcy do przeprowadzenia prac</w:t>
      </w:r>
      <w:r w:rsidR="009F256F">
        <w:rPr>
          <w:rFonts w:ascii="Verdana" w:eastAsia="Times New Roman" w:hAnsi="Verdana"/>
          <w:sz w:val="20"/>
          <w:szCs w:val="20"/>
          <w:lang w:eastAsia="pl-PL"/>
        </w:rPr>
        <w:t>,</w:t>
      </w:r>
    </w:p>
    <w:p w14:paraId="35A16EAD" w14:textId="77777777" w:rsidR="00A23F2D" w:rsidRPr="00A4618E" w:rsidRDefault="00A23F2D" w:rsidP="002B11EF">
      <w:pPr>
        <w:numPr>
          <w:ilvl w:val="0"/>
          <w:numId w:val="23"/>
        </w:numPr>
        <w:spacing w:after="0" w:line="360" w:lineRule="auto"/>
        <w:jc w:val="both"/>
        <w:rPr>
          <w:rFonts w:ascii="Verdana" w:eastAsia="Times New Roman" w:hAnsi="Verdana"/>
          <w:sz w:val="20"/>
          <w:szCs w:val="20"/>
          <w:lang w:eastAsia="pl-PL"/>
        </w:rPr>
      </w:pPr>
      <w:r w:rsidRPr="00034110">
        <w:rPr>
          <w:rFonts w:ascii="Verdana" w:eastAsia="Times New Roman" w:hAnsi="Verdana"/>
          <w:sz w:val="20"/>
          <w:szCs w:val="20"/>
          <w:lang w:eastAsia="pl-PL"/>
        </w:rPr>
        <w:t xml:space="preserve">wypłatą odszkodowań z tytułu czasowego zajęcia </w:t>
      </w:r>
      <w:r w:rsidRPr="00C66453">
        <w:rPr>
          <w:rFonts w:ascii="Verdana" w:eastAsia="Times New Roman" w:hAnsi="Verdana"/>
          <w:sz w:val="20"/>
          <w:szCs w:val="20"/>
          <w:lang w:eastAsia="pl-PL"/>
        </w:rPr>
        <w:t>nieruchomości, w wysokości uzgodnionej przez Wykonawcę z właścicielami</w:t>
      </w:r>
      <w:r w:rsidRPr="007D3DD6">
        <w:rPr>
          <w:rFonts w:ascii="Verdana" w:eastAsia="Times New Roman" w:hAnsi="Verdana"/>
          <w:sz w:val="20"/>
          <w:szCs w:val="20"/>
          <w:lang w:eastAsia="pl-PL"/>
        </w:rPr>
        <w:t xml:space="preserve"> nieruchomości</w:t>
      </w:r>
      <w:r w:rsidR="00A000F8" w:rsidRPr="007D3DD6">
        <w:rPr>
          <w:rFonts w:ascii="Verdana" w:eastAsia="Times New Roman" w:hAnsi="Verdana"/>
          <w:sz w:val="20"/>
          <w:szCs w:val="20"/>
          <w:lang w:eastAsia="pl-PL"/>
        </w:rPr>
        <w:t xml:space="preserve"> lub ustalonej przez właściwe</w:t>
      </w:r>
      <w:r w:rsidR="00A000F8" w:rsidRPr="004C0727">
        <w:rPr>
          <w:rFonts w:ascii="Verdana" w:eastAsia="Times New Roman" w:hAnsi="Verdana"/>
          <w:sz w:val="20"/>
          <w:szCs w:val="20"/>
          <w:lang w:eastAsia="pl-PL"/>
        </w:rPr>
        <w:t xml:space="preserve"> organy administracji </w:t>
      </w:r>
      <w:r w:rsidR="00A000F8" w:rsidRPr="004E7CC0">
        <w:rPr>
          <w:rFonts w:ascii="Verdana" w:eastAsia="Times New Roman" w:hAnsi="Verdana"/>
          <w:sz w:val="20"/>
          <w:szCs w:val="20"/>
          <w:lang w:eastAsia="pl-PL"/>
        </w:rPr>
        <w:t>publicznej</w:t>
      </w:r>
      <w:r w:rsidR="00A000F8" w:rsidRPr="00A4618E">
        <w:rPr>
          <w:rFonts w:ascii="Verdana" w:eastAsia="Times New Roman" w:hAnsi="Verdana"/>
          <w:sz w:val="20"/>
          <w:szCs w:val="20"/>
          <w:lang w:eastAsia="pl-PL"/>
        </w:rPr>
        <w:t xml:space="preserve"> (wraz kosztami ustalenia wysokości odszkodowania)</w:t>
      </w:r>
      <w:r w:rsidR="009F256F">
        <w:rPr>
          <w:rFonts w:ascii="Verdana" w:eastAsia="Times New Roman" w:hAnsi="Verdana"/>
          <w:sz w:val="20"/>
          <w:szCs w:val="20"/>
          <w:lang w:eastAsia="pl-PL"/>
        </w:rPr>
        <w:t>,</w:t>
      </w:r>
    </w:p>
    <w:p w14:paraId="0D1FAE87" w14:textId="77777777" w:rsidR="00C45AB3" w:rsidRPr="000307AD" w:rsidRDefault="00C45AB3" w:rsidP="002B11EF">
      <w:pPr>
        <w:numPr>
          <w:ilvl w:val="0"/>
          <w:numId w:val="23"/>
        </w:numPr>
        <w:spacing w:after="0" w:line="360" w:lineRule="auto"/>
        <w:jc w:val="both"/>
        <w:rPr>
          <w:rFonts w:ascii="Verdana" w:eastAsia="Times New Roman" w:hAnsi="Verdana"/>
          <w:sz w:val="20"/>
          <w:szCs w:val="20"/>
          <w:lang w:eastAsia="pl-PL"/>
        </w:rPr>
      </w:pPr>
      <w:r w:rsidRPr="000307AD">
        <w:rPr>
          <w:rFonts w:ascii="Verdana" w:eastAsia="Times New Roman" w:hAnsi="Verdana"/>
          <w:sz w:val="20"/>
          <w:szCs w:val="20"/>
          <w:lang w:eastAsia="pl-PL"/>
        </w:rPr>
        <w:t>uzyska</w:t>
      </w:r>
      <w:r w:rsidR="00827BB0" w:rsidRPr="000307AD">
        <w:rPr>
          <w:rFonts w:ascii="Verdana" w:eastAsia="Times New Roman" w:hAnsi="Verdana"/>
          <w:sz w:val="20"/>
          <w:szCs w:val="20"/>
          <w:lang w:eastAsia="pl-PL"/>
        </w:rPr>
        <w:t>niem i</w:t>
      </w:r>
      <w:r w:rsidR="00F12526" w:rsidRPr="000307AD">
        <w:rPr>
          <w:rFonts w:ascii="Verdana" w:eastAsia="Times New Roman" w:hAnsi="Verdana"/>
          <w:sz w:val="20"/>
          <w:szCs w:val="20"/>
          <w:lang w:eastAsia="pl-PL"/>
        </w:rPr>
        <w:t xml:space="preserve"> realizacją obowiązków wynikających z</w:t>
      </w:r>
      <w:r w:rsidRPr="000307AD">
        <w:rPr>
          <w:rFonts w:ascii="Verdana" w:eastAsia="Times New Roman" w:hAnsi="Verdana"/>
          <w:sz w:val="20"/>
          <w:szCs w:val="20"/>
          <w:lang w:eastAsia="pl-PL"/>
        </w:rPr>
        <w:t xml:space="preserve"> uzgodnie</w:t>
      </w:r>
      <w:r w:rsidR="00F12526" w:rsidRPr="000307AD">
        <w:rPr>
          <w:rFonts w:ascii="Verdana" w:eastAsia="Times New Roman" w:hAnsi="Verdana"/>
          <w:sz w:val="20"/>
          <w:szCs w:val="20"/>
          <w:lang w:eastAsia="pl-PL"/>
        </w:rPr>
        <w:t>ń</w:t>
      </w:r>
      <w:r w:rsidRPr="000307AD">
        <w:rPr>
          <w:rFonts w:ascii="Verdana" w:eastAsia="Times New Roman" w:hAnsi="Verdana"/>
          <w:sz w:val="20"/>
          <w:szCs w:val="20"/>
          <w:lang w:eastAsia="pl-PL"/>
        </w:rPr>
        <w:t xml:space="preserve"> dotycząc</w:t>
      </w:r>
      <w:r w:rsidR="00F12526" w:rsidRPr="000307AD">
        <w:rPr>
          <w:rFonts w:ascii="Verdana" w:eastAsia="Times New Roman" w:hAnsi="Verdana"/>
          <w:sz w:val="20"/>
          <w:szCs w:val="20"/>
          <w:lang w:eastAsia="pl-PL"/>
        </w:rPr>
        <w:t>ych</w:t>
      </w:r>
      <w:r w:rsidRPr="000307AD">
        <w:rPr>
          <w:rFonts w:ascii="Verdana" w:eastAsia="Times New Roman" w:hAnsi="Verdana"/>
          <w:sz w:val="20"/>
          <w:szCs w:val="20"/>
          <w:lang w:eastAsia="pl-PL"/>
        </w:rPr>
        <w:t xml:space="preserve"> </w:t>
      </w:r>
      <w:proofErr w:type="spellStart"/>
      <w:r w:rsidRPr="000307AD">
        <w:rPr>
          <w:rFonts w:ascii="Verdana" w:eastAsia="Times New Roman" w:hAnsi="Verdana"/>
          <w:sz w:val="20"/>
          <w:szCs w:val="20"/>
          <w:lang w:eastAsia="pl-PL"/>
        </w:rPr>
        <w:t>wyłączeń</w:t>
      </w:r>
      <w:proofErr w:type="spellEnd"/>
      <w:r w:rsidR="006F568F">
        <w:rPr>
          <w:rFonts w:ascii="Verdana" w:eastAsia="Times New Roman" w:hAnsi="Verdana"/>
          <w:sz w:val="20"/>
          <w:szCs w:val="20"/>
          <w:lang w:eastAsia="pl-PL"/>
        </w:rPr>
        <w:t>/</w:t>
      </w:r>
      <w:r w:rsidR="00E53EB6" w:rsidRPr="000307AD">
        <w:rPr>
          <w:rFonts w:ascii="Verdana" w:eastAsia="Times New Roman" w:hAnsi="Verdana"/>
          <w:sz w:val="20"/>
          <w:szCs w:val="20"/>
          <w:lang w:eastAsia="pl-PL"/>
        </w:rPr>
        <w:t>włączeń</w:t>
      </w:r>
      <w:r w:rsidRPr="000307AD">
        <w:rPr>
          <w:rFonts w:ascii="Verdana" w:eastAsia="Times New Roman" w:hAnsi="Verdana"/>
          <w:sz w:val="20"/>
          <w:szCs w:val="20"/>
          <w:lang w:eastAsia="pl-PL"/>
        </w:rPr>
        <w:t xml:space="preserve"> u odpowiednich gestorów sieci i zarządcy infrastruktury kolejowej zaw</w:t>
      </w:r>
      <w:r w:rsidR="00F12526" w:rsidRPr="000307AD">
        <w:rPr>
          <w:rFonts w:ascii="Verdana" w:eastAsia="Times New Roman" w:hAnsi="Verdana"/>
          <w:sz w:val="20"/>
          <w:szCs w:val="20"/>
          <w:lang w:eastAsia="pl-PL"/>
        </w:rPr>
        <w:t>a</w:t>
      </w:r>
      <w:r w:rsidRPr="000307AD">
        <w:rPr>
          <w:rFonts w:ascii="Verdana" w:eastAsia="Times New Roman" w:hAnsi="Verdana"/>
          <w:sz w:val="20"/>
          <w:szCs w:val="20"/>
          <w:lang w:eastAsia="pl-PL"/>
        </w:rPr>
        <w:t>r</w:t>
      </w:r>
      <w:r w:rsidR="00F12526" w:rsidRPr="000307AD">
        <w:rPr>
          <w:rFonts w:ascii="Verdana" w:eastAsia="Times New Roman" w:hAnsi="Verdana"/>
          <w:sz w:val="20"/>
          <w:szCs w:val="20"/>
          <w:lang w:eastAsia="pl-PL"/>
        </w:rPr>
        <w:t>ciem</w:t>
      </w:r>
      <w:r w:rsidRPr="000307AD">
        <w:rPr>
          <w:rFonts w:ascii="Verdana" w:eastAsia="Times New Roman" w:hAnsi="Verdana"/>
          <w:sz w:val="20"/>
          <w:szCs w:val="20"/>
          <w:lang w:eastAsia="pl-PL"/>
        </w:rPr>
        <w:t xml:space="preserve"> </w:t>
      </w:r>
      <w:r w:rsidR="00F12526" w:rsidRPr="000307AD">
        <w:rPr>
          <w:rFonts w:ascii="Verdana" w:eastAsia="Times New Roman" w:hAnsi="Verdana"/>
          <w:sz w:val="20"/>
          <w:szCs w:val="20"/>
          <w:lang w:eastAsia="pl-PL"/>
        </w:rPr>
        <w:t>umowy</w:t>
      </w:r>
      <w:r w:rsidRPr="000307AD">
        <w:rPr>
          <w:rFonts w:ascii="Verdana" w:eastAsia="Times New Roman" w:hAnsi="Verdana"/>
          <w:sz w:val="20"/>
          <w:szCs w:val="20"/>
          <w:lang w:eastAsia="pl-PL"/>
        </w:rPr>
        <w:t>/</w:t>
      </w:r>
      <w:r w:rsidR="00F12526" w:rsidRPr="000307AD">
        <w:rPr>
          <w:rFonts w:ascii="Verdana" w:eastAsia="Times New Roman" w:hAnsi="Verdana"/>
          <w:sz w:val="20"/>
          <w:szCs w:val="20"/>
          <w:lang w:eastAsia="pl-PL"/>
        </w:rPr>
        <w:t>ów</w:t>
      </w:r>
      <w:r w:rsidRPr="000307AD">
        <w:rPr>
          <w:rFonts w:ascii="Verdana" w:eastAsia="Times New Roman" w:hAnsi="Verdana"/>
          <w:sz w:val="20"/>
          <w:szCs w:val="20"/>
          <w:lang w:eastAsia="pl-PL"/>
        </w:rPr>
        <w:t xml:space="preserve"> na czasowe korzystanie z nieruchomości w przypadku potrzeby rozbiórki obiektów budowlanych</w:t>
      </w:r>
      <w:r w:rsidR="009F256F">
        <w:rPr>
          <w:rFonts w:ascii="Verdana" w:eastAsia="Times New Roman" w:hAnsi="Verdana"/>
          <w:sz w:val="20"/>
          <w:szCs w:val="20"/>
          <w:lang w:eastAsia="pl-PL"/>
        </w:rPr>
        <w:t>,</w:t>
      </w:r>
    </w:p>
    <w:p w14:paraId="1377360E" w14:textId="77777777" w:rsidR="00C45AB3" w:rsidRPr="004C0727" w:rsidRDefault="00C45AB3" w:rsidP="002B11EF">
      <w:pPr>
        <w:numPr>
          <w:ilvl w:val="0"/>
          <w:numId w:val="23"/>
        </w:numPr>
        <w:spacing w:after="0" w:line="360" w:lineRule="auto"/>
        <w:jc w:val="both"/>
        <w:rPr>
          <w:rFonts w:ascii="Verdana" w:eastAsia="Times New Roman" w:hAnsi="Verdana"/>
          <w:sz w:val="20"/>
          <w:szCs w:val="20"/>
          <w:lang w:eastAsia="pl-PL"/>
        </w:rPr>
      </w:pPr>
      <w:r w:rsidRPr="00034110">
        <w:rPr>
          <w:rFonts w:ascii="Verdana" w:eastAsia="Times New Roman" w:hAnsi="Verdana"/>
          <w:sz w:val="20"/>
          <w:szCs w:val="20"/>
          <w:lang w:eastAsia="pl-PL"/>
        </w:rPr>
        <w:t>sporządz</w:t>
      </w:r>
      <w:r w:rsidR="00F12526" w:rsidRPr="00034110">
        <w:rPr>
          <w:rFonts w:ascii="Verdana" w:eastAsia="Times New Roman" w:hAnsi="Verdana"/>
          <w:sz w:val="20"/>
          <w:szCs w:val="20"/>
          <w:lang w:eastAsia="pl-PL"/>
        </w:rPr>
        <w:t>eniem</w:t>
      </w:r>
      <w:r w:rsidRPr="00C66453">
        <w:rPr>
          <w:rFonts w:ascii="Verdana" w:eastAsia="Times New Roman" w:hAnsi="Verdana"/>
          <w:sz w:val="20"/>
          <w:szCs w:val="20"/>
          <w:lang w:eastAsia="pl-PL"/>
        </w:rPr>
        <w:t xml:space="preserve"> opis</w:t>
      </w:r>
      <w:r w:rsidR="00F12526" w:rsidRPr="00C66453">
        <w:rPr>
          <w:rFonts w:ascii="Verdana" w:eastAsia="Times New Roman" w:hAnsi="Verdana"/>
          <w:sz w:val="20"/>
          <w:szCs w:val="20"/>
          <w:lang w:eastAsia="pl-PL"/>
        </w:rPr>
        <w:t>u</w:t>
      </w:r>
      <w:r w:rsidRPr="00C66453">
        <w:rPr>
          <w:rFonts w:ascii="Verdana" w:eastAsia="Times New Roman" w:hAnsi="Verdana"/>
          <w:sz w:val="20"/>
          <w:szCs w:val="20"/>
          <w:lang w:eastAsia="pl-PL"/>
        </w:rPr>
        <w:t xml:space="preserve"> dotycząc</w:t>
      </w:r>
      <w:r w:rsidR="00F12526" w:rsidRPr="007D3DD6">
        <w:rPr>
          <w:rFonts w:ascii="Verdana" w:eastAsia="Times New Roman" w:hAnsi="Verdana"/>
          <w:sz w:val="20"/>
          <w:szCs w:val="20"/>
          <w:lang w:eastAsia="pl-PL"/>
        </w:rPr>
        <w:t>ego</w:t>
      </w:r>
      <w:r w:rsidRPr="007D3DD6">
        <w:rPr>
          <w:rFonts w:ascii="Verdana" w:eastAsia="Times New Roman" w:hAnsi="Verdana"/>
          <w:sz w:val="20"/>
          <w:szCs w:val="20"/>
          <w:lang w:eastAsia="pl-PL"/>
        </w:rPr>
        <w:t xml:space="preserve"> rodzaju elementów infrastruktury drogowej </w:t>
      </w:r>
      <w:r w:rsidRPr="007D3DD6">
        <w:rPr>
          <w:rFonts w:ascii="Verdana" w:eastAsia="Times New Roman" w:hAnsi="Verdana"/>
          <w:sz w:val="20"/>
          <w:szCs w:val="20"/>
          <w:lang w:eastAsia="pl-PL"/>
        </w:rPr>
        <w:br/>
        <w:t>do umieszczenia na działkach stanowiących tereny wód płynących bądź tereny linii kolejowych, a następnie doprowadz</w:t>
      </w:r>
      <w:r w:rsidR="00F12526" w:rsidRPr="007D3DD6">
        <w:rPr>
          <w:rFonts w:ascii="Verdana" w:eastAsia="Times New Roman" w:hAnsi="Verdana"/>
          <w:sz w:val="20"/>
          <w:szCs w:val="20"/>
          <w:lang w:eastAsia="pl-PL"/>
        </w:rPr>
        <w:t>eniem</w:t>
      </w:r>
      <w:r w:rsidRPr="007D3DD6">
        <w:rPr>
          <w:rFonts w:ascii="Verdana" w:eastAsia="Times New Roman" w:hAnsi="Verdana"/>
          <w:sz w:val="20"/>
          <w:szCs w:val="20"/>
          <w:lang w:eastAsia="pl-PL"/>
        </w:rPr>
        <w:t xml:space="preserve"> do zawarcia przez</w:t>
      </w:r>
      <w:r w:rsidRPr="004C0727">
        <w:rPr>
          <w:rFonts w:ascii="Verdana" w:eastAsia="Times New Roman" w:hAnsi="Verdana"/>
          <w:sz w:val="20"/>
          <w:szCs w:val="20"/>
          <w:lang w:eastAsia="pl-PL"/>
        </w:rPr>
        <w:t xml:space="preserve"> Zamawiającego umowy sankcjonującej usytuowanie elementów infrastruktury drogowej na tych działkach</w:t>
      </w:r>
      <w:r w:rsidR="009F256F">
        <w:rPr>
          <w:rFonts w:ascii="Verdana" w:eastAsia="Times New Roman" w:hAnsi="Verdana"/>
          <w:sz w:val="20"/>
          <w:szCs w:val="20"/>
          <w:lang w:eastAsia="pl-PL"/>
        </w:rPr>
        <w:t>,</w:t>
      </w:r>
    </w:p>
    <w:p w14:paraId="5F6175B9" w14:textId="2DD30FA8" w:rsidR="00C45AB3" w:rsidRPr="000307AD" w:rsidRDefault="00C45AB3" w:rsidP="002B11EF">
      <w:pPr>
        <w:numPr>
          <w:ilvl w:val="0"/>
          <w:numId w:val="23"/>
        </w:numPr>
        <w:spacing w:after="0" w:line="360" w:lineRule="auto"/>
        <w:jc w:val="both"/>
        <w:rPr>
          <w:rFonts w:ascii="Verdana" w:eastAsia="Times New Roman" w:hAnsi="Verdana"/>
          <w:sz w:val="20"/>
          <w:szCs w:val="20"/>
          <w:lang w:eastAsia="pl-PL"/>
        </w:rPr>
      </w:pPr>
      <w:r w:rsidRPr="000307AD">
        <w:rPr>
          <w:rFonts w:ascii="Verdana" w:eastAsia="Times New Roman" w:hAnsi="Verdana"/>
          <w:sz w:val="20"/>
          <w:szCs w:val="20"/>
          <w:lang w:eastAsia="pl-PL"/>
        </w:rPr>
        <w:t>uzgodni</w:t>
      </w:r>
      <w:r w:rsidR="00F12526" w:rsidRPr="000307AD">
        <w:rPr>
          <w:rFonts w:ascii="Verdana" w:eastAsia="Times New Roman" w:hAnsi="Verdana"/>
          <w:sz w:val="20"/>
          <w:szCs w:val="20"/>
          <w:lang w:eastAsia="pl-PL"/>
        </w:rPr>
        <w:t>eniem</w:t>
      </w:r>
      <w:r w:rsidRPr="000307AD">
        <w:rPr>
          <w:rFonts w:ascii="Verdana" w:eastAsia="Times New Roman" w:hAnsi="Verdana"/>
          <w:sz w:val="20"/>
          <w:szCs w:val="20"/>
          <w:lang w:eastAsia="pl-PL"/>
        </w:rPr>
        <w:t xml:space="preserve"> z zarządcą infrastruktury kolejowej lub z odpowiednimi organami, </w:t>
      </w:r>
      <w:r w:rsidRPr="000307AD">
        <w:rPr>
          <w:rFonts w:ascii="Verdana" w:eastAsia="Times New Roman" w:hAnsi="Verdana"/>
          <w:sz w:val="20"/>
          <w:szCs w:val="20"/>
          <w:lang w:eastAsia="pl-PL"/>
        </w:rPr>
        <w:br/>
        <w:t xml:space="preserve">o których mowa w art. 11 ust. 1 ustawy Prawo wodne </w:t>
      </w:r>
      <w:r w:rsidR="00565AB3">
        <w:rPr>
          <w:rFonts w:ascii="Verdana" w:eastAsia="Times New Roman" w:hAnsi="Verdana"/>
          <w:sz w:val="20"/>
          <w:szCs w:val="20"/>
          <w:lang w:eastAsia="pl-PL"/>
        </w:rPr>
        <w:t>[</w:t>
      </w:r>
      <w:r w:rsidR="00565AB3">
        <w:rPr>
          <w:rFonts w:ascii="Verdana" w:eastAsia="Times New Roman" w:hAnsi="Verdana"/>
          <w:sz w:val="20"/>
          <w:szCs w:val="20"/>
          <w:lang w:eastAsia="pl-PL"/>
        </w:rPr>
        <w:fldChar w:fldCharType="begin"/>
      </w:r>
      <w:r w:rsidR="00565AB3">
        <w:rPr>
          <w:rFonts w:ascii="Verdana" w:eastAsia="Times New Roman" w:hAnsi="Verdana"/>
          <w:sz w:val="20"/>
          <w:szCs w:val="20"/>
          <w:lang w:eastAsia="pl-PL"/>
        </w:rPr>
        <w:instrText xml:space="preserve"> REF _Ref489889771 \r \h </w:instrText>
      </w:r>
      <w:r w:rsidR="00565AB3">
        <w:rPr>
          <w:rFonts w:ascii="Verdana" w:eastAsia="Times New Roman" w:hAnsi="Verdana"/>
          <w:sz w:val="20"/>
          <w:szCs w:val="20"/>
          <w:lang w:eastAsia="pl-PL"/>
        </w:rPr>
      </w:r>
      <w:r w:rsidR="00565AB3">
        <w:rPr>
          <w:rFonts w:ascii="Verdana" w:eastAsia="Times New Roman" w:hAnsi="Verdana"/>
          <w:sz w:val="20"/>
          <w:szCs w:val="20"/>
          <w:lang w:eastAsia="pl-PL"/>
        </w:rPr>
        <w:fldChar w:fldCharType="separate"/>
      </w:r>
      <w:r w:rsidR="00BC3BFB">
        <w:rPr>
          <w:rFonts w:ascii="Verdana" w:eastAsia="Times New Roman" w:hAnsi="Verdana"/>
          <w:sz w:val="20"/>
          <w:szCs w:val="20"/>
          <w:lang w:eastAsia="pl-PL"/>
        </w:rPr>
        <w:t>54</w:t>
      </w:r>
      <w:r w:rsidR="00565AB3">
        <w:rPr>
          <w:rFonts w:ascii="Verdana" w:eastAsia="Times New Roman" w:hAnsi="Verdana"/>
          <w:sz w:val="20"/>
          <w:szCs w:val="20"/>
          <w:lang w:eastAsia="pl-PL"/>
        </w:rPr>
        <w:fldChar w:fldCharType="end"/>
      </w:r>
      <w:r w:rsidR="00565AB3">
        <w:rPr>
          <w:rFonts w:ascii="Verdana" w:eastAsia="Times New Roman" w:hAnsi="Verdana"/>
          <w:sz w:val="20"/>
          <w:szCs w:val="20"/>
          <w:lang w:eastAsia="pl-PL"/>
        </w:rPr>
        <w:t>]</w:t>
      </w:r>
      <w:r w:rsidR="006070C9">
        <w:rPr>
          <w:rFonts w:ascii="Verdana" w:eastAsia="Times New Roman" w:hAnsi="Verdana"/>
          <w:sz w:val="20"/>
          <w:szCs w:val="20"/>
          <w:lang w:eastAsia="pl-PL"/>
        </w:rPr>
        <w:t>,</w:t>
      </w:r>
      <w:r w:rsidR="00565AB3">
        <w:rPr>
          <w:rFonts w:ascii="Verdana" w:eastAsia="Times New Roman" w:hAnsi="Verdana"/>
          <w:sz w:val="20"/>
          <w:szCs w:val="20"/>
          <w:lang w:eastAsia="pl-PL"/>
        </w:rPr>
        <w:t xml:space="preserve"> </w:t>
      </w:r>
      <w:r w:rsidRPr="000307AD">
        <w:rPr>
          <w:rFonts w:ascii="Verdana" w:eastAsia="Times New Roman" w:hAnsi="Verdana"/>
          <w:sz w:val="20"/>
          <w:szCs w:val="20"/>
          <w:lang w:eastAsia="pl-PL"/>
        </w:rPr>
        <w:t>zakres</w:t>
      </w:r>
      <w:r w:rsidR="00F12526" w:rsidRPr="000307AD">
        <w:rPr>
          <w:rFonts w:ascii="Verdana" w:eastAsia="Times New Roman" w:hAnsi="Verdana"/>
          <w:sz w:val="20"/>
          <w:szCs w:val="20"/>
          <w:lang w:eastAsia="pl-PL"/>
        </w:rPr>
        <w:t>u</w:t>
      </w:r>
      <w:r w:rsidRPr="000307AD">
        <w:rPr>
          <w:rFonts w:ascii="Verdana" w:eastAsia="Times New Roman" w:hAnsi="Verdana"/>
          <w:sz w:val="20"/>
          <w:szCs w:val="20"/>
          <w:lang w:eastAsia="pl-PL"/>
        </w:rPr>
        <w:t>, warunk</w:t>
      </w:r>
      <w:r w:rsidR="00F12526" w:rsidRPr="000307AD">
        <w:rPr>
          <w:rFonts w:ascii="Verdana" w:eastAsia="Times New Roman" w:hAnsi="Verdana"/>
          <w:sz w:val="20"/>
          <w:szCs w:val="20"/>
          <w:lang w:eastAsia="pl-PL"/>
        </w:rPr>
        <w:t>ów</w:t>
      </w:r>
      <w:r w:rsidRPr="000307AD">
        <w:rPr>
          <w:rFonts w:ascii="Verdana" w:eastAsia="Times New Roman" w:hAnsi="Verdana"/>
          <w:sz w:val="20"/>
          <w:szCs w:val="20"/>
          <w:lang w:eastAsia="pl-PL"/>
        </w:rPr>
        <w:t xml:space="preserve"> i termin</w:t>
      </w:r>
      <w:r w:rsidR="00F12526" w:rsidRPr="000307AD">
        <w:rPr>
          <w:rFonts w:ascii="Verdana" w:eastAsia="Times New Roman" w:hAnsi="Verdana"/>
          <w:sz w:val="20"/>
          <w:szCs w:val="20"/>
          <w:lang w:eastAsia="pl-PL"/>
        </w:rPr>
        <w:t>ów</w:t>
      </w:r>
      <w:r w:rsidRPr="000307AD">
        <w:rPr>
          <w:rFonts w:ascii="Verdana" w:eastAsia="Times New Roman" w:hAnsi="Verdana"/>
          <w:sz w:val="20"/>
          <w:szCs w:val="20"/>
          <w:lang w:eastAsia="pl-PL"/>
        </w:rPr>
        <w:t xml:space="preserve"> zajęcia terenu, w przypadku gdy inwestycja wymaga przejścia przez tereny wód płynących bądź tereny linii kolejowej oraz opracowa</w:t>
      </w:r>
      <w:r w:rsidR="00F12526" w:rsidRPr="000307AD">
        <w:rPr>
          <w:rFonts w:ascii="Verdana" w:eastAsia="Times New Roman" w:hAnsi="Verdana"/>
          <w:sz w:val="20"/>
          <w:szCs w:val="20"/>
          <w:lang w:eastAsia="pl-PL"/>
        </w:rPr>
        <w:t>niem</w:t>
      </w:r>
      <w:r w:rsidRPr="000307AD">
        <w:rPr>
          <w:rFonts w:ascii="Verdana" w:eastAsia="Times New Roman" w:hAnsi="Verdana"/>
          <w:sz w:val="20"/>
          <w:szCs w:val="20"/>
          <w:lang w:eastAsia="pl-PL"/>
        </w:rPr>
        <w:t xml:space="preserve"> projekt</w:t>
      </w:r>
      <w:r w:rsidR="00F12526" w:rsidRPr="000307AD">
        <w:rPr>
          <w:rFonts w:ascii="Verdana" w:eastAsia="Times New Roman" w:hAnsi="Verdana"/>
          <w:sz w:val="20"/>
          <w:szCs w:val="20"/>
          <w:lang w:eastAsia="pl-PL"/>
        </w:rPr>
        <w:t>u/ów</w:t>
      </w:r>
      <w:r w:rsidRPr="000307AD">
        <w:rPr>
          <w:rFonts w:ascii="Verdana" w:eastAsia="Times New Roman" w:hAnsi="Verdana"/>
          <w:sz w:val="20"/>
          <w:szCs w:val="20"/>
          <w:lang w:eastAsia="pl-PL"/>
        </w:rPr>
        <w:t xml:space="preserve"> porozumienia</w:t>
      </w:r>
      <w:r w:rsidR="00F12526" w:rsidRPr="000307AD">
        <w:rPr>
          <w:rFonts w:ascii="Verdana" w:eastAsia="Times New Roman" w:hAnsi="Verdana"/>
          <w:sz w:val="20"/>
          <w:szCs w:val="20"/>
          <w:lang w:eastAsia="pl-PL"/>
        </w:rPr>
        <w:t>/ń</w:t>
      </w:r>
      <w:r w:rsidR="0092020B" w:rsidRPr="000307AD">
        <w:rPr>
          <w:rFonts w:ascii="Verdana" w:eastAsia="Times New Roman" w:hAnsi="Verdana"/>
          <w:sz w:val="20"/>
          <w:szCs w:val="20"/>
          <w:lang w:eastAsia="pl-PL"/>
        </w:rPr>
        <w:t xml:space="preserve">, o którym mowa </w:t>
      </w:r>
      <w:r w:rsidRPr="000307AD">
        <w:rPr>
          <w:rFonts w:ascii="Verdana" w:eastAsia="Times New Roman" w:hAnsi="Verdana"/>
          <w:sz w:val="20"/>
          <w:szCs w:val="20"/>
          <w:lang w:eastAsia="pl-PL"/>
        </w:rPr>
        <w:t xml:space="preserve">w art. 20a ust. 2 ustawy o szczególnych zasadach </w:t>
      </w:r>
      <w:r w:rsidRPr="000307AD">
        <w:rPr>
          <w:rFonts w:ascii="Verdana" w:eastAsia="Times New Roman" w:hAnsi="Verdana"/>
          <w:sz w:val="20"/>
          <w:szCs w:val="20"/>
          <w:lang w:eastAsia="pl-PL"/>
        </w:rPr>
        <w:lastRenderedPageBreak/>
        <w:t xml:space="preserve">przygotowania i realizacji inwestycji w zakresie dróg </w:t>
      </w:r>
      <w:r w:rsidR="002D52B0" w:rsidRPr="000307AD">
        <w:rPr>
          <w:rFonts w:ascii="Verdana" w:eastAsia="Times New Roman" w:hAnsi="Verdana"/>
          <w:sz w:val="20"/>
          <w:szCs w:val="20"/>
          <w:lang w:eastAsia="pl-PL"/>
        </w:rPr>
        <w:t>publicznych</w:t>
      </w:r>
      <w:r w:rsidRPr="000307AD">
        <w:rPr>
          <w:rFonts w:ascii="Verdana" w:eastAsia="Times New Roman" w:hAnsi="Verdana"/>
          <w:sz w:val="20"/>
          <w:szCs w:val="20"/>
          <w:lang w:eastAsia="pl-PL"/>
        </w:rPr>
        <w:t xml:space="preserve"> </w:t>
      </w:r>
      <w:r w:rsidR="00E71655">
        <w:rPr>
          <w:rFonts w:ascii="Verdana" w:eastAsia="Times New Roman" w:hAnsi="Verdana"/>
          <w:sz w:val="20"/>
          <w:szCs w:val="20"/>
          <w:lang w:eastAsia="pl-PL"/>
        </w:rPr>
        <w:t>[</w:t>
      </w:r>
      <w:r w:rsidR="00E71655">
        <w:rPr>
          <w:rFonts w:ascii="Verdana" w:eastAsia="Times New Roman" w:hAnsi="Verdana"/>
          <w:sz w:val="20"/>
          <w:szCs w:val="20"/>
          <w:lang w:eastAsia="pl-PL"/>
        </w:rPr>
        <w:fldChar w:fldCharType="begin"/>
      </w:r>
      <w:r w:rsidR="00E71655">
        <w:rPr>
          <w:rFonts w:ascii="Verdana" w:eastAsia="Times New Roman" w:hAnsi="Verdana"/>
          <w:sz w:val="20"/>
          <w:szCs w:val="20"/>
          <w:lang w:eastAsia="pl-PL"/>
        </w:rPr>
        <w:instrText xml:space="preserve"> REF _Ref485849953 \r \h </w:instrText>
      </w:r>
      <w:r w:rsidR="00E71655">
        <w:rPr>
          <w:rFonts w:ascii="Verdana" w:eastAsia="Times New Roman" w:hAnsi="Verdana"/>
          <w:sz w:val="20"/>
          <w:szCs w:val="20"/>
          <w:lang w:eastAsia="pl-PL"/>
        </w:rPr>
      </w:r>
      <w:r w:rsidR="00E71655">
        <w:rPr>
          <w:rFonts w:ascii="Verdana" w:eastAsia="Times New Roman" w:hAnsi="Verdana"/>
          <w:sz w:val="20"/>
          <w:szCs w:val="20"/>
          <w:lang w:eastAsia="pl-PL"/>
        </w:rPr>
        <w:fldChar w:fldCharType="separate"/>
      </w:r>
      <w:r w:rsidR="00BC3BFB">
        <w:rPr>
          <w:rFonts w:ascii="Verdana" w:eastAsia="Times New Roman" w:hAnsi="Verdana"/>
          <w:sz w:val="20"/>
          <w:szCs w:val="20"/>
          <w:lang w:eastAsia="pl-PL"/>
        </w:rPr>
        <w:t>1</w:t>
      </w:r>
      <w:r w:rsidR="00E71655">
        <w:rPr>
          <w:rFonts w:ascii="Verdana" w:eastAsia="Times New Roman" w:hAnsi="Verdana"/>
          <w:sz w:val="20"/>
          <w:szCs w:val="20"/>
          <w:lang w:eastAsia="pl-PL"/>
        </w:rPr>
        <w:fldChar w:fldCharType="end"/>
      </w:r>
      <w:r w:rsidR="00E71655">
        <w:rPr>
          <w:rFonts w:ascii="Verdana" w:eastAsia="Times New Roman" w:hAnsi="Verdana"/>
          <w:sz w:val="20"/>
          <w:szCs w:val="20"/>
          <w:lang w:eastAsia="pl-PL"/>
        </w:rPr>
        <w:t>]</w:t>
      </w:r>
      <w:r w:rsidRPr="000307AD">
        <w:rPr>
          <w:rFonts w:ascii="Verdana" w:eastAsia="Times New Roman" w:hAnsi="Verdana"/>
          <w:sz w:val="20"/>
          <w:szCs w:val="20"/>
          <w:lang w:eastAsia="pl-PL"/>
        </w:rPr>
        <w:t xml:space="preserve">, a także pokryć koszty, o których mowa w art. 20a ust. 4 </w:t>
      </w:r>
      <w:proofErr w:type="spellStart"/>
      <w:r w:rsidRPr="000307AD">
        <w:rPr>
          <w:rFonts w:ascii="Verdana" w:eastAsia="Times New Roman" w:hAnsi="Verdana"/>
          <w:sz w:val="20"/>
          <w:szCs w:val="20"/>
          <w:lang w:eastAsia="pl-PL"/>
        </w:rPr>
        <w:t>SpecU</w:t>
      </w:r>
      <w:proofErr w:type="spellEnd"/>
      <w:r w:rsidR="009F256F">
        <w:rPr>
          <w:rFonts w:ascii="Verdana" w:eastAsia="Times New Roman" w:hAnsi="Verdana"/>
          <w:sz w:val="20"/>
          <w:szCs w:val="20"/>
          <w:lang w:eastAsia="pl-PL"/>
        </w:rPr>
        <w:t>,</w:t>
      </w:r>
    </w:p>
    <w:p w14:paraId="38EE34B7" w14:textId="77777777" w:rsidR="00C45AB3" w:rsidRPr="000307AD" w:rsidRDefault="00C45AB3" w:rsidP="002B11EF">
      <w:pPr>
        <w:numPr>
          <w:ilvl w:val="0"/>
          <w:numId w:val="23"/>
        </w:numPr>
        <w:spacing w:after="0" w:line="360" w:lineRule="auto"/>
        <w:jc w:val="both"/>
        <w:rPr>
          <w:rFonts w:ascii="Verdana" w:eastAsia="Times New Roman" w:hAnsi="Verdana"/>
          <w:sz w:val="20"/>
          <w:szCs w:val="20"/>
          <w:lang w:eastAsia="pl-PL"/>
        </w:rPr>
      </w:pPr>
      <w:r w:rsidRPr="000307AD">
        <w:rPr>
          <w:rFonts w:ascii="Verdana" w:eastAsia="Times New Roman" w:hAnsi="Verdana"/>
          <w:sz w:val="20"/>
          <w:szCs w:val="20"/>
          <w:lang w:eastAsia="pl-PL"/>
        </w:rPr>
        <w:t>przygotowa</w:t>
      </w:r>
      <w:r w:rsidR="000D7B95" w:rsidRPr="000307AD">
        <w:rPr>
          <w:rFonts w:ascii="Verdana" w:eastAsia="Times New Roman" w:hAnsi="Verdana"/>
          <w:sz w:val="20"/>
          <w:szCs w:val="20"/>
          <w:lang w:eastAsia="pl-PL"/>
        </w:rPr>
        <w:t>niem</w:t>
      </w:r>
      <w:r w:rsidRPr="000307AD">
        <w:rPr>
          <w:rFonts w:ascii="Verdana" w:eastAsia="Times New Roman" w:hAnsi="Verdana"/>
          <w:sz w:val="20"/>
          <w:szCs w:val="20"/>
          <w:lang w:eastAsia="pl-PL"/>
        </w:rPr>
        <w:t xml:space="preserve"> dokumentacj</w:t>
      </w:r>
      <w:r w:rsidR="000D7B95" w:rsidRPr="000307AD">
        <w:rPr>
          <w:rFonts w:ascii="Verdana" w:eastAsia="Times New Roman" w:hAnsi="Verdana"/>
          <w:sz w:val="20"/>
          <w:szCs w:val="20"/>
          <w:lang w:eastAsia="pl-PL"/>
        </w:rPr>
        <w:t>i</w:t>
      </w:r>
      <w:r w:rsidRPr="000307AD">
        <w:rPr>
          <w:rFonts w:ascii="Verdana" w:eastAsia="Times New Roman" w:hAnsi="Verdana"/>
          <w:sz w:val="20"/>
          <w:szCs w:val="20"/>
          <w:lang w:eastAsia="pl-PL"/>
        </w:rPr>
        <w:t xml:space="preserve"> geodezyjn</w:t>
      </w:r>
      <w:r w:rsidR="000D7B95" w:rsidRPr="000307AD">
        <w:rPr>
          <w:rFonts w:ascii="Verdana" w:eastAsia="Times New Roman" w:hAnsi="Verdana"/>
          <w:sz w:val="20"/>
          <w:szCs w:val="20"/>
          <w:lang w:eastAsia="pl-PL"/>
        </w:rPr>
        <w:t>ej</w:t>
      </w:r>
      <w:r w:rsidRPr="000307AD">
        <w:rPr>
          <w:rFonts w:ascii="Verdana" w:eastAsia="Times New Roman" w:hAnsi="Verdana"/>
          <w:sz w:val="20"/>
          <w:szCs w:val="20"/>
          <w:lang w:eastAsia="pl-PL"/>
        </w:rPr>
        <w:t xml:space="preserve"> i formalno-prawn</w:t>
      </w:r>
      <w:r w:rsidR="000D7B95" w:rsidRPr="000307AD">
        <w:rPr>
          <w:rFonts w:ascii="Verdana" w:eastAsia="Times New Roman" w:hAnsi="Verdana"/>
          <w:sz w:val="20"/>
          <w:szCs w:val="20"/>
          <w:lang w:eastAsia="pl-PL"/>
        </w:rPr>
        <w:t>ej</w:t>
      </w:r>
      <w:r w:rsidRPr="000307AD">
        <w:rPr>
          <w:rFonts w:ascii="Verdana" w:eastAsia="Times New Roman" w:hAnsi="Verdana"/>
          <w:sz w:val="20"/>
          <w:szCs w:val="20"/>
          <w:lang w:eastAsia="pl-PL"/>
        </w:rPr>
        <w:t xml:space="preserve"> w celu wydzielenia i przekazania </w:t>
      </w:r>
      <w:r w:rsidR="00333708">
        <w:rPr>
          <w:rFonts w:ascii="Verdana" w:eastAsia="Times New Roman" w:hAnsi="Verdana"/>
          <w:sz w:val="20"/>
          <w:szCs w:val="20"/>
          <w:lang w:eastAsia="pl-PL"/>
        </w:rPr>
        <w:t>nieruchomości</w:t>
      </w:r>
      <w:r w:rsidR="00333708" w:rsidRPr="000307AD">
        <w:rPr>
          <w:rFonts w:ascii="Verdana" w:eastAsia="Times New Roman" w:hAnsi="Verdana"/>
          <w:sz w:val="20"/>
          <w:szCs w:val="20"/>
          <w:lang w:eastAsia="pl-PL"/>
        </w:rPr>
        <w:t xml:space="preserve"> </w:t>
      </w:r>
      <w:r w:rsidRPr="000307AD">
        <w:rPr>
          <w:rFonts w:ascii="Verdana" w:eastAsia="Times New Roman" w:hAnsi="Verdana"/>
          <w:sz w:val="20"/>
          <w:szCs w:val="20"/>
          <w:lang w:eastAsia="pl-PL"/>
        </w:rPr>
        <w:t xml:space="preserve">na rzecz nowego zarządcy (np. przy przełożeniu odcinka rzeki – wody płynącej </w:t>
      </w:r>
      <w:r w:rsidR="009C0197">
        <w:rPr>
          <w:rFonts w:ascii="Verdana" w:eastAsia="Times New Roman" w:hAnsi="Verdana"/>
          <w:sz w:val="20"/>
          <w:szCs w:val="20"/>
          <w:lang w:eastAsia="pl-PL"/>
        </w:rPr>
        <w:t xml:space="preserve">lub </w:t>
      </w:r>
      <w:r w:rsidR="00333708">
        <w:rPr>
          <w:rFonts w:ascii="Verdana" w:eastAsia="Times New Roman" w:hAnsi="Verdana"/>
          <w:sz w:val="20"/>
          <w:szCs w:val="20"/>
          <w:lang w:eastAsia="pl-PL"/>
        </w:rPr>
        <w:t>przy wybudowaniu</w:t>
      </w:r>
      <w:r w:rsidR="009C0197">
        <w:rPr>
          <w:rFonts w:ascii="Verdana" w:eastAsia="Times New Roman" w:hAnsi="Verdana"/>
          <w:sz w:val="20"/>
          <w:szCs w:val="20"/>
          <w:lang w:eastAsia="pl-PL"/>
        </w:rPr>
        <w:t xml:space="preserve"> dróg </w:t>
      </w:r>
      <w:r w:rsidR="006F568F">
        <w:rPr>
          <w:rFonts w:ascii="Verdana" w:eastAsia="Times New Roman" w:hAnsi="Verdana"/>
          <w:sz w:val="20"/>
          <w:szCs w:val="20"/>
          <w:lang w:eastAsia="pl-PL"/>
        </w:rPr>
        <w:t>obsługujących przyległy teren</w:t>
      </w:r>
      <w:r w:rsidR="00333708">
        <w:rPr>
          <w:rFonts w:ascii="Verdana" w:eastAsia="Times New Roman" w:hAnsi="Verdana"/>
          <w:sz w:val="20"/>
          <w:szCs w:val="20"/>
          <w:lang w:eastAsia="pl-PL"/>
        </w:rPr>
        <w:t>)</w:t>
      </w:r>
      <w:r w:rsidR="009C0197" w:rsidRPr="000307AD">
        <w:rPr>
          <w:rFonts w:ascii="Verdana" w:eastAsia="Times New Roman" w:hAnsi="Verdana"/>
          <w:sz w:val="20"/>
          <w:szCs w:val="20"/>
          <w:lang w:eastAsia="pl-PL"/>
        </w:rPr>
        <w:t xml:space="preserve"> </w:t>
      </w:r>
      <w:r w:rsidRPr="000307AD">
        <w:rPr>
          <w:rFonts w:ascii="Verdana" w:eastAsia="Times New Roman" w:hAnsi="Verdana"/>
          <w:sz w:val="20"/>
          <w:szCs w:val="20"/>
          <w:lang w:eastAsia="pl-PL"/>
        </w:rPr>
        <w:t>oraz</w:t>
      </w:r>
      <w:r w:rsidR="001826A8" w:rsidRPr="000307AD">
        <w:rPr>
          <w:rFonts w:ascii="Verdana" w:eastAsia="Times New Roman" w:hAnsi="Verdana"/>
          <w:sz w:val="20"/>
          <w:szCs w:val="20"/>
          <w:lang w:eastAsia="pl-PL"/>
        </w:rPr>
        <w:t xml:space="preserve"> </w:t>
      </w:r>
      <w:r w:rsidRPr="000307AD">
        <w:rPr>
          <w:rFonts w:ascii="Verdana" w:eastAsia="Times New Roman" w:hAnsi="Verdana"/>
          <w:sz w:val="20"/>
          <w:szCs w:val="20"/>
          <w:lang w:eastAsia="pl-PL"/>
        </w:rPr>
        <w:t>udział</w:t>
      </w:r>
      <w:r w:rsidR="000D7B95" w:rsidRPr="000307AD">
        <w:rPr>
          <w:rFonts w:ascii="Verdana" w:eastAsia="Times New Roman" w:hAnsi="Verdana"/>
          <w:sz w:val="20"/>
          <w:szCs w:val="20"/>
          <w:lang w:eastAsia="pl-PL"/>
        </w:rPr>
        <w:t>em</w:t>
      </w:r>
      <w:r w:rsidRPr="000307AD">
        <w:rPr>
          <w:rFonts w:ascii="Verdana" w:eastAsia="Times New Roman" w:hAnsi="Verdana"/>
          <w:sz w:val="20"/>
          <w:szCs w:val="20"/>
          <w:lang w:eastAsia="pl-PL"/>
        </w:rPr>
        <w:t xml:space="preserve"> w przygotowaniu umowy regulującej sposób, termin przekazania nieruchomości na rzecz nowego zarządcy</w:t>
      </w:r>
      <w:r w:rsidR="009F256F">
        <w:rPr>
          <w:rFonts w:ascii="Verdana" w:eastAsia="Times New Roman" w:hAnsi="Verdana"/>
          <w:sz w:val="20"/>
          <w:szCs w:val="20"/>
          <w:lang w:eastAsia="pl-PL"/>
        </w:rPr>
        <w:t>,</w:t>
      </w:r>
    </w:p>
    <w:p w14:paraId="256929A6" w14:textId="77777777" w:rsidR="00C45AB3" w:rsidRPr="000307AD" w:rsidRDefault="00C45AB3" w:rsidP="002B11EF">
      <w:pPr>
        <w:numPr>
          <w:ilvl w:val="0"/>
          <w:numId w:val="23"/>
        </w:numPr>
        <w:spacing w:after="0" w:line="360" w:lineRule="auto"/>
        <w:jc w:val="both"/>
        <w:rPr>
          <w:rFonts w:ascii="Verdana" w:eastAsia="Times New Roman" w:hAnsi="Verdana"/>
          <w:sz w:val="20"/>
          <w:szCs w:val="20"/>
          <w:lang w:eastAsia="pl-PL"/>
        </w:rPr>
      </w:pPr>
      <w:r w:rsidRPr="000307AD">
        <w:rPr>
          <w:rFonts w:ascii="Verdana" w:eastAsia="Times New Roman" w:hAnsi="Verdana"/>
          <w:sz w:val="20"/>
          <w:szCs w:val="20"/>
          <w:lang w:eastAsia="pl-PL"/>
        </w:rPr>
        <w:t>uzgodni</w:t>
      </w:r>
      <w:r w:rsidR="000D7B95" w:rsidRPr="000307AD">
        <w:rPr>
          <w:rFonts w:ascii="Verdana" w:eastAsia="Times New Roman" w:hAnsi="Verdana"/>
          <w:sz w:val="20"/>
          <w:szCs w:val="20"/>
          <w:lang w:eastAsia="pl-PL"/>
        </w:rPr>
        <w:t>eniem/</w:t>
      </w:r>
      <w:proofErr w:type="spellStart"/>
      <w:r w:rsidR="000D7B95" w:rsidRPr="000307AD">
        <w:rPr>
          <w:rFonts w:ascii="Verdana" w:eastAsia="Times New Roman" w:hAnsi="Verdana"/>
          <w:sz w:val="20"/>
          <w:szCs w:val="20"/>
          <w:lang w:eastAsia="pl-PL"/>
        </w:rPr>
        <w:t>ami</w:t>
      </w:r>
      <w:proofErr w:type="spellEnd"/>
      <w:r w:rsidRPr="000307AD">
        <w:rPr>
          <w:rFonts w:ascii="Verdana" w:eastAsia="Times New Roman" w:hAnsi="Verdana"/>
          <w:sz w:val="20"/>
          <w:szCs w:val="20"/>
          <w:lang w:eastAsia="pl-PL"/>
        </w:rPr>
        <w:t xml:space="preserve"> z Lasami Państwowymi termin</w:t>
      </w:r>
      <w:r w:rsidR="000D7B95" w:rsidRPr="000307AD">
        <w:rPr>
          <w:rFonts w:ascii="Verdana" w:eastAsia="Times New Roman" w:hAnsi="Verdana"/>
          <w:sz w:val="20"/>
          <w:szCs w:val="20"/>
          <w:lang w:eastAsia="pl-PL"/>
        </w:rPr>
        <w:t>u/ów</w:t>
      </w:r>
      <w:r w:rsidRPr="000307AD">
        <w:rPr>
          <w:rFonts w:ascii="Verdana" w:eastAsia="Times New Roman" w:hAnsi="Verdana"/>
          <w:sz w:val="20"/>
          <w:szCs w:val="20"/>
          <w:lang w:eastAsia="pl-PL"/>
        </w:rPr>
        <w:t xml:space="preserve"> wycinki oraz uprzątnięcia drzew i krzewów z zarządzanych przez Lasy Państwowe nieruchomości, które zostały objęte decyzją ZRID oraz opracowa</w:t>
      </w:r>
      <w:r w:rsidR="000D7B95" w:rsidRPr="000307AD">
        <w:rPr>
          <w:rFonts w:ascii="Verdana" w:eastAsia="Times New Roman" w:hAnsi="Verdana"/>
          <w:sz w:val="20"/>
          <w:szCs w:val="20"/>
          <w:lang w:eastAsia="pl-PL"/>
        </w:rPr>
        <w:t>niem</w:t>
      </w:r>
      <w:r w:rsidRPr="000307AD">
        <w:rPr>
          <w:rFonts w:ascii="Verdana" w:eastAsia="Times New Roman" w:hAnsi="Verdana"/>
          <w:sz w:val="20"/>
          <w:szCs w:val="20"/>
          <w:lang w:eastAsia="pl-PL"/>
        </w:rPr>
        <w:t xml:space="preserve"> projekt</w:t>
      </w:r>
      <w:r w:rsidR="000D7B95" w:rsidRPr="000307AD">
        <w:rPr>
          <w:rFonts w:ascii="Verdana" w:eastAsia="Times New Roman" w:hAnsi="Verdana"/>
          <w:sz w:val="20"/>
          <w:szCs w:val="20"/>
          <w:lang w:eastAsia="pl-PL"/>
        </w:rPr>
        <w:t>u/ów</w:t>
      </w:r>
      <w:r w:rsidRPr="000307AD">
        <w:rPr>
          <w:rFonts w:ascii="Verdana" w:eastAsia="Times New Roman" w:hAnsi="Verdana"/>
          <w:sz w:val="20"/>
          <w:szCs w:val="20"/>
          <w:lang w:eastAsia="pl-PL"/>
        </w:rPr>
        <w:t xml:space="preserve"> porozumienia</w:t>
      </w:r>
      <w:r w:rsidR="000D7B95" w:rsidRPr="000307AD">
        <w:rPr>
          <w:rFonts w:ascii="Verdana" w:eastAsia="Times New Roman" w:hAnsi="Verdana"/>
          <w:sz w:val="20"/>
          <w:szCs w:val="20"/>
          <w:lang w:eastAsia="pl-PL"/>
        </w:rPr>
        <w:t>/ń</w:t>
      </w:r>
      <w:r w:rsidRPr="000307AD">
        <w:rPr>
          <w:rFonts w:ascii="Verdana" w:eastAsia="Times New Roman" w:hAnsi="Verdana"/>
          <w:sz w:val="20"/>
          <w:szCs w:val="20"/>
          <w:lang w:eastAsia="pl-PL"/>
        </w:rPr>
        <w:t xml:space="preserve">, </w:t>
      </w:r>
      <w:r w:rsidR="00210E7B">
        <w:rPr>
          <w:rFonts w:ascii="Verdana" w:eastAsia="Times New Roman" w:hAnsi="Verdana"/>
          <w:sz w:val="20"/>
          <w:szCs w:val="20"/>
          <w:lang w:eastAsia="pl-PL"/>
        </w:rPr>
        <w:br/>
      </w:r>
      <w:r w:rsidRPr="000307AD">
        <w:rPr>
          <w:rFonts w:ascii="Verdana" w:eastAsia="Times New Roman" w:hAnsi="Verdana"/>
          <w:sz w:val="20"/>
          <w:szCs w:val="20"/>
          <w:lang w:eastAsia="pl-PL"/>
        </w:rPr>
        <w:t xml:space="preserve">o którym mowa w art. 20b ust. 1 </w:t>
      </w:r>
      <w:proofErr w:type="spellStart"/>
      <w:r w:rsidRPr="000307AD">
        <w:rPr>
          <w:rFonts w:ascii="Verdana" w:eastAsia="Times New Roman" w:hAnsi="Verdana"/>
          <w:sz w:val="20"/>
          <w:szCs w:val="20"/>
          <w:lang w:eastAsia="pl-PL"/>
        </w:rPr>
        <w:t>SpecU</w:t>
      </w:r>
      <w:proofErr w:type="spellEnd"/>
      <w:r w:rsidRPr="000307AD">
        <w:rPr>
          <w:rFonts w:ascii="Verdana" w:eastAsia="Times New Roman" w:hAnsi="Verdana"/>
          <w:sz w:val="20"/>
          <w:szCs w:val="20"/>
          <w:lang w:eastAsia="pl-PL"/>
        </w:rPr>
        <w:t xml:space="preserve">, a także pokryć koszty, o których mowa </w:t>
      </w:r>
      <w:r w:rsidR="00210E7B">
        <w:rPr>
          <w:rFonts w:ascii="Verdana" w:eastAsia="Times New Roman" w:hAnsi="Verdana"/>
          <w:sz w:val="20"/>
          <w:szCs w:val="20"/>
          <w:lang w:eastAsia="pl-PL"/>
        </w:rPr>
        <w:br/>
      </w:r>
      <w:r w:rsidRPr="000307AD">
        <w:rPr>
          <w:rFonts w:ascii="Verdana" w:eastAsia="Times New Roman" w:hAnsi="Verdana"/>
          <w:sz w:val="20"/>
          <w:szCs w:val="20"/>
          <w:lang w:eastAsia="pl-PL"/>
        </w:rPr>
        <w:t xml:space="preserve">w art. 20b ust. 3 </w:t>
      </w:r>
      <w:proofErr w:type="spellStart"/>
      <w:r w:rsidRPr="000307AD">
        <w:rPr>
          <w:rFonts w:ascii="Verdana" w:eastAsia="Times New Roman" w:hAnsi="Verdana"/>
          <w:sz w:val="20"/>
          <w:szCs w:val="20"/>
          <w:lang w:eastAsia="pl-PL"/>
        </w:rPr>
        <w:t>SpecU</w:t>
      </w:r>
      <w:proofErr w:type="spellEnd"/>
      <w:r w:rsidRPr="000307AD">
        <w:rPr>
          <w:rFonts w:ascii="Verdana" w:eastAsia="Times New Roman" w:hAnsi="Verdana"/>
          <w:sz w:val="20"/>
          <w:szCs w:val="20"/>
          <w:lang w:eastAsia="pl-PL"/>
        </w:rPr>
        <w:t>;</w:t>
      </w:r>
      <w:r w:rsidR="00F1458B" w:rsidRPr="000307AD">
        <w:rPr>
          <w:rFonts w:ascii="Verdana" w:eastAsia="Times New Roman" w:hAnsi="Verdana"/>
          <w:sz w:val="20"/>
          <w:szCs w:val="20"/>
          <w:lang w:eastAsia="pl-PL"/>
        </w:rPr>
        <w:t xml:space="preserve"> </w:t>
      </w:r>
      <w:r w:rsidR="000D7B95" w:rsidRPr="000307AD">
        <w:rPr>
          <w:rFonts w:ascii="Verdana" w:eastAsia="Times New Roman" w:hAnsi="Verdana"/>
          <w:sz w:val="20"/>
          <w:szCs w:val="20"/>
          <w:lang w:eastAsia="pl-PL"/>
        </w:rPr>
        <w:t>T</w:t>
      </w:r>
      <w:r w:rsidRPr="000307AD">
        <w:rPr>
          <w:rFonts w:ascii="Verdana" w:eastAsia="Times New Roman" w:hAnsi="Verdana"/>
          <w:sz w:val="20"/>
          <w:szCs w:val="20"/>
          <w:lang w:eastAsia="pl-PL"/>
        </w:rPr>
        <w:t>reść umów i porozumień, o któryc</w:t>
      </w:r>
      <w:r w:rsidR="00F1458B" w:rsidRPr="000307AD">
        <w:rPr>
          <w:rFonts w:ascii="Verdana" w:eastAsia="Times New Roman" w:hAnsi="Verdana"/>
          <w:sz w:val="20"/>
          <w:szCs w:val="20"/>
          <w:lang w:eastAsia="pl-PL"/>
        </w:rPr>
        <w:t xml:space="preserve">h mowa powyżej należy uzgodnić </w:t>
      </w:r>
      <w:r w:rsidRPr="000307AD">
        <w:rPr>
          <w:rFonts w:ascii="Verdana" w:eastAsia="Times New Roman" w:hAnsi="Verdana"/>
          <w:sz w:val="20"/>
          <w:szCs w:val="20"/>
          <w:lang w:eastAsia="pl-PL"/>
        </w:rPr>
        <w:t>z Zamawiającym</w:t>
      </w:r>
      <w:r w:rsidR="009F256F">
        <w:rPr>
          <w:rFonts w:ascii="Verdana" w:eastAsia="Times New Roman" w:hAnsi="Verdana"/>
          <w:sz w:val="20"/>
          <w:szCs w:val="20"/>
          <w:lang w:eastAsia="pl-PL"/>
        </w:rPr>
        <w:t>,</w:t>
      </w:r>
    </w:p>
    <w:p w14:paraId="4E6F7EA0" w14:textId="77777777" w:rsidR="00C45AB3" w:rsidRPr="000307AD" w:rsidRDefault="00C45AB3" w:rsidP="002B11EF">
      <w:pPr>
        <w:numPr>
          <w:ilvl w:val="0"/>
          <w:numId w:val="23"/>
        </w:numPr>
        <w:spacing w:after="0" w:line="360" w:lineRule="auto"/>
        <w:jc w:val="both"/>
        <w:rPr>
          <w:rFonts w:ascii="Verdana" w:eastAsia="Times New Roman" w:hAnsi="Verdana"/>
          <w:sz w:val="20"/>
          <w:szCs w:val="20"/>
          <w:lang w:eastAsia="pl-PL"/>
        </w:rPr>
      </w:pPr>
      <w:r w:rsidRPr="000307AD">
        <w:rPr>
          <w:rFonts w:ascii="Verdana" w:eastAsia="Times New Roman" w:hAnsi="Verdana"/>
          <w:sz w:val="20"/>
          <w:szCs w:val="20"/>
          <w:lang w:eastAsia="pl-PL"/>
        </w:rPr>
        <w:t>usun</w:t>
      </w:r>
      <w:r w:rsidR="000D7B95" w:rsidRPr="000307AD">
        <w:rPr>
          <w:rFonts w:ascii="Verdana" w:eastAsia="Times New Roman" w:hAnsi="Verdana"/>
          <w:sz w:val="20"/>
          <w:szCs w:val="20"/>
          <w:lang w:eastAsia="pl-PL"/>
        </w:rPr>
        <w:t>ięciem</w:t>
      </w:r>
      <w:r w:rsidRPr="000307AD">
        <w:rPr>
          <w:rFonts w:ascii="Verdana" w:eastAsia="Times New Roman" w:hAnsi="Verdana"/>
          <w:sz w:val="20"/>
          <w:szCs w:val="20"/>
          <w:lang w:eastAsia="pl-PL"/>
        </w:rPr>
        <w:t>, odwie</w:t>
      </w:r>
      <w:r w:rsidR="000D7B95" w:rsidRPr="000307AD">
        <w:rPr>
          <w:rFonts w:ascii="Verdana" w:eastAsia="Times New Roman" w:hAnsi="Verdana"/>
          <w:sz w:val="20"/>
          <w:szCs w:val="20"/>
          <w:lang w:eastAsia="pl-PL"/>
        </w:rPr>
        <w:t>zieniem</w:t>
      </w:r>
      <w:r w:rsidRPr="000307AD">
        <w:rPr>
          <w:rFonts w:ascii="Verdana" w:eastAsia="Times New Roman" w:hAnsi="Verdana"/>
          <w:sz w:val="20"/>
          <w:szCs w:val="20"/>
          <w:lang w:eastAsia="pl-PL"/>
        </w:rPr>
        <w:t xml:space="preserve"> na odkład humus pozostał</w:t>
      </w:r>
      <w:r w:rsidR="000D7B95" w:rsidRPr="000307AD">
        <w:rPr>
          <w:rFonts w:ascii="Verdana" w:eastAsia="Times New Roman" w:hAnsi="Verdana"/>
          <w:sz w:val="20"/>
          <w:szCs w:val="20"/>
          <w:lang w:eastAsia="pl-PL"/>
        </w:rPr>
        <w:t>ego</w:t>
      </w:r>
      <w:r w:rsidRPr="000307AD">
        <w:rPr>
          <w:rFonts w:ascii="Verdana" w:eastAsia="Times New Roman" w:hAnsi="Verdana"/>
          <w:sz w:val="20"/>
          <w:szCs w:val="20"/>
          <w:lang w:eastAsia="pl-PL"/>
        </w:rPr>
        <w:t xml:space="preserve"> po wykarczowaniu terenów leśnych oraz pozyskan</w:t>
      </w:r>
      <w:r w:rsidR="000D7B95" w:rsidRPr="000307AD">
        <w:rPr>
          <w:rFonts w:ascii="Verdana" w:eastAsia="Times New Roman" w:hAnsi="Verdana"/>
          <w:sz w:val="20"/>
          <w:szCs w:val="20"/>
          <w:lang w:eastAsia="pl-PL"/>
        </w:rPr>
        <w:t>ego</w:t>
      </w:r>
      <w:r w:rsidR="00F42F02" w:rsidRPr="000307AD">
        <w:rPr>
          <w:rFonts w:ascii="Verdana" w:eastAsia="Times New Roman" w:hAnsi="Verdana"/>
          <w:sz w:val="20"/>
          <w:szCs w:val="20"/>
          <w:lang w:eastAsia="pl-PL"/>
        </w:rPr>
        <w:t xml:space="preserve"> z obszaru R</w:t>
      </w:r>
      <w:r w:rsidRPr="000307AD">
        <w:rPr>
          <w:rFonts w:ascii="Verdana" w:eastAsia="Times New Roman" w:hAnsi="Verdana"/>
          <w:sz w:val="20"/>
          <w:szCs w:val="20"/>
          <w:lang w:eastAsia="pl-PL"/>
        </w:rPr>
        <w:t>obót ziemnych oraz przechowywa</w:t>
      </w:r>
      <w:r w:rsidR="000D7B95" w:rsidRPr="000307AD">
        <w:rPr>
          <w:rFonts w:ascii="Verdana" w:eastAsia="Times New Roman" w:hAnsi="Verdana"/>
          <w:sz w:val="20"/>
          <w:szCs w:val="20"/>
          <w:lang w:eastAsia="pl-PL"/>
        </w:rPr>
        <w:t>niem</w:t>
      </w:r>
      <w:r w:rsidRPr="000307AD">
        <w:rPr>
          <w:rFonts w:ascii="Verdana" w:eastAsia="Times New Roman" w:hAnsi="Verdana"/>
          <w:sz w:val="20"/>
          <w:szCs w:val="20"/>
          <w:lang w:eastAsia="pl-PL"/>
        </w:rPr>
        <w:t xml:space="preserve"> go w celu wykorzystania w końcowym etapie budowy (przy urządzaniu skarp nasypów, wykopów i rowów); nadmiar humusu</w:t>
      </w:r>
      <w:r w:rsidR="0092020B" w:rsidRPr="000307AD">
        <w:rPr>
          <w:rFonts w:ascii="Verdana" w:eastAsia="Times New Roman" w:hAnsi="Verdana"/>
          <w:sz w:val="20"/>
          <w:szCs w:val="20"/>
          <w:lang w:eastAsia="pl-PL"/>
        </w:rPr>
        <w:t xml:space="preserve"> należy zagospodarować zgodnie </w:t>
      </w:r>
      <w:r w:rsidRPr="000307AD">
        <w:rPr>
          <w:rFonts w:ascii="Verdana" w:eastAsia="Times New Roman" w:hAnsi="Verdana"/>
          <w:sz w:val="20"/>
          <w:szCs w:val="20"/>
          <w:lang w:eastAsia="pl-PL"/>
        </w:rPr>
        <w:t>z obowiązującymi przepisami</w:t>
      </w:r>
      <w:r w:rsidR="009F256F">
        <w:rPr>
          <w:rFonts w:ascii="Verdana" w:eastAsia="Times New Roman" w:hAnsi="Verdana"/>
          <w:sz w:val="20"/>
          <w:szCs w:val="20"/>
          <w:lang w:eastAsia="pl-PL"/>
        </w:rPr>
        <w:t>,</w:t>
      </w:r>
    </w:p>
    <w:p w14:paraId="2659983E" w14:textId="77777777" w:rsidR="00C45AB3" w:rsidRPr="000307AD"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 </w:t>
      </w:r>
      <w:r w:rsidR="00C45AB3" w:rsidRPr="000307AD">
        <w:rPr>
          <w:rFonts w:ascii="Verdana" w:eastAsia="Times New Roman" w:hAnsi="Verdana"/>
          <w:sz w:val="20"/>
          <w:szCs w:val="20"/>
          <w:lang w:eastAsia="pl-PL"/>
        </w:rPr>
        <w:t>zabezpiecz</w:t>
      </w:r>
      <w:r w:rsidR="000D7B95" w:rsidRPr="000307AD">
        <w:rPr>
          <w:rFonts w:ascii="Verdana" w:eastAsia="Times New Roman" w:hAnsi="Verdana"/>
          <w:sz w:val="20"/>
          <w:szCs w:val="20"/>
          <w:lang w:eastAsia="pl-PL"/>
        </w:rPr>
        <w:t>eniem</w:t>
      </w:r>
      <w:r w:rsidR="00C45AB3" w:rsidRPr="000307AD">
        <w:rPr>
          <w:rFonts w:ascii="Verdana" w:eastAsia="Times New Roman" w:hAnsi="Verdana"/>
          <w:sz w:val="20"/>
          <w:szCs w:val="20"/>
          <w:lang w:eastAsia="pl-PL"/>
        </w:rPr>
        <w:t xml:space="preserve"> brakując</w:t>
      </w:r>
      <w:r w:rsidR="000D7B95" w:rsidRPr="000307AD">
        <w:rPr>
          <w:rFonts w:ascii="Verdana" w:eastAsia="Times New Roman" w:hAnsi="Verdana"/>
          <w:sz w:val="20"/>
          <w:szCs w:val="20"/>
          <w:lang w:eastAsia="pl-PL"/>
        </w:rPr>
        <w:t>ej</w:t>
      </w:r>
      <w:r w:rsidR="00C45AB3" w:rsidRPr="000307AD">
        <w:rPr>
          <w:rFonts w:ascii="Verdana" w:eastAsia="Times New Roman" w:hAnsi="Verdana"/>
          <w:sz w:val="20"/>
          <w:szCs w:val="20"/>
          <w:lang w:eastAsia="pl-PL"/>
        </w:rPr>
        <w:t xml:space="preserve"> iloś</w:t>
      </w:r>
      <w:r w:rsidR="000D7B95" w:rsidRPr="000307AD">
        <w:rPr>
          <w:rFonts w:ascii="Verdana" w:eastAsia="Times New Roman" w:hAnsi="Verdana"/>
          <w:sz w:val="20"/>
          <w:szCs w:val="20"/>
          <w:lang w:eastAsia="pl-PL"/>
        </w:rPr>
        <w:t>ci</w:t>
      </w:r>
      <w:r w:rsidR="00C45AB3" w:rsidRPr="000307AD">
        <w:rPr>
          <w:rFonts w:ascii="Verdana" w:eastAsia="Times New Roman" w:hAnsi="Verdana"/>
          <w:sz w:val="20"/>
          <w:szCs w:val="20"/>
          <w:lang w:eastAsia="pl-PL"/>
        </w:rPr>
        <w:t xml:space="preserve"> humusu, niezbędn</w:t>
      </w:r>
      <w:r w:rsidR="000D7B95" w:rsidRPr="000307AD">
        <w:rPr>
          <w:rFonts w:ascii="Verdana" w:eastAsia="Times New Roman" w:hAnsi="Verdana"/>
          <w:sz w:val="20"/>
          <w:szCs w:val="20"/>
          <w:lang w:eastAsia="pl-PL"/>
        </w:rPr>
        <w:t>ej</w:t>
      </w:r>
      <w:r w:rsidR="00C45AB3" w:rsidRPr="000307AD">
        <w:rPr>
          <w:rFonts w:ascii="Verdana" w:eastAsia="Times New Roman" w:hAnsi="Verdana"/>
          <w:sz w:val="20"/>
          <w:szCs w:val="20"/>
          <w:lang w:eastAsia="pl-PL"/>
        </w:rPr>
        <w:t xml:space="preserve"> do zagospodarowania terenów zieleni drogowej, we własnym zakresie i na własny koszt</w:t>
      </w:r>
      <w:r w:rsidR="009F256F">
        <w:rPr>
          <w:rFonts w:ascii="Verdana" w:eastAsia="Times New Roman" w:hAnsi="Verdana"/>
          <w:sz w:val="20"/>
          <w:szCs w:val="20"/>
          <w:lang w:eastAsia="pl-PL"/>
        </w:rPr>
        <w:t>,</w:t>
      </w:r>
    </w:p>
    <w:p w14:paraId="56324D60" w14:textId="77777777" w:rsidR="00C45AB3" w:rsidRPr="000307AD"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 </w:t>
      </w:r>
      <w:r w:rsidR="00C45AB3" w:rsidRPr="000307AD">
        <w:rPr>
          <w:rFonts w:ascii="Verdana" w:eastAsia="Times New Roman" w:hAnsi="Verdana"/>
          <w:sz w:val="20"/>
          <w:szCs w:val="20"/>
          <w:lang w:eastAsia="pl-PL"/>
        </w:rPr>
        <w:t>zabezpiecz</w:t>
      </w:r>
      <w:r w:rsidR="000D7B95" w:rsidRPr="000307AD">
        <w:rPr>
          <w:rFonts w:ascii="Verdana" w:eastAsia="Times New Roman" w:hAnsi="Verdana"/>
          <w:sz w:val="20"/>
          <w:szCs w:val="20"/>
          <w:lang w:eastAsia="pl-PL"/>
        </w:rPr>
        <w:t>eniem</w:t>
      </w:r>
      <w:r w:rsidR="00C45AB3" w:rsidRPr="000307AD">
        <w:rPr>
          <w:rFonts w:ascii="Verdana" w:eastAsia="Times New Roman" w:hAnsi="Verdana"/>
          <w:sz w:val="20"/>
          <w:szCs w:val="20"/>
          <w:lang w:eastAsia="pl-PL"/>
        </w:rPr>
        <w:t xml:space="preserve"> przed uszkodzeniami drzew na </w:t>
      </w:r>
      <w:r w:rsidR="000D7B95" w:rsidRPr="000307AD">
        <w:rPr>
          <w:rFonts w:ascii="Verdana" w:eastAsia="Times New Roman" w:hAnsi="Verdana"/>
          <w:sz w:val="20"/>
          <w:szCs w:val="20"/>
          <w:lang w:eastAsia="pl-PL"/>
        </w:rPr>
        <w:t>Placu B</w:t>
      </w:r>
      <w:r w:rsidR="00C45AB3" w:rsidRPr="000307AD">
        <w:rPr>
          <w:rFonts w:ascii="Verdana" w:eastAsia="Times New Roman" w:hAnsi="Verdana"/>
          <w:sz w:val="20"/>
          <w:szCs w:val="20"/>
          <w:lang w:eastAsia="pl-PL"/>
        </w:rPr>
        <w:t xml:space="preserve">udowy i w sąsiedztwie </w:t>
      </w:r>
      <w:r w:rsidR="000D7B95" w:rsidRPr="000307AD">
        <w:rPr>
          <w:rFonts w:ascii="Verdana" w:eastAsia="Times New Roman" w:hAnsi="Verdana"/>
          <w:sz w:val="20"/>
          <w:szCs w:val="20"/>
          <w:lang w:eastAsia="pl-PL"/>
        </w:rPr>
        <w:t>Placu Budowy</w:t>
      </w:r>
      <w:r w:rsidR="009F256F">
        <w:rPr>
          <w:rFonts w:ascii="Verdana" w:eastAsia="Times New Roman" w:hAnsi="Verdana"/>
          <w:sz w:val="20"/>
          <w:szCs w:val="20"/>
          <w:lang w:eastAsia="pl-PL"/>
        </w:rPr>
        <w:t>,</w:t>
      </w:r>
    </w:p>
    <w:p w14:paraId="62CF4752" w14:textId="77777777" w:rsidR="00C45AB3" w:rsidRPr="000307AD"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 </w:t>
      </w:r>
      <w:r w:rsidR="00C45AB3" w:rsidRPr="000307AD">
        <w:rPr>
          <w:rFonts w:ascii="Verdana" w:eastAsia="Times New Roman" w:hAnsi="Verdana"/>
          <w:sz w:val="20"/>
          <w:szCs w:val="20"/>
          <w:lang w:eastAsia="pl-PL"/>
        </w:rPr>
        <w:t>dokona</w:t>
      </w:r>
      <w:r w:rsidR="000D7B95" w:rsidRPr="000307AD">
        <w:rPr>
          <w:rFonts w:ascii="Verdana" w:eastAsia="Times New Roman" w:hAnsi="Verdana"/>
          <w:sz w:val="20"/>
          <w:szCs w:val="20"/>
          <w:lang w:eastAsia="pl-PL"/>
        </w:rPr>
        <w:t>niem</w:t>
      </w:r>
      <w:r w:rsidR="00C45AB3" w:rsidRPr="000307AD">
        <w:rPr>
          <w:rFonts w:ascii="Verdana" w:eastAsia="Times New Roman" w:hAnsi="Verdana"/>
          <w:sz w:val="20"/>
          <w:szCs w:val="20"/>
          <w:lang w:eastAsia="pl-PL"/>
        </w:rPr>
        <w:t xml:space="preserve"> wycinki drzew i usunięci</w:t>
      </w:r>
      <w:r w:rsidR="000D7B95" w:rsidRPr="000307AD">
        <w:rPr>
          <w:rFonts w:ascii="Verdana" w:eastAsia="Times New Roman" w:hAnsi="Verdana"/>
          <w:sz w:val="20"/>
          <w:szCs w:val="20"/>
          <w:lang w:eastAsia="pl-PL"/>
        </w:rPr>
        <w:t>em</w:t>
      </w:r>
      <w:r w:rsidR="00C45AB3" w:rsidRPr="000307AD">
        <w:rPr>
          <w:rFonts w:ascii="Verdana" w:eastAsia="Times New Roman" w:hAnsi="Verdana"/>
          <w:sz w:val="20"/>
          <w:szCs w:val="20"/>
          <w:lang w:eastAsia="pl-PL"/>
        </w:rPr>
        <w:t xml:space="preserve"> karpin po dokonanych wycinkach</w:t>
      </w:r>
      <w:r w:rsidR="009F256F">
        <w:rPr>
          <w:rFonts w:ascii="Verdana" w:eastAsia="Times New Roman" w:hAnsi="Verdana"/>
          <w:sz w:val="20"/>
          <w:szCs w:val="20"/>
          <w:lang w:eastAsia="pl-PL"/>
        </w:rPr>
        <w:t>,</w:t>
      </w:r>
    </w:p>
    <w:p w14:paraId="44F000C3" w14:textId="77777777" w:rsidR="00C45AB3" w:rsidRPr="000307AD"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 </w:t>
      </w:r>
      <w:r w:rsidR="00C45AB3" w:rsidRPr="000307AD">
        <w:rPr>
          <w:rFonts w:ascii="Verdana" w:eastAsia="Times New Roman" w:hAnsi="Verdana"/>
          <w:sz w:val="20"/>
          <w:szCs w:val="20"/>
          <w:lang w:eastAsia="pl-PL"/>
        </w:rPr>
        <w:t>wykona</w:t>
      </w:r>
      <w:r w:rsidR="000D7B95" w:rsidRPr="000307AD">
        <w:rPr>
          <w:rFonts w:ascii="Verdana" w:eastAsia="Times New Roman" w:hAnsi="Verdana"/>
          <w:sz w:val="20"/>
          <w:szCs w:val="20"/>
          <w:lang w:eastAsia="pl-PL"/>
        </w:rPr>
        <w:t>niem</w:t>
      </w:r>
      <w:r w:rsidR="00C45AB3" w:rsidRPr="000307AD">
        <w:rPr>
          <w:rFonts w:ascii="Verdana" w:eastAsia="Times New Roman" w:hAnsi="Verdana"/>
          <w:sz w:val="20"/>
          <w:szCs w:val="20"/>
          <w:lang w:eastAsia="pl-PL"/>
        </w:rPr>
        <w:t xml:space="preserve"> rozpoznani</w:t>
      </w:r>
      <w:r w:rsidR="000D7B95" w:rsidRPr="000307AD">
        <w:rPr>
          <w:rFonts w:ascii="Verdana" w:eastAsia="Times New Roman" w:hAnsi="Verdana"/>
          <w:sz w:val="20"/>
          <w:szCs w:val="20"/>
          <w:lang w:eastAsia="pl-PL"/>
        </w:rPr>
        <w:t>a</w:t>
      </w:r>
      <w:r w:rsidR="00C45AB3" w:rsidRPr="000307AD">
        <w:rPr>
          <w:rFonts w:ascii="Verdana" w:eastAsia="Times New Roman" w:hAnsi="Verdana"/>
          <w:sz w:val="20"/>
          <w:szCs w:val="20"/>
          <w:lang w:eastAsia="pl-PL"/>
        </w:rPr>
        <w:t xml:space="preserve"> saperskie</w:t>
      </w:r>
      <w:r w:rsidR="000D7B95" w:rsidRPr="000307AD">
        <w:rPr>
          <w:rFonts w:ascii="Verdana" w:eastAsia="Times New Roman" w:hAnsi="Verdana"/>
          <w:sz w:val="20"/>
          <w:szCs w:val="20"/>
          <w:lang w:eastAsia="pl-PL"/>
        </w:rPr>
        <w:t>go</w:t>
      </w:r>
      <w:r w:rsidR="00C45AB3" w:rsidRPr="000307AD">
        <w:rPr>
          <w:rFonts w:ascii="Verdana" w:eastAsia="Times New Roman" w:hAnsi="Verdana"/>
          <w:sz w:val="20"/>
          <w:szCs w:val="20"/>
          <w:lang w:eastAsia="pl-PL"/>
        </w:rPr>
        <w:t xml:space="preserve"> i zapewni</w:t>
      </w:r>
      <w:r w:rsidR="000D7B95" w:rsidRPr="000307AD">
        <w:rPr>
          <w:rFonts w:ascii="Verdana" w:eastAsia="Times New Roman" w:hAnsi="Verdana"/>
          <w:sz w:val="20"/>
          <w:szCs w:val="20"/>
          <w:lang w:eastAsia="pl-PL"/>
        </w:rPr>
        <w:t>eniem</w:t>
      </w:r>
      <w:r w:rsidR="00C45AB3" w:rsidRPr="000307AD">
        <w:rPr>
          <w:rFonts w:ascii="Verdana" w:eastAsia="Times New Roman" w:hAnsi="Verdana"/>
          <w:sz w:val="20"/>
          <w:szCs w:val="20"/>
          <w:lang w:eastAsia="pl-PL"/>
        </w:rPr>
        <w:t xml:space="preserve"> stał</w:t>
      </w:r>
      <w:r w:rsidR="000D7B95" w:rsidRPr="000307AD">
        <w:rPr>
          <w:rFonts w:ascii="Verdana" w:eastAsia="Times New Roman" w:hAnsi="Verdana"/>
          <w:sz w:val="20"/>
          <w:szCs w:val="20"/>
          <w:lang w:eastAsia="pl-PL"/>
        </w:rPr>
        <w:t>ego</w:t>
      </w:r>
      <w:r w:rsidR="00C45AB3" w:rsidRPr="000307AD">
        <w:rPr>
          <w:rFonts w:ascii="Verdana" w:eastAsia="Times New Roman" w:hAnsi="Verdana"/>
          <w:sz w:val="20"/>
          <w:szCs w:val="20"/>
          <w:lang w:eastAsia="pl-PL"/>
        </w:rPr>
        <w:t xml:space="preserve"> nadz</w:t>
      </w:r>
      <w:r w:rsidR="000D7B95" w:rsidRPr="000307AD">
        <w:rPr>
          <w:rFonts w:ascii="Verdana" w:eastAsia="Times New Roman" w:hAnsi="Verdana"/>
          <w:sz w:val="20"/>
          <w:szCs w:val="20"/>
          <w:lang w:eastAsia="pl-PL"/>
        </w:rPr>
        <w:t>o</w:t>
      </w:r>
      <w:r w:rsidR="00C45AB3" w:rsidRPr="000307AD">
        <w:rPr>
          <w:rFonts w:ascii="Verdana" w:eastAsia="Times New Roman" w:hAnsi="Verdana"/>
          <w:sz w:val="20"/>
          <w:szCs w:val="20"/>
          <w:lang w:eastAsia="pl-PL"/>
        </w:rPr>
        <w:t>r</w:t>
      </w:r>
      <w:r w:rsidR="000D7B95" w:rsidRPr="000307AD">
        <w:rPr>
          <w:rFonts w:ascii="Verdana" w:eastAsia="Times New Roman" w:hAnsi="Verdana"/>
          <w:sz w:val="20"/>
          <w:szCs w:val="20"/>
          <w:lang w:eastAsia="pl-PL"/>
        </w:rPr>
        <w:t>u</w:t>
      </w:r>
      <w:r w:rsidR="00F1458B" w:rsidRPr="000307AD">
        <w:rPr>
          <w:rFonts w:ascii="Verdana" w:eastAsia="Times New Roman" w:hAnsi="Verdana"/>
          <w:sz w:val="20"/>
          <w:szCs w:val="20"/>
          <w:lang w:eastAsia="pl-PL"/>
        </w:rPr>
        <w:t xml:space="preserve"> saperski</w:t>
      </w:r>
      <w:r w:rsidR="00AE71CA" w:rsidRPr="000307AD">
        <w:rPr>
          <w:rFonts w:ascii="Verdana" w:eastAsia="Times New Roman" w:hAnsi="Verdana"/>
          <w:sz w:val="20"/>
          <w:szCs w:val="20"/>
          <w:lang w:eastAsia="pl-PL"/>
        </w:rPr>
        <w:t>ego</w:t>
      </w:r>
      <w:r w:rsidR="00374B10">
        <w:rPr>
          <w:rFonts w:ascii="Verdana" w:eastAsia="Times New Roman" w:hAnsi="Verdana"/>
          <w:sz w:val="20"/>
          <w:szCs w:val="20"/>
          <w:lang w:eastAsia="pl-PL"/>
        </w:rPr>
        <w:t xml:space="preserve"> wraz z dokonaniem wszelkich działań wynikających z nadzoru</w:t>
      </w:r>
      <w:r w:rsidR="009F256F">
        <w:rPr>
          <w:rFonts w:ascii="Verdana" w:eastAsia="Times New Roman" w:hAnsi="Verdana"/>
          <w:sz w:val="20"/>
          <w:szCs w:val="20"/>
          <w:lang w:eastAsia="pl-PL"/>
        </w:rPr>
        <w:t>,</w:t>
      </w:r>
    </w:p>
    <w:p w14:paraId="465A08DD" w14:textId="77777777" w:rsidR="00C45AB3" w:rsidRPr="000307AD"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 </w:t>
      </w:r>
      <w:r w:rsidR="00C45AB3" w:rsidRPr="000307AD">
        <w:rPr>
          <w:rFonts w:ascii="Verdana" w:eastAsia="Times New Roman" w:hAnsi="Verdana"/>
          <w:sz w:val="20"/>
          <w:szCs w:val="20"/>
          <w:lang w:eastAsia="pl-PL"/>
        </w:rPr>
        <w:t>zapewni</w:t>
      </w:r>
      <w:r w:rsidR="00B75AC0" w:rsidRPr="000307AD">
        <w:rPr>
          <w:rFonts w:ascii="Verdana" w:eastAsia="Times New Roman" w:hAnsi="Verdana"/>
          <w:sz w:val="20"/>
          <w:szCs w:val="20"/>
          <w:lang w:eastAsia="pl-PL"/>
        </w:rPr>
        <w:t>eniem</w:t>
      </w:r>
      <w:r w:rsidR="00C45AB3" w:rsidRPr="000307AD">
        <w:rPr>
          <w:rFonts w:ascii="Verdana" w:eastAsia="Times New Roman" w:hAnsi="Verdana"/>
          <w:sz w:val="20"/>
          <w:szCs w:val="20"/>
          <w:lang w:eastAsia="pl-PL"/>
        </w:rPr>
        <w:t xml:space="preserve"> nadz</w:t>
      </w:r>
      <w:r w:rsidR="00B75AC0" w:rsidRPr="000307AD">
        <w:rPr>
          <w:rFonts w:ascii="Verdana" w:eastAsia="Times New Roman" w:hAnsi="Verdana"/>
          <w:sz w:val="20"/>
          <w:szCs w:val="20"/>
          <w:lang w:eastAsia="pl-PL"/>
        </w:rPr>
        <w:t>oru</w:t>
      </w:r>
      <w:r w:rsidR="00C45AB3" w:rsidRPr="000307AD">
        <w:rPr>
          <w:rFonts w:ascii="Verdana" w:eastAsia="Times New Roman" w:hAnsi="Verdana"/>
          <w:sz w:val="20"/>
          <w:szCs w:val="20"/>
          <w:lang w:eastAsia="pl-PL"/>
        </w:rPr>
        <w:t xml:space="preserve"> archeologiczn</w:t>
      </w:r>
      <w:r w:rsidR="00B75AC0" w:rsidRPr="000307AD">
        <w:rPr>
          <w:rFonts w:ascii="Verdana" w:eastAsia="Times New Roman" w:hAnsi="Verdana"/>
          <w:sz w:val="20"/>
          <w:szCs w:val="20"/>
          <w:lang w:eastAsia="pl-PL"/>
        </w:rPr>
        <w:t>ego</w:t>
      </w:r>
      <w:r w:rsidR="00C45AB3" w:rsidRPr="000307AD">
        <w:rPr>
          <w:rFonts w:ascii="Verdana" w:eastAsia="Times New Roman" w:hAnsi="Verdana"/>
          <w:sz w:val="20"/>
          <w:szCs w:val="20"/>
          <w:lang w:eastAsia="pl-PL"/>
        </w:rPr>
        <w:t xml:space="preserve"> w trakcie przygotowania terenu i w czasie </w:t>
      </w:r>
      <w:r w:rsidR="00B75AC0" w:rsidRPr="000307AD">
        <w:rPr>
          <w:rFonts w:ascii="Verdana" w:eastAsia="Times New Roman" w:hAnsi="Verdana"/>
          <w:sz w:val="20"/>
          <w:szCs w:val="20"/>
          <w:lang w:eastAsia="pl-PL"/>
        </w:rPr>
        <w:t>prowadzenia Robót</w:t>
      </w:r>
      <w:r w:rsidR="009F256F">
        <w:rPr>
          <w:rFonts w:ascii="Verdana" w:eastAsia="Times New Roman" w:hAnsi="Verdana"/>
          <w:sz w:val="20"/>
          <w:szCs w:val="20"/>
          <w:lang w:eastAsia="pl-PL"/>
        </w:rPr>
        <w:t>,</w:t>
      </w:r>
    </w:p>
    <w:p w14:paraId="0712DFD4" w14:textId="77777777" w:rsidR="00C45AB3" w:rsidRPr="000307AD"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 </w:t>
      </w:r>
      <w:r w:rsidR="00C45AB3" w:rsidRPr="000307AD">
        <w:rPr>
          <w:rFonts w:ascii="Verdana" w:eastAsia="Times New Roman" w:hAnsi="Verdana"/>
          <w:sz w:val="20"/>
          <w:szCs w:val="20"/>
          <w:lang w:eastAsia="pl-PL"/>
        </w:rPr>
        <w:t>zapewni</w:t>
      </w:r>
      <w:r w:rsidR="00B75AC0" w:rsidRPr="000307AD">
        <w:rPr>
          <w:rFonts w:ascii="Verdana" w:eastAsia="Times New Roman" w:hAnsi="Verdana"/>
          <w:sz w:val="20"/>
          <w:szCs w:val="20"/>
          <w:lang w:eastAsia="pl-PL"/>
        </w:rPr>
        <w:t>eniem</w:t>
      </w:r>
      <w:r w:rsidR="00C45AB3" w:rsidRPr="000307AD">
        <w:rPr>
          <w:rFonts w:ascii="Verdana" w:eastAsia="Times New Roman" w:hAnsi="Verdana"/>
          <w:sz w:val="20"/>
          <w:szCs w:val="20"/>
          <w:lang w:eastAsia="pl-PL"/>
        </w:rPr>
        <w:t xml:space="preserve"> nadz</w:t>
      </w:r>
      <w:r w:rsidR="00B75AC0" w:rsidRPr="000307AD">
        <w:rPr>
          <w:rFonts w:ascii="Verdana" w:eastAsia="Times New Roman" w:hAnsi="Verdana"/>
          <w:sz w:val="20"/>
          <w:szCs w:val="20"/>
          <w:lang w:eastAsia="pl-PL"/>
        </w:rPr>
        <w:t>oru</w:t>
      </w:r>
      <w:r w:rsidR="00C45AB3" w:rsidRPr="000307AD">
        <w:rPr>
          <w:rFonts w:ascii="Verdana" w:eastAsia="Times New Roman" w:hAnsi="Verdana"/>
          <w:sz w:val="20"/>
          <w:szCs w:val="20"/>
          <w:lang w:eastAsia="pl-PL"/>
        </w:rPr>
        <w:t xml:space="preserve"> środowiskow</w:t>
      </w:r>
      <w:r w:rsidR="00B75AC0" w:rsidRPr="000307AD">
        <w:rPr>
          <w:rFonts w:ascii="Verdana" w:eastAsia="Times New Roman" w:hAnsi="Verdana"/>
          <w:sz w:val="20"/>
          <w:szCs w:val="20"/>
          <w:lang w:eastAsia="pl-PL"/>
        </w:rPr>
        <w:t>ego</w:t>
      </w:r>
      <w:r w:rsidR="00C45AB3" w:rsidRPr="000307AD">
        <w:rPr>
          <w:rFonts w:ascii="Verdana" w:eastAsia="Times New Roman" w:hAnsi="Verdana"/>
          <w:sz w:val="20"/>
          <w:szCs w:val="20"/>
          <w:lang w:eastAsia="pl-PL"/>
        </w:rPr>
        <w:t xml:space="preserve"> w trakcie przygotowania terenu i w czasie </w:t>
      </w:r>
      <w:r w:rsidR="00B75AC0" w:rsidRPr="000307AD">
        <w:rPr>
          <w:rFonts w:ascii="Verdana" w:eastAsia="Times New Roman" w:hAnsi="Verdana"/>
          <w:sz w:val="20"/>
          <w:szCs w:val="20"/>
          <w:lang w:eastAsia="pl-PL"/>
        </w:rPr>
        <w:t>prowadzenia Robót</w:t>
      </w:r>
      <w:r w:rsidR="00C45AB3" w:rsidRPr="000307AD">
        <w:rPr>
          <w:rFonts w:ascii="Verdana" w:eastAsia="Times New Roman" w:hAnsi="Verdana"/>
          <w:sz w:val="20"/>
          <w:szCs w:val="20"/>
          <w:lang w:eastAsia="pl-PL"/>
        </w:rPr>
        <w:t xml:space="preserve"> </w:t>
      </w:r>
      <w:r w:rsidR="00374B10">
        <w:rPr>
          <w:rFonts w:ascii="Verdana" w:eastAsia="Times New Roman" w:hAnsi="Verdana"/>
          <w:sz w:val="20"/>
          <w:szCs w:val="20"/>
          <w:lang w:eastAsia="pl-PL"/>
        </w:rPr>
        <w:t>wraz z do</w:t>
      </w:r>
      <w:r w:rsidR="00374B10" w:rsidRPr="000307AD">
        <w:rPr>
          <w:rFonts w:ascii="Verdana" w:eastAsia="Times New Roman" w:hAnsi="Verdana"/>
          <w:sz w:val="20"/>
          <w:szCs w:val="20"/>
          <w:lang w:eastAsia="pl-PL"/>
        </w:rPr>
        <w:t xml:space="preserve">konaniem </w:t>
      </w:r>
      <w:r w:rsidR="00374B10">
        <w:rPr>
          <w:rFonts w:ascii="Verdana" w:eastAsia="Times New Roman" w:hAnsi="Verdana"/>
          <w:sz w:val="20"/>
          <w:szCs w:val="20"/>
          <w:lang w:eastAsia="pl-PL"/>
        </w:rPr>
        <w:t xml:space="preserve">wszelkich </w:t>
      </w:r>
      <w:r w:rsidR="00C45AB3" w:rsidRPr="000307AD">
        <w:rPr>
          <w:rFonts w:ascii="Verdana" w:eastAsia="Times New Roman" w:hAnsi="Verdana"/>
          <w:sz w:val="20"/>
          <w:szCs w:val="20"/>
          <w:lang w:eastAsia="pl-PL"/>
        </w:rPr>
        <w:t>działa</w:t>
      </w:r>
      <w:r w:rsidR="00B75AC0" w:rsidRPr="000307AD">
        <w:rPr>
          <w:rFonts w:ascii="Verdana" w:eastAsia="Times New Roman" w:hAnsi="Verdana"/>
          <w:sz w:val="20"/>
          <w:szCs w:val="20"/>
          <w:lang w:eastAsia="pl-PL"/>
        </w:rPr>
        <w:t>ń</w:t>
      </w:r>
      <w:r w:rsidR="00C45AB3" w:rsidRPr="000307AD">
        <w:rPr>
          <w:rFonts w:ascii="Verdana" w:eastAsia="Times New Roman" w:hAnsi="Verdana"/>
          <w:sz w:val="20"/>
          <w:szCs w:val="20"/>
          <w:lang w:eastAsia="pl-PL"/>
        </w:rPr>
        <w:t xml:space="preserve"> wynikających z nadzoru</w:t>
      </w:r>
      <w:r w:rsidR="009F256F">
        <w:rPr>
          <w:rFonts w:ascii="Verdana" w:eastAsia="Times New Roman" w:hAnsi="Verdana"/>
          <w:sz w:val="20"/>
          <w:szCs w:val="20"/>
          <w:lang w:eastAsia="pl-PL"/>
        </w:rPr>
        <w:t>,</w:t>
      </w:r>
    </w:p>
    <w:p w14:paraId="7A217DD0" w14:textId="05049356" w:rsidR="00C45AB3" w:rsidRPr="00374B10"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 </w:t>
      </w:r>
      <w:r w:rsidR="00B75AC0" w:rsidRPr="00374B10">
        <w:rPr>
          <w:rFonts w:ascii="Verdana" w:eastAsia="Times New Roman" w:hAnsi="Verdana"/>
          <w:sz w:val="20"/>
          <w:szCs w:val="20"/>
          <w:lang w:eastAsia="pl-PL"/>
        </w:rPr>
        <w:t>wykonaniem</w:t>
      </w:r>
      <w:r w:rsidR="00C45AB3" w:rsidRPr="00374B10">
        <w:rPr>
          <w:rFonts w:ascii="Verdana" w:eastAsia="Times New Roman" w:hAnsi="Verdana"/>
          <w:sz w:val="20"/>
          <w:szCs w:val="20"/>
          <w:lang w:eastAsia="pl-PL"/>
        </w:rPr>
        <w:t xml:space="preserve"> inwent</w:t>
      </w:r>
      <w:r w:rsidR="00373033" w:rsidRPr="00374B10">
        <w:rPr>
          <w:rFonts w:ascii="Verdana" w:eastAsia="Times New Roman" w:hAnsi="Verdana"/>
          <w:sz w:val="20"/>
          <w:szCs w:val="20"/>
          <w:lang w:eastAsia="pl-PL"/>
        </w:rPr>
        <w:t xml:space="preserve">aryzacji </w:t>
      </w:r>
      <w:r w:rsidR="00374B10" w:rsidRPr="00374B10">
        <w:rPr>
          <w:rFonts w:ascii="Verdana" w:eastAsia="Times New Roman" w:hAnsi="Verdana"/>
          <w:sz w:val="20"/>
          <w:szCs w:val="20"/>
          <w:lang w:eastAsia="pl-PL"/>
        </w:rPr>
        <w:t xml:space="preserve">fotograficznej i opisowej </w:t>
      </w:r>
      <w:r w:rsidR="00373033" w:rsidRPr="00374B10">
        <w:rPr>
          <w:rFonts w:ascii="Verdana" w:eastAsia="Times New Roman" w:hAnsi="Verdana"/>
          <w:sz w:val="20"/>
          <w:szCs w:val="20"/>
          <w:lang w:eastAsia="pl-PL"/>
        </w:rPr>
        <w:t xml:space="preserve">obiektów budowlanych na terenach przyległych </w:t>
      </w:r>
      <w:r w:rsidR="00374B10" w:rsidRPr="00643D00">
        <w:rPr>
          <w:rFonts w:ascii="Verdana" w:hAnsi="Verdana"/>
          <w:i/>
          <w:sz w:val="20"/>
          <w:szCs w:val="20"/>
        </w:rPr>
        <w:t xml:space="preserve">oraz </w:t>
      </w:r>
      <w:r w:rsidR="00C45AB3" w:rsidRPr="00374B10">
        <w:rPr>
          <w:rFonts w:ascii="Verdana" w:eastAsia="Times New Roman" w:hAnsi="Verdana"/>
          <w:sz w:val="20"/>
          <w:szCs w:val="20"/>
          <w:lang w:eastAsia="pl-PL"/>
        </w:rPr>
        <w:t>dokona</w:t>
      </w:r>
      <w:r w:rsidR="00B75AC0" w:rsidRPr="00374B10">
        <w:rPr>
          <w:rFonts w:ascii="Verdana" w:eastAsia="Times New Roman" w:hAnsi="Verdana"/>
          <w:sz w:val="20"/>
          <w:szCs w:val="20"/>
          <w:lang w:eastAsia="pl-PL"/>
        </w:rPr>
        <w:t>niem</w:t>
      </w:r>
      <w:r w:rsidR="00373033" w:rsidRPr="00374B10">
        <w:rPr>
          <w:rFonts w:ascii="Verdana" w:eastAsia="Times New Roman" w:hAnsi="Verdana"/>
          <w:sz w:val="20"/>
          <w:szCs w:val="20"/>
          <w:lang w:eastAsia="pl-PL"/>
        </w:rPr>
        <w:t xml:space="preserve"> </w:t>
      </w:r>
      <w:r w:rsidR="00B75AC0" w:rsidRPr="00374B10">
        <w:rPr>
          <w:rFonts w:ascii="Verdana" w:eastAsia="Times New Roman" w:hAnsi="Verdana"/>
          <w:sz w:val="20"/>
          <w:szCs w:val="20"/>
          <w:lang w:eastAsia="pl-PL"/>
        </w:rPr>
        <w:t xml:space="preserve">z udziałem przedstawicieli </w:t>
      </w:r>
      <w:r w:rsidR="002F1B95">
        <w:rPr>
          <w:rFonts w:ascii="Verdana" w:eastAsia="Times New Roman" w:hAnsi="Verdana"/>
          <w:sz w:val="20"/>
          <w:szCs w:val="20"/>
          <w:lang w:eastAsia="pl-PL"/>
        </w:rPr>
        <w:t>Inspektora Nadzoru</w:t>
      </w:r>
      <w:r w:rsidR="00B75AC0" w:rsidRPr="00374B10">
        <w:rPr>
          <w:rFonts w:ascii="Verdana" w:eastAsia="Times New Roman" w:hAnsi="Verdana"/>
          <w:sz w:val="20"/>
          <w:szCs w:val="20"/>
          <w:lang w:eastAsia="pl-PL"/>
        </w:rPr>
        <w:t>, Wykonawcy</w:t>
      </w:r>
      <w:r w:rsidR="00374B10">
        <w:rPr>
          <w:rFonts w:ascii="Verdana" w:eastAsia="Times New Roman" w:hAnsi="Verdana"/>
          <w:sz w:val="20"/>
          <w:szCs w:val="20"/>
          <w:lang w:eastAsia="pl-PL"/>
        </w:rPr>
        <w:t xml:space="preserve">, </w:t>
      </w:r>
      <w:r w:rsidR="00374B10">
        <w:rPr>
          <w:rFonts w:ascii="Verdana" w:hAnsi="Verdana"/>
          <w:i/>
          <w:sz w:val="20"/>
          <w:szCs w:val="20"/>
        </w:rPr>
        <w:t>gestorów</w:t>
      </w:r>
      <w:r w:rsidR="00B75AC0" w:rsidRPr="00374B10">
        <w:rPr>
          <w:rFonts w:ascii="Verdana" w:eastAsia="Times New Roman" w:hAnsi="Verdana"/>
          <w:sz w:val="20"/>
          <w:szCs w:val="20"/>
          <w:lang w:eastAsia="pl-PL"/>
        </w:rPr>
        <w:t xml:space="preserve"> i zarządców</w:t>
      </w:r>
      <w:r w:rsidR="00374B10">
        <w:rPr>
          <w:rFonts w:ascii="Verdana" w:eastAsia="Times New Roman" w:hAnsi="Verdana"/>
          <w:sz w:val="20"/>
          <w:szCs w:val="20"/>
          <w:lang w:eastAsia="pl-PL"/>
        </w:rPr>
        <w:t>,</w:t>
      </w:r>
      <w:r w:rsidR="00B75AC0" w:rsidRPr="00374B10">
        <w:rPr>
          <w:rFonts w:ascii="Verdana" w:eastAsia="Times New Roman" w:hAnsi="Verdana"/>
          <w:sz w:val="20"/>
          <w:szCs w:val="20"/>
          <w:lang w:eastAsia="pl-PL"/>
        </w:rPr>
        <w:t xml:space="preserve"> </w:t>
      </w:r>
      <w:r w:rsidR="00373033" w:rsidRPr="00374B10">
        <w:rPr>
          <w:rFonts w:ascii="Verdana" w:eastAsia="Times New Roman" w:hAnsi="Verdana"/>
          <w:sz w:val="20"/>
          <w:szCs w:val="20"/>
          <w:lang w:eastAsia="pl-PL"/>
        </w:rPr>
        <w:t xml:space="preserve">inwentaryzacji </w:t>
      </w:r>
      <w:r w:rsidR="00C45AB3" w:rsidRPr="00374B10">
        <w:rPr>
          <w:rFonts w:ascii="Verdana" w:eastAsia="Times New Roman" w:hAnsi="Verdana"/>
          <w:sz w:val="20"/>
          <w:szCs w:val="20"/>
          <w:lang w:eastAsia="pl-PL"/>
        </w:rPr>
        <w:t>dr</w:t>
      </w:r>
      <w:r w:rsidR="00C45AB3" w:rsidRPr="00643D00">
        <w:rPr>
          <w:rFonts w:ascii="Verdana" w:eastAsia="Times New Roman" w:hAnsi="Verdana"/>
          <w:sz w:val="20"/>
          <w:szCs w:val="20"/>
          <w:lang w:eastAsia="pl-PL"/>
        </w:rPr>
        <w:t>óg,</w:t>
      </w:r>
      <w:r w:rsidR="00373033" w:rsidRPr="00744E8E">
        <w:rPr>
          <w:rFonts w:ascii="Verdana" w:eastAsia="Times New Roman" w:hAnsi="Verdana"/>
          <w:sz w:val="20"/>
          <w:szCs w:val="20"/>
          <w:lang w:eastAsia="pl-PL"/>
        </w:rPr>
        <w:t xml:space="preserve"> tras dostępu i urządzeń obcych na Placu Budowy jak i w jego otoczeniu</w:t>
      </w:r>
      <w:r w:rsidR="00374B10">
        <w:rPr>
          <w:rFonts w:ascii="Verdana" w:eastAsia="Times New Roman" w:hAnsi="Verdana"/>
          <w:sz w:val="20"/>
          <w:szCs w:val="20"/>
          <w:lang w:eastAsia="pl-PL"/>
        </w:rPr>
        <w:t>,</w:t>
      </w:r>
      <w:r w:rsidR="00373033" w:rsidRPr="00374B10">
        <w:rPr>
          <w:rFonts w:ascii="Verdana" w:eastAsia="Times New Roman" w:hAnsi="Verdana"/>
          <w:sz w:val="20"/>
          <w:szCs w:val="20"/>
          <w:lang w:eastAsia="pl-PL"/>
        </w:rPr>
        <w:t xml:space="preserve"> których stan może ulec pogorszeniu w wyniku prowadzenia </w:t>
      </w:r>
      <w:r w:rsidR="00374B10">
        <w:rPr>
          <w:rFonts w:ascii="Verdana" w:eastAsia="Times New Roman" w:hAnsi="Verdana"/>
          <w:sz w:val="20"/>
          <w:szCs w:val="20"/>
          <w:lang w:eastAsia="pl-PL"/>
        </w:rPr>
        <w:t>r</w:t>
      </w:r>
      <w:r w:rsidR="00374B10" w:rsidRPr="00374B10">
        <w:rPr>
          <w:rFonts w:ascii="Verdana" w:eastAsia="Times New Roman" w:hAnsi="Verdana"/>
          <w:sz w:val="20"/>
          <w:szCs w:val="20"/>
          <w:lang w:eastAsia="pl-PL"/>
        </w:rPr>
        <w:t xml:space="preserve">obót </w:t>
      </w:r>
      <w:r w:rsidR="00C45AB3" w:rsidRPr="00374B10">
        <w:rPr>
          <w:rFonts w:ascii="Verdana" w:eastAsia="Times New Roman" w:hAnsi="Verdana"/>
          <w:sz w:val="20"/>
          <w:szCs w:val="20"/>
          <w:lang w:eastAsia="pl-PL"/>
        </w:rPr>
        <w:t>budowlany</w:t>
      </w:r>
      <w:r w:rsidR="00374B10">
        <w:rPr>
          <w:rFonts w:ascii="Verdana" w:eastAsia="Times New Roman" w:hAnsi="Verdana"/>
          <w:sz w:val="20"/>
          <w:szCs w:val="20"/>
          <w:lang w:eastAsia="pl-PL"/>
        </w:rPr>
        <w:t>ch</w:t>
      </w:r>
      <w:r w:rsidR="009F256F">
        <w:rPr>
          <w:rFonts w:ascii="Verdana" w:eastAsia="Times New Roman" w:hAnsi="Verdana"/>
          <w:sz w:val="20"/>
          <w:szCs w:val="20"/>
          <w:lang w:eastAsia="pl-PL"/>
        </w:rPr>
        <w:t>,</w:t>
      </w:r>
    </w:p>
    <w:p w14:paraId="71E47E6F" w14:textId="77777777" w:rsidR="00C45AB3"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 </w:t>
      </w:r>
      <w:r w:rsidR="00C45AB3" w:rsidRPr="000307AD">
        <w:rPr>
          <w:rFonts w:ascii="Verdana" w:eastAsia="Times New Roman" w:hAnsi="Verdana"/>
          <w:sz w:val="20"/>
          <w:szCs w:val="20"/>
          <w:lang w:eastAsia="pl-PL"/>
        </w:rPr>
        <w:t>usun</w:t>
      </w:r>
      <w:r w:rsidR="00B75AC0" w:rsidRPr="000307AD">
        <w:rPr>
          <w:rFonts w:ascii="Verdana" w:eastAsia="Times New Roman" w:hAnsi="Verdana"/>
          <w:sz w:val="20"/>
          <w:szCs w:val="20"/>
          <w:lang w:eastAsia="pl-PL"/>
        </w:rPr>
        <w:t>ięciem</w:t>
      </w:r>
      <w:r w:rsidR="00C45AB3" w:rsidRPr="000307AD">
        <w:rPr>
          <w:rFonts w:ascii="Verdana" w:eastAsia="Times New Roman" w:hAnsi="Verdana"/>
          <w:sz w:val="20"/>
          <w:szCs w:val="20"/>
          <w:lang w:eastAsia="pl-PL"/>
        </w:rPr>
        <w:t>, wybudowa</w:t>
      </w:r>
      <w:r w:rsidR="00B75AC0" w:rsidRPr="000307AD">
        <w:rPr>
          <w:rFonts w:ascii="Verdana" w:eastAsia="Times New Roman" w:hAnsi="Verdana"/>
          <w:sz w:val="20"/>
          <w:szCs w:val="20"/>
          <w:lang w:eastAsia="pl-PL"/>
        </w:rPr>
        <w:t>niem</w:t>
      </w:r>
      <w:r w:rsidR="00C45AB3" w:rsidRPr="000307AD">
        <w:rPr>
          <w:rFonts w:ascii="Verdana" w:eastAsia="Times New Roman" w:hAnsi="Verdana"/>
          <w:sz w:val="20"/>
          <w:szCs w:val="20"/>
          <w:lang w:eastAsia="pl-PL"/>
        </w:rPr>
        <w:t xml:space="preserve"> lub przebudowa</w:t>
      </w:r>
      <w:r w:rsidR="00B75AC0" w:rsidRPr="000307AD">
        <w:rPr>
          <w:rFonts w:ascii="Verdana" w:eastAsia="Times New Roman" w:hAnsi="Verdana"/>
          <w:sz w:val="20"/>
          <w:szCs w:val="20"/>
          <w:lang w:eastAsia="pl-PL"/>
        </w:rPr>
        <w:t>niem</w:t>
      </w:r>
      <w:r w:rsidR="00C45AB3" w:rsidRPr="000307AD">
        <w:rPr>
          <w:rFonts w:ascii="Verdana" w:eastAsia="Times New Roman" w:hAnsi="Verdana"/>
          <w:sz w:val="20"/>
          <w:szCs w:val="20"/>
          <w:lang w:eastAsia="pl-PL"/>
        </w:rPr>
        <w:t xml:space="preserve"> sieci i urządze</w:t>
      </w:r>
      <w:r w:rsidR="00B75AC0" w:rsidRPr="000307AD">
        <w:rPr>
          <w:rFonts w:ascii="Verdana" w:eastAsia="Times New Roman" w:hAnsi="Verdana"/>
          <w:sz w:val="20"/>
          <w:szCs w:val="20"/>
          <w:lang w:eastAsia="pl-PL"/>
        </w:rPr>
        <w:t xml:space="preserve">ń </w:t>
      </w:r>
      <w:r w:rsidR="00C45AB3" w:rsidRPr="000307AD">
        <w:rPr>
          <w:rFonts w:ascii="Verdana" w:eastAsia="Times New Roman" w:hAnsi="Verdana"/>
          <w:sz w:val="20"/>
          <w:szCs w:val="20"/>
          <w:lang w:eastAsia="pl-PL"/>
        </w:rPr>
        <w:t>infrastruktury technicznej, oraz usun</w:t>
      </w:r>
      <w:r w:rsidR="00B75AC0" w:rsidRPr="000307AD">
        <w:rPr>
          <w:rFonts w:ascii="Verdana" w:eastAsia="Times New Roman" w:hAnsi="Verdana"/>
          <w:sz w:val="20"/>
          <w:szCs w:val="20"/>
          <w:lang w:eastAsia="pl-PL"/>
        </w:rPr>
        <w:t>ięciem</w:t>
      </w:r>
      <w:r w:rsidR="00C45AB3" w:rsidRPr="000307AD">
        <w:rPr>
          <w:rFonts w:ascii="Verdana" w:eastAsia="Times New Roman" w:hAnsi="Verdana"/>
          <w:sz w:val="20"/>
          <w:szCs w:val="20"/>
          <w:lang w:eastAsia="pl-PL"/>
        </w:rPr>
        <w:t xml:space="preserve"> drzew kolidując</w:t>
      </w:r>
      <w:r w:rsidR="00B75AC0" w:rsidRPr="000307AD">
        <w:rPr>
          <w:rFonts w:ascii="Verdana" w:eastAsia="Times New Roman" w:hAnsi="Verdana"/>
          <w:sz w:val="20"/>
          <w:szCs w:val="20"/>
          <w:lang w:eastAsia="pl-PL"/>
        </w:rPr>
        <w:t>ych</w:t>
      </w:r>
      <w:r w:rsidR="00C45AB3" w:rsidRPr="000307AD">
        <w:rPr>
          <w:rFonts w:ascii="Verdana" w:eastAsia="Times New Roman" w:hAnsi="Verdana"/>
          <w:sz w:val="20"/>
          <w:szCs w:val="20"/>
          <w:lang w:eastAsia="pl-PL"/>
        </w:rPr>
        <w:t xml:space="preserve"> z realizowaną inwestycją</w:t>
      </w:r>
      <w:r w:rsidR="009F256F">
        <w:rPr>
          <w:rFonts w:ascii="Verdana" w:eastAsia="Times New Roman" w:hAnsi="Verdana"/>
          <w:sz w:val="20"/>
          <w:szCs w:val="20"/>
          <w:lang w:eastAsia="pl-PL"/>
        </w:rPr>
        <w:t>,</w:t>
      </w:r>
    </w:p>
    <w:p w14:paraId="65D35B7D" w14:textId="77777777" w:rsidR="00D738E1" w:rsidRPr="000307AD" w:rsidRDefault="00210E7B" w:rsidP="002B11EF">
      <w:pPr>
        <w:numPr>
          <w:ilvl w:val="0"/>
          <w:numId w:val="23"/>
        </w:num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lastRenderedPageBreak/>
        <w:t xml:space="preserve"> </w:t>
      </w:r>
      <w:r w:rsidR="00D738E1" w:rsidRPr="00D738E1">
        <w:rPr>
          <w:rFonts w:ascii="Verdana" w:eastAsia="Times New Roman" w:hAnsi="Verdana"/>
          <w:sz w:val="20"/>
          <w:szCs w:val="20"/>
          <w:lang w:eastAsia="pl-PL"/>
        </w:rPr>
        <w:t>zaprojektowaniem i wykonaniem platform roboczych dla ciężkiego sprzętu budowlanego wykorzystywanego do realizacji specjalistycznych robót geotechnicznych</w:t>
      </w:r>
      <w:r w:rsidR="00D738E1">
        <w:rPr>
          <w:rFonts w:ascii="Verdana" w:eastAsia="Times New Roman" w:hAnsi="Verdana"/>
          <w:sz w:val="20"/>
          <w:szCs w:val="20"/>
          <w:lang w:eastAsia="pl-PL"/>
        </w:rPr>
        <w:t>.</w:t>
      </w:r>
    </w:p>
    <w:p w14:paraId="7869AB4A" w14:textId="77777777" w:rsidR="00C45AB3" w:rsidRPr="00432D44" w:rsidRDefault="00C45AB3" w:rsidP="000E11DF">
      <w:pPr>
        <w:pStyle w:val="Nagwek4"/>
        <w:tabs>
          <w:tab w:val="left" w:pos="1701"/>
        </w:tabs>
        <w:spacing w:before="240"/>
        <w:ind w:left="992" w:hanging="992"/>
        <w:rPr>
          <w:bCs w:val="0"/>
        </w:rPr>
      </w:pPr>
      <w:bookmarkStart w:id="681" w:name="_Toc318446859"/>
      <w:bookmarkStart w:id="682" w:name="_Toc318447035"/>
      <w:bookmarkStart w:id="683" w:name="_Toc318734873"/>
      <w:bookmarkStart w:id="684" w:name="_Toc382820367"/>
      <w:bookmarkStart w:id="685" w:name="_Toc511116581"/>
      <w:r w:rsidRPr="00432D44">
        <w:t>Przygotowanie i użytkowanie zaplecza budowy</w:t>
      </w:r>
      <w:bookmarkEnd w:id="681"/>
      <w:bookmarkEnd w:id="682"/>
      <w:bookmarkEnd w:id="683"/>
      <w:bookmarkEnd w:id="684"/>
      <w:bookmarkEnd w:id="685"/>
    </w:p>
    <w:p w14:paraId="08DD30C5" w14:textId="77777777" w:rsidR="00C45AB3" w:rsidRPr="00D244BD" w:rsidRDefault="0013623B" w:rsidP="002B11EF">
      <w:pPr>
        <w:pStyle w:val="Akapitzlist"/>
        <w:numPr>
          <w:ilvl w:val="0"/>
          <w:numId w:val="24"/>
        </w:numPr>
        <w:spacing w:line="360" w:lineRule="auto"/>
        <w:jc w:val="both"/>
        <w:rPr>
          <w:rFonts w:ascii="Verdana" w:hAnsi="Verdana" w:cs="Arial"/>
          <w:sz w:val="20"/>
          <w:szCs w:val="20"/>
          <w:lang w:eastAsia="pl-PL"/>
        </w:rPr>
      </w:pPr>
      <w:r w:rsidRPr="00D244BD">
        <w:rPr>
          <w:rFonts w:ascii="Verdana" w:hAnsi="Verdana" w:cs="Arial"/>
          <w:sz w:val="20"/>
          <w:szCs w:val="20"/>
          <w:lang w:eastAsia="pl-PL"/>
        </w:rPr>
        <w:t xml:space="preserve">Należy </w:t>
      </w:r>
      <w:r w:rsidR="00C45AB3" w:rsidRPr="00D244BD">
        <w:rPr>
          <w:rFonts w:ascii="Verdana" w:hAnsi="Verdana" w:cs="Arial"/>
          <w:sz w:val="20"/>
          <w:szCs w:val="20"/>
          <w:lang w:eastAsia="pl-PL"/>
        </w:rPr>
        <w:t>podejm</w:t>
      </w:r>
      <w:r w:rsidRPr="00D244BD">
        <w:rPr>
          <w:rFonts w:ascii="Verdana" w:hAnsi="Verdana" w:cs="Arial"/>
          <w:sz w:val="20"/>
          <w:szCs w:val="20"/>
          <w:lang w:eastAsia="pl-PL"/>
        </w:rPr>
        <w:t>ować</w:t>
      </w:r>
      <w:r w:rsidR="00C45AB3" w:rsidRPr="00D244BD">
        <w:rPr>
          <w:rFonts w:ascii="Verdana" w:hAnsi="Verdana" w:cs="Arial"/>
          <w:sz w:val="20"/>
          <w:szCs w:val="20"/>
          <w:lang w:eastAsia="pl-PL"/>
        </w:rPr>
        <w:t xml:space="preserve"> wszelkie </w:t>
      </w:r>
      <w:r w:rsidR="00F1458B" w:rsidRPr="00D244BD">
        <w:rPr>
          <w:rFonts w:ascii="Verdana" w:hAnsi="Verdana" w:cs="Arial"/>
          <w:sz w:val="20"/>
          <w:szCs w:val="20"/>
          <w:lang w:eastAsia="pl-PL"/>
        </w:rPr>
        <w:t>niezbędne działania</w:t>
      </w:r>
      <w:r w:rsidR="00C45AB3" w:rsidRPr="00D244BD">
        <w:rPr>
          <w:rFonts w:ascii="Verdana" w:hAnsi="Verdana" w:cs="Arial"/>
          <w:sz w:val="20"/>
          <w:szCs w:val="20"/>
          <w:lang w:eastAsia="pl-PL"/>
        </w:rPr>
        <w:t xml:space="preserve"> </w:t>
      </w:r>
      <w:r w:rsidR="008B47AB" w:rsidRPr="00D244BD">
        <w:rPr>
          <w:rFonts w:ascii="Verdana" w:hAnsi="Verdana" w:cs="Arial"/>
          <w:sz w:val="20"/>
          <w:szCs w:val="20"/>
          <w:lang w:eastAsia="pl-PL"/>
        </w:rPr>
        <w:t xml:space="preserve">w </w:t>
      </w:r>
      <w:r w:rsidR="00C45AB3" w:rsidRPr="00D244BD">
        <w:rPr>
          <w:rFonts w:ascii="Verdana" w:hAnsi="Verdana" w:cs="Arial"/>
          <w:sz w:val="20"/>
          <w:szCs w:val="20"/>
          <w:lang w:eastAsia="pl-PL"/>
        </w:rPr>
        <w:t xml:space="preserve">celu </w:t>
      </w:r>
      <w:r w:rsidR="00F1458B" w:rsidRPr="00D244BD">
        <w:rPr>
          <w:rFonts w:ascii="Verdana" w:hAnsi="Verdana" w:cs="Arial"/>
          <w:sz w:val="20"/>
          <w:szCs w:val="20"/>
          <w:lang w:eastAsia="pl-PL"/>
        </w:rPr>
        <w:t>zachowania</w:t>
      </w:r>
      <w:r w:rsidR="00C45AB3" w:rsidRPr="00D244BD">
        <w:rPr>
          <w:rFonts w:ascii="Verdana" w:hAnsi="Verdana" w:cs="Arial"/>
          <w:sz w:val="20"/>
          <w:szCs w:val="20"/>
          <w:lang w:eastAsia="pl-PL"/>
        </w:rPr>
        <w:t xml:space="preserve"> przepisów i norm do</w:t>
      </w:r>
      <w:r w:rsidR="00F1458B" w:rsidRPr="00D244BD">
        <w:rPr>
          <w:rFonts w:ascii="Verdana" w:hAnsi="Verdana" w:cs="Arial"/>
          <w:sz w:val="20"/>
          <w:szCs w:val="20"/>
          <w:lang w:eastAsia="pl-PL"/>
        </w:rPr>
        <w:t xml:space="preserve">tyczących ochrony środowiska na </w:t>
      </w:r>
      <w:r w:rsidRPr="00D244BD">
        <w:rPr>
          <w:rFonts w:ascii="Verdana" w:hAnsi="Verdana" w:cs="Arial"/>
          <w:sz w:val="20"/>
          <w:szCs w:val="20"/>
          <w:lang w:eastAsia="pl-PL"/>
        </w:rPr>
        <w:t>Placu</w:t>
      </w:r>
      <w:r w:rsidR="00C45AB3" w:rsidRPr="00D244BD">
        <w:rPr>
          <w:rFonts w:ascii="Verdana" w:hAnsi="Verdana" w:cs="Arial"/>
          <w:sz w:val="20"/>
          <w:szCs w:val="20"/>
          <w:lang w:eastAsia="pl-PL"/>
        </w:rPr>
        <w:t xml:space="preserve"> </w:t>
      </w:r>
      <w:r w:rsidRPr="00D244BD">
        <w:rPr>
          <w:rFonts w:ascii="Verdana" w:hAnsi="Verdana" w:cs="Arial"/>
          <w:sz w:val="20"/>
          <w:szCs w:val="20"/>
          <w:lang w:eastAsia="pl-PL"/>
        </w:rPr>
        <w:t>B</w:t>
      </w:r>
      <w:r w:rsidR="00C45AB3" w:rsidRPr="00D244BD">
        <w:rPr>
          <w:rFonts w:ascii="Verdana" w:hAnsi="Verdana" w:cs="Arial"/>
          <w:sz w:val="20"/>
          <w:szCs w:val="20"/>
          <w:lang w:eastAsia="pl-PL"/>
        </w:rPr>
        <w:t>udowy</w:t>
      </w:r>
      <w:r w:rsidRPr="00D244BD">
        <w:rPr>
          <w:rFonts w:ascii="Verdana" w:hAnsi="Verdana" w:cs="Arial"/>
          <w:sz w:val="20"/>
          <w:szCs w:val="20"/>
          <w:lang w:eastAsia="pl-PL"/>
        </w:rPr>
        <w:t xml:space="preserve"> oraz na terenach przyległych do Placu Budowy</w:t>
      </w:r>
      <w:r w:rsidR="00C45AB3" w:rsidRPr="00D244BD">
        <w:rPr>
          <w:rFonts w:ascii="Verdana" w:hAnsi="Verdana" w:cs="Arial"/>
          <w:sz w:val="20"/>
          <w:szCs w:val="20"/>
          <w:lang w:eastAsia="pl-PL"/>
        </w:rPr>
        <w:t xml:space="preserve">. </w:t>
      </w:r>
      <w:r w:rsidRPr="00D244BD">
        <w:rPr>
          <w:rFonts w:ascii="Verdana" w:hAnsi="Verdana" w:cs="Arial"/>
          <w:sz w:val="20"/>
          <w:szCs w:val="20"/>
          <w:lang w:eastAsia="pl-PL"/>
        </w:rPr>
        <w:t>Należy</w:t>
      </w:r>
      <w:r w:rsidR="00C45AB3" w:rsidRPr="00D244BD">
        <w:rPr>
          <w:rFonts w:ascii="Verdana" w:hAnsi="Verdana" w:cs="Arial"/>
          <w:sz w:val="20"/>
          <w:szCs w:val="20"/>
          <w:lang w:eastAsia="pl-PL"/>
        </w:rPr>
        <w:t xml:space="preserve"> unika</w:t>
      </w:r>
      <w:r w:rsidRPr="00D244BD">
        <w:rPr>
          <w:rFonts w:ascii="Verdana" w:hAnsi="Verdana" w:cs="Arial"/>
          <w:sz w:val="20"/>
          <w:szCs w:val="20"/>
          <w:lang w:eastAsia="pl-PL"/>
        </w:rPr>
        <w:t>ć</w:t>
      </w:r>
      <w:r w:rsidR="00C45AB3" w:rsidRPr="00D244BD">
        <w:rPr>
          <w:rFonts w:ascii="Verdana" w:hAnsi="Verdana" w:cs="Arial"/>
          <w:sz w:val="20"/>
          <w:szCs w:val="20"/>
          <w:lang w:eastAsia="pl-PL"/>
        </w:rPr>
        <w:t xml:space="preserve"> uszkodzeń lub uciążliwości dla osób trzecich, własności społecznej i innej, wynikających ze skażenia, hałasu lub innych przyczyn powstałych </w:t>
      </w:r>
      <w:r w:rsidRPr="00D244BD">
        <w:rPr>
          <w:rFonts w:ascii="Verdana" w:hAnsi="Verdana" w:cs="Arial"/>
          <w:sz w:val="20"/>
          <w:szCs w:val="20"/>
          <w:lang w:eastAsia="pl-PL"/>
        </w:rPr>
        <w:t xml:space="preserve">podczas lub </w:t>
      </w:r>
      <w:r w:rsidR="00C45AB3" w:rsidRPr="00D244BD">
        <w:rPr>
          <w:rFonts w:ascii="Verdana" w:hAnsi="Verdana" w:cs="Arial"/>
          <w:sz w:val="20"/>
          <w:szCs w:val="20"/>
          <w:lang w:eastAsia="pl-PL"/>
        </w:rPr>
        <w:t xml:space="preserve">w następstwie </w:t>
      </w:r>
      <w:r w:rsidRPr="00D244BD">
        <w:rPr>
          <w:rFonts w:ascii="Verdana" w:hAnsi="Verdana" w:cs="Arial"/>
          <w:sz w:val="20"/>
          <w:szCs w:val="20"/>
          <w:lang w:eastAsia="pl-PL"/>
        </w:rPr>
        <w:t>Wykonywania Robót</w:t>
      </w:r>
      <w:r w:rsidR="00C45AB3" w:rsidRPr="00D244BD">
        <w:rPr>
          <w:rFonts w:ascii="Verdana" w:hAnsi="Verdana" w:cs="Arial"/>
          <w:sz w:val="20"/>
          <w:szCs w:val="20"/>
          <w:lang w:eastAsia="pl-PL"/>
        </w:rPr>
        <w:t>.</w:t>
      </w:r>
      <w:r w:rsidR="00DE3220">
        <w:rPr>
          <w:rFonts w:ascii="Verdana" w:hAnsi="Verdana" w:cs="Arial"/>
          <w:sz w:val="20"/>
          <w:szCs w:val="20"/>
          <w:lang w:eastAsia="pl-PL"/>
        </w:rPr>
        <w:t xml:space="preserve"> </w:t>
      </w:r>
      <w:r w:rsidR="00C45AB3" w:rsidRPr="00D244BD">
        <w:rPr>
          <w:rFonts w:ascii="Verdana" w:hAnsi="Verdana" w:cs="Arial"/>
          <w:sz w:val="20"/>
          <w:szCs w:val="20"/>
          <w:lang w:eastAsia="pl-PL"/>
        </w:rPr>
        <w:t>Stosując się do tych</w:t>
      </w:r>
      <w:r w:rsidR="00693691" w:rsidRPr="00D244BD">
        <w:rPr>
          <w:rFonts w:ascii="Verdana" w:hAnsi="Verdana" w:cs="Arial"/>
          <w:sz w:val="20"/>
          <w:szCs w:val="20"/>
          <w:lang w:eastAsia="pl-PL"/>
        </w:rPr>
        <w:t xml:space="preserve"> warunków </w:t>
      </w:r>
      <w:r w:rsidR="00C45AB3" w:rsidRPr="00D244BD">
        <w:rPr>
          <w:rFonts w:ascii="Verdana" w:hAnsi="Verdana" w:cs="Arial"/>
          <w:sz w:val="20"/>
          <w:szCs w:val="20"/>
          <w:lang w:eastAsia="pl-PL"/>
        </w:rPr>
        <w:t>,</w:t>
      </w:r>
      <w:r w:rsidR="001826A8" w:rsidRPr="00D244BD">
        <w:rPr>
          <w:rFonts w:ascii="Verdana" w:hAnsi="Verdana" w:cs="Arial"/>
          <w:sz w:val="20"/>
          <w:szCs w:val="20"/>
          <w:lang w:eastAsia="pl-PL"/>
        </w:rPr>
        <w:t xml:space="preserve"> </w:t>
      </w:r>
      <w:r w:rsidRPr="00D244BD">
        <w:rPr>
          <w:rFonts w:ascii="Verdana" w:hAnsi="Verdana" w:cs="Arial"/>
          <w:sz w:val="20"/>
          <w:szCs w:val="20"/>
          <w:lang w:eastAsia="pl-PL"/>
        </w:rPr>
        <w:t>należy</w:t>
      </w:r>
      <w:r w:rsidR="00C45AB3" w:rsidRPr="00D244BD">
        <w:rPr>
          <w:rFonts w:ascii="Verdana" w:hAnsi="Verdana" w:cs="Arial"/>
          <w:sz w:val="20"/>
          <w:szCs w:val="20"/>
          <w:lang w:eastAsia="pl-PL"/>
        </w:rPr>
        <w:t xml:space="preserve"> mieć szczególny wzgląd na:</w:t>
      </w:r>
    </w:p>
    <w:p w14:paraId="28A4A4D9" w14:textId="77777777" w:rsidR="00DE3220" w:rsidRDefault="00C45AB3" w:rsidP="002B11EF">
      <w:pPr>
        <w:pStyle w:val="Akapitzlist"/>
        <w:numPr>
          <w:ilvl w:val="0"/>
          <w:numId w:val="8"/>
        </w:numPr>
        <w:spacing w:line="360" w:lineRule="auto"/>
        <w:ind w:left="1560" w:hanging="426"/>
        <w:jc w:val="both"/>
        <w:rPr>
          <w:rFonts w:ascii="Verdana" w:hAnsi="Verdana" w:cs="Arial"/>
          <w:sz w:val="20"/>
          <w:szCs w:val="20"/>
          <w:lang w:eastAsia="pl-PL"/>
        </w:rPr>
      </w:pPr>
      <w:r w:rsidRPr="00D244BD">
        <w:rPr>
          <w:rFonts w:ascii="Verdana" w:hAnsi="Verdana" w:cs="Arial"/>
          <w:sz w:val="20"/>
          <w:szCs w:val="20"/>
          <w:lang w:eastAsia="pl-PL"/>
        </w:rPr>
        <w:t>lokalizację zapleczy budowy (baz, warsztatów, magazynów, składowisk, placów postojowych maszyn budowlanych) oraz dróg dojazdowych - w sposób zapewniający oszczędne korzystanie z terenu oraz minimalne jego przekształcenie, po zakończeniu prac - porządkowanie terenu</w:t>
      </w:r>
      <w:r w:rsidR="00DE3220">
        <w:rPr>
          <w:rFonts w:ascii="Verdana" w:hAnsi="Verdana" w:cs="Arial"/>
          <w:sz w:val="20"/>
          <w:szCs w:val="20"/>
          <w:lang w:eastAsia="pl-PL"/>
        </w:rPr>
        <w:t>,</w:t>
      </w:r>
    </w:p>
    <w:p w14:paraId="4F54E3E9" w14:textId="77777777" w:rsidR="00C45AB3" w:rsidRPr="00D244BD" w:rsidRDefault="00C45AB3" w:rsidP="002B11EF">
      <w:pPr>
        <w:pStyle w:val="Akapitzlist"/>
        <w:numPr>
          <w:ilvl w:val="0"/>
          <w:numId w:val="8"/>
        </w:numPr>
        <w:spacing w:line="360" w:lineRule="auto"/>
        <w:ind w:left="1560" w:hanging="426"/>
        <w:jc w:val="both"/>
        <w:rPr>
          <w:rFonts w:ascii="Verdana" w:hAnsi="Verdana" w:cs="Arial"/>
          <w:sz w:val="20"/>
          <w:szCs w:val="20"/>
          <w:lang w:eastAsia="pl-PL"/>
        </w:rPr>
      </w:pPr>
      <w:r w:rsidRPr="00D244BD">
        <w:rPr>
          <w:rFonts w:ascii="Verdana" w:hAnsi="Verdana" w:cs="Arial"/>
          <w:sz w:val="20"/>
          <w:szCs w:val="20"/>
          <w:lang w:eastAsia="pl-PL"/>
        </w:rPr>
        <w:t>zachowanie środków ostrożności oraz zabezpieczenie terenu przed możliwością powstania pożaru, zanieczyszczeń powietrza pyłami i gazami, zanieczyszczeń zbiorników wodnych i cieków substancjami ropopochodnymi lub toksycznymi</w:t>
      </w:r>
      <w:r w:rsidR="00DE3220">
        <w:rPr>
          <w:rFonts w:ascii="Verdana" w:hAnsi="Verdana" w:cs="Arial"/>
          <w:sz w:val="20"/>
          <w:szCs w:val="20"/>
          <w:lang w:eastAsia="pl-PL"/>
        </w:rPr>
        <w:t>,</w:t>
      </w:r>
    </w:p>
    <w:p w14:paraId="06B83BA3" w14:textId="77777777" w:rsidR="00C45AB3" w:rsidRPr="000307AD" w:rsidRDefault="00C45AB3" w:rsidP="002B11EF">
      <w:pPr>
        <w:numPr>
          <w:ilvl w:val="0"/>
          <w:numId w:val="8"/>
        </w:numPr>
        <w:spacing w:after="0" w:line="360" w:lineRule="auto"/>
        <w:ind w:left="1560" w:hanging="426"/>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zabezpieczenie miejsc wyznaczonych do sk</w:t>
      </w:r>
      <w:r w:rsidR="00F1458B" w:rsidRPr="000307AD">
        <w:rPr>
          <w:rFonts w:ascii="Verdana" w:eastAsia="Times New Roman" w:hAnsi="Verdana" w:cs="Arial"/>
          <w:sz w:val="20"/>
          <w:szCs w:val="20"/>
          <w:lang w:eastAsia="pl-PL"/>
        </w:rPr>
        <w:t xml:space="preserve">ładowania substancji podatnych </w:t>
      </w:r>
      <w:r w:rsidRPr="000307AD">
        <w:rPr>
          <w:rFonts w:ascii="Verdana" w:eastAsia="Times New Roman" w:hAnsi="Verdana" w:cs="Arial"/>
          <w:sz w:val="20"/>
          <w:szCs w:val="20"/>
          <w:lang w:eastAsia="pl-PL"/>
        </w:rPr>
        <w:t>na migrację wodną, terenowych stacji obsługi samochodów i maszyn budowlanych w obrębie bazy, poprzez wyłożenie terenu materiałami izolacyjnymi do czasu zakończenia budowy</w:t>
      </w:r>
      <w:r w:rsidR="00DE3220">
        <w:rPr>
          <w:rFonts w:ascii="Verdana" w:eastAsia="Times New Roman" w:hAnsi="Verdana" w:cs="Arial"/>
          <w:sz w:val="20"/>
          <w:szCs w:val="20"/>
          <w:lang w:eastAsia="pl-PL"/>
        </w:rPr>
        <w:t>,</w:t>
      </w:r>
    </w:p>
    <w:p w14:paraId="64D49575" w14:textId="77777777" w:rsidR="00C45AB3" w:rsidRPr="000307AD" w:rsidRDefault="00C45AB3" w:rsidP="002B11EF">
      <w:pPr>
        <w:numPr>
          <w:ilvl w:val="0"/>
          <w:numId w:val="8"/>
        </w:numPr>
        <w:spacing w:after="0" w:line="360" w:lineRule="auto"/>
        <w:ind w:left="1560" w:hanging="426"/>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przy wyjazdach z budowy na drogę publiczną utwardzoną, </w:t>
      </w:r>
      <w:r w:rsidR="00A96A3C" w:rsidRPr="000307AD">
        <w:rPr>
          <w:rFonts w:ascii="Verdana" w:eastAsia="Times New Roman" w:hAnsi="Verdana" w:cs="Arial"/>
          <w:sz w:val="20"/>
          <w:szCs w:val="20"/>
          <w:lang w:eastAsia="pl-PL"/>
        </w:rPr>
        <w:t>należy</w:t>
      </w:r>
      <w:r w:rsidRPr="000307AD">
        <w:rPr>
          <w:rFonts w:ascii="Verdana" w:eastAsia="Times New Roman" w:hAnsi="Verdana" w:cs="Arial"/>
          <w:sz w:val="20"/>
          <w:szCs w:val="20"/>
          <w:lang w:eastAsia="pl-PL"/>
        </w:rPr>
        <w:t xml:space="preserve"> zapewni</w:t>
      </w:r>
      <w:r w:rsidR="00A96A3C" w:rsidRPr="000307AD">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stanowiska do czyszczenia kół pojazdów</w:t>
      </w:r>
      <w:r w:rsidR="00DE3220">
        <w:rPr>
          <w:rFonts w:ascii="Verdana" w:eastAsia="Times New Roman" w:hAnsi="Verdana" w:cs="Arial"/>
          <w:sz w:val="20"/>
          <w:szCs w:val="20"/>
          <w:lang w:eastAsia="pl-PL"/>
        </w:rPr>
        <w:t>;</w:t>
      </w:r>
    </w:p>
    <w:p w14:paraId="4A76A104" w14:textId="183C6DC0" w:rsidR="00C45AB3" w:rsidRPr="00D244BD" w:rsidRDefault="0013623B" w:rsidP="002B11EF">
      <w:pPr>
        <w:pStyle w:val="Akapitzlist"/>
        <w:numPr>
          <w:ilvl w:val="0"/>
          <w:numId w:val="24"/>
        </w:numPr>
        <w:spacing w:line="360" w:lineRule="auto"/>
        <w:jc w:val="both"/>
        <w:rPr>
          <w:rFonts w:ascii="Verdana" w:hAnsi="Verdana" w:cs="Arial"/>
          <w:sz w:val="20"/>
          <w:szCs w:val="20"/>
          <w:lang w:eastAsia="pl-PL"/>
        </w:rPr>
      </w:pPr>
      <w:r w:rsidRPr="00D244BD">
        <w:rPr>
          <w:rFonts w:ascii="Verdana" w:hAnsi="Verdana" w:cs="Arial"/>
          <w:sz w:val="20"/>
          <w:szCs w:val="20"/>
          <w:lang w:eastAsia="pl-PL"/>
        </w:rPr>
        <w:t>Należy przygotować</w:t>
      </w:r>
      <w:r w:rsidR="00C45AB3" w:rsidRPr="00D244BD">
        <w:rPr>
          <w:rFonts w:ascii="Verdana" w:hAnsi="Verdana" w:cs="Arial"/>
          <w:sz w:val="20"/>
          <w:szCs w:val="20"/>
          <w:lang w:eastAsia="pl-PL"/>
        </w:rPr>
        <w:t xml:space="preserve"> odpowiednią do zakresu i rozmieszczenia</w:t>
      </w:r>
      <w:r w:rsidR="001826A8" w:rsidRPr="00D244BD">
        <w:rPr>
          <w:rFonts w:ascii="Verdana" w:hAnsi="Verdana" w:cs="Arial"/>
          <w:sz w:val="20"/>
          <w:szCs w:val="20"/>
          <w:lang w:eastAsia="pl-PL"/>
        </w:rPr>
        <w:t xml:space="preserve"> </w:t>
      </w:r>
      <w:r w:rsidR="00F42F02" w:rsidRPr="00D244BD">
        <w:rPr>
          <w:rFonts w:ascii="Verdana" w:hAnsi="Verdana" w:cs="Arial"/>
          <w:sz w:val="20"/>
          <w:szCs w:val="20"/>
          <w:lang w:eastAsia="pl-PL"/>
        </w:rPr>
        <w:t>R</w:t>
      </w:r>
      <w:r w:rsidR="00C45AB3" w:rsidRPr="00D244BD">
        <w:rPr>
          <w:rFonts w:ascii="Verdana" w:hAnsi="Verdana" w:cs="Arial"/>
          <w:sz w:val="20"/>
          <w:szCs w:val="20"/>
          <w:lang w:eastAsia="pl-PL"/>
        </w:rPr>
        <w:t>obót ilość obiektów i urządzeń zaplecza budowy, które należy zlokalizować poza obszarami włączonymi lub projektowanymi do włączenia do Europejskiej Sieci Ekologicznej Natura 2000 oraz poza pozostałymi obszarami chronionymi na podstawie ust</w:t>
      </w:r>
      <w:r w:rsidR="00761405" w:rsidRPr="00D244BD">
        <w:rPr>
          <w:rFonts w:ascii="Verdana" w:hAnsi="Verdana" w:cs="Arial"/>
          <w:sz w:val="20"/>
          <w:szCs w:val="20"/>
          <w:lang w:eastAsia="pl-PL"/>
        </w:rPr>
        <w:t xml:space="preserve">awy </w:t>
      </w:r>
      <w:r w:rsidR="00C45AB3" w:rsidRPr="00D244BD">
        <w:rPr>
          <w:rFonts w:ascii="Verdana" w:hAnsi="Verdana" w:cs="Arial"/>
          <w:sz w:val="20"/>
          <w:szCs w:val="20"/>
          <w:lang w:eastAsia="pl-PL"/>
        </w:rPr>
        <w:t>o ochronie przyrody</w:t>
      </w:r>
      <w:r w:rsidR="002D52B0" w:rsidRPr="00D244BD">
        <w:rPr>
          <w:rFonts w:ascii="Verdana" w:hAnsi="Verdana" w:cs="Arial"/>
          <w:sz w:val="20"/>
          <w:szCs w:val="20"/>
          <w:lang w:eastAsia="pl-PL"/>
        </w:rPr>
        <w:t xml:space="preserve"> </w:t>
      </w:r>
      <w:r w:rsidR="006070C9">
        <w:rPr>
          <w:rFonts w:ascii="Verdana" w:hAnsi="Verdana" w:cs="Arial"/>
          <w:sz w:val="20"/>
          <w:szCs w:val="20"/>
          <w:lang w:eastAsia="pl-PL"/>
        </w:rPr>
        <w:t>[</w:t>
      </w:r>
      <w:r w:rsidR="006070C9">
        <w:rPr>
          <w:rFonts w:ascii="Verdana" w:hAnsi="Verdana" w:cs="Arial"/>
          <w:sz w:val="20"/>
          <w:szCs w:val="20"/>
          <w:lang w:eastAsia="pl-PL"/>
        </w:rPr>
        <w:fldChar w:fldCharType="begin"/>
      </w:r>
      <w:r w:rsidR="006070C9">
        <w:rPr>
          <w:rFonts w:ascii="Verdana" w:hAnsi="Verdana" w:cs="Arial"/>
          <w:sz w:val="20"/>
          <w:szCs w:val="20"/>
          <w:lang w:eastAsia="pl-PL"/>
        </w:rPr>
        <w:instrText xml:space="preserve"> REF _Ref489890048 \r \h </w:instrText>
      </w:r>
      <w:r w:rsidR="006070C9">
        <w:rPr>
          <w:rFonts w:ascii="Verdana" w:hAnsi="Verdana" w:cs="Arial"/>
          <w:sz w:val="20"/>
          <w:szCs w:val="20"/>
          <w:lang w:eastAsia="pl-PL"/>
        </w:rPr>
      </w:r>
      <w:r w:rsidR="006070C9">
        <w:rPr>
          <w:rFonts w:ascii="Verdana" w:hAnsi="Verdana" w:cs="Arial"/>
          <w:sz w:val="20"/>
          <w:szCs w:val="20"/>
          <w:lang w:eastAsia="pl-PL"/>
        </w:rPr>
        <w:fldChar w:fldCharType="separate"/>
      </w:r>
      <w:r w:rsidR="00BC3BFB">
        <w:rPr>
          <w:rFonts w:ascii="Verdana" w:hAnsi="Verdana" w:cs="Arial"/>
          <w:sz w:val="20"/>
          <w:szCs w:val="20"/>
          <w:lang w:eastAsia="pl-PL"/>
        </w:rPr>
        <w:t>56</w:t>
      </w:r>
      <w:r w:rsidR="006070C9">
        <w:rPr>
          <w:rFonts w:ascii="Verdana" w:hAnsi="Verdana" w:cs="Arial"/>
          <w:sz w:val="20"/>
          <w:szCs w:val="20"/>
          <w:lang w:eastAsia="pl-PL"/>
        </w:rPr>
        <w:fldChar w:fldCharType="end"/>
      </w:r>
      <w:r w:rsidR="006070C9">
        <w:rPr>
          <w:rFonts w:ascii="Verdana" w:hAnsi="Verdana" w:cs="Arial"/>
          <w:sz w:val="20"/>
          <w:szCs w:val="20"/>
          <w:lang w:eastAsia="pl-PL"/>
        </w:rPr>
        <w:t>]</w:t>
      </w:r>
      <w:r w:rsidR="00C45AB3" w:rsidRPr="00D244BD">
        <w:rPr>
          <w:rFonts w:ascii="Verdana" w:hAnsi="Verdana" w:cs="Arial"/>
          <w:sz w:val="20"/>
          <w:szCs w:val="20"/>
          <w:lang w:eastAsia="pl-PL"/>
        </w:rPr>
        <w:t>.</w:t>
      </w:r>
      <w:r w:rsidR="00DE3220">
        <w:rPr>
          <w:rFonts w:ascii="Verdana" w:hAnsi="Verdana" w:cs="Arial"/>
          <w:sz w:val="20"/>
          <w:szCs w:val="20"/>
          <w:lang w:eastAsia="pl-PL"/>
        </w:rPr>
        <w:t xml:space="preserve"> </w:t>
      </w:r>
      <w:r w:rsidR="00A4618E" w:rsidRPr="00D244BD">
        <w:rPr>
          <w:rFonts w:ascii="Verdana" w:hAnsi="Verdana" w:cs="Arial"/>
          <w:sz w:val="20"/>
          <w:szCs w:val="20"/>
          <w:lang w:eastAsia="pl-PL"/>
        </w:rPr>
        <w:t xml:space="preserve">Zaplecze budowy powinno być lokalizowane na gruncie do którego Wykonawca na tytuł prawny lub pisemną zgodę właściciela lub użytkownika wieczystego. </w:t>
      </w:r>
      <w:r w:rsidR="00C45AB3" w:rsidRPr="00D244BD">
        <w:rPr>
          <w:rFonts w:ascii="Verdana" w:hAnsi="Verdana" w:cs="Arial"/>
          <w:sz w:val="20"/>
          <w:szCs w:val="20"/>
          <w:lang w:eastAsia="pl-PL"/>
        </w:rPr>
        <w:t>Z zajęcia pod ewentualne zaplecze budowy należy wykluczyć następujące rejony:</w:t>
      </w:r>
    </w:p>
    <w:p w14:paraId="440BE56D" w14:textId="77777777" w:rsidR="00C45AB3" w:rsidRPr="00D244BD" w:rsidRDefault="00C45AB3" w:rsidP="002B11EF">
      <w:pPr>
        <w:pStyle w:val="Akapitzlist"/>
        <w:numPr>
          <w:ilvl w:val="0"/>
          <w:numId w:val="9"/>
        </w:numPr>
        <w:spacing w:line="360" w:lineRule="auto"/>
        <w:ind w:left="1134" w:hanging="425"/>
        <w:jc w:val="both"/>
        <w:rPr>
          <w:rFonts w:ascii="Verdana" w:hAnsi="Verdana" w:cs="Arial"/>
          <w:sz w:val="20"/>
          <w:szCs w:val="20"/>
          <w:lang w:eastAsia="pl-PL"/>
        </w:rPr>
      </w:pPr>
      <w:r w:rsidRPr="00D244BD">
        <w:rPr>
          <w:rFonts w:ascii="Verdana" w:hAnsi="Verdana" w:cs="Arial"/>
          <w:sz w:val="20"/>
          <w:szCs w:val="20"/>
          <w:lang w:eastAsia="pl-PL"/>
        </w:rPr>
        <w:t>odcinki leśne z uwagi na hałas, zwiększoną dewastację terenu, możliwość zniszczenia roślinności</w:t>
      </w:r>
      <w:r w:rsidR="00DE3220">
        <w:rPr>
          <w:rFonts w:ascii="Verdana" w:hAnsi="Verdana" w:cs="Arial"/>
          <w:sz w:val="20"/>
          <w:szCs w:val="20"/>
          <w:lang w:eastAsia="pl-PL"/>
        </w:rPr>
        <w:t>,</w:t>
      </w:r>
    </w:p>
    <w:p w14:paraId="176D71AC" w14:textId="77777777" w:rsidR="00C45AB3" w:rsidRPr="000307AD" w:rsidRDefault="00C45AB3" w:rsidP="002B11EF">
      <w:pPr>
        <w:numPr>
          <w:ilvl w:val="0"/>
          <w:numId w:val="9"/>
        </w:numPr>
        <w:spacing w:after="0" w:line="360" w:lineRule="auto"/>
        <w:ind w:left="1134"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obszary blisko zabudowy mieszkaniowej z uwagi na hałas, zapylenie</w:t>
      </w:r>
      <w:r w:rsidR="00DE3220">
        <w:rPr>
          <w:rFonts w:ascii="Verdana" w:eastAsia="Times New Roman" w:hAnsi="Verdana" w:cs="Arial"/>
          <w:sz w:val="20"/>
          <w:szCs w:val="20"/>
          <w:lang w:eastAsia="pl-PL"/>
        </w:rPr>
        <w:t>,</w:t>
      </w:r>
    </w:p>
    <w:p w14:paraId="5CAE9C9D" w14:textId="77777777" w:rsidR="00C45AB3" w:rsidRPr="000307AD" w:rsidRDefault="00C45AB3" w:rsidP="002B11EF">
      <w:pPr>
        <w:numPr>
          <w:ilvl w:val="0"/>
          <w:numId w:val="9"/>
        </w:numPr>
        <w:spacing w:after="0" w:line="360" w:lineRule="auto"/>
        <w:ind w:left="1134"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tereny w pobliżu rzek, cieków i systemów melioracyjnych oraz obszary podmokłe, z uwagi na potencjalne zagrożenie</w:t>
      </w:r>
      <w:r w:rsidR="00C07ABC" w:rsidRPr="000307AD">
        <w:rPr>
          <w:rFonts w:ascii="Verdana" w:eastAsia="Times New Roman" w:hAnsi="Verdana" w:cs="Arial"/>
          <w:sz w:val="20"/>
          <w:szCs w:val="20"/>
          <w:lang w:eastAsia="pl-PL"/>
        </w:rPr>
        <w:t xml:space="preserve"> skażeniem wód powierzchniowych.</w:t>
      </w:r>
    </w:p>
    <w:p w14:paraId="31BB17AA" w14:textId="77777777" w:rsidR="00C45AB3" w:rsidRPr="000307AD" w:rsidRDefault="00C45AB3" w:rsidP="00DE3220">
      <w:pPr>
        <w:spacing w:after="0" w:line="360" w:lineRule="auto"/>
        <w:ind w:left="709"/>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przypadku konieczności lokalizacji zaplecza budowy na terenie GZWP, należy zastosować dodatkowe zabezpieczenia przed zanieczyszczeniem środowiska gruntowo-wodnego.</w:t>
      </w:r>
    </w:p>
    <w:p w14:paraId="7187AC6C" w14:textId="4F7EE820" w:rsidR="00C45AB3" w:rsidRDefault="00C45AB3" w:rsidP="00432D44">
      <w:pPr>
        <w:spacing w:after="0" w:line="360" w:lineRule="auto"/>
        <w:ind w:left="709"/>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Zaplecze należy lokalizować na nieużytkach, terenach z zabudową usługową, przemysłową, magazynową, najlepiej bez skupisk zieleni wysokiej. Występujące drzewa i krzewy należy zabezpieczyć osłonami ochronnymi.</w:t>
      </w:r>
    </w:p>
    <w:p w14:paraId="7CEE9900" w14:textId="77777777" w:rsidR="00C45AB3" w:rsidRPr="00D244BD" w:rsidRDefault="00EE0858" w:rsidP="002B11EF">
      <w:pPr>
        <w:pStyle w:val="Akapitzlist"/>
        <w:numPr>
          <w:ilvl w:val="0"/>
          <w:numId w:val="24"/>
        </w:numPr>
        <w:spacing w:line="360" w:lineRule="auto"/>
        <w:jc w:val="both"/>
        <w:rPr>
          <w:rFonts w:ascii="Verdana" w:hAnsi="Verdana" w:cs="Arial"/>
          <w:sz w:val="20"/>
          <w:szCs w:val="20"/>
          <w:lang w:eastAsia="pl-PL"/>
        </w:rPr>
      </w:pPr>
      <w:r w:rsidRPr="00432D44">
        <w:rPr>
          <w:rFonts w:ascii="Verdana" w:hAnsi="Verdana" w:cs="Arial"/>
          <w:sz w:val="20"/>
          <w:szCs w:val="20"/>
          <w:lang w:eastAsia="pl-PL"/>
        </w:rPr>
        <w:t>p</w:t>
      </w:r>
      <w:r w:rsidR="00C45AB3" w:rsidRPr="00D244BD">
        <w:rPr>
          <w:rFonts w:ascii="Verdana" w:hAnsi="Verdana" w:cs="Arial"/>
          <w:sz w:val="20"/>
          <w:szCs w:val="20"/>
          <w:lang w:eastAsia="pl-PL"/>
        </w:rPr>
        <w:t xml:space="preserve">rzy organizacji zaplecza budowy </w:t>
      </w:r>
      <w:r w:rsidR="0013623B" w:rsidRPr="00D244BD">
        <w:rPr>
          <w:rFonts w:ascii="Verdana" w:hAnsi="Verdana" w:cs="Arial"/>
          <w:sz w:val="20"/>
          <w:szCs w:val="20"/>
          <w:lang w:eastAsia="pl-PL"/>
        </w:rPr>
        <w:t xml:space="preserve">należy </w:t>
      </w:r>
      <w:r w:rsidR="00C45AB3" w:rsidRPr="00D244BD">
        <w:rPr>
          <w:rFonts w:ascii="Verdana" w:hAnsi="Verdana" w:cs="Arial"/>
          <w:sz w:val="20"/>
          <w:szCs w:val="20"/>
          <w:lang w:eastAsia="pl-PL"/>
        </w:rPr>
        <w:t>zapewni</w:t>
      </w:r>
      <w:r w:rsidR="0013623B" w:rsidRPr="00D244BD">
        <w:rPr>
          <w:rFonts w:ascii="Verdana" w:hAnsi="Verdana" w:cs="Arial"/>
          <w:sz w:val="20"/>
          <w:szCs w:val="20"/>
          <w:lang w:eastAsia="pl-PL"/>
        </w:rPr>
        <w:t>ć</w:t>
      </w:r>
      <w:r w:rsidR="00C45AB3" w:rsidRPr="00D244BD">
        <w:rPr>
          <w:rFonts w:ascii="Verdana" w:hAnsi="Verdana" w:cs="Arial"/>
          <w:sz w:val="20"/>
          <w:szCs w:val="20"/>
          <w:lang w:eastAsia="pl-PL"/>
        </w:rPr>
        <w:t xml:space="preserve">: </w:t>
      </w:r>
    </w:p>
    <w:p w14:paraId="6870993F" w14:textId="77777777" w:rsidR="00C45AB3" w:rsidRPr="00D244BD" w:rsidRDefault="00F42F02" w:rsidP="002B11EF">
      <w:pPr>
        <w:pStyle w:val="Akapitzlist"/>
        <w:numPr>
          <w:ilvl w:val="0"/>
          <w:numId w:val="10"/>
        </w:numPr>
        <w:spacing w:line="360" w:lineRule="auto"/>
        <w:ind w:left="1134" w:hanging="425"/>
        <w:jc w:val="both"/>
        <w:rPr>
          <w:rFonts w:ascii="Verdana" w:hAnsi="Verdana" w:cs="Arial"/>
          <w:sz w:val="20"/>
          <w:szCs w:val="20"/>
          <w:lang w:eastAsia="pl-PL"/>
        </w:rPr>
      </w:pPr>
      <w:r w:rsidRPr="00D244BD">
        <w:rPr>
          <w:rFonts w:ascii="Verdana" w:hAnsi="Verdana" w:cs="Arial"/>
          <w:sz w:val="20"/>
          <w:szCs w:val="20"/>
          <w:lang w:eastAsia="pl-PL"/>
        </w:rPr>
        <w:t>organizowanie R</w:t>
      </w:r>
      <w:r w:rsidR="00C45AB3" w:rsidRPr="00D244BD">
        <w:rPr>
          <w:rFonts w:ascii="Verdana" w:hAnsi="Verdana" w:cs="Arial"/>
          <w:sz w:val="20"/>
          <w:szCs w:val="20"/>
          <w:lang w:eastAsia="pl-PL"/>
        </w:rPr>
        <w:t>obót w taki sposób, by minimalizować ilość powstających odpadów budowlanych</w:t>
      </w:r>
      <w:r w:rsidR="00EE0858">
        <w:rPr>
          <w:rFonts w:ascii="Verdana" w:hAnsi="Verdana" w:cs="Arial"/>
          <w:sz w:val="20"/>
          <w:szCs w:val="20"/>
          <w:lang w:eastAsia="pl-PL"/>
        </w:rPr>
        <w:t>,</w:t>
      </w:r>
    </w:p>
    <w:p w14:paraId="42B3F6A7" w14:textId="77777777" w:rsidR="00C45AB3" w:rsidRPr="000307AD" w:rsidRDefault="00C45AB3" w:rsidP="002B11EF">
      <w:pPr>
        <w:numPr>
          <w:ilvl w:val="0"/>
          <w:numId w:val="10"/>
        </w:numPr>
        <w:spacing w:after="0" w:line="360" w:lineRule="auto"/>
        <w:ind w:left="1134"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ogrzewanie budynków zaplecza budowy przeznaczonych na pobyt ludzi</w:t>
      </w:r>
      <w:r w:rsidR="00EE0858">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t>
      </w:r>
    </w:p>
    <w:p w14:paraId="0D0A4CAC" w14:textId="77777777" w:rsidR="00C45AB3" w:rsidRPr="000307AD" w:rsidRDefault="00C45AB3" w:rsidP="002B11EF">
      <w:pPr>
        <w:numPr>
          <w:ilvl w:val="0"/>
          <w:numId w:val="10"/>
        </w:numPr>
        <w:spacing w:after="0" w:line="360" w:lineRule="auto"/>
        <w:ind w:left="1134"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przygotowanie pomieszczeń sanitarnych dla zaplecza budowy</w:t>
      </w:r>
      <w:r w:rsidR="0083187A" w:rsidRPr="000307AD">
        <w:rPr>
          <w:rFonts w:ascii="Verdana" w:eastAsia="Times New Roman" w:hAnsi="Verdana" w:cs="Arial"/>
          <w:sz w:val="20"/>
          <w:szCs w:val="20"/>
          <w:lang w:eastAsia="pl-PL"/>
        </w:rPr>
        <w:t xml:space="preserve"> lub w </w:t>
      </w:r>
      <w:r w:rsidRPr="000307AD">
        <w:rPr>
          <w:rFonts w:ascii="Verdana" w:eastAsia="Times New Roman" w:hAnsi="Verdana" w:cs="Arial"/>
          <w:sz w:val="20"/>
          <w:szCs w:val="20"/>
          <w:lang w:eastAsia="pl-PL"/>
        </w:rPr>
        <w:t>przy</w:t>
      </w:r>
      <w:r w:rsidR="0083187A" w:rsidRPr="000307AD">
        <w:rPr>
          <w:rFonts w:ascii="Verdana" w:eastAsia="Times New Roman" w:hAnsi="Verdana" w:cs="Arial"/>
          <w:sz w:val="20"/>
          <w:szCs w:val="20"/>
          <w:lang w:eastAsia="pl-PL"/>
        </w:rPr>
        <w:t>padku</w:t>
      </w:r>
      <w:r w:rsidRPr="000307AD">
        <w:rPr>
          <w:rFonts w:ascii="Verdana" w:eastAsia="Times New Roman" w:hAnsi="Verdana" w:cs="Arial"/>
          <w:sz w:val="20"/>
          <w:szCs w:val="20"/>
          <w:lang w:eastAsia="pl-PL"/>
        </w:rPr>
        <w:t xml:space="preserve"> braku możliwości podłączenia </w:t>
      </w:r>
      <w:r w:rsidR="0083187A" w:rsidRPr="000307AD">
        <w:rPr>
          <w:rFonts w:ascii="Verdana" w:eastAsia="Times New Roman" w:hAnsi="Verdana" w:cs="Arial"/>
          <w:sz w:val="20"/>
          <w:szCs w:val="20"/>
          <w:lang w:eastAsia="pl-PL"/>
        </w:rPr>
        <w:t xml:space="preserve">ww. urządzeń </w:t>
      </w:r>
      <w:r w:rsidRPr="000307AD">
        <w:rPr>
          <w:rFonts w:ascii="Verdana" w:eastAsia="Times New Roman" w:hAnsi="Verdana" w:cs="Arial"/>
          <w:sz w:val="20"/>
          <w:szCs w:val="20"/>
          <w:lang w:eastAsia="pl-PL"/>
        </w:rPr>
        <w:t xml:space="preserve">do istniejącej sieci </w:t>
      </w:r>
      <w:proofErr w:type="spellStart"/>
      <w:r w:rsidRPr="000307AD">
        <w:rPr>
          <w:rFonts w:ascii="Verdana" w:eastAsia="Times New Roman" w:hAnsi="Verdana" w:cs="Arial"/>
          <w:sz w:val="20"/>
          <w:szCs w:val="20"/>
          <w:lang w:eastAsia="pl-PL"/>
        </w:rPr>
        <w:t>wodno</w:t>
      </w:r>
      <w:proofErr w:type="spellEnd"/>
      <w:r w:rsidR="00EE0858">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-kanalizacyjnej wyposażenie go w przenośne sanitariaty, regularnie opróżniane lub </w:t>
      </w:r>
      <w:r w:rsidR="0092020B" w:rsidRPr="000307AD">
        <w:rPr>
          <w:rFonts w:ascii="Verdana" w:eastAsia="Times New Roman" w:hAnsi="Verdana" w:cs="Arial"/>
          <w:sz w:val="20"/>
          <w:szCs w:val="20"/>
          <w:lang w:eastAsia="pl-PL"/>
        </w:rPr>
        <w:t xml:space="preserve">odprowadzanie ścieków bytowych </w:t>
      </w:r>
      <w:r w:rsidRPr="000307AD">
        <w:rPr>
          <w:rFonts w:ascii="Verdana" w:eastAsia="Times New Roman" w:hAnsi="Verdana" w:cs="Arial"/>
          <w:sz w:val="20"/>
          <w:szCs w:val="20"/>
          <w:lang w:eastAsia="pl-PL"/>
        </w:rPr>
        <w:t>do tymczasowych zbiorników bezodpływowych, a następnie ich wywożenie do oczyszczalni ścieków, zapewnienie pojemników na odpady stałe</w:t>
      </w:r>
      <w:r w:rsidR="00EE0858">
        <w:rPr>
          <w:rFonts w:ascii="Verdana" w:eastAsia="Times New Roman" w:hAnsi="Verdana" w:cs="Arial"/>
          <w:sz w:val="20"/>
          <w:szCs w:val="20"/>
          <w:lang w:eastAsia="pl-PL"/>
        </w:rPr>
        <w:t>,</w:t>
      </w:r>
    </w:p>
    <w:p w14:paraId="5F2C1A74" w14:textId="77777777" w:rsidR="00C45AB3" w:rsidRPr="000307AD" w:rsidRDefault="00C45AB3" w:rsidP="002B11EF">
      <w:pPr>
        <w:numPr>
          <w:ilvl w:val="0"/>
          <w:numId w:val="10"/>
        </w:numPr>
        <w:spacing w:after="0" w:line="360" w:lineRule="auto"/>
        <w:ind w:left="1134"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zapewnienie w </w:t>
      </w:r>
      <w:r w:rsidR="00F42F02" w:rsidRPr="000307AD">
        <w:rPr>
          <w:rFonts w:ascii="Verdana" w:eastAsia="Times New Roman" w:hAnsi="Verdana" w:cs="Arial"/>
          <w:sz w:val="20"/>
          <w:szCs w:val="20"/>
          <w:lang w:eastAsia="pl-PL"/>
        </w:rPr>
        <w:t>rejonie aktualnie prowadzonych R</w:t>
      </w:r>
      <w:r w:rsidRPr="000307AD">
        <w:rPr>
          <w:rFonts w:ascii="Verdana" w:eastAsia="Times New Roman" w:hAnsi="Verdana" w:cs="Arial"/>
          <w:sz w:val="20"/>
          <w:szCs w:val="20"/>
          <w:lang w:eastAsia="pl-PL"/>
        </w:rPr>
        <w:t xml:space="preserve">obót przenośnych toalet oraz kontenerów na odpadki, </w:t>
      </w:r>
    </w:p>
    <w:p w14:paraId="39FFC848" w14:textId="77777777" w:rsidR="00C45AB3" w:rsidRPr="000307AD" w:rsidRDefault="00C45AB3" w:rsidP="002B11EF">
      <w:pPr>
        <w:numPr>
          <w:ilvl w:val="0"/>
          <w:numId w:val="10"/>
        </w:numPr>
        <w:spacing w:after="0" w:line="360" w:lineRule="auto"/>
        <w:ind w:left="1134"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tankowanie maszyn i urządzeń paliwem płynnym na przewidywanym placu postoju maszyn przy zapleczu budowy, w sposób nie dopuszczający </w:t>
      </w:r>
      <w:r w:rsidRPr="000307AD">
        <w:rPr>
          <w:rFonts w:ascii="Verdana" w:eastAsia="Times New Roman" w:hAnsi="Verdana" w:cs="Arial"/>
          <w:sz w:val="20"/>
          <w:szCs w:val="20"/>
          <w:lang w:eastAsia="pl-PL"/>
        </w:rPr>
        <w:br/>
        <w:t>do skażenia gruntu lub cieków (</w:t>
      </w:r>
      <w:r w:rsidRPr="008C69FF">
        <w:rPr>
          <w:rFonts w:ascii="Verdana" w:eastAsia="Times New Roman" w:hAnsi="Verdana" w:cs="Arial"/>
          <w:sz w:val="20"/>
          <w:szCs w:val="20"/>
          <w:lang w:eastAsia="pl-PL"/>
        </w:rPr>
        <w:t>zaleca</w:t>
      </w:r>
      <w:r w:rsidRPr="000307AD">
        <w:rPr>
          <w:rFonts w:ascii="Verdana" w:eastAsia="Times New Roman" w:hAnsi="Verdana" w:cs="Arial"/>
          <w:sz w:val="20"/>
          <w:szCs w:val="20"/>
          <w:lang w:eastAsia="pl-PL"/>
        </w:rPr>
        <w:t>ne jest wykorzystanie istniejących stacji paliw w sąsiedztwie).</w:t>
      </w:r>
    </w:p>
    <w:p w14:paraId="24B33A77" w14:textId="19BED8F5" w:rsidR="00C45AB3" w:rsidRPr="000307AD" w:rsidRDefault="00C45AB3" w:rsidP="002B11EF">
      <w:pPr>
        <w:pStyle w:val="Akapitzlist"/>
        <w:numPr>
          <w:ilvl w:val="0"/>
          <w:numId w:val="24"/>
        </w:numPr>
        <w:spacing w:line="360" w:lineRule="auto"/>
        <w:jc w:val="both"/>
        <w:rPr>
          <w:rFonts w:ascii="Verdana" w:hAnsi="Verdana" w:cs="Arial"/>
          <w:sz w:val="20"/>
          <w:szCs w:val="20"/>
          <w:lang w:eastAsia="pl-PL"/>
        </w:rPr>
      </w:pPr>
      <w:r w:rsidRPr="000307AD">
        <w:rPr>
          <w:rFonts w:ascii="Verdana" w:hAnsi="Verdana" w:cs="Arial"/>
          <w:sz w:val="20"/>
          <w:szCs w:val="20"/>
          <w:lang w:eastAsia="pl-PL"/>
        </w:rPr>
        <w:t>Gospodarkę odpadami</w:t>
      </w:r>
      <w:r w:rsidR="001826A8" w:rsidRPr="000307AD">
        <w:rPr>
          <w:rFonts w:ascii="Verdana" w:hAnsi="Verdana" w:cs="Arial"/>
          <w:sz w:val="20"/>
          <w:szCs w:val="20"/>
          <w:lang w:eastAsia="pl-PL"/>
        </w:rPr>
        <w:t xml:space="preserve"> </w:t>
      </w:r>
      <w:r w:rsidR="0013623B" w:rsidRPr="000307AD">
        <w:rPr>
          <w:rFonts w:ascii="Verdana" w:hAnsi="Verdana" w:cs="Arial"/>
          <w:sz w:val="20"/>
          <w:szCs w:val="20"/>
          <w:lang w:eastAsia="pl-PL"/>
        </w:rPr>
        <w:t>należy</w:t>
      </w:r>
      <w:r w:rsidRPr="000307AD">
        <w:rPr>
          <w:rFonts w:ascii="Verdana" w:hAnsi="Verdana" w:cs="Arial"/>
          <w:sz w:val="20"/>
          <w:szCs w:val="20"/>
          <w:lang w:eastAsia="pl-PL"/>
        </w:rPr>
        <w:t xml:space="preserve"> prowadzić zgodnie z ustawą o odpadach </w:t>
      </w:r>
      <w:r w:rsidR="006070C9">
        <w:rPr>
          <w:rFonts w:ascii="Verdana" w:hAnsi="Verdana" w:cs="Arial"/>
          <w:sz w:val="20"/>
          <w:szCs w:val="20"/>
          <w:lang w:eastAsia="pl-PL"/>
        </w:rPr>
        <w:t>[</w:t>
      </w:r>
      <w:r w:rsidR="006070C9">
        <w:rPr>
          <w:rFonts w:ascii="Verdana" w:hAnsi="Verdana" w:cs="Arial"/>
          <w:sz w:val="20"/>
          <w:szCs w:val="20"/>
          <w:lang w:eastAsia="pl-PL"/>
        </w:rPr>
        <w:fldChar w:fldCharType="begin"/>
      </w:r>
      <w:r w:rsidR="006070C9">
        <w:rPr>
          <w:rFonts w:ascii="Verdana" w:hAnsi="Verdana" w:cs="Arial"/>
          <w:sz w:val="20"/>
          <w:szCs w:val="20"/>
          <w:lang w:eastAsia="pl-PL"/>
        </w:rPr>
        <w:instrText xml:space="preserve"> REF _Ref489890215 \r \h </w:instrText>
      </w:r>
      <w:r w:rsidR="006070C9">
        <w:rPr>
          <w:rFonts w:ascii="Verdana" w:hAnsi="Verdana" w:cs="Arial"/>
          <w:sz w:val="20"/>
          <w:szCs w:val="20"/>
          <w:lang w:eastAsia="pl-PL"/>
        </w:rPr>
      </w:r>
      <w:r w:rsidR="006070C9">
        <w:rPr>
          <w:rFonts w:ascii="Verdana" w:hAnsi="Verdana" w:cs="Arial"/>
          <w:sz w:val="20"/>
          <w:szCs w:val="20"/>
          <w:lang w:eastAsia="pl-PL"/>
        </w:rPr>
        <w:fldChar w:fldCharType="separate"/>
      </w:r>
      <w:r w:rsidR="00BC3BFB">
        <w:rPr>
          <w:rFonts w:ascii="Verdana" w:hAnsi="Verdana" w:cs="Arial"/>
          <w:sz w:val="20"/>
          <w:szCs w:val="20"/>
          <w:lang w:eastAsia="pl-PL"/>
        </w:rPr>
        <w:t>63</w:t>
      </w:r>
      <w:r w:rsidR="006070C9">
        <w:rPr>
          <w:rFonts w:ascii="Verdana" w:hAnsi="Verdana" w:cs="Arial"/>
          <w:sz w:val="20"/>
          <w:szCs w:val="20"/>
          <w:lang w:eastAsia="pl-PL"/>
        </w:rPr>
        <w:fldChar w:fldCharType="end"/>
      </w:r>
      <w:r w:rsidR="006070C9">
        <w:rPr>
          <w:rFonts w:ascii="Verdana" w:hAnsi="Verdana" w:cs="Arial"/>
          <w:sz w:val="20"/>
          <w:szCs w:val="20"/>
          <w:lang w:eastAsia="pl-PL"/>
        </w:rPr>
        <w:t>]</w:t>
      </w:r>
      <w:r w:rsidRPr="000307AD">
        <w:rPr>
          <w:rFonts w:ascii="Verdana" w:hAnsi="Verdana" w:cs="Arial"/>
          <w:sz w:val="20"/>
          <w:szCs w:val="20"/>
          <w:lang w:eastAsia="pl-PL"/>
        </w:rPr>
        <w:t>, a w szczególności zapewni segregację i składowanie odpadów w wydzielonym, odpowiednio zabezpieczonym miejscu, w razie potrzeby w pojemnikach, zapewniając ich regularny odbiór przez upoważnione podmioty. Odpady niebezpieczne, jakie mog</w:t>
      </w:r>
      <w:r w:rsidR="00F42F02" w:rsidRPr="000307AD">
        <w:rPr>
          <w:rFonts w:ascii="Verdana" w:hAnsi="Verdana" w:cs="Arial"/>
          <w:sz w:val="20"/>
          <w:szCs w:val="20"/>
          <w:lang w:eastAsia="pl-PL"/>
        </w:rPr>
        <w:t>ą się pojawić w ramach R</w:t>
      </w:r>
      <w:r w:rsidRPr="000307AD">
        <w:rPr>
          <w:rFonts w:ascii="Verdana" w:hAnsi="Verdana" w:cs="Arial"/>
          <w:sz w:val="20"/>
          <w:szCs w:val="20"/>
          <w:lang w:eastAsia="pl-PL"/>
        </w:rPr>
        <w:t>obót budowlanych, należy oddzielać od odpadów obojętnych i nieszkodliwych, celem wywozu przez</w:t>
      </w:r>
      <w:r w:rsidR="001826A8" w:rsidRPr="000307AD">
        <w:rPr>
          <w:rFonts w:ascii="Verdana" w:hAnsi="Verdana" w:cs="Arial"/>
          <w:sz w:val="20"/>
          <w:szCs w:val="20"/>
          <w:lang w:eastAsia="pl-PL"/>
        </w:rPr>
        <w:t xml:space="preserve"> </w:t>
      </w:r>
      <w:r w:rsidRPr="000307AD">
        <w:rPr>
          <w:rFonts w:ascii="Verdana" w:hAnsi="Verdana" w:cs="Arial"/>
          <w:sz w:val="20"/>
          <w:szCs w:val="20"/>
          <w:lang w:eastAsia="pl-PL"/>
        </w:rPr>
        <w:t xml:space="preserve">specjalistyczne przedsiębiorstwa zajmujące się utylizacją. </w:t>
      </w:r>
    </w:p>
    <w:p w14:paraId="0AD6A593" w14:textId="77777777" w:rsidR="00C45AB3" w:rsidRDefault="00C45AB3" w:rsidP="00675A38">
      <w:pPr>
        <w:pStyle w:val="Nagwek4"/>
        <w:tabs>
          <w:tab w:val="left" w:pos="1701"/>
        </w:tabs>
        <w:ind w:left="993" w:hanging="993"/>
        <w:jc w:val="both"/>
      </w:pPr>
      <w:bookmarkStart w:id="686" w:name="_Toc382820368"/>
      <w:bookmarkStart w:id="687" w:name="_Toc511116582"/>
      <w:r w:rsidRPr="00597B8C">
        <w:t>Przygotowanie i użytkowanie niestacjonarnego laboratorium drogowego dla Zamawiającego (polowego)</w:t>
      </w:r>
      <w:r w:rsidRPr="00675A38">
        <w:t>/w zależności od potrzeb</w:t>
      </w:r>
      <w:bookmarkEnd w:id="686"/>
      <w:bookmarkEnd w:id="687"/>
    </w:p>
    <w:p w14:paraId="679AB0AC" w14:textId="77777777" w:rsidR="002F1B95" w:rsidRPr="00225E65" w:rsidRDefault="002F1B95" w:rsidP="00225E65">
      <w:pPr>
        <w:rPr>
          <w:rFonts w:cs="Arial"/>
          <w:szCs w:val="20"/>
          <w:lang w:eastAsia="pl-PL"/>
        </w:rPr>
      </w:pPr>
      <w:r>
        <w:rPr>
          <w:rFonts w:ascii="Verdana" w:eastAsia="Times New Roman" w:hAnsi="Verdana" w:cs="Arial"/>
          <w:sz w:val="20"/>
          <w:szCs w:val="20"/>
          <w:lang w:eastAsia="pl-PL"/>
        </w:rPr>
        <w:t>N</w:t>
      </w:r>
      <w:r w:rsidRPr="00225E65">
        <w:rPr>
          <w:rFonts w:ascii="Verdana" w:eastAsia="Times New Roman" w:hAnsi="Verdana" w:cs="Arial"/>
          <w:sz w:val="20"/>
          <w:szCs w:val="20"/>
          <w:lang w:eastAsia="pl-PL"/>
        </w:rPr>
        <w:t>ie dotyczy</w:t>
      </w:r>
      <w:r>
        <w:rPr>
          <w:rFonts w:ascii="Verdana" w:eastAsia="Times New Roman" w:hAnsi="Verdana" w:cs="Arial"/>
          <w:sz w:val="20"/>
          <w:szCs w:val="20"/>
          <w:lang w:eastAsia="pl-PL"/>
        </w:rPr>
        <w:t>.</w:t>
      </w:r>
      <w:r w:rsidRPr="00225E65">
        <w:rPr>
          <w:rFonts w:ascii="Verdana" w:eastAsia="Times New Roman" w:hAnsi="Verdana" w:cs="Arial"/>
          <w:sz w:val="20"/>
          <w:szCs w:val="20"/>
          <w:lang w:eastAsia="pl-PL"/>
        </w:rPr>
        <w:t xml:space="preserve"> </w:t>
      </w:r>
    </w:p>
    <w:p w14:paraId="3C016BF9" w14:textId="77777777" w:rsidR="000E6DEA" w:rsidRPr="00675A38" w:rsidRDefault="000E6DEA" w:rsidP="00675A38">
      <w:pPr>
        <w:pStyle w:val="Nagwek2"/>
        <w:tabs>
          <w:tab w:val="left" w:pos="426"/>
        </w:tabs>
        <w:ind w:left="426" w:hanging="426"/>
      </w:pPr>
      <w:bookmarkStart w:id="688" w:name="_Toc511116583"/>
      <w:r w:rsidRPr="00D244BD">
        <w:lastRenderedPageBreak/>
        <w:t xml:space="preserve">Ogólne właściwości </w:t>
      </w:r>
      <w:proofErr w:type="spellStart"/>
      <w:r w:rsidRPr="00D244BD">
        <w:t>funkcjonalno</w:t>
      </w:r>
      <w:proofErr w:type="spellEnd"/>
      <w:r w:rsidRPr="00D244BD">
        <w:t xml:space="preserve"> – użytkowe</w:t>
      </w:r>
      <w:bookmarkEnd w:id="688"/>
    </w:p>
    <w:p w14:paraId="34BF4643" w14:textId="77777777" w:rsidR="000E11DF" w:rsidRPr="00225E65" w:rsidRDefault="000E11DF" w:rsidP="000E11DF">
      <w:pPr>
        <w:rPr>
          <w:rFonts w:cs="Arial"/>
          <w:szCs w:val="20"/>
          <w:lang w:eastAsia="pl-PL"/>
        </w:rPr>
      </w:pPr>
      <w:r>
        <w:rPr>
          <w:rFonts w:ascii="Verdana" w:eastAsia="Times New Roman" w:hAnsi="Verdana" w:cs="Arial"/>
          <w:sz w:val="20"/>
          <w:szCs w:val="20"/>
          <w:lang w:eastAsia="pl-PL"/>
        </w:rPr>
        <w:t>N</w:t>
      </w:r>
      <w:r w:rsidRPr="00225E65">
        <w:rPr>
          <w:rFonts w:ascii="Verdana" w:eastAsia="Times New Roman" w:hAnsi="Verdana" w:cs="Arial"/>
          <w:sz w:val="20"/>
          <w:szCs w:val="20"/>
          <w:lang w:eastAsia="pl-PL"/>
        </w:rPr>
        <w:t>ie dotyczy</w:t>
      </w:r>
      <w:r>
        <w:rPr>
          <w:rFonts w:ascii="Verdana" w:eastAsia="Times New Roman" w:hAnsi="Verdana" w:cs="Arial"/>
          <w:sz w:val="20"/>
          <w:szCs w:val="20"/>
          <w:lang w:eastAsia="pl-PL"/>
        </w:rPr>
        <w:t>.</w:t>
      </w:r>
      <w:r w:rsidRPr="00225E65">
        <w:rPr>
          <w:rFonts w:ascii="Verdana" w:eastAsia="Times New Roman" w:hAnsi="Verdana" w:cs="Arial"/>
          <w:sz w:val="20"/>
          <w:szCs w:val="20"/>
          <w:lang w:eastAsia="pl-PL"/>
        </w:rPr>
        <w:t xml:space="preserve"> </w:t>
      </w:r>
    </w:p>
    <w:p w14:paraId="52A9AB1A" w14:textId="77777777" w:rsidR="004C230A" w:rsidRPr="00675A38" w:rsidRDefault="000E6DEA" w:rsidP="00675A38">
      <w:pPr>
        <w:pStyle w:val="Nagwek2"/>
        <w:tabs>
          <w:tab w:val="left" w:pos="426"/>
        </w:tabs>
        <w:ind w:left="426" w:hanging="426"/>
        <w:jc w:val="both"/>
      </w:pPr>
      <w:bookmarkStart w:id="689" w:name="_Toc511116584"/>
      <w:r w:rsidRPr="00D244BD">
        <w:t xml:space="preserve">Szczegółowe właściwości </w:t>
      </w:r>
      <w:proofErr w:type="spellStart"/>
      <w:r w:rsidRPr="00D244BD">
        <w:t>funkcjonalno</w:t>
      </w:r>
      <w:proofErr w:type="spellEnd"/>
      <w:r w:rsidRPr="00D244BD">
        <w:t xml:space="preserve"> – użytkowe wyrażone we wskaźnikach</w:t>
      </w:r>
      <w:r w:rsidR="004C3EBC" w:rsidRPr="00D244BD">
        <w:t xml:space="preserve"> powierzchniowo kubaturowych</w:t>
      </w:r>
      <w:bookmarkEnd w:id="689"/>
    </w:p>
    <w:p w14:paraId="5215F104" w14:textId="6AEAA4AF" w:rsidR="004C230A" w:rsidRPr="00D244BD" w:rsidRDefault="00715D2C" w:rsidP="00D244BD">
      <w:pPr>
        <w:spacing w:after="0" w:line="360" w:lineRule="auto"/>
        <w:ind w:left="709"/>
        <w:jc w:val="both"/>
        <w:rPr>
          <w:rFonts w:ascii="Verdana" w:eastAsia="Times New Roman" w:hAnsi="Verdana" w:cs="Arial"/>
          <w:sz w:val="20"/>
          <w:szCs w:val="20"/>
          <w:lang w:eastAsia="pl-PL"/>
        </w:rPr>
      </w:pPr>
      <w:r>
        <w:rPr>
          <w:rFonts w:ascii="Verdana" w:eastAsia="Times New Roman" w:hAnsi="Verdana" w:cs="Arial"/>
          <w:sz w:val="20"/>
          <w:szCs w:val="20"/>
          <w:lang w:eastAsia="pl-PL"/>
        </w:rPr>
        <w:t>Nie dotyczy.</w:t>
      </w:r>
    </w:p>
    <w:p w14:paraId="2ECC07DC" w14:textId="77777777" w:rsidR="008D7BBC" w:rsidRPr="00597B8C" w:rsidRDefault="00C45AB3" w:rsidP="002B11EF">
      <w:pPr>
        <w:pStyle w:val="Nagwek1"/>
        <w:numPr>
          <w:ilvl w:val="0"/>
          <w:numId w:val="69"/>
        </w:numPr>
        <w:ind w:left="709" w:hanging="709"/>
        <w:jc w:val="left"/>
      </w:pPr>
      <w:r w:rsidRPr="00E33B4C">
        <w:rPr>
          <w:rFonts w:cs="Arial"/>
          <w:sz w:val="20"/>
          <w:szCs w:val="20"/>
        </w:rPr>
        <w:br w:type="page"/>
      </w:r>
      <w:bookmarkStart w:id="690" w:name="_Toc473716091"/>
      <w:bookmarkStart w:id="691" w:name="_Toc318446860"/>
      <w:bookmarkStart w:id="692" w:name="_Toc318447036"/>
      <w:bookmarkStart w:id="693" w:name="_Toc318734874"/>
      <w:bookmarkStart w:id="694" w:name="_Toc382820369"/>
      <w:r w:rsidR="002F5D71">
        <w:rPr>
          <w:rFonts w:cs="Arial"/>
          <w:sz w:val="20"/>
          <w:szCs w:val="20"/>
          <w:lang w:val="pl-PL"/>
        </w:rPr>
        <w:lastRenderedPageBreak/>
        <w:t xml:space="preserve"> </w:t>
      </w:r>
      <w:bookmarkStart w:id="695" w:name="_Toc511116585"/>
      <w:r w:rsidRPr="002D3DEF">
        <w:t>WYMAGA</w:t>
      </w:r>
      <w:r w:rsidR="008D7BBC" w:rsidRPr="006B0CF3">
        <w:t>NIA</w:t>
      </w:r>
      <w:r w:rsidRPr="00597B8C">
        <w:t xml:space="preserve"> ZAMAWIAJĄCEGO W STOSUNKU DO PRZEDMIOTU ZAMÓWIENIA</w:t>
      </w:r>
      <w:bookmarkEnd w:id="690"/>
      <w:bookmarkEnd w:id="695"/>
    </w:p>
    <w:p w14:paraId="645661DB" w14:textId="5018CC1D" w:rsidR="00C45AB3" w:rsidRPr="008F7E97" w:rsidRDefault="00715D2C" w:rsidP="008F7E97">
      <w:pPr>
        <w:pStyle w:val="Nagwek2"/>
        <w:tabs>
          <w:tab w:val="left" w:pos="567"/>
        </w:tabs>
        <w:ind w:left="567" w:hanging="567"/>
      </w:pPr>
      <w:bookmarkStart w:id="696" w:name="_Toc470799957"/>
      <w:bookmarkStart w:id="697" w:name="_Toc470800807"/>
      <w:bookmarkStart w:id="698" w:name="_Toc470801655"/>
      <w:bookmarkStart w:id="699" w:name="_Toc471382526"/>
      <w:bookmarkStart w:id="700" w:name="_Toc471392823"/>
      <w:bookmarkStart w:id="701" w:name="_Toc511116586"/>
      <w:bookmarkEnd w:id="691"/>
      <w:bookmarkEnd w:id="692"/>
      <w:bookmarkEnd w:id="693"/>
      <w:bookmarkEnd w:id="694"/>
      <w:bookmarkEnd w:id="696"/>
      <w:bookmarkEnd w:id="697"/>
      <w:bookmarkEnd w:id="698"/>
      <w:bookmarkEnd w:id="699"/>
      <w:bookmarkEnd w:id="700"/>
      <w:r>
        <w:rPr>
          <w:lang w:val="pl-PL"/>
        </w:rPr>
        <w:t>Droga klasy GP</w:t>
      </w:r>
      <w:bookmarkEnd w:id="701"/>
    </w:p>
    <w:p w14:paraId="60F4EDB7" w14:textId="77777777" w:rsidR="00E3315C" w:rsidRPr="00597B8C" w:rsidRDefault="00E3315C" w:rsidP="008F7E97">
      <w:pPr>
        <w:pStyle w:val="Nagwek3"/>
        <w:ind w:left="851" w:hanging="851"/>
      </w:pPr>
      <w:bookmarkStart w:id="702" w:name="_Toc511116587"/>
      <w:bookmarkStart w:id="703" w:name="_Toc426440137"/>
      <w:bookmarkStart w:id="704" w:name="_Toc312926603"/>
      <w:bookmarkStart w:id="705" w:name="_Toc318446862"/>
      <w:bookmarkStart w:id="706" w:name="_Toc318447038"/>
      <w:bookmarkStart w:id="707" w:name="_Toc318734876"/>
      <w:bookmarkStart w:id="708" w:name="_Toc382820371"/>
      <w:r w:rsidRPr="00E33B4C">
        <w:t>Konstrukcje nawierzchni</w:t>
      </w:r>
      <w:bookmarkEnd w:id="702"/>
      <w:r w:rsidRPr="00E33B4C">
        <w:t xml:space="preserve"> </w:t>
      </w:r>
    </w:p>
    <w:p w14:paraId="2F50798C" w14:textId="77777777" w:rsidR="00E3315C" w:rsidRPr="00C9539C" w:rsidRDefault="00E3315C" w:rsidP="00C9539C">
      <w:pPr>
        <w:spacing w:after="0" w:line="360" w:lineRule="auto"/>
        <w:jc w:val="both"/>
        <w:rPr>
          <w:rFonts w:ascii="Verdana" w:eastAsia="Times New Roman" w:hAnsi="Verdana" w:cs="Arial"/>
          <w:sz w:val="20"/>
          <w:szCs w:val="20"/>
          <w:lang w:eastAsia="pl-PL"/>
        </w:rPr>
      </w:pPr>
      <w:r w:rsidRPr="00C9539C">
        <w:rPr>
          <w:rFonts w:ascii="Verdana" w:eastAsia="Times New Roman" w:hAnsi="Verdana" w:cs="Arial"/>
          <w:sz w:val="20"/>
          <w:szCs w:val="20"/>
          <w:lang w:eastAsia="pl-PL"/>
        </w:rPr>
        <w:t xml:space="preserve">Konstrukcja nawierzchni musi zostać tak zaprojektowana, aby stan graniczny nośności </w:t>
      </w:r>
      <w:r w:rsidRPr="00C9539C">
        <w:rPr>
          <w:rFonts w:ascii="Verdana" w:eastAsia="Times New Roman" w:hAnsi="Verdana" w:cs="Arial"/>
          <w:sz w:val="20"/>
          <w:szCs w:val="20"/>
          <w:lang w:eastAsia="pl-PL"/>
        </w:rPr>
        <w:br/>
        <w:t>i przydatności do użytkowania nie był przekraczany w okresach eksploatacji krótszych niż:</w:t>
      </w:r>
    </w:p>
    <w:p w14:paraId="7822CF2B" w14:textId="194BD5C2" w:rsidR="00E3315C" w:rsidRPr="00C9539C" w:rsidRDefault="00E3315C" w:rsidP="002B11EF">
      <w:pPr>
        <w:pStyle w:val="Akapitzlist"/>
        <w:numPr>
          <w:ilvl w:val="0"/>
          <w:numId w:val="72"/>
        </w:numPr>
        <w:spacing w:line="360" w:lineRule="auto"/>
        <w:ind w:hanging="436"/>
        <w:jc w:val="both"/>
        <w:rPr>
          <w:rFonts w:ascii="Verdana" w:hAnsi="Verdana" w:cs="Arial"/>
          <w:sz w:val="20"/>
          <w:szCs w:val="20"/>
          <w:lang w:eastAsia="pl-PL"/>
        </w:rPr>
      </w:pPr>
      <w:r w:rsidRPr="00C9539C">
        <w:rPr>
          <w:rFonts w:ascii="Verdana" w:hAnsi="Verdana" w:cs="Arial"/>
          <w:sz w:val="20"/>
          <w:szCs w:val="20"/>
          <w:lang w:eastAsia="pl-PL"/>
        </w:rPr>
        <w:t>20 lat – dla dróg klasy GP, G, Z, L i D o konstrukcji nawierzchni podatnej i półsztywnej</w:t>
      </w:r>
      <w:r w:rsidR="00FF61FD" w:rsidRPr="00C9539C">
        <w:rPr>
          <w:rFonts w:ascii="Verdana" w:hAnsi="Verdana" w:cs="Arial"/>
          <w:sz w:val="20"/>
          <w:szCs w:val="20"/>
          <w:lang w:eastAsia="pl-PL"/>
        </w:rPr>
        <w:t xml:space="preserve"> </w:t>
      </w:r>
      <w:r w:rsidRPr="00C9539C">
        <w:rPr>
          <w:rFonts w:ascii="Verdana" w:hAnsi="Verdana" w:cs="Arial"/>
          <w:sz w:val="20"/>
          <w:szCs w:val="20"/>
          <w:lang w:eastAsia="pl-PL"/>
        </w:rPr>
        <w:t xml:space="preserve">przewidywanych w </w:t>
      </w:r>
      <w:r w:rsidR="00816748">
        <w:rPr>
          <w:rFonts w:ascii="Verdana" w:hAnsi="Verdana" w:cs="Arial"/>
          <w:sz w:val="20"/>
          <w:szCs w:val="20"/>
          <w:lang w:eastAsia="pl-PL"/>
        </w:rPr>
        <w:t>Rozporządzen</w:t>
      </w:r>
      <w:r w:rsidR="00EA0FB3" w:rsidRPr="00C9539C">
        <w:rPr>
          <w:rFonts w:ascii="Verdana" w:hAnsi="Verdana" w:cs="Arial"/>
          <w:sz w:val="20"/>
          <w:szCs w:val="20"/>
          <w:lang w:eastAsia="pl-PL"/>
        </w:rPr>
        <w:t xml:space="preserve">iu </w:t>
      </w:r>
      <w:r w:rsidRPr="00C9539C">
        <w:rPr>
          <w:rFonts w:ascii="Verdana" w:hAnsi="Verdana" w:cs="Arial"/>
          <w:sz w:val="20"/>
          <w:szCs w:val="20"/>
          <w:lang w:eastAsia="pl-PL"/>
        </w:rPr>
        <w:t>w sprawie warunków technicznych, jakim powinny odpowiadać drogi publiczne i ich usytuowanie</w:t>
      </w:r>
      <w:r w:rsidR="004B3329">
        <w:rPr>
          <w:rFonts w:ascii="Verdana" w:hAnsi="Verdana" w:cs="Arial"/>
          <w:sz w:val="20"/>
          <w:szCs w:val="20"/>
          <w:lang w:eastAsia="pl-PL"/>
        </w:rPr>
        <w:t>[</w:t>
      </w:r>
      <w:r w:rsidR="004B3329">
        <w:rPr>
          <w:rFonts w:ascii="Verdana" w:hAnsi="Verdana" w:cs="Arial"/>
          <w:sz w:val="20"/>
          <w:szCs w:val="20"/>
          <w:lang w:eastAsia="pl-PL"/>
        </w:rPr>
        <w:fldChar w:fldCharType="begin"/>
      </w:r>
      <w:r w:rsidR="004B3329">
        <w:rPr>
          <w:rFonts w:ascii="Verdana" w:hAnsi="Verdana" w:cs="Arial"/>
          <w:sz w:val="20"/>
          <w:szCs w:val="20"/>
          <w:lang w:eastAsia="pl-PL"/>
        </w:rPr>
        <w:instrText xml:space="preserve"> REF _Ref485850846 \r \h </w:instrText>
      </w:r>
      <w:r w:rsidR="004B3329">
        <w:rPr>
          <w:rFonts w:ascii="Verdana" w:hAnsi="Verdana" w:cs="Arial"/>
          <w:sz w:val="20"/>
          <w:szCs w:val="20"/>
          <w:lang w:eastAsia="pl-PL"/>
        </w:rPr>
      </w:r>
      <w:r w:rsidR="004B3329">
        <w:rPr>
          <w:rFonts w:ascii="Verdana" w:hAnsi="Verdana" w:cs="Arial"/>
          <w:sz w:val="20"/>
          <w:szCs w:val="20"/>
          <w:lang w:eastAsia="pl-PL"/>
        </w:rPr>
        <w:fldChar w:fldCharType="separate"/>
      </w:r>
      <w:r w:rsidR="00BC3BFB">
        <w:rPr>
          <w:rFonts w:ascii="Verdana" w:hAnsi="Verdana" w:cs="Arial"/>
          <w:sz w:val="20"/>
          <w:szCs w:val="20"/>
          <w:lang w:eastAsia="pl-PL"/>
        </w:rPr>
        <w:t>3</w:t>
      </w:r>
      <w:r w:rsidR="004B3329">
        <w:rPr>
          <w:rFonts w:ascii="Verdana" w:hAnsi="Verdana" w:cs="Arial"/>
          <w:sz w:val="20"/>
          <w:szCs w:val="20"/>
          <w:lang w:eastAsia="pl-PL"/>
        </w:rPr>
        <w:fldChar w:fldCharType="end"/>
      </w:r>
      <w:r w:rsidR="004B3329">
        <w:rPr>
          <w:rFonts w:ascii="Verdana" w:hAnsi="Verdana" w:cs="Arial"/>
          <w:sz w:val="20"/>
          <w:szCs w:val="20"/>
          <w:lang w:eastAsia="pl-PL"/>
        </w:rPr>
        <w:t>]</w:t>
      </w:r>
      <w:r w:rsidRPr="00C9539C">
        <w:rPr>
          <w:rFonts w:ascii="Verdana" w:hAnsi="Verdana" w:cs="Arial"/>
          <w:sz w:val="20"/>
          <w:szCs w:val="20"/>
          <w:lang w:eastAsia="pl-PL"/>
        </w:rPr>
        <w:t>.</w:t>
      </w:r>
    </w:p>
    <w:p w14:paraId="484FE53F" w14:textId="77777777" w:rsidR="00E3315C" w:rsidRPr="00597B8C" w:rsidRDefault="0087675D" w:rsidP="008F7E97">
      <w:pPr>
        <w:pStyle w:val="Nagwek4"/>
        <w:numPr>
          <w:ilvl w:val="0"/>
          <w:numId w:val="0"/>
        </w:numPr>
        <w:tabs>
          <w:tab w:val="left" w:pos="1701"/>
        </w:tabs>
      </w:pPr>
      <w:bookmarkStart w:id="709" w:name="_Toc511116588"/>
      <w:r>
        <w:rPr>
          <w:lang w:val="pl-PL"/>
        </w:rPr>
        <w:t xml:space="preserve">2.1.1.1 </w:t>
      </w:r>
      <w:r w:rsidR="00E3315C" w:rsidRPr="00E33B4C">
        <w:t>Konstrukcje nawierzchni podatnych i półsztywnych</w:t>
      </w:r>
      <w:bookmarkEnd w:id="709"/>
      <w:r w:rsidR="00E3315C" w:rsidRPr="00597B8C">
        <w:t xml:space="preserve"> </w:t>
      </w:r>
    </w:p>
    <w:p w14:paraId="3C1A8D2F" w14:textId="77777777" w:rsidR="00715D2C" w:rsidRPr="00C4722A" w:rsidRDefault="00715D2C" w:rsidP="00715D2C">
      <w:pPr>
        <w:spacing w:line="360" w:lineRule="auto"/>
        <w:jc w:val="both"/>
        <w:rPr>
          <w:rFonts w:ascii="Verdana" w:hAnsi="Verdana"/>
          <w:iCs/>
          <w:sz w:val="20"/>
          <w:szCs w:val="20"/>
        </w:rPr>
      </w:pPr>
      <w:r w:rsidRPr="00C4722A">
        <w:rPr>
          <w:rFonts w:ascii="Verdana" w:hAnsi="Verdana"/>
          <w:iCs/>
          <w:sz w:val="20"/>
          <w:szCs w:val="20"/>
        </w:rPr>
        <w:t xml:space="preserve">Konstrukcje nawierzchni dla drogi krajowej nr 79 oraz dróg lokalnych w obrębie skrzyżowań należy wykonać zgodnie z Tablicą 9.1. Typ A1 </w:t>
      </w:r>
      <w:proofErr w:type="spellStart"/>
      <w:r w:rsidRPr="00C4722A">
        <w:rPr>
          <w:rFonts w:ascii="Verdana" w:hAnsi="Verdana"/>
          <w:iCs/>
          <w:sz w:val="20"/>
          <w:szCs w:val="20"/>
        </w:rPr>
        <w:t>KTKNPiP</w:t>
      </w:r>
      <w:proofErr w:type="spellEnd"/>
      <w:r w:rsidRPr="00C4722A">
        <w:rPr>
          <w:rFonts w:ascii="Verdana" w:hAnsi="Verdana"/>
          <w:iCs/>
          <w:sz w:val="20"/>
          <w:szCs w:val="20"/>
        </w:rPr>
        <w:t xml:space="preserve"> dla górnych warstw konstrukcyjnych tj.: </w:t>
      </w:r>
    </w:p>
    <w:p w14:paraId="61A7221C" w14:textId="77777777" w:rsidR="00715D2C" w:rsidRPr="00C4722A" w:rsidRDefault="00715D2C" w:rsidP="002B11EF">
      <w:pPr>
        <w:pStyle w:val="Akapitzlist"/>
        <w:numPr>
          <w:ilvl w:val="0"/>
          <w:numId w:val="91"/>
        </w:numPr>
        <w:suppressAutoHyphens w:val="0"/>
        <w:spacing w:line="360" w:lineRule="auto"/>
        <w:jc w:val="both"/>
        <w:rPr>
          <w:rFonts w:ascii="Verdana" w:hAnsi="Verdana"/>
          <w:iCs/>
          <w:sz w:val="20"/>
          <w:szCs w:val="20"/>
          <w:lang w:eastAsia="en-US"/>
        </w:rPr>
      </w:pPr>
      <w:r w:rsidRPr="00C4722A">
        <w:rPr>
          <w:rFonts w:ascii="Verdana" w:hAnsi="Verdana"/>
          <w:iCs/>
          <w:sz w:val="20"/>
          <w:szCs w:val="20"/>
          <w:lang w:eastAsia="en-US"/>
        </w:rPr>
        <w:t>Warstwa ścieralna z mieszanki mineralno-asfaltowej SMA o grubości 4 cm,</w:t>
      </w:r>
    </w:p>
    <w:p w14:paraId="63D4646F" w14:textId="77777777" w:rsidR="00715D2C" w:rsidRPr="00C4722A" w:rsidRDefault="00715D2C" w:rsidP="002B11EF">
      <w:pPr>
        <w:pStyle w:val="Akapitzlist"/>
        <w:numPr>
          <w:ilvl w:val="0"/>
          <w:numId w:val="91"/>
        </w:numPr>
        <w:suppressAutoHyphens w:val="0"/>
        <w:spacing w:line="360" w:lineRule="auto"/>
        <w:jc w:val="both"/>
        <w:rPr>
          <w:rFonts w:ascii="Verdana" w:hAnsi="Verdana"/>
          <w:iCs/>
          <w:sz w:val="20"/>
          <w:szCs w:val="20"/>
          <w:lang w:eastAsia="en-US"/>
        </w:rPr>
      </w:pPr>
      <w:r w:rsidRPr="00C4722A">
        <w:rPr>
          <w:rFonts w:ascii="Verdana" w:hAnsi="Verdana"/>
          <w:iCs/>
          <w:sz w:val="20"/>
          <w:szCs w:val="20"/>
          <w:lang w:eastAsia="en-US"/>
        </w:rPr>
        <w:t>Warstwa wiążąca z betonu asfaltowego o grubości 8 cm ,</w:t>
      </w:r>
    </w:p>
    <w:p w14:paraId="661DF57A" w14:textId="77777777" w:rsidR="00715D2C" w:rsidRPr="00C4722A" w:rsidRDefault="00715D2C" w:rsidP="002B11EF">
      <w:pPr>
        <w:pStyle w:val="Akapitzlist"/>
        <w:numPr>
          <w:ilvl w:val="0"/>
          <w:numId w:val="91"/>
        </w:numPr>
        <w:suppressAutoHyphens w:val="0"/>
        <w:spacing w:line="360" w:lineRule="auto"/>
        <w:jc w:val="both"/>
        <w:rPr>
          <w:rFonts w:ascii="Verdana" w:hAnsi="Verdana"/>
          <w:iCs/>
          <w:sz w:val="20"/>
          <w:szCs w:val="20"/>
          <w:lang w:eastAsia="en-US"/>
        </w:rPr>
      </w:pPr>
      <w:r w:rsidRPr="00C4722A">
        <w:rPr>
          <w:rFonts w:ascii="Verdana" w:hAnsi="Verdana"/>
          <w:iCs/>
          <w:sz w:val="20"/>
          <w:szCs w:val="20"/>
          <w:lang w:eastAsia="en-US"/>
        </w:rPr>
        <w:t>Górna warstwa podbudowy zasadniczej z betonu asfaltowego o grubości 12 cm</w:t>
      </w:r>
    </w:p>
    <w:p w14:paraId="265F2C87" w14:textId="77777777" w:rsidR="00715D2C" w:rsidRPr="00C4722A" w:rsidRDefault="00715D2C" w:rsidP="000E11DF">
      <w:pPr>
        <w:pStyle w:val="Akapitzlist"/>
        <w:numPr>
          <w:ilvl w:val="0"/>
          <w:numId w:val="91"/>
        </w:numPr>
        <w:suppressAutoHyphens w:val="0"/>
        <w:spacing w:line="360" w:lineRule="auto"/>
        <w:jc w:val="both"/>
        <w:rPr>
          <w:rFonts w:ascii="Verdana" w:hAnsi="Verdana"/>
          <w:iCs/>
          <w:sz w:val="20"/>
          <w:szCs w:val="20"/>
          <w:lang w:eastAsia="en-US"/>
        </w:rPr>
      </w:pPr>
      <w:r w:rsidRPr="00C4722A">
        <w:rPr>
          <w:rFonts w:ascii="Verdana" w:hAnsi="Verdana"/>
          <w:iCs/>
          <w:sz w:val="20"/>
          <w:szCs w:val="20"/>
          <w:lang w:eastAsia="en-US"/>
        </w:rPr>
        <w:t>Dolna warstwa podbudowy zasadniczej z mieszanki niezwiązanej z kruszywem C90/3 o grubości 20 cm,</w:t>
      </w:r>
    </w:p>
    <w:p w14:paraId="2C3BFD67" w14:textId="4297449F" w:rsidR="00715D2C" w:rsidRPr="00C4722A" w:rsidRDefault="00715D2C" w:rsidP="000E11DF">
      <w:pPr>
        <w:spacing w:after="120" w:line="360" w:lineRule="auto"/>
        <w:jc w:val="both"/>
        <w:rPr>
          <w:rFonts w:ascii="Verdana" w:hAnsi="Verdana"/>
          <w:iCs/>
          <w:sz w:val="20"/>
          <w:szCs w:val="20"/>
        </w:rPr>
      </w:pPr>
      <w:r w:rsidRPr="00C4722A">
        <w:rPr>
          <w:rFonts w:ascii="Verdana" w:hAnsi="Verdana"/>
          <w:iCs/>
          <w:sz w:val="20"/>
          <w:szCs w:val="20"/>
        </w:rPr>
        <w:t xml:space="preserve">oraz zgodnie z Tablicą 8.2 </w:t>
      </w:r>
      <w:proofErr w:type="spellStart"/>
      <w:r w:rsidRPr="00C4722A">
        <w:rPr>
          <w:rFonts w:ascii="Verdana" w:hAnsi="Verdana"/>
          <w:iCs/>
          <w:sz w:val="20"/>
          <w:szCs w:val="20"/>
        </w:rPr>
        <w:t>KTKNPiP</w:t>
      </w:r>
      <w:proofErr w:type="spellEnd"/>
      <w:r w:rsidRPr="00C4722A">
        <w:rPr>
          <w:rFonts w:ascii="Verdana" w:hAnsi="Verdana"/>
          <w:iCs/>
          <w:sz w:val="20"/>
          <w:szCs w:val="20"/>
        </w:rPr>
        <w:t xml:space="preserve"> dla</w:t>
      </w:r>
      <w:r w:rsidR="000E11DF">
        <w:rPr>
          <w:rFonts w:ascii="Verdana" w:hAnsi="Verdana"/>
          <w:iCs/>
          <w:sz w:val="20"/>
          <w:szCs w:val="20"/>
        </w:rPr>
        <w:t xml:space="preserve"> dolnych warstw konstrukcyjnych.</w:t>
      </w:r>
    </w:p>
    <w:p w14:paraId="14752167" w14:textId="0A9B48EF" w:rsidR="00715D2C" w:rsidRPr="00C4722A" w:rsidRDefault="00715D2C" w:rsidP="002B11EF">
      <w:pPr>
        <w:pStyle w:val="Akapitzlist"/>
        <w:numPr>
          <w:ilvl w:val="0"/>
          <w:numId w:val="91"/>
        </w:numPr>
        <w:suppressAutoHyphens w:val="0"/>
        <w:spacing w:line="360" w:lineRule="auto"/>
        <w:jc w:val="both"/>
        <w:rPr>
          <w:rFonts w:ascii="Verdana" w:hAnsi="Verdana"/>
          <w:iCs/>
          <w:sz w:val="20"/>
          <w:szCs w:val="20"/>
          <w:lang w:eastAsia="en-US"/>
        </w:rPr>
      </w:pPr>
      <w:r w:rsidRPr="00C4722A">
        <w:rPr>
          <w:rFonts w:ascii="Verdana" w:hAnsi="Verdana"/>
          <w:iCs/>
          <w:sz w:val="20"/>
          <w:szCs w:val="20"/>
          <w:lang w:eastAsia="en-US"/>
        </w:rPr>
        <w:t>Podbudowa pomocnicza z mieszanki niezwiązanej o CBR≥60% o grubości 17 cm lub podbudowa pomocnicza z mieszanki związanej spoiwem</w:t>
      </w:r>
      <w:r w:rsidR="000E11DF">
        <w:rPr>
          <w:rFonts w:ascii="Verdana" w:hAnsi="Verdana"/>
          <w:iCs/>
          <w:sz w:val="20"/>
          <w:szCs w:val="20"/>
          <w:lang w:eastAsia="en-US"/>
        </w:rPr>
        <w:t xml:space="preserve"> hydraulicznym o grubości 15 cm.</w:t>
      </w:r>
    </w:p>
    <w:p w14:paraId="494EAB4B" w14:textId="77777777" w:rsidR="00715D2C" w:rsidRPr="00C4722A" w:rsidRDefault="00715D2C" w:rsidP="00715D2C">
      <w:pPr>
        <w:spacing w:line="360" w:lineRule="auto"/>
        <w:jc w:val="both"/>
        <w:rPr>
          <w:rFonts w:ascii="Verdana" w:hAnsi="Verdana"/>
          <w:iCs/>
          <w:sz w:val="20"/>
          <w:szCs w:val="20"/>
        </w:rPr>
      </w:pPr>
      <w:r w:rsidRPr="00C4722A">
        <w:rPr>
          <w:rFonts w:ascii="Verdana" w:hAnsi="Verdana"/>
          <w:iCs/>
          <w:sz w:val="20"/>
          <w:szCs w:val="20"/>
        </w:rPr>
        <w:t xml:space="preserve">Dolne warstwy konstrukcji należy posadowić na podłożu gruntowym o nośności 80 </w:t>
      </w:r>
      <w:proofErr w:type="spellStart"/>
      <w:r w:rsidRPr="00C4722A">
        <w:rPr>
          <w:rFonts w:ascii="Verdana" w:hAnsi="Verdana"/>
          <w:iCs/>
          <w:sz w:val="20"/>
          <w:szCs w:val="20"/>
        </w:rPr>
        <w:t>MPa</w:t>
      </w:r>
      <w:proofErr w:type="spellEnd"/>
      <w:r w:rsidRPr="00C4722A">
        <w:rPr>
          <w:rFonts w:ascii="Verdana" w:hAnsi="Verdana"/>
          <w:iCs/>
          <w:sz w:val="20"/>
          <w:szCs w:val="20"/>
        </w:rPr>
        <w:t>.  W</w:t>
      </w:r>
      <w:r>
        <w:rPr>
          <w:rFonts w:ascii="Verdana" w:hAnsi="Verdana"/>
          <w:iCs/>
          <w:sz w:val="20"/>
          <w:szCs w:val="20"/>
        </w:rPr>
        <w:t> </w:t>
      </w:r>
      <w:r w:rsidRPr="00C4722A">
        <w:rPr>
          <w:rFonts w:ascii="Verdana" w:hAnsi="Verdana"/>
          <w:iCs/>
          <w:sz w:val="20"/>
          <w:szCs w:val="20"/>
        </w:rPr>
        <w:t xml:space="preserve">przypadku konieczności odprowadzenia wody przedostającej się do spodu nawierzchni, podłoże konstrukcji powinna stanowić warstwa odsączająca o grubości min. 20 cm. Rolę tej warstwy może pełnić warstwa ulepszonego podłoża, w takim wypadku warstwa to musi zostać wykonana z materiału ziarnistego o odpowiednim uziarnieniu określonym we właściwym </w:t>
      </w:r>
      <w:proofErr w:type="spellStart"/>
      <w:r w:rsidRPr="00C4722A">
        <w:rPr>
          <w:rFonts w:ascii="Verdana" w:hAnsi="Verdana"/>
          <w:iCs/>
          <w:sz w:val="20"/>
          <w:szCs w:val="20"/>
        </w:rPr>
        <w:t>WWiORB</w:t>
      </w:r>
      <w:proofErr w:type="spellEnd"/>
      <w:r w:rsidRPr="00C4722A">
        <w:rPr>
          <w:rFonts w:ascii="Verdana" w:hAnsi="Verdana"/>
          <w:iCs/>
          <w:sz w:val="20"/>
          <w:szCs w:val="20"/>
        </w:rPr>
        <w:t xml:space="preserve"> i współczynniku filtracji k10 ≥ 8m/dobę.</w:t>
      </w:r>
    </w:p>
    <w:p w14:paraId="16576EC6" w14:textId="77777777" w:rsidR="00FF61FD" w:rsidRPr="007D7631" w:rsidRDefault="00FF61FD" w:rsidP="007D7631">
      <w:pPr>
        <w:pStyle w:val="Akapitzlist"/>
        <w:spacing w:line="360" w:lineRule="auto"/>
        <w:rPr>
          <w:rFonts w:ascii="Verdana" w:hAnsi="Verdana"/>
          <w:bCs/>
          <w:sz w:val="20"/>
          <w:szCs w:val="20"/>
        </w:rPr>
      </w:pPr>
    </w:p>
    <w:p w14:paraId="2346060C" w14:textId="77777777" w:rsidR="00C9539C" w:rsidRPr="008F7E97" w:rsidRDefault="00C9539C" w:rsidP="00C9539C">
      <w:pPr>
        <w:spacing w:after="0" w:line="360" w:lineRule="auto"/>
        <w:jc w:val="both"/>
        <w:rPr>
          <w:rFonts w:ascii="Verdana" w:eastAsia="Times New Roman" w:hAnsi="Verdana" w:cs="Arial"/>
          <w:sz w:val="20"/>
          <w:szCs w:val="20"/>
          <w:lang w:eastAsia="pl-PL"/>
        </w:rPr>
      </w:pPr>
    </w:p>
    <w:p w14:paraId="5062CE5A" w14:textId="517F3B7F" w:rsidR="004E79B2" w:rsidRPr="00B226A2" w:rsidRDefault="0087675D" w:rsidP="004E79B2">
      <w:pPr>
        <w:pStyle w:val="Nagwek4"/>
        <w:numPr>
          <w:ilvl w:val="0"/>
          <w:numId w:val="0"/>
        </w:numPr>
        <w:tabs>
          <w:tab w:val="left" w:pos="1701"/>
        </w:tabs>
        <w:spacing w:before="0" w:after="0" w:line="360" w:lineRule="auto"/>
        <w:jc w:val="both"/>
        <w:rPr>
          <w:rFonts w:eastAsia="Calibri"/>
          <w:b w:val="0"/>
          <w:i/>
          <w:color w:val="A6A6A6" w:themeColor="background1" w:themeShade="A6"/>
          <w:szCs w:val="20"/>
          <w:u w:val="single"/>
          <w:lang w:val="pl-PL" w:eastAsia="pl-PL"/>
        </w:rPr>
      </w:pPr>
      <w:bookmarkStart w:id="710" w:name="_Toc511116589"/>
      <w:r>
        <w:rPr>
          <w:lang w:val="pl-PL"/>
        </w:rPr>
        <w:lastRenderedPageBreak/>
        <w:t xml:space="preserve">2.1.1.2 </w:t>
      </w:r>
      <w:r w:rsidR="00E3315C" w:rsidRPr="0087675D">
        <w:rPr>
          <w:lang w:val="pl-PL"/>
        </w:rPr>
        <w:t>Konstrukcje nawierzchni sztywnych</w:t>
      </w:r>
      <w:bookmarkEnd w:id="710"/>
      <w:r w:rsidR="00E3315C" w:rsidRPr="0087675D">
        <w:rPr>
          <w:lang w:val="pl-PL"/>
        </w:rPr>
        <w:t xml:space="preserve"> </w:t>
      </w:r>
    </w:p>
    <w:p w14:paraId="714B4B32" w14:textId="37F4BF81" w:rsidR="0032784D" w:rsidRDefault="00715D2C" w:rsidP="00C9539C">
      <w:pPr>
        <w:spacing w:after="0" w:line="360" w:lineRule="auto"/>
        <w:jc w:val="both"/>
        <w:rPr>
          <w:rFonts w:ascii="Verdana" w:eastAsia="Times New Roman" w:hAnsi="Verdana" w:cs="Arial"/>
          <w:sz w:val="20"/>
          <w:szCs w:val="20"/>
          <w:lang w:eastAsia="pl-PL"/>
        </w:rPr>
      </w:pPr>
      <w:r>
        <w:rPr>
          <w:rFonts w:ascii="Verdana" w:hAnsi="Verdana"/>
          <w:sz w:val="20"/>
        </w:rPr>
        <w:t>Nie dotyczy.</w:t>
      </w:r>
    </w:p>
    <w:p w14:paraId="7AC09C46" w14:textId="5C35CAF1" w:rsidR="001B5363" w:rsidRPr="00B226A2" w:rsidRDefault="001B5363" w:rsidP="000E11DF">
      <w:pPr>
        <w:pStyle w:val="Nagwek4"/>
        <w:numPr>
          <w:ilvl w:val="0"/>
          <w:numId w:val="0"/>
        </w:numPr>
        <w:tabs>
          <w:tab w:val="left" w:pos="1701"/>
        </w:tabs>
        <w:spacing w:before="120" w:after="120" w:line="360" w:lineRule="auto"/>
        <w:jc w:val="both"/>
        <w:rPr>
          <w:rFonts w:eastAsia="Calibri"/>
          <w:b w:val="0"/>
          <w:i/>
          <w:color w:val="A6A6A6" w:themeColor="background1" w:themeShade="A6"/>
          <w:szCs w:val="20"/>
          <w:u w:val="single"/>
          <w:lang w:val="pl-PL" w:eastAsia="pl-PL"/>
        </w:rPr>
      </w:pPr>
      <w:bookmarkStart w:id="711" w:name="_Toc511116590"/>
      <w:r>
        <w:rPr>
          <w:lang w:val="pl-PL"/>
        </w:rPr>
        <w:t>2.1.1</w:t>
      </w:r>
      <w:r w:rsidRPr="001B5363">
        <w:rPr>
          <w:lang w:val="pl-PL"/>
        </w:rPr>
        <w:t>.3. Indywidualne projektowanie konstrukcji nawierzchni</w:t>
      </w:r>
      <w:bookmarkEnd w:id="711"/>
      <w:r w:rsidRPr="001B5363">
        <w:rPr>
          <w:lang w:val="pl-PL"/>
        </w:rPr>
        <w:t xml:space="preserve"> </w:t>
      </w:r>
    </w:p>
    <w:p w14:paraId="7EC9DC32" w14:textId="10CC3DA0" w:rsidR="00082939" w:rsidRPr="0032784D" w:rsidRDefault="00715D2C" w:rsidP="000E11DF">
      <w:pPr>
        <w:widowControl w:val="0"/>
        <w:autoSpaceDE w:val="0"/>
        <w:autoSpaceDN w:val="0"/>
        <w:spacing w:before="120" w:after="12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Nie dotyczy.</w:t>
      </w:r>
    </w:p>
    <w:p w14:paraId="211171C9" w14:textId="374E36D4" w:rsidR="00AD3384" w:rsidRDefault="00AD3384" w:rsidP="000E11DF">
      <w:pPr>
        <w:pStyle w:val="Nagwek3"/>
        <w:spacing w:before="120" w:after="120"/>
        <w:ind w:left="851" w:hanging="851"/>
      </w:pPr>
      <w:bookmarkStart w:id="712" w:name="_Toc511116591"/>
      <w:r w:rsidRPr="00E33B4C">
        <w:t>Węzły i łącznice</w:t>
      </w:r>
      <w:bookmarkEnd w:id="712"/>
      <w:r w:rsidRPr="00E33B4C">
        <w:t xml:space="preserve"> </w:t>
      </w:r>
    </w:p>
    <w:p w14:paraId="4E9A2327" w14:textId="2291E377" w:rsidR="00D56D56" w:rsidRPr="00D56D56" w:rsidRDefault="00D56D56" w:rsidP="000E11DF">
      <w:pPr>
        <w:spacing w:before="120" w:after="120"/>
        <w:rPr>
          <w:lang w:eastAsia="x-none"/>
        </w:rPr>
      </w:pPr>
      <w:r>
        <w:rPr>
          <w:lang w:eastAsia="x-none"/>
        </w:rPr>
        <w:t>Nie dotyczy.</w:t>
      </w:r>
    </w:p>
    <w:p w14:paraId="7F6B2998" w14:textId="41524B80" w:rsidR="00AD3384" w:rsidRDefault="00AD3384" w:rsidP="000E11DF">
      <w:pPr>
        <w:pStyle w:val="Nagwek3"/>
        <w:spacing w:before="120" w:after="120"/>
        <w:ind w:left="851" w:hanging="851"/>
      </w:pPr>
      <w:bookmarkStart w:id="713" w:name="_Toc511116592"/>
      <w:r w:rsidRPr="00E33B4C">
        <w:t>Wjazdy awaryjne</w:t>
      </w:r>
      <w:bookmarkEnd w:id="713"/>
      <w:r w:rsidRPr="00E33B4C">
        <w:t xml:space="preserve"> </w:t>
      </w:r>
    </w:p>
    <w:p w14:paraId="0D2735A9" w14:textId="2DB20471" w:rsidR="00D56D56" w:rsidRPr="00D56D56" w:rsidRDefault="00D56D56" w:rsidP="000E11DF">
      <w:pPr>
        <w:spacing w:before="120" w:after="120"/>
        <w:rPr>
          <w:lang w:eastAsia="x-none"/>
        </w:rPr>
      </w:pPr>
      <w:r>
        <w:rPr>
          <w:lang w:eastAsia="x-none"/>
        </w:rPr>
        <w:t>Nie dotyczy.</w:t>
      </w:r>
    </w:p>
    <w:p w14:paraId="02E3E175" w14:textId="247835EF" w:rsidR="000E4BCA" w:rsidRPr="000E4BCA" w:rsidRDefault="009C0563" w:rsidP="000E11DF">
      <w:pPr>
        <w:pStyle w:val="Nagwek3"/>
        <w:spacing w:before="120" w:after="120"/>
        <w:ind w:left="851" w:hanging="851"/>
      </w:pPr>
      <w:bookmarkStart w:id="714" w:name="_Toc511116593"/>
      <w:r w:rsidRPr="00E33B4C">
        <w:t xml:space="preserve">Zabezpieczenia </w:t>
      </w:r>
      <w:r w:rsidR="00CA62BA" w:rsidRPr="008F7E97">
        <w:t>przeciwhałasowe</w:t>
      </w:r>
      <w:bookmarkEnd w:id="714"/>
    </w:p>
    <w:p w14:paraId="6741A7E3" w14:textId="7D23CD75" w:rsidR="009C0563" w:rsidRDefault="00715D2C" w:rsidP="000E11DF">
      <w:pPr>
        <w:spacing w:before="120" w:after="120" w:line="360" w:lineRule="auto"/>
        <w:jc w:val="both"/>
        <w:rPr>
          <w:rFonts w:ascii="Verdana" w:eastAsia="Times New Roman" w:hAnsi="Verdana"/>
          <w:sz w:val="20"/>
          <w:szCs w:val="20"/>
          <w:lang w:eastAsia="pl-PL"/>
        </w:rPr>
      </w:pPr>
      <w:r>
        <w:rPr>
          <w:rFonts w:ascii="Verdana" w:eastAsia="Times New Roman" w:hAnsi="Verdana" w:cs="Arial"/>
          <w:sz w:val="20"/>
          <w:szCs w:val="20"/>
          <w:lang w:eastAsia="pl-PL"/>
        </w:rPr>
        <w:t>Nie dotyczy.</w:t>
      </w:r>
    </w:p>
    <w:p w14:paraId="179EDC55" w14:textId="48912F13" w:rsidR="004E79B2" w:rsidRDefault="0039239C" w:rsidP="000E11DF">
      <w:pPr>
        <w:pStyle w:val="Nagwek3"/>
        <w:spacing w:before="120" w:after="120" w:line="360" w:lineRule="auto"/>
        <w:ind w:left="851" w:hanging="851"/>
      </w:pPr>
      <w:bookmarkStart w:id="715" w:name="_Toc511116594"/>
      <w:bookmarkEnd w:id="703"/>
      <w:r w:rsidRPr="00E33B4C">
        <w:t>Inne drogi w tym drogi wojewódzkie, powiatowe i gminne</w:t>
      </w:r>
      <w:bookmarkEnd w:id="715"/>
    </w:p>
    <w:p w14:paraId="04C7C7D8" w14:textId="6ADBAB33" w:rsidR="00861248" w:rsidRPr="00861248" w:rsidRDefault="00861248" w:rsidP="00861248">
      <w:pPr>
        <w:rPr>
          <w:lang w:eastAsia="x-none"/>
        </w:rPr>
      </w:pPr>
      <w:r>
        <w:rPr>
          <w:lang w:eastAsia="x-none"/>
        </w:rPr>
        <w:t>Nie dotyczy.</w:t>
      </w:r>
    </w:p>
    <w:p w14:paraId="35383D0A" w14:textId="77777777" w:rsidR="0039239C" w:rsidRPr="000307AD" w:rsidRDefault="002B336D" w:rsidP="000E11DF">
      <w:pPr>
        <w:spacing w:before="120" w:after="120" w:line="360" w:lineRule="auto"/>
        <w:jc w:val="both"/>
        <w:rPr>
          <w:rFonts w:ascii="Verdana" w:eastAsia="Times New Roman" w:hAnsi="Verdana" w:cs="Arial"/>
          <w:b/>
          <w:sz w:val="20"/>
          <w:szCs w:val="20"/>
          <w:lang w:eastAsia="pl-PL"/>
        </w:rPr>
      </w:pPr>
      <w:r>
        <w:rPr>
          <w:rFonts w:ascii="Verdana" w:eastAsia="Times New Roman" w:hAnsi="Verdana" w:cs="Arial"/>
          <w:b/>
          <w:sz w:val="20"/>
          <w:szCs w:val="20"/>
          <w:lang w:eastAsia="pl-PL"/>
        </w:rPr>
        <w:t xml:space="preserve">2.1.5.1. </w:t>
      </w:r>
      <w:r w:rsidR="0039239C" w:rsidRPr="000307AD">
        <w:rPr>
          <w:rFonts w:ascii="Verdana" w:eastAsia="Times New Roman" w:hAnsi="Verdana" w:cs="Arial"/>
          <w:b/>
          <w:sz w:val="20"/>
          <w:szCs w:val="20"/>
          <w:lang w:eastAsia="pl-PL"/>
        </w:rPr>
        <w:t xml:space="preserve">Konstrukcja nawierzchni </w:t>
      </w:r>
      <w:r w:rsidRPr="002B336D">
        <w:rPr>
          <w:rFonts w:ascii="Verdana" w:eastAsia="Times New Roman" w:hAnsi="Verdana" w:cs="Arial"/>
          <w:b/>
          <w:sz w:val="20"/>
          <w:szCs w:val="20"/>
          <w:lang w:eastAsia="pl-PL"/>
        </w:rPr>
        <w:t>podatnych i półsztywnych</w:t>
      </w:r>
    </w:p>
    <w:p w14:paraId="56C96B6D" w14:textId="09B9220B" w:rsidR="0032784D" w:rsidRPr="002B336D" w:rsidRDefault="00715D2C" w:rsidP="000E11DF">
      <w:pPr>
        <w:spacing w:before="120" w:after="12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Nie dotyczy.</w:t>
      </w:r>
    </w:p>
    <w:p w14:paraId="7AA70463" w14:textId="77777777" w:rsidR="002B336D" w:rsidRPr="002B336D" w:rsidRDefault="002B336D" w:rsidP="000E11DF">
      <w:pPr>
        <w:spacing w:before="120" w:after="120" w:line="360" w:lineRule="auto"/>
        <w:jc w:val="both"/>
        <w:rPr>
          <w:rFonts w:ascii="Verdana" w:eastAsia="Times New Roman" w:hAnsi="Verdana" w:cs="Arial"/>
          <w:b/>
          <w:sz w:val="20"/>
          <w:szCs w:val="20"/>
          <w:lang w:eastAsia="pl-PL"/>
        </w:rPr>
      </w:pPr>
      <w:r>
        <w:rPr>
          <w:rFonts w:ascii="Verdana" w:eastAsia="Times New Roman" w:hAnsi="Verdana" w:cs="Arial"/>
          <w:b/>
          <w:sz w:val="20"/>
          <w:szCs w:val="20"/>
          <w:lang w:eastAsia="pl-PL"/>
        </w:rPr>
        <w:t xml:space="preserve">2.1.5.2. </w:t>
      </w:r>
      <w:r w:rsidRPr="000307AD">
        <w:rPr>
          <w:rFonts w:ascii="Verdana" w:eastAsia="Times New Roman" w:hAnsi="Verdana" w:cs="Arial"/>
          <w:b/>
          <w:sz w:val="20"/>
          <w:szCs w:val="20"/>
          <w:lang w:eastAsia="pl-PL"/>
        </w:rPr>
        <w:t xml:space="preserve">Konstrukcja nawierzchni </w:t>
      </w:r>
      <w:r w:rsidR="00B90530">
        <w:rPr>
          <w:rFonts w:ascii="Verdana" w:eastAsia="Times New Roman" w:hAnsi="Verdana" w:cs="Arial"/>
          <w:b/>
          <w:sz w:val="20"/>
          <w:szCs w:val="20"/>
          <w:lang w:eastAsia="pl-PL"/>
        </w:rPr>
        <w:t>sztywnych</w:t>
      </w:r>
    </w:p>
    <w:p w14:paraId="1D145FCB" w14:textId="371BEF2E" w:rsidR="0032784D" w:rsidRPr="001B5363" w:rsidRDefault="00715D2C" w:rsidP="000E11DF">
      <w:pPr>
        <w:spacing w:before="120" w:after="12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Nie dotyczy.</w:t>
      </w:r>
    </w:p>
    <w:p w14:paraId="31ABBE05" w14:textId="77777777" w:rsidR="0039239C" w:rsidRPr="001B5363" w:rsidRDefault="0039239C" w:rsidP="000E11DF">
      <w:pPr>
        <w:pStyle w:val="Nagwek3"/>
        <w:spacing w:before="240"/>
        <w:ind w:left="851" w:hanging="851"/>
      </w:pPr>
      <w:bookmarkStart w:id="716" w:name="_Toc511116595"/>
      <w:r w:rsidRPr="001B5363">
        <w:t>Odwodnienie</w:t>
      </w:r>
      <w:bookmarkEnd w:id="716"/>
    </w:p>
    <w:p w14:paraId="24A5A667" w14:textId="3AFE3A1E" w:rsidR="0039239C" w:rsidRDefault="00C3722D" w:rsidP="0039239C">
      <w:pPr>
        <w:spacing w:after="0" w:line="360" w:lineRule="auto"/>
        <w:jc w:val="both"/>
        <w:rPr>
          <w:rFonts w:ascii="Verdana" w:eastAsia="Times New Roman" w:hAnsi="Verdana" w:cs="Arial"/>
          <w:sz w:val="20"/>
          <w:szCs w:val="20"/>
          <w:lang w:eastAsia="pl-PL"/>
        </w:rPr>
      </w:pPr>
      <w:bookmarkStart w:id="717" w:name="_GoBack"/>
      <w:bookmarkEnd w:id="717"/>
      <w:r>
        <w:rPr>
          <w:rFonts w:ascii="Verdana" w:eastAsia="Times New Roman" w:hAnsi="Verdana" w:cs="Arial"/>
          <w:sz w:val="20"/>
          <w:szCs w:val="20"/>
          <w:lang w:eastAsia="pl-PL"/>
        </w:rPr>
        <w:t xml:space="preserve">Urządzenia odwadniające i odprowadzające wody opadowe do </w:t>
      </w:r>
      <w:r w:rsidRPr="00707991">
        <w:rPr>
          <w:rFonts w:ascii="Verdana" w:eastAsia="Times New Roman" w:hAnsi="Verdana" w:cs="Arial"/>
          <w:sz w:val="20"/>
          <w:szCs w:val="20"/>
          <w:lang w:eastAsia="pl-PL"/>
        </w:rPr>
        <w:t xml:space="preserve">istniejącego systemu odwodnieniowego </w:t>
      </w:r>
      <w:r>
        <w:rPr>
          <w:rFonts w:ascii="Verdana" w:eastAsia="Times New Roman" w:hAnsi="Verdana" w:cs="Arial"/>
          <w:sz w:val="20"/>
          <w:szCs w:val="20"/>
          <w:lang w:eastAsia="pl-PL"/>
        </w:rPr>
        <w:t xml:space="preserve">należy lokalizować w pasie drogowym. </w:t>
      </w:r>
      <w:r w:rsidR="0039239C" w:rsidRPr="000307AD">
        <w:rPr>
          <w:rFonts w:ascii="Verdana" w:eastAsia="Times New Roman" w:hAnsi="Verdana" w:cs="Arial"/>
          <w:sz w:val="20"/>
          <w:szCs w:val="20"/>
          <w:lang w:eastAsia="pl-PL"/>
        </w:rPr>
        <w:t>W celu zapewnienia skuteczności istniejącego systemu odwodnienia należy zaprojektować i wybudować przepusty.</w:t>
      </w:r>
      <w:r w:rsidR="004A3E45">
        <w:rPr>
          <w:rFonts w:ascii="Verdana" w:eastAsia="Times New Roman" w:hAnsi="Verdana" w:cs="Arial"/>
          <w:sz w:val="20"/>
          <w:szCs w:val="20"/>
          <w:lang w:eastAsia="pl-PL"/>
        </w:rPr>
        <w:t xml:space="preserve"> </w:t>
      </w:r>
      <w:r w:rsidR="004A3E45" w:rsidRPr="004A3E45">
        <w:rPr>
          <w:rFonts w:ascii="Verdana" w:eastAsia="Times New Roman" w:hAnsi="Verdana" w:cs="Arial"/>
          <w:sz w:val="20"/>
          <w:szCs w:val="20"/>
          <w:lang w:eastAsia="pl-PL"/>
        </w:rPr>
        <w:t xml:space="preserve">Żeliwne i stalowe elementy wchodzące w skład systemu odwodnienia drogi, tj. pokrywy studni powinny być trwale oznakowane zgodnie z wymaganiami określonymi w załączniku </w:t>
      </w:r>
      <w:r w:rsidR="004A3E45" w:rsidRPr="004E540B">
        <w:rPr>
          <w:rFonts w:ascii="Verdana" w:eastAsia="Times New Roman" w:hAnsi="Verdana" w:cs="Arial"/>
          <w:i/>
          <w:sz w:val="20"/>
          <w:szCs w:val="20"/>
          <w:lang w:eastAsia="pl-PL"/>
        </w:rPr>
        <w:t>„Wytyczne oznaczania infrastruktury drogowej i elementów wyposażenia drogi trwałym znakiem firmowym GDDKiA”</w:t>
      </w:r>
      <w:r w:rsidR="004A3E45" w:rsidRPr="004A3E45">
        <w:rPr>
          <w:rFonts w:ascii="Verdana" w:eastAsia="Times New Roman" w:hAnsi="Verdana" w:cs="Arial"/>
          <w:sz w:val="20"/>
          <w:szCs w:val="20"/>
          <w:lang w:eastAsia="pl-PL"/>
        </w:rPr>
        <w:t xml:space="preserve"> - załącznik nr 7.”</w:t>
      </w:r>
    </w:p>
    <w:p w14:paraId="5760368C" w14:textId="77777777" w:rsidR="00DF481C" w:rsidRPr="00DF481C" w:rsidRDefault="00DF481C" w:rsidP="00BA469C">
      <w:pPr>
        <w:spacing w:line="360" w:lineRule="auto"/>
        <w:jc w:val="both"/>
        <w:rPr>
          <w:rFonts w:ascii="Verdana" w:eastAsia="Times New Roman" w:hAnsi="Verdana" w:cs="Arial"/>
          <w:sz w:val="20"/>
          <w:szCs w:val="20"/>
          <w:lang w:eastAsia="pl-PL"/>
        </w:rPr>
      </w:pPr>
      <w:r w:rsidRPr="00DF481C">
        <w:rPr>
          <w:rFonts w:ascii="Verdana" w:eastAsia="Times New Roman" w:hAnsi="Verdana" w:cs="Arial"/>
          <w:sz w:val="20"/>
          <w:szCs w:val="20"/>
          <w:lang w:eastAsia="pl-PL"/>
        </w:rPr>
        <w:t>Wykonawca uzyska od właściwych zarządców informacje umożliwiające prawidłową ocenę możliwości odprowadzenia wód opadowych do odbiorników, ich stanu technicznego, w celu uwzględnienia koniecznych działań na ciekach, zbiornikach, w materiałach do wniosku o decyzję środowiskową. System odwodnienia drogi krajowej ma być niezależny od melioracji szczegółowej. Odprowadzanie wód opadowych i roztopowych nie może odbywać się na grunty prywatne. W przypadku braku takiej możliwości zastosowanie innego systemu tylko po akceptacji Zamawiającego.</w:t>
      </w:r>
    </w:p>
    <w:p w14:paraId="01ED7611" w14:textId="77777777" w:rsidR="0039239C" w:rsidRPr="001B5363" w:rsidRDefault="0039239C" w:rsidP="000E11DF">
      <w:pPr>
        <w:pStyle w:val="Nagwek3"/>
        <w:spacing w:before="360"/>
        <w:ind w:left="851" w:hanging="851"/>
      </w:pPr>
      <w:bookmarkStart w:id="718" w:name="_Toc511116596"/>
      <w:r w:rsidRPr="001B5363">
        <w:lastRenderedPageBreak/>
        <w:t>Zjazdy z dróg</w:t>
      </w:r>
      <w:bookmarkEnd w:id="718"/>
    </w:p>
    <w:p w14:paraId="0DD729F1" w14:textId="77777777" w:rsidR="0039239C" w:rsidRPr="000307AD" w:rsidRDefault="00F14105" w:rsidP="0039239C">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N</w:t>
      </w:r>
      <w:r w:rsidR="0039239C" w:rsidRPr="000307AD">
        <w:rPr>
          <w:rFonts w:ascii="Verdana" w:eastAsia="Times New Roman" w:hAnsi="Verdana" w:cs="Arial"/>
          <w:sz w:val="20"/>
          <w:szCs w:val="20"/>
          <w:lang w:eastAsia="pl-PL"/>
        </w:rPr>
        <w:t xml:space="preserve">ależy dokonać </w:t>
      </w:r>
      <w:r>
        <w:rPr>
          <w:rFonts w:ascii="Verdana" w:eastAsia="Times New Roman" w:hAnsi="Verdana" w:cs="Arial"/>
          <w:sz w:val="20"/>
          <w:szCs w:val="20"/>
          <w:lang w:eastAsia="pl-PL"/>
        </w:rPr>
        <w:t xml:space="preserve">budowy lub </w:t>
      </w:r>
      <w:r w:rsidR="0039239C" w:rsidRPr="000307AD">
        <w:rPr>
          <w:rFonts w:ascii="Verdana" w:eastAsia="Times New Roman" w:hAnsi="Verdana" w:cs="Arial"/>
          <w:sz w:val="20"/>
          <w:szCs w:val="20"/>
          <w:lang w:eastAsia="pl-PL"/>
        </w:rPr>
        <w:t>przebudowy zjazdów z dróg</w:t>
      </w:r>
      <w:r>
        <w:rPr>
          <w:rFonts w:ascii="Verdana" w:eastAsia="Times New Roman" w:hAnsi="Verdana" w:cs="Arial"/>
          <w:sz w:val="20"/>
          <w:szCs w:val="20"/>
          <w:lang w:eastAsia="pl-PL"/>
        </w:rPr>
        <w:t xml:space="preserve"> w celu obsługi komunikacyjnej wszystkich nieruchomości zlokalizowanych wzdłuż drogi.</w:t>
      </w:r>
      <w:r w:rsidR="0039239C" w:rsidRPr="000307AD">
        <w:rPr>
          <w:rFonts w:ascii="Verdana" w:eastAsia="Times New Roman" w:hAnsi="Verdana" w:cs="Arial"/>
          <w:sz w:val="20"/>
          <w:szCs w:val="20"/>
          <w:lang w:eastAsia="pl-PL"/>
        </w:rPr>
        <w:t xml:space="preserve"> Należy zróżnicować realizowane zjazdy na zjazdy indywidualne i publiczne - w zależności od rodzaju obiektu istniejącego na nieruchomości, tj. czy jest to obiekt użytkowany indywidualnie czy w celu prowadzenia działalności gospodarczej. Zjazdy należy wykonać w sposób odpowiadający wymaganiom wynikającym z ich usytuowania i przeznaczenia (określonego w planie zagospodarowania przestrzennego lub w przypadku braku planu w warunkach zabudowy i zagospodarowania terenu), o parametrach technicznych dostosowanych do wymagań bezpieczeństwa ruchu na drodze, wymiarów gabarytowych pojazdów, dla których będą przeznaczone oraz do wymagań ruchu pieszych, uwzględniając kategorię zjazdu</w:t>
      </w:r>
      <w:r w:rsidR="0039239C">
        <w:rPr>
          <w:rFonts w:ascii="Verdana" w:eastAsia="Times New Roman" w:hAnsi="Verdana" w:cs="Arial"/>
          <w:sz w:val="20"/>
          <w:szCs w:val="20"/>
          <w:lang w:eastAsia="pl-PL"/>
        </w:rPr>
        <w:t xml:space="preserve"> (publiczny/indywidualny)</w:t>
      </w:r>
      <w:r w:rsidR="0039239C" w:rsidRPr="000307AD">
        <w:rPr>
          <w:rFonts w:ascii="Verdana" w:eastAsia="Times New Roman" w:hAnsi="Verdana" w:cs="Arial"/>
          <w:sz w:val="20"/>
          <w:szCs w:val="20"/>
          <w:lang w:eastAsia="pl-PL"/>
        </w:rPr>
        <w:t>. Konstrukcję zjazdów należy uzależnić w każdym indywidualnym przypadku od struktury rodzajowej ruchu (samochody ciężarowe, autobusy).</w:t>
      </w:r>
    </w:p>
    <w:p w14:paraId="1270CC23" w14:textId="77777777" w:rsidR="0039239C" w:rsidRPr="00254E2F" w:rsidRDefault="0039239C" w:rsidP="000E11DF">
      <w:pPr>
        <w:pStyle w:val="Nagwek3"/>
        <w:spacing w:before="240"/>
        <w:ind w:left="851" w:hanging="851"/>
      </w:pPr>
      <w:bookmarkStart w:id="719" w:name="_Toc511116597"/>
      <w:r w:rsidRPr="00254E2F">
        <w:t>Zatoki autobusowe</w:t>
      </w:r>
      <w:r w:rsidR="00715D2C">
        <w:rPr>
          <w:lang w:val="pl-PL"/>
        </w:rPr>
        <w:t xml:space="preserve"> i postojowe</w:t>
      </w:r>
      <w:bookmarkEnd w:id="719"/>
    </w:p>
    <w:p w14:paraId="0C540D12" w14:textId="77777777" w:rsidR="007F5D28" w:rsidRDefault="00083E57" w:rsidP="00D244BD">
      <w:pPr>
        <w:spacing w:after="0" w:line="360" w:lineRule="auto"/>
        <w:jc w:val="both"/>
        <w:rPr>
          <w:rFonts w:ascii="Verdana" w:eastAsia="Times New Roman" w:hAnsi="Verdana" w:cs="Arial"/>
          <w:sz w:val="20"/>
          <w:szCs w:val="20"/>
          <w:lang w:eastAsia="pl-PL"/>
        </w:rPr>
      </w:pPr>
      <w:r w:rsidRPr="00963528">
        <w:rPr>
          <w:rFonts w:ascii="Verdana" w:eastAsia="Times New Roman" w:hAnsi="Verdana" w:cs="Arial"/>
          <w:sz w:val="20"/>
          <w:szCs w:val="20"/>
          <w:lang w:eastAsia="pl-PL"/>
        </w:rPr>
        <w:t xml:space="preserve">Zatoki autobusowe </w:t>
      </w:r>
      <w:r>
        <w:rPr>
          <w:rFonts w:ascii="Verdana" w:eastAsia="Times New Roman" w:hAnsi="Verdana" w:cs="Arial"/>
          <w:sz w:val="20"/>
          <w:szCs w:val="20"/>
          <w:lang w:eastAsia="pl-PL"/>
        </w:rPr>
        <w:t>n</w:t>
      </w:r>
      <w:r w:rsidR="002E3924" w:rsidRPr="00963528">
        <w:rPr>
          <w:rFonts w:ascii="Verdana" w:eastAsia="Times New Roman" w:hAnsi="Verdana" w:cs="Arial"/>
          <w:sz w:val="20"/>
          <w:szCs w:val="20"/>
          <w:lang w:eastAsia="pl-PL"/>
        </w:rPr>
        <w:t xml:space="preserve">ależy zaprojektować </w:t>
      </w:r>
      <w:r w:rsidRPr="000307AD">
        <w:rPr>
          <w:rFonts w:ascii="Verdana" w:eastAsia="Times New Roman" w:hAnsi="Verdana"/>
          <w:sz w:val="20"/>
          <w:szCs w:val="20"/>
          <w:lang w:eastAsia="pl-PL"/>
        </w:rPr>
        <w:t xml:space="preserve">i wykonać </w:t>
      </w:r>
      <w:r w:rsidR="002E3924" w:rsidRPr="00963528">
        <w:rPr>
          <w:rFonts w:ascii="Verdana" w:eastAsia="Times New Roman" w:hAnsi="Verdana" w:cs="Arial"/>
          <w:sz w:val="20"/>
          <w:szCs w:val="20"/>
          <w:lang w:eastAsia="pl-PL"/>
        </w:rPr>
        <w:t xml:space="preserve">zgodnie z </w:t>
      </w:r>
      <w:r w:rsidRPr="000307AD">
        <w:rPr>
          <w:rFonts w:ascii="Verdana" w:eastAsia="Times New Roman" w:hAnsi="Verdana"/>
          <w:sz w:val="20"/>
          <w:szCs w:val="20"/>
          <w:lang w:eastAsia="pl-PL"/>
        </w:rPr>
        <w:t>obowiązującymi przepisami</w:t>
      </w:r>
      <w:r w:rsidR="00254E2F">
        <w:rPr>
          <w:rFonts w:ascii="Verdana" w:eastAsia="Times New Roman" w:hAnsi="Verdana" w:cs="Arial"/>
          <w:sz w:val="20"/>
          <w:szCs w:val="20"/>
          <w:lang w:eastAsia="pl-PL"/>
        </w:rPr>
        <w:t>.</w:t>
      </w:r>
      <w:r>
        <w:rPr>
          <w:rFonts w:ascii="Verdana" w:eastAsia="Times New Roman" w:hAnsi="Verdana" w:cs="Arial"/>
          <w:sz w:val="20"/>
          <w:szCs w:val="20"/>
          <w:lang w:eastAsia="pl-PL"/>
        </w:rPr>
        <w:t xml:space="preserve"> </w:t>
      </w:r>
      <w:r w:rsidR="00254E2F">
        <w:rPr>
          <w:rFonts w:ascii="Verdana" w:eastAsia="Times New Roman" w:hAnsi="Verdana" w:cs="Arial"/>
          <w:sz w:val="20"/>
          <w:szCs w:val="20"/>
          <w:lang w:eastAsia="pl-PL"/>
        </w:rPr>
        <w:t>N</w:t>
      </w:r>
      <w:r w:rsidR="0039239C" w:rsidRPr="00254E2F">
        <w:rPr>
          <w:rFonts w:ascii="Verdana" w:eastAsia="Times New Roman" w:hAnsi="Verdana" w:cs="Arial"/>
          <w:sz w:val="20"/>
          <w:szCs w:val="20"/>
          <w:lang w:eastAsia="pl-PL"/>
        </w:rPr>
        <w:t>ie dopuszcza się wykonania nawierzchni z kostki betonowej. W zakres Zamówienia wchodzi</w:t>
      </w:r>
      <w:r w:rsidR="0039239C" w:rsidRPr="00D244BD">
        <w:rPr>
          <w:rFonts w:ascii="Verdana" w:eastAsia="Times New Roman" w:hAnsi="Verdana" w:cs="Arial"/>
          <w:sz w:val="20"/>
          <w:szCs w:val="20"/>
          <w:lang w:eastAsia="pl-PL"/>
        </w:rPr>
        <w:t xml:space="preserve"> zaprojektowanie miejsc pod budowę wiat przystankowych. Parametry i lokalizacje wiat należy uzgodnić z właściwym zarządcą drogi lub organizatorem publicznego transportu zbiorowego.</w:t>
      </w:r>
      <w:bookmarkStart w:id="720" w:name="_Toc312926604"/>
      <w:bookmarkStart w:id="721" w:name="_Toc318446863"/>
      <w:bookmarkStart w:id="722" w:name="_Toc318447039"/>
      <w:bookmarkStart w:id="723" w:name="_Toc318734877"/>
      <w:bookmarkStart w:id="724" w:name="_Toc382820372"/>
      <w:bookmarkEnd w:id="704"/>
      <w:bookmarkEnd w:id="705"/>
      <w:bookmarkEnd w:id="706"/>
      <w:bookmarkEnd w:id="707"/>
      <w:bookmarkEnd w:id="708"/>
    </w:p>
    <w:p w14:paraId="0F86216A" w14:textId="4FB8E505" w:rsidR="00715D2C" w:rsidRPr="00455106" w:rsidRDefault="00715D2C" w:rsidP="00715D2C">
      <w:pPr>
        <w:spacing w:after="0" w:line="360" w:lineRule="auto"/>
        <w:jc w:val="both"/>
        <w:rPr>
          <w:rFonts w:ascii="Verdana" w:hAnsi="Verdana"/>
          <w:iCs/>
          <w:sz w:val="20"/>
          <w:szCs w:val="20"/>
        </w:rPr>
      </w:pPr>
      <w:r w:rsidRPr="00455106">
        <w:rPr>
          <w:rFonts w:ascii="Verdana" w:hAnsi="Verdana"/>
          <w:iCs/>
          <w:sz w:val="20"/>
          <w:szCs w:val="20"/>
        </w:rPr>
        <w:t xml:space="preserve">Konstrukcja zatok </w:t>
      </w:r>
      <w:r w:rsidR="00690813">
        <w:rPr>
          <w:rFonts w:ascii="Verdana" w:hAnsi="Verdana"/>
          <w:iCs/>
          <w:sz w:val="20"/>
          <w:szCs w:val="20"/>
        </w:rPr>
        <w:t xml:space="preserve">autobusowych i </w:t>
      </w:r>
      <w:r w:rsidRPr="00455106">
        <w:rPr>
          <w:rFonts w:ascii="Verdana" w:hAnsi="Verdana"/>
          <w:iCs/>
          <w:sz w:val="20"/>
          <w:szCs w:val="20"/>
        </w:rPr>
        <w:t>postojowych powinny być wykonane zgodnie z tablicą 9.4 typ III dla KR</w:t>
      </w:r>
      <w:r>
        <w:rPr>
          <w:rFonts w:ascii="Verdana" w:hAnsi="Verdana"/>
          <w:iCs/>
          <w:sz w:val="20"/>
          <w:szCs w:val="20"/>
        </w:rPr>
        <w:t> </w:t>
      </w:r>
      <w:r w:rsidRPr="00455106">
        <w:rPr>
          <w:rFonts w:ascii="Verdana" w:hAnsi="Verdana"/>
          <w:iCs/>
          <w:sz w:val="20"/>
          <w:szCs w:val="20"/>
        </w:rPr>
        <w:t xml:space="preserve">6 (KTKNS) tj.:  </w:t>
      </w:r>
    </w:p>
    <w:p w14:paraId="27BCA9FD" w14:textId="77777777" w:rsidR="00715D2C" w:rsidRPr="00455106" w:rsidRDefault="00715D2C" w:rsidP="002B11EF">
      <w:pPr>
        <w:pStyle w:val="Akapitzlist"/>
        <w:numPr>
          <w:ilvl w:val="0"/>
          <w:numId w:val="92"/>
        </w:numPr>
        <w:suppressAutoHyphens w:val="0"/>
        <w:spacing w:line="360" w:lineRule="auto"/>
        <w:jc w:val="both"/>
        <w:rPr>
          <w:rFonts w:ascii="Verdana" w:hAnsi="Verdana"/>
          <w:iCs/>
          <w:sz w:val="20"/>
          <w:szCs w:val="20"/>
          <w:lang w:eastAsia="en-US"/>
        </w:rPr>
      </w:pPr>
      <w:r w:rsidRPr="00455106">
        <w:rPr>
          <w:rFonts w:ascii="Verdana" w:hAnsi="Verdana"/>
          <w:iCs/>
          <w:sz w:val="20"/>
          <w:szCs w:val="20"/>
          <w:lang w:eastAsia="en-US"/>
        </w:rPr>
        <w:t xml:space="preserve">warstwa nawierzchniowa z betonu cementowego o gr. 27 cm, </w:t>
      </w:r>
    </w:p>
    <w:p w14:paraId="0BD21785" w14:textId="77777777" w:rsidR="00715D2C" w:rsidRPr="00455106" w:rsidRDefault="00715D2C" w:rsidP="002B11EF">
      <w:pPr>
        <w:pStyle w:val="Akapitzlist"/>
        <w:numPr>
          <w:ilvl w:val="0"/>
          <w:numId w:val="92"/>
        </w:numPr>
        <w:suppressAutoHyphens w:val="0"/>
        <w:spacing w:line="360" w:lineRule="auto"/>
        <w:jc w:val="both"/>
        <w:rPr>
          <w:rFonts w:ascii="Verdana" w:hAnsi="Verdana"/>
          <w:iCs/>
          <w:sz w:val="20"/>
          <w:szCs w:val="20"/>
          <w:lang w:eastAsia="en-US"/>
        </w:rPr>
      </w:pPr>
      <w:r w:rsidRPr="00455106">
        <w:rPr>
          <w:rFonts w:ascii="Verdana" w:hAnsi="Verdana"/>
          <w:iCs/>
          <w:sz w:val="20"/>
          <w:szCs w:val="20"/>
          <w:lang w:eastAsia="en-US"/>
        </w:rPr>
        <w:t>warstwa poślizgowa zgodna z rozwiązaniami przedstawionymi w KTKNS,</w:t>
      </w:r>
    </w:p>
    <w:p w14:paraId="15DCFD2B" w14:textId="77777777" w:rsidR="00715D2C" w:rsidRPr="00455106" w:rsidRDefault="00715D2C" w:rsidP="002B11EF">
      <w:pPr>
        <w:pStyle w:val="Akapitzlist"/>
        <w:numPr>
          <w:ilvl w:val="0"/>
          <w:numId w:val="92"/>
        </w:numPr>
        <w:suppressAutoHyphens w:val="0"/>
        <w:spacing w:line="360" w:lineRule="auto"/>
        <w:jc w:val="both"/>
        <w:rPr>
          <w:rFonts w:ascii="Verdana" w:hAnsi="Verdana"/>
          <w:iCs/>
          <w:sz w:val="20"/>
          <w:szCs w:val="20"/>
          <w:lang w:eastAsia="en-US"/>
        </w:rPr>
      </w:pPr>
      <w:r w:rsidRPr="00455106">
        <w:rPr>
          <w:rFonts w:ascii="Verdana" w:hAnsi="Verdana"/>
          <w:iCs/>
          <w:sz w:val="20"/>
          <w:szCs w:val="20"/>
          <w:lang w:eastAsia="en-US"/>
        </w:rPr>
        <w:t>warstwa podbudowy zasadniczej z mieszanki związanej spoiwem hydraulicznym C8/10 o gr. 18 cm,</w:t>
      </w:r>
    </w:p>
    <w:p w14:paraId="59E928C5" w14:textId="77777777" w:rsidR="00715D2C" w:rsidRPr="00455106" w:rsidRDefault="00715D2C" w:rsidP="00715D2C">
      <w:pPr>
        <w:spacing w:after="0" w:line="360" w:lineRule="auto"/>
        <w:jc w:val="both"/>
        <w:rPr>
          <w:rFonts w:ascii="Verdana" w:hAnsi="Verdana"/>
          <w:iCs/>
          <w:sz w:val="20"/>
          <w:szCs w:val="20"/>
        </w:rPr>
      </w:pPr>
      <w:r w:rsidRPr="00455106">
        <w:rPr>
          <w:rFonts w:ascii="Verdana" w:hAnsi="Verdana"/>
          <w:iCs/>
          <w:sz w:val="20"/>
          <w:szCs w:val="20"/>
        </w:rPr>
        <w:t>oraz zgodnie z Tablicą 8.2 KTKNS dla dolnych warstw konstrukcyjnych:</w:t>
      </w:r>
    </w:p>
    <w:p w14:paraId="60CDF8B6" w14:textId="77777777" w:rsidR="00715D2C" w:rsidRPr="00455106" w:rsidRDefault="00715D2C" w:rsidP="002B11EF">
      <w:pPr>
        <w:pStyle w:val="Akapitzlist"/>
        <w:numPr>
          <w:ilvl w:val="0"/>
          <w:numId w:val="92"/>
        </w:numPr>
        <w:suppressAutoHyphens w:val="0"/>
        <w:spacing w:line="360" w:lineRule="auto"/>
        <w:jc w:val="both"/>
        <w:rPr>
          <w:rFonts w:ascii="Verdana" w:hAnsi="Verdana"/>
          <w:iCs/>
          <w:sz w:val="20"/>
          <w:szCs w:val="20"/>
          <w:lang w:eastAsia="en-US"/>
        </w:rPr>
      </w:pPr>
      <w:r w:rsidRPr="00455106">
        <w:rPr>
          <w:rFonts w:ascii="Verdana" w:hAnsi="Verdana"/>
          <w:iCs/>
          <w:sz w:val="20"/>
          <w:szCs w:val="20"/>
          <w:lang w:eastAsia="en-US"/>
        </w:rPr>
        <w:t>podbudowa pomocnicza z mieszanki niezwiązanej o CBR ≥60% o grubości 17 cm lub z mieszanki związanej o grubości 15 cm,</w:t>
      </w:r>
    </w:p>
    <w:p w14:paraId="58CB5494" w14:textId="77777777" w:rsidR="00715D2C" w:rsidRPr="00455106" w:rsidRDefault="00715D2C" w:rsidP="002B11EF">
      <w:pPr>
        <w:pStyle w:val="Akapitzlist"/>
        <w:numPr>
          <w:ilvl w:val="0"/>
          <w:numId w:val="92"/>
        </w:numPr>
        <w:suppressAutoHyphens w:val="0"/>
        <w:spacing w:line="360" w:lineRule="auto"/>
        <w:jc w:val="both"/>
        <w:rPr>
          <w:rFonts w:ascii="Verdana" w:hAnsi="Verdana"/>
          <w:iCs/>
          <w:sz w:val="20"/>
          <w:szCs w:val="20"/>
          <w:lang w:eastAsia="en-US"/>
        </w:rPr>
      </w:pPr>
      <w:r w:rsidRPr="00455106">
        <w:rPr>
          <w:rFonts w:ascii="Verdana" w:hAnsi="Verdana"/>
          <w:iCs/>
          <w:sz w:val="20"/>
          <w:szCs w:val="20"/>
          <w:lang w:eastAsia="en-US"/>
        </w:rPr>
        <w:t xml:space="preserve">Podłoże gruntowe należy każdorazowo doprowadzić do nośności 80 </w:t>
      </w:r>
      <w:proofErr w:type="spellStart"/>
      <w:r w:rsidRPr="00455106">
        <w:rPr>
          <w:rFonts w:ascii="Verdana" w:hAnsi="Verdana"/>
          <w:iCs/>
          <w:sz w:val="20"/>
          <w:szCs w:val="20"/>
          <w:lang w:eastAsia="en-US"/>
        </w:rPr>
        <w:t>MPa</w:t>
      </w:r>
      <w:proofErr w:type="spellEnd"/>
      <w:r w:rsidRPr="00455106">
        <w:rPr>
          <w:rFonts w:ascii="Verdana" w:hAnsi="Verdana"/>
          <w:iCs/>
          <w:sz w:val="20"/>
          <w:szCs w:val="20"/>
          <w:lang w:eastAsia="en-US"/>
        </w:rPr>
        <w:t xml:space="preserve">.  </w:t>
      </w:r>
    </w:p>
    <w:p w14:paraId="0B789247" w14:textId="77777777" w:rsidR="00715D2C" w:rsidRPr="00455106" w:rsidRDefault="00715D2C" w:rsidP="00715D2C">
      <w:pPr>
        <w:spacing w:after="0" w:line="360" w:lineRule="auto"/>
        <w:jc w:val="both"/>
        <w:rPr>
          <w:rFonts w:ascii="Verdana" w:hAnsi="Verdana"/>
          <w:iCs/>
          <w:sz w:val="20"/>
          <w:szCs w:val="20"/>
        </w:rPr>
      </w:pPr>
      <w:r w:rsidRPr="00455106">
        <w:rPr>
          <w:rFonts w:ascii="Verdana" w:hAnsi="Verdana"/>
          <w:iCs/>
          <w:sz w:val="20"/>
          <w:szCs w:val="20"/>
        </w:rPr>
        <w:t xml:space="preserve">W przypadku konieczności odprowadzenia wody przedostającej się do spodu nawierzchni, podłoże konstrukcji powinna stanowić warstwa odsączająca o grubości min 20 cm. Rolę tej warstwy może pełnić warstwa ulepszonego podłoża, w takim wypadku warstwa to musi zostać wykonana z materiału ziarnistego o odpowiednim uziarnieniu określonym we właściwym </w:t>
      </w:r>
      <w:proofErr w:type="spellStart"/>
      <w:r w:rsidRPr="00455106">
        <w:rPr>
          <w:rFonts w:ascii="Verdana" w:hAnsi="Verdana"/>
          <w:iCs/>
          <w:sz w:val="20"/>
          <w:szCs w:val="20"/>
        </w:rPr>
        <w:t>WWiORB</w:t>
      </w:r>
      <w:proofErr w:type="spellEnd"/>
      <w:r w:rsidRPr="00455106">
        <w:rPr>
          <w:rFonts w:ascii="Verdana" w:hAnsi="Verdana"/>
          <w:iCs/>
          <w:sz w:val="20"/>
          <w:szCs w:val="20"/>
        </w:rPr>
        <w:t xml:space="preserve"> i współczynniku filtracji k10 ≥ 8m/dobę.</w:t>
      </w:r>
    </w:p>
    <w:p w14:paraId="2B905F79" w14:textId="77777777" w:rsidR="00715D2C" w:rsidRPr="00D244BD" w:rsidRDefault="00715D2C" w:rsidP="00D244BD">
      <w:pPr>
        <w:spacing w:after="0" w:line="360" w:lineRule="auto"/>
        <w:jc w:val="both"/>
        <w:rPr>
          <w:rFonts w:ascii="Verdana" w:eastAsia="Times New Roman" w:hAnsi="Verdana" w:cs="Arial"/>
          <w:sz w:val="20"/>
          <w:szCs w:val="20"/>
          <w:lang w:eastAsia="pl-PL"/>
        </w:rPr>
      </w:pPr>
    </w:p>
    <w:p w14:paraId="5CAB68D7" w14:textId="12C17878" w:rsidR="00064566" w:rsidRPr="001B5363" w:rsidRDefault="00064566" w:rsidP="001B5363">
      <w:pPr>
        <w:pStyle w:val="Nagwek3"/>
        <w:ind w:left="851" w:hanging="851"/>
      </w:pPr>
      <w:bookmarkStart w:id="725" w:name="_Toc511116598"/>
      <w:r w:rsidRPr="006B0CF3">
        <w:lastRenderedPageBreak/>
        <w:t xml:space="preserve">Odwodnienie </w:t>
      </w:r>
      <w:r w:rsidR="00715D2C">
        <w:rPr>
          <w:lang w:val="pl-PL"/>
        </w:rPr>
        <w:t>drogi krajowej</w:t>
      </w:r>
      <w:bookmarkEnd w:id="725"/>
      <w:r w:rsidRPr="00E33B4C">
        <w:t xml:space="preserve"> </w:t>
      </w:r>
    </w:p>
    <w:p w14:paraId="36E1EFAD" w14:textId="77777777" w:rsidR="00715D2C" w:rsidRPr="000307AD" w:rsidRDefault="00715D2C" w:rsidP="00715D2C">
      <w:pPr>
        <w:tabs>
          <w:tab w:val="left" w:pos="1080"/>
        </w:tabs>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bCs/>
          <w:sz w:val="20"/>
          <w:szCs w:val="20"/>
          <w:lang w:eastAsia="ar-SA"/>
        </w:rPr>
        <w:t xml:space="preserve">Należy </w:t>
      </w:r>
      <w:r>
        <w:rPr>
          <w:rFonts w:ascii="Verdana" w:eastAsia="Times New Roman" w:hAnsi="Verdana" w:cs="Arial"/>
          <w:bCs/>
          <w:sz w:val="20"/>
          <w:szCs w:val="20"/>
          <w:lang w:eastAsia="ar-SA"/>
        </w:rPr>
        <w:t xml:space="preserve">zaprojektować </w:t>
      </w:r>
      <w:r w:rsidRPr="000307AD">
        <w:rPr>
          <w:rFonts w:ascii="Verdana" w:eastAsia="Times New Roman" w:hAnsi="Verdana" w:cs="Arial"/>
          <w:bCs/>
          <w:sz w:val="20"/>
          <w:szCs w:val="20"/>
          <w:lang w:eastAsia="ar-SA"/>
        </w:rPr>
        <w:t>i wykonać system odwodnienia</w:t>
      </w:r>
      <w:r>
        <w:rPr>
          <w:rFonts w:ascii="Verdana" w:eastAsia="Times New Roman" w:hAnsi="Verdana" w:cs="Arial"/>
          <w:bCs/>
          <w:sz w:val="20"/>
          <w:szCs w:val="20"/>
          <w:lang w:eastAsia="ar-SA"/>
        </w:rPr>
        <w:t>.</w:t>
      </w:r>
      <w:r w:rsidRPr="000307AD">
        <w:rPr>
          <w:rFonts w:ascii="Verdana" w:eastAsia="Times New Roman" w:hAnsi="Verdana" w:cs="Arial"/>
          <w:bCs/>
          <w:sz w:val="20"/>
          <w:szCs w:val="20"/>
          <w:lang w:eastAsia="ar-SA"/>
        </w:rPr>
        <w:t xml:space="preserve"> System odwodnienia powinien spełniać wymagania wynikające z wydanych decyzji administracyjnych i przepisów prawa, </w:t>
      </w:r>
    </w:p>
    <w:p w14:paraId="14B48516" w14:textId="66130A29" w:rsidR="00715D2C" w:rsidRDefault="00715D2C" w:rsidP="00715D2C">
      <w:pPr>
        <w:suppressAutoHyphens/>
        <w:spacing w:after="0" w:line="360" w:lineRule="auto"/>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Cieki, obce przewody kanalizacji deszczowej, rowy melioracyjne, sieci drenarskie itp. napotkane podczas Robót, </w:t>
      </w:r>
      <w:r w:rsidRPr="000307AD">
        <w:rPr>
          <w:rFonts w:ascii="Verdana" w:eastAsia="Times New Roman" w:hAnsi="Verdana" w:cs="Arial"/>
          <w:sz w:val="20"/>
          <w:szCs w:val="20"/>
          <w:lang w:eastAsia="ar-SA"/>
        </w:rPr>
        <w:t>należy</w:t>
      </w:r>
      <w:r w:rsidRPr="000307AD">
        <w:rPr>
          <w:rFonts w:ascii="Verdana" w:eastAsia="Times New Roman" w:hAnsi="Verdana" w:cs="Arial"/>
          <w:bCs/>
          <w:sz w:val="20"/>
          <w:szCs w:val="20"/>
          <w:lang w:eastAsia="ar-SA"/>
        </w:rPr>
        <w:t xml:space="preserve"> przeprowadzić przepustami przez korpus drogowy </w:t>
      </w:r>
      <w:r>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 xml:space="preserve">w sposób niezakłócający przepływu wody. Gdy będzie to niemożliwe, należy je włączyć do alternatywnego systemu odwodnienia. Nie </w:t>
      </w:r>
      <w:r w:rsidRPr="00821E15">
        <w:rPr>
          <w:rFonts w:ascii="Verdana" w:eastAsia="Times New Roman" w:hAnsi="Verdana" w:cs="Arial"/>
          <w:bCs/>
          <w:sz w:val="20"/>
          <w:szCs w:val="20"/>
          <w:lang w:eastAsia="ar-SA"/>
        </w:rPr>
        <w:t>dopuszcza</w:t>
      </w:r>
      <w:r w:rsidRPr="000307AD">
        <w:rPr>
          <w:rFonts w:ascii="Verdana" w:eastAsia="Times New Roman" w:hAnsi="Verdana" w:cs="Arial"/>
          <w:bCs/>
          <w:sz w:val="20"/>
          <w:szCs w:val="20"/>
          <w:lang w:eastAsia="ar-SA"/>
        </w:rPr>
        <w:t xml:space="preserve"> się możliwości </w:t>
      </w:r>
      <w:r>
        <w:rPr>
          <w:rFonts w:ascii="Verdana" w:eastAsia="Times New Roman" w:hAnsi="Verdana" w:cs="Arial"/>
          <w:bCs/>
          <w:sz w:val="20"/>
          <w:szCs w:val="20"/>
          <w:lang w:eastAsia="ar-SA"/>
        </w:rPr>
        <w:t xml:space="preserve">bezpośredniego </w:t>
      </w:r>
      <w:r w:rsidRPr="000307AD">
        <w:rPr>
          <w:rFonts w:ascii="Verdana" w:eastAsia="Times New Roman" w:hAnsi="Verdana" w:cs="Arial"/>
          <w:bCs/>
          <w:sz w:val="20"/>
          <w:szCs w:val="20"/>
          <w:lang w:eastAsia="ar-SA"/>
        </w:rPr>
        <w:t>włączenia ww. urządzeń do systemu odwodnienia drogi.</w:t>
      </w:r>
    </w:p>
    <w:p w14:paraId="0379A9A7" w14:textId="1A06A612" w:rsidR="00473771" w:rsidRPr="00473771" w:rsidRDefault="00473771" w:rsidP="00715D2C">
      <w:pPr>
        <w:suppressAutoHyphens/>
        <w:spacing w:after="0" w:line="360" w:lineRule="auto"/>
        <w:jc w:val="both"/>
        <w:rPr>
          <w:rFonts w:ascii="Verdana" w:eastAsia="Times New Roman" w:hAnsi="Verdana" w:cs="Arial"/>
          <w:bCs/>
          <w:sz w:val="20"/>
          <w:szCs w:val="20"/>
          <w:lang w:eastAsia="ar-SA"/>
        </w:rPr>
      </w:pPr>
      <w:r w:rsidRPr="00473771">
        <w:rPr>
          <w:rFonts w:ascii="Verdana" w:eastAsia="Times New Roman" w:hAnsi="Verdana" w:cs="Arial"/>
          <w:bCs/>
          <w:sz w:val="20"/>
          <w:szCs w:val="20"/>
          <w:lang w:eastAsia="ar-SA"/>
        </w:rPr>
        <w:t>Przed zaprojektowaniem systemu odwodnienia pasa drogi krajowej należy przeanalizować i uwzględnić, w dokumentacji projektowej, możliwości techniczne odbiorników oraz uzgodnić warunki odbioru wód z właścicielem odbiornika.</w:t>
      </w:r>
    </w:p>
    <w:p w14:paraId="2EE80EE6" w14:textId="582241AE" w:rsidR="00064566" w:rsidRPr="001B5363" w:rsidRDefault="00064566" w:rsidP="000E11DF">
      <w:pPr>
        <w:pStyle w:val="Nagwek3"/>
        <w:spacing w:before="240"/>
        <w:ind w:left="851" w:hanging="851"/>
      </w:pPr>
      <w:bookmarkStart w:id="726" w:name="_Toc511116599"/>
      <w:r w:rsidRPr="006B0CF3">
        <w:t>Odwodnienie powierzchniowe</w:t>
      </w:r>
      <w:bookmarkEnd w:id="726"/>
    </w:p>
    <w:p w14:paraId="17906779" w14:textId="1EC38B04" w:rsidR="000B0FB7" w:rsidRPr="000307AD" w:rsidRDefault="000B0FB7" w:rsidP="000B0FB7">
      <w:p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Odprowadzenie wód opadowych z jezdni powinno być </w:t>
      </w:r>
      <w:r w:rsidRPr="00F02238">
        <w:rPr>
          <w:rFonts w:ascii="Verdana" w:eastAsia="Times New Roman" w:hAnsi="Verdana" w:cs="Arial"/>
          <w:sz w:val="20"/>
          <w:szCs w:val="20"/>
          <w:lang w:eastAsia="ar-SA"/>
        </w:rPr>
        <w:t xml:space="preserve">zaprojektowane i wykonane </w:t>
      </w:r>
      <w:r w:rsidRPr="000307AD">
        <w:rPr>
          <w:rFonts w:ascii="Verdana" w:eastAsia="Times New Roman" w:hAnsi="Verdana" w:cs="Arial"/>
          <w:sz w:val="20"/>
          <w:szCs w:val="20"/>
          <w:lang w:eastAsia="ar-SA"/>
        </w:rPr>
        <w:t xml:space="preserve">poprzez nadanie nawierzchni odpowiednich </w:t>
      </w:r>
      <w:r>
        <w:rPr>
          <w:rFonts w:ascii="Verdana" w:eastAsia="Times New Roman" w:hAnsi="Verdana" w:cs="Arial"/>
          <w:sz w:val="20"/>
          <w:szCs w:val="20"/>
          <w:lang w:eastAsia="ar-SA"/>
        </w:rPr>
        <w:t>pochyleń</w:t>
      </w:r>
      <w:r w:rsidRPr="000307AD">
        <w:rPr>
          <w:rFonts w:ascii="Verdana" w:eastAsia="Times New Roman" w:hAnsi="Verdana" w:cs="Arial"/>
          <w:sz w:val="20"/>
          <w:szCs w:val="20"/>
          <w:lang w:eastAsia="ar-SA"/>
        </w:rPr>
        <w:t xml:space="preserve"> podłużnych </w:t>
      </w:r>
      <w:r>
        <w:rPr>
          <w:rFonts w:ascii="Verdana" w:eastAsia="Times New Roman" w:hAnsi="Verdana" w:cs="Arial"/>
          <w:sz w:val="20"/>
          <w:szCs w:val="20"/>
          <w:lang w:eastAsia="ar-SA"/>
        </w:rPr>
        <w:t xml:space="preserve">niwelety </w:t>
      </w:r>
      <w:r w:rsidRPr="000307AD">
        <w:rPr>
          <w:rFonts w:ascii="Verdana" w:eastAsia="Times New Roman" w:hAnsi="Verdana" w:cs="Arial"/>
          <w:sz w:val="20"/>
          <w:szCs w:val="20"/>
          <w:lang w:eastAsia="ar-SA"/>
        </w:rPr>
        <w:t xml:space="preserve">(min. 0,3%) i </w:t>
      </w:r>
      <w:r>
        <w:rPr>
          <w:rFonts w:ascii="Verdana" w:eastAsia="Times New Roman" w:hAnsi="Verdana" w:cs="Arial"/>
          <w:sz w:val="20"/>
          <w:szCs w:val="20"/>
          <w:lang w:eastAsia="ar-SA"/>
        </w:rPr>
        <w:t>pochyleń</w:t>
      </w:r>
      <w:r w:rsidRPr="000307AD">
        <w:rPr>
          <w:rFonts w:ascii="Verdana" w:eastAsia="Times New Roman" w:hAnsi="Verdana" w:cs="Arial"/>
          <w:sz w:val="20"/>
          <w:szCs w:val="20"/>
          <w:lang w:eastAsia="ar-SA"/>
        </w:rPr>
        <w:t xml:space="preserve"> poprzecznych (min. 2,</w:t>
      </w:r>
      <w:r w:rsidR="00861248">
        <w:rPr>
          <w:rFonts w:ascii="Verdana" w:eastAsia="Times New Roman" w:hAnsi="Verdana" w:cs="Arial"/>
          <w:sz w:val="20"/>
          <w:szCs w:val="20"/>
          <w:lang w:eastAsia="ar-SA"/>
        </w:rPr>
        <w:t>0</w:t>
      </w:r>
      <w:r w:rsidRPr="000307AD">
        <w:rPr>
          <w:rFonts w:ascii="Verdana" w:eastAsia="Times New Roman" w:hAnsi="Verdana" w:cs="Arial"/>
          <w:sz w:val="20"/>
          <w:szCs w:val="20"/>
          <w:lang w:eastAsia="ar-SA"/>
        </w:rPr>
        <w:t>%)</w:t>
      </w:r>
      <w:r w:rsidRPr="00F02238">
        <w:rPr>
          <w:rFonts w:ascii="Verdana" w:eastAsia="Times New Roman" w:hAnsi="Verdana" w:cs="Arial"/>
          <w:sz w:val="20"/>
          <w:szCs w:val="20"/>
          <w:lang w:eastAsia="ar-SA"/>
        </w:rPr>
        <w:t>, a na odcinkach łuków poziomych, krzywych przejściowych i prostych przejściowych w każdym miejscu poprzez zapewnienie pochylenia ukośnego nie mniejszego niż 0,7 %. Przyjęcie ww. pochyleń ma zapewnić sprawny</w:t>
      </w:r>
      <w:r>
        <w:rPr>
          <w:rFonts w:ascii="Verdana" w:eastAsia="Times New Roman" w:hAnsi="Verdana" w:cs="Arial"/>
          <w:sz w:val="20"/>
          <w:szCs w:val="20"/>
          <w:lang w:eastAsia="ar-SA"/>
        </w:rPr>
        <w:t xml:space="preserve"> </w:t>
      </w:r>
      <w:r w:rsidRPr="000307AD">
        <w:rPr>
          <w:rFonts w:ascii="Verdana" w:eastAsia="Times New Roman" w:hAnsi="Verdana" w:cs="Arial"/>
          <w:sz w:val="20"/>
          <w:szCs w:val="20"/>
          <w:lang w:eastAsia="ar-SA"/>
        </w:rPr>
        <w:t>spływ wody do rowów i urządzeń</w:t>
      </w:r>
      <w:r w:rsidRPr="00F02238">
        <w:rPr>
          <w:rFonts w:ascii="Verdana" w:eastAsia="Times New Roman" w:hAnsi="Verdana" w:cs="Arial"/>
          <w:sz w:val="20"/>
          <w:szCs w:val="20"/>
          <w:lang w:eastAsia="ar-SA"/>
        </w:rPr>
        <w:t>, bez powierzchni bezodpływowych, co dla fragmentów jezdni (dla których spływ wody jest utrudniony), powinno być udokumentowane odpowiednimi rysun</w:t>
      </w:r>
      <w:r>
        <w:rPr>
          <w:rFonts w:ascii="Verdana" w:eastAsia="Times New Roman" w:hAnsi="Verdana" w:cs="Arial"/>
          <w:sz w:val="20"/>
          <w:szCs w:val="20"/>
          <w:lang w:eastAsia="ar-SA"/>
        </w:rPr>
        <w:t>kami np. z planem warstwicowym.</w:t>
      </w:r>
    </w:p>
    <w:p w14:paraId="19DE3F3D" w14:textId="77777777" w:rsidR="000B0FB7" w:rsidRPr="00D244BD" w:rsidRDefault="000B0FB7" w:rsidP="000B0FB7">
      <w:pPr>
        <w:jc w:val="both"/>
        <w:rPr>
          <w:rFonts w:ascii="Verdana" w:hAnsi="Verdana"/>
          <w:sz w:val="20"/>
          <w:szCs w:val="20"/>
        </w:rPr>
      </w:pPr>
      <w:r>
        <w:rPr>
          <w:rFonts w:ascii="Verdana" w:hAnsi="Verdana"/>
          <w:sz w:val="20"/>
          <w:szCs w:val="20"/>
        </w:rPr>
        <w:t>Na odcinkach ramp drogowych r</w:t>
      </w:r>
      <w:r w:rsidRPr="00D244BD">
        <w:rPr>
          <w:rFonts w:ascii="Verdana" w:hAnsi="Verdana"/>
          <w:sz w:val="20"/>
          <w:szCs w:val="20"/>
        </w:rPr>
        <w:t xml:space="preserve">ozwiązania projektowe </w:t>
      </w:r>
      <w:r>
        <w:rPr>
          <w:rFonts w:ascii="Verdana" w:hAnsi="Verdana"/>
          <w:sz w:val="20"/>
          <w:szCs w:val="20"/>
        </w:rPr>
        <w:t>powinny z</w:t>
      </w:r>
      <w:r w:rsidRPr="00D244BD">
        <w:rPr>
          <w:rFonts w:ascii="Verdana" w:hAnsi="Verdana"/>
          <w:sz w:val="20"/>
          <w:szCs w:val="20"/>
        </w:rPr>
        <w:t>apewnić:</w:t>
      </w:r>
    </w:p>
    <w:p w14:paraId="7E2CB610" w14:textId="77777777" w:rsidR="000B0FB7" w:rsidRPr="00D244BD" w:rsidRDefault="000B0FB7" w:rsidP="002B11EF">
      <w:pPr>
        <w:pStyle w:val="Akapitzlist"/>
        <w:numPr>
          <w:ilvl w:val="0"/>
          <w:numId w:val="64"/>
        </w:numPr>
        <w:spacing w:before="240" w:after="240" w:line="360" w:lineRule="auto"/>
        <w:ind w:left="714" w:hanging="357"/>
        <w:jc w:val="both"/>
        <w:rPr>
          <w:rFonts w:ascii="Verdana" w:hAnsi="Verdana"/>
          <w:sz w:val="20"/>
          <w:szCs w:val="20"/>
        </w:rPr>
      </w:pPr>
      <w:r w:rsidRPr="00D244BD">
        <w:rPr>
          <w:rFonts w:ascii="Verdana" w:hAnsi="Verdana"/>
          <w:sz w:val="20"/>
          <w:szCs w:val="20"/>
        </w:rPr>
        <w:t>bezpieczeństwo użytkowania</w:t>
      </w:r>
      <w:r w:rsidRPr="00D244BD">
        <w:rPr>
          <w:rFonts w:ascii="Verdana" w:hAnsi="Verdana"/>
          <w:sz w:val="20"/>
          <w:szCs w:val="20"/>
          <w:vertAlign w:val="subscript"/>
        </w:rPr>
        <w:t xml:space="preserve"> </w:t>
      </w:r>
      <w:r w:rsidRPr="00D244BD">
        <w:rPr>
          <w:rFonts w:ascii="Verdana" w:hAnsi="Verdana"/>
          <w:sz w:val="20"/>
          <w:szCs w:val="20"/>
        </w:rPr>
        <w:t>przy mokrym stanie nawierzchni</w:t>
      </w:r>
      <w:r>
        <w:rPr>
          <w:rFonts w:ascii="Verdana" w:hAnsi="Verdana"/>
          <w:sz w:val="20"/>
          <w:szCs w:val="20"/>
        </w:rPr>
        <w:t>,</w:t>
      </w:r>
    </w:p>
    <w:p w14:paraId="145178C7" w14:textId="77777777" w:rsidR="000B0FB7" w:rsidRPr="00D244BD" w:rsidRDefault="000B0FB7" w:rsidP="002B11EF">
      <w:pPr>
        <w:pStyle w:val="Akapitzlist"/>
        <w:numPr>
          <w:ilvl w:val="0"/>
          <w:numId w:val="64"/>
        </w:numPr>
        <w:spacing w:before="240" w:after="240" w:line="360" w:lineRule="auto"/>
        <w:ind w:left="714" w:hanging="357"/>
        <w:jc w:val="both"/>
        <w:rPr>
          <w:rFonts w:ascii="Verdana" w:hAnsi="Verdana"/>
          <w:sz w:val="20"/>
          <w:szCs w:val="20"/>
        </w:rPr>
      </w:pPr>
      <w:r w:rsidRPr="00D244BD">
        <w:rPr>
          <w:rFonts w:ascii="Verdana" w:hAnsi="Verdana"/>
          <w:sz w:val="20"/>
          <w:szCs w:val="20"/>
        </w:rPr>
        <w:t>płynność krawędzi jezdni be</w:t>
      </w:r>
      <w:r w:rsidRPr="00A033BA">
        <w:rPr>
          <w:rFonts w:ascii="Verdana" w:hAnsi="Verdana"/>
          <w:sz w:val="20"/>
          <w:szCs w:val="20"/>
        </w:rPr>
        <w:t>z widocznych załamań i estetykę</w:t>
      </w:r>
      <w:r>
        <w:rPr>
          <w:rFonts w:ascii="Verdana" w:hAnsi="Verdana"/>
          <w:sz w:val="20"/>
          <w:szCs w:val="20"/>
        </w:rPr>
        <w:t>,</w:t>
      </w:r>
    </w:p>
    <w:p w14:paraId="1493329A" w14:textId="77777777" w:rsidR="000B0FB7" w:rsidRDefault="000B0FB7" w:rsidP="000B0FB7">
      <w:p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Dla nasypów o wysokości h</w:t>
      </w:r>
      <w:r w:rsidRPr="000307AD">
        <w:rPr>
          <w:rFonts w:ascii="Verdana" w:eastAsia="Times New Roman" w:hAnsi="Verdana" w:cs="Arial"/>
          <w:sz w:val="20"/>
          <w:szCs w:val="20"/>
          <w:u w:val="single"/>
          <w:lang w:eastAsia="ar-SA"/>
        </w:rPr>
        <w:t>&gt;</w:t>
      </w:r>
      <w:r w:rsidRPr="000307AD">
        <w:rPr>
          <w:rFonts w:ascii="Verdana" w:eastAsia="Times New Roman" w:hAnsi="Verdana" w:cs="Arial"/>
          <w:sz w:val="20"/>
          <w:szCs w:val="20"/>
          <w:lang w:eastAsia="ar-SA"/>
        </w:rPr>
        <w:t xml:space="preserve">2 m należy zastosować ścieki przy zewnętrznych krawędziach jezdni, z których woda poprzez wpusty i </w:t>
      </w:r>
      <w:proofErr w:type="spellStart"/>
      <w:r w:rsidRPr="000307AD">
        <w:rPr>
          <w:rFonts w:ascii="Verdana" w:eastAsia="Times New Roman" w:hAnsi="Verdana" w:cs="Arial"/>
          <w:sz w:val="20"/>
          <w:szCs w:val="20"/>
          <w:lang w:eastAsia="ar-SA"/>
        </w:rPr>
        <w:t>przykanaliki</w:t>
      </w:r>
      <w:proofErr w:type="spellEnd"/>
      <w:r w:rsidRPr="000307AD">
        <w:rPr>
          <w:rFonts w:ascii="Verdana" w:eastAsia="Times New Roman" w:hAnsi="Verdana" w:cs="Arial"/>
          <w:sz w:val="20"/>
          <w:szCs w:val="20"/>
          <w:lang w:eastAsia="ar-SA"/>
        </w:rPr>
        <w:t xml:space="preserve"> odprowadzana będzie do </w:t>
      </w:r>
      <w:r>
        <w:rPr>
          <w:rFonts w:ascii="Verdana" w:eastAsia="Times New Roman" w:hAnsi="Verdana" w:cs="Arial"/>
          <w:sz w:val="20"/>
          <w:szCs w:val="20"/>
          <w:lang w:eastAsia="ar-SA"/>
        </w:rPr>
        <w:t>odbiornika</w:t>
      </w:r>
      <w:r w:rsidRPr="000307AD">
        <w:rPr>
          <w:rFonts w:ascii="Verdana" w:eastAsia="Times New Roman" w:hAnsi="Verdana" w:cs="Arial"/>
          <w:sz w:val="20"/>
          <w:szCs w:val="20"/>
          <w:lang w:eastAsia="ar-SA"/>
        </w:rPr>
        <w:t>.</w:t>
      </w:r>
    </w:p>
    <w:p w14:paraId="779CA22F" w14:textId="77777777" w:rsidR="00064566" w:rsidRPr="002D3DEF" w:rsidRDefault="00064566" w:rsidP="000E11DF">
      <w:pPr>
        <w:pStyle w:val="Nagwek3"/>
        <w:spacing w:before="240"/>
        <w:ind w:left="851" w:hanging="851"/>
      </w:pPr>
      <w:bookmarkStart w:id="727" w:name="_Toc511116600"/>
      <w:r w:rsidRPr="002D3DEF">
        <w:t>Odwodnienie wgłębne</w:t>
      </w:r>
      <w:bookmarkEnd w:id="727"/>
    </w:p>
    <w:p w14:paraId="4F06D458" w14:textId="77777777" w:rsidR="00064566" w:rsidRPr="000307AD" w:rsidRDefault="00064566" w:rsidP="00064566">
      <w:pPr>
        <w:suppressAutoHyphens/>
        <w:spacing w:after="0" w:line="360" w:lineRule="auto"/>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W przypadkach występowania wysokiego poziomu wód gruntowych oraz braku możliwości podniesienia niwelety należy</w:t>
      </w:r>
      <w:r w:rsidRPr="000307AD">
        <w:rPr>
          <w:rFonts w:ascii="Verdana" w:eastAsia="Times New Roman" w:hAnsi="Verdana" w:cs="Arial"/>
          <w:sz w:val="20"/>
          <w:szCs w:val="20"/>
          <w:lang w:eastAsia="pl-PL"/>
        </w:rPr>
        <w:t xml:space="preserve"> zaprojektować i wybudować</w:t>
      </w:r>
      <w:r w:rsidRPr="000307AD">
        <w:rPr>
          <w:rFonts w:ascii="Verdana" w:eastAsia="Times New Roman" w:hAnsi="Verdana" w:cs="Arial"/>
          <w:bCs/>
          <w:sz w:val="20"/>
          <w:szCs w:val="20"/>
          <w:lang w:eastAsia="ar-SA"/>
        </w:rPr>
        <w:t xml:space="preserve">, oprócz odwodnienia powierzchniowego, odwodnienie wgłębne, pozwalające obniżyć poziom wody do 1,0 m poniżej spodu konstrukcji nawierzchni. </w:t>
      </w:r>
    </w:p>
    <w:p w14:paraId="12566134" w14:textId="77777777" w:rsidR="00064566" w:rsidRPr="000307AD" w:rsidRDefault="00064566" w:rsidP="00064566">
      <w:pPr>
        <w:suppressAutoHyphens/>
        <w:spacing w:after="0" w:line="360" w:lineRule="auto"/>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Należy odwodnić skarpy </w:t>
      </w:r>
      <w:r w:rsidR="009201B7">
        <w:rPr>
          <w:rFonts w:ascii="Verdana" w:eastAsia="Times New Roman" w:hAnsi="Verdana" w:cs="Arial"/>
          <w:bCs/>
          <w:sz w:val="20"/>
          <w:szCs w:val="20"/>
          <w:lang w:eastAsia="ar-SA"/>
        </w:rPr>
        <w:t xml:space="preserve">wykopów i nasypów </w:t>
      </w:r>
      <w:r w:rsidRPr="000307AD">
        <w:rPr>
          <w:rFonts w:ascii="Verdana" w:eastAsia="Times New Roman" w:hAnsi="Verdana" w:cs="Arial"/>
          <w:bCs/>
          <w:sz w:val="20"/>
          <w:szCs w:val="20"/>
          <w:lang w:eastAsia="ar-SA"/>
        </w:rPr>
        <w:t xml:space="preserve">drogowych włącznie z przesiąkami z drenażu drogi do systemu odwodnienia drogi. Systemy drenowania sączkowego drogi wyposażone będą w studnie rewizyjne, umożliwiające ich prawidłową konserwację. </w:t>
      </w:r>
    </w:p>
    <w:p w14:paraId="16DBCA0E" w14:textId="77777777" w:rsidR="00064566" w:rsidRPr="000307AD" w:rsidRDefault="00064566" w:rsidP="00064566">
      <w:pPr>
        <w:suppressAutoHyphens/>
        <w:spacing w:after="0" w:line="360" w:lineRule="auto"/>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lastRenderedPageBreak/>
        <w:t xml:space="preserve">Odwodnienie to należy projektować zgodnie z istniejącymi warunkami gruntowo-wodnymi, obowiązującymi warunkami techniczno-budowlanymi oraz wydaną decyzją </w:t>
      </w:r>
      <w:r>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o środowiskowych uwarunkowaniach.</w:t>
      </w:r>
    </w:p>
    <w:p w14:paraId="08E33D7A" w14:textId="77777777" w:rsidR="00064566" w:rsidRPr="001B5363" w:rsidRDefault="00064566" w:rsidP="000E11DF">
      <w:pPr>
        <w:pStyle w:val="Nagwek3"/>
        <w:spacing w:before="240"/>
        <w:ind w:left="851" w:hanging="851"/>
      </w:pPr>
      <w:bookmarkStart w:id="728" w:name="_Toc511116601"/>
      <w:r w:rsidRPr="00E33B4C">
        <w:t>Kanalizacja deszczowa</w:t>
      </w:r>
      <w:bookmarkEnd w:id="728"/>
    </w:p>
    <w:p w14:paraId="10BA2240" w14:textId="77777777" w:rsidR="00064566" w:rsidRPr="000307AD" w:rsidRDefault="00064566" w:rsidP="00064566">
      <w:p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Kanalizację deszczową należy zaprojektować </w:t>
      </w:r>
      <w:r w:rsidR="00225E65">
        <w:rPr>
          <w:rFonts w:ascii="Verdana" w:eastAsia="Times New Roman" w:hAnsi="Verdana" w:cs="Arial"/>
          <w:sz w:val="20"/>
          <w:szCs w:val="20"/>
          <w:lang w:eastAsia="ar-SA"/>
        </w:rPr>
        <w:t xml:space="preserve"> (dokonać aktualizacji dokumentacji) </w:t>
      </w:r>
      <w:r w:rsidRPr="000307AD">
        <w:rPr>
          <w:rFonts w:ascii="Verdana" w:eastAsia="Times New Roman" w:hAnsi="Verdana" w:cs="Arial"/>
          <w:sz w:val="20"/>
          <w:szCs w:val="20"/>
          <w:lang w:eastAsia="ar-SA"/>
        </w:rPr>
        <w:t>i wybudować w miejscach, gdzie nie jest możliwe odwodnienie powierzchniowe, w szczególności:</w:t>
      </w:r>
    </w:p>
    <w:p w14:paraId="4FC0BC2D" w14:textId="6530D474" w:rsidR="00064566" w:rsidRPr="000307AD" w:rsidRDefault="00064566" w:rsidP="00736B77">
      <w:pPr>
        <w:suppressAutoHyphens/>
        <w:spacing w:after="0" w:line="360" w:lineRule="auto"/>
        <w:ind w:left="791"/>
        <w:jc w:val="both"/>
        <w:rPr>
          <w:rFonts w:ascii="Verdana" w:eastAsia="Times New Roman" w:hAnsi="Verdana" w:cs="Arial"/>
          <w:sz w:val="20"/>
          <w:szCs w:val="20"/>
          <w:lang w:eastAsia="ar-SA"/>
        </w:rPr>
      </w:pPr>
    </w:p>
    <w:p w14:paraId="2FFFFCC4" w14:textId="77777777" w:rsidR="00064566" w:rsidRPr="000307AD" w:rsidRDefault="00064566" w:rsidP="002B11EF">
      <w:pPr>
        <w:numPr>
          <w:ilvl w:val="0"/>
          <w:numId w:val="65"/>
        </w:num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dla zabezpieczenia odbiorników zewnętrznych przed dopływem ścieków nieoczyszczonych (przy obiektach mostowych)</w:t>
      </w:r>
      <w:r w:rsidR="00256224">
        <w:rPr>
          <w:rFonts w:ascii="Verdana" w:eastAsia="Times New Roman" w:hAnsi="Verdana" w:cs="Arial"/>
          <w:sz w:val="20"/>
          <w:szCs w:val="20"/>
          <w:lang w:eastAsia="ar-SA"/>
        </w:rPr>
        <w:t>,</w:t>
      </w:r>
    </w:p>
    <w:p w14:paraId="0A90ACB2" w14:textId="77777777" w:rsidR="00064566" w:rsidRPr="000307AD" w:rsidRDefault="00064566" w:rsidP="002B11EF">
      <w:pPr>
        <w:numPr>
          <w:ilvl w:val="0"/>
          <w:numId w:val="65"/>
        </w:num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na odcinkach występowania wysokiego poziomu wód gruntowych, gdzie nie ma możliwości prawidłowego odprowadzenia ścieków rowami drogowymi</w:t>
      </w:r>
      <w:r w:rsidR="00256224">
        <w:rPr>
          <w:rFonts w:ascii="Verdana" w:eastAsia="Times New Roman" w:hAnsi="Verdana" w:cs="Arial"/>
          <w:sz w:val="20"/>
          <w:szCs w:val="20"/>
          <w:lang w:eastAsia="ar-SA"/>
        </w:rPr>
        <w:t>,</w:t>
      </w:r>
    </w:p>
    <w:p w14:paraId="6B3DD2B2" w14:textId="77777777" w:rsidR="00064566" w:rsidRPr="000307AD" w:rsidRDefault="00064566" w:rsidP="002B11EF">
      <w:pPr>
        <w:numPr>
          <w:ilvl w:val="0"/>
          <w:numId w:val="65"/>
        </w:num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w przypadku braku możliwości odprowadzenia wód opadowych rowami do odbiorników naturalnych</w:t>
      </w:r>
      <w:r w:rsidR="00256224">
        <w:rPr>
          <w:rFonts w:ascii="Verdana" w:eastAsia="Times New Roman" w:hAnsi="Verdana" w:cs="Arial"/>
          <w:sz w:val="20"/>
          <w:szCs w:val="20"/>
          <w:lang w:eastAsia="ar-SA"/>
        </w:rPr>
        <w:t>,</w:t>
      </w:r>
    </w:p>
    <w:p w14:paraId="6120DAEA" w14:textId="2ED0CB12" w:rsidR="00064566" w:rsidRDefault="00064566" w:rsidP="002B11EF">
      <w:pPr>
        <w:numPr>
          <w:ilvl w:val="0"/>
          <w:numId w:val="65"/>
        </w:num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na terenach wrażliwych, wynikających z</w:t>
      </w:r>
      <w:r w:rsidRPr="000307AD">
        <w:rPr>
          <w:rFonts w:ascii="Verdana" w:eastAsia="Times New Roman" w:hAnsi="Verdana" w:cs="Arial"/>
          <w:bCs/>
          <w:sz w:val="20"/>
          <w:szCs w:val="20"/>
          <w:lang w:eastAsia="ar-SA"/>
        </w:rPr>
        <w:t xml:space="preserve"> decyzji o środowiskowych uwarunkowaniach lub z Raportu </w:t>
      </w:r>
      <w:r w:rsidRPr="000307AD">
        <w:rPr>
          <w:rFonts w:ascii="Verdana" w:eastAsia="Times New Roman" w:hAnsi="Verdana" w:cs="Arial"/>
          <w:sz w:val="20"/>
          <w:szCs w:val="20"/>
          <w:lang w:eastAsia="pl-PL"/>
        </w:rPr>
        <w:t>wykonanego w ramach ponownej oceny oddziaływania na środowisko</w:t>
      </w:r>
      <w:r w:rsidRPr="000307AD">
        <w:rPr>
          <w:rFonts w:ascii="Verdana" w:eastAsia="Times New Roman" w:hAnsi="Verdana" w:cs="Arial"/>
          <w:bCs/>
          <w:sz w:val="20"/>
          <w:szCs w:val="20"/>
          <w:lang w:eastAsia="ar-SA"/>
        </w:rPr>
        <w:t xml:space="preserve"> w ramach ponownej oceny oddziaływania na środowisko</w:t>
      </w:r>
      <w:r w:rsidR="00861248">
        <w:rPr>
          <w:rFonts w:ascii="Verdana" w:eastAsia="Times New Roman" w:hAnsi="Verdana" w:cs="Arial"/>
          <w:sz w:val="20"/>
          <w:szCs w:val="20"/>
          <w:lang w:eastAsia="ar-SA"/>
        </w:rPr>
        <w:t>.,</w:t>
      </w:r>
    </w:p>
    <w:p w14:paraId="35B2152A" w14:textId="1353C3E2" w:rsidR="00861248" w:rsidRPr="000307AD" w:rsidRDefault="00861248" w:rsidP="002B11EF">
      <w:pPr>
        <w:numPr>
          <w:ilvl w:val="0"/>
          <w:numId w:val="65"/>
        </w:numPr>
        <w:suppressAutoHyphens/>
        <w:spacing w:after="0" w:line="360" w:lineRule="auto"/>
        <w:jc w:val="both"/>
        <w:rPr>
          <w:rFonts w:ascii="Verdana" w:eastAsia="Times New Roman" w:hAnsi="Verdana" w:cs="Arial"/>
          <w:sz w:val="20"/>
          <w:szCs w:val="20"/>
          <w:lang w:eastAsia="ar-SA"/>
        </w:rPr>
      </w:pPr>
      <w:r>
        <w:rPr>
          <w:rFonts w:ascii="Verdana" w:eastAsia="Times New Roman" w:hAnsi="Verdana" w:cs="Arial"/>
          <w:sz w:val="20"/>
          <w:szCs w:val="20"/>
          <w:lang w:eastAsia="ar-SA"/>
        </w:rPr>
        <w:t>odcinki miejskie w przekroju ulicznym.</w:t>
      </w:r>
    </w:p>
    <w:p w14:paraId="447B2EC1" w14:textId="77777777" w:rsidR="00064566" w:rsidRPr="001B5363" w:rsidRDefault="00064566" w:rsidP="000E11DF">
      <w:pPr>
        <w:pStyle w:val="Nagwek3"/>
        <w:spacing w:before="240"/>
        <w:ind w:left="851" w:hanging="851"/>
      </w:pPr>
      <w:bookmarkStart w:id="729" w:name="_Toc511116602"/>
      <w:r w:rsidRPr="00E33B4C">
        <w:t>Urządzenia do podczyszczania wód opadowych</w:t>
      </w:r>
      <w:bookmarkEnd w:id="729"/>
    </w:p>
    <w:p w14:paraId="44BD8398" w14:textId="77777777" w:rsidR="00064566" w:rsidRPr="000307AD" w:rsidRDefault="00064566" w:rsidP="00064566">
      <w:pPr>
        <w:suppressAutoHyphens/>
        <w:spacing w:after="0" w:line="360" w:lineRule="auto"/>
        <w:ind w:left="15"/>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Przed odpływem wód opadowych do odbiorników, w zależności od wielkości zlewni, warunków gruntowo-wodnych oraz potrzeb w tym zakresie należy zaprojektować </w:t>
      </w:r>
      <w:r>
        <w:rPr>
          <w:rFonts w:ascii="Verdana" w:eastAsia="Times New Roman" w:hAnsi="Verdana" w:cs="Arial"/>
          <w:sz w:val="20"/>
          <w:szCs w:val="20"/>
          <w:lang w:eastAsia="ar-SA"/>
        </w:rPr>
        <w:br/>
      </w:r>
      <w:r w:rsidRPr="000307AD">
        <w:rPr>
          <w:rFonts w:ascii="Verdana" w:eastAsia="Times New Roman" w:hAnsi="Verdana" w:cs="Arial"/>
          <w:sz w:val="20"/>
          <w:szCs w:val="20"/>
          <w:lang w:eastAsia="ar-SA"/>
        </w:rPr>
        <w:t xml:space="preserve">i wykonać urządzenia do </w:t>
      </w:r>
      <w:r>
        <w:rPr>
          <w:rFonts w:ascii="Verdana" w:eastAsia="Times New Roman" w:hAnsi="Verdana" w:cs="Arial"/>
          <w:sz w:val="20"/>
          <w:szCs w:val="20"/>
          <w:lang w:eastAsia="ar-SA"/>
        </w:rPr>
        <w:t>p</w:t>
      </w:r>
      <w:r w:rsidRPr="000307AD">
        <w:rPr>
          <w:rFonts w:ascii="Verdana" w:eastAsia="Times New Roman" w:hAnsi="Verdana" w:cs="Arial"/>
          <w:sz w:val="20"/>
          <w:szCs w:val="20"/>
          <w:lang w:eastAsia="ar-SA"/>
        </w:rPr>
        <w:t>o</w:t>
      </w:r>
      <w:r>
        <w:rPr>
          <w:rFonts w:ascii="Verdana" w:eastAsia="Times New Roman" w:hAnsi="Verdana" w:cs="Arial"/>
          <w:sz w:val="20"/>
          <w:szCs w:val="20"/>
          <w:lang w:eastAsia="ar-SA"/>
        </w:rPr>
        <w:t>d</w:t>
      </w:r>
      <w:r w:rsidRPr="000307AD">
        <w:rPr>
          <w:rFonts w:ascii="Verdana" w:eastAsia="Times New Roman" w:hAnsi="Verdana" w:cs="Arial"/>
          <w:sz w:val="20"/>
          <w:szCs w:val="20"/>
          <w:lang w:eastAsia="ar-SA"/>
        </w:rPr>
        <w:t>czyszcz</w:t>
      </w:r>
      <w:r>
        <w:rPr>
          <w:rFonts w:ascii="Verdana" w:eastAsia="Times New Roman" w:hAnsi="Verdana" w:cs="Arial"/>
          <w:sz w:val="20"/>
          <w:szCs w:val="20"/>
          <w:lang w:eastAsia="ar-SA"/>
        </w:rPr>
        <w:t>a</w:t>
      </w:r>
      <w:r w:rsidRPr="000307AD">
        <w:rPr>
          <w:rFonts w:ascii="Verdana" w:eastAsia="Times New Roman" w:hAnsi="Verdana" w:cs="Arial"/>
          <w:sz w:val="20"/>
          <w:szCs w:val="20"/>
          <w:lang w:eastAsia="ar-SA"/>
        </w:rPr>
        <w:t>nia wód opadowych, zapewniające wymagany stopień redukcji zanieczyszczeń, tj. poniżej stężeń dopuszczalnych:</w:t>
      </w:r>
    </w:p>
    <w:p w14:paraId="356E441F" w14:textId="77777777" w:rsidR="003F309A" w:rsidRPr="000307AD" w:rsidRDefault="003F309A" w:rsidP="002B11EF">
      <w:pPr>
        <w:numPr>
          <w:ilvl w:val="0"/>
          <w:numId w:val="66"/>
        </w:num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rowy trawiaste</w:t>
      </w:r>
      <w:r w:rsidR="00256224">
        <w:rPr>
          <w:rFonts w:ascii="Verdana" w:eastAsia="Times New Roman" w:hAnsi="Verdana" w:cs="Arial"/>
          <w:sz w:val="20"/>
          <w:szCs w:val="20"/>
          <w:lang w:eastAsia="ar-SA"/>
        </w:rPr>
        <w:t>,</w:t>
      </w:r>
    </w:p>
    <w:p w14:paraId="6238344C" w14:textId="77777777" w:rsidR="003F309A" w:rsidRDefault="003F309A" w:rsidP="002B11EF">
      <w:pPr>
        <w:numPr>
          <w:ilvl w:val="0"/>
          <w:numId w:val="66"/>
        </w:num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zbiorniki retencyjne i </w:t>
      </w:r>
      <w:proofErr w:type="spellStart"/>
      <w:r w:rsidRPr="000307AD">
        <w:rPr>
          <w:rFonts w:ascii="Verdana" w:eastAsia="Times New Roman" w:hAnsi="Verdana" w:cs="Arial"/>
          <w:sz w:val="20"/>
          <w:szCs w:val="20"/>
          <w:lang w:eastAsia="ar-SA"/>
        </w:rPr>
        <w:t>retencyjno</w:t>
      </w:r>
      <w:proofErr w:type="spellEnd"/>
      <w:r w:rsidRPr="000307AD">
        <w:rPr>
          <w:rFonts w:ascii="Verdana" w:eastAsia="Times New Roman" w:hAnsi="Verdana" w:cs="Arial"/>
          <w:sz w:val="20"/>
          <w:szCs w:val="20"/>
          <w:lang w:eastAsia="ar-SA"/>
        </w:rPr>
        <w:t>–infiltracyjne</w:t>
      </w:r>
      <w:r w:rsidR="00256224">
        <w:rPr>
          <w:rFonts w:ascii="Verdana" w:eastAsia="Times New Roman" w:hAnsi="Verdana" w:cs="Arial"/>
          <w:sz w:val="20"/>
          <w:szCs w:val="20"/>
          <w:lang w:eastAsia="ar-SA"/>
        </w:rPr>
        <w:t>,</w:t>
      </w:r>
    </w:p>
    <w:p w14:paraId="213B3C0D" w14:textId="77777777" w:rsidR="00064566" w:rsidRPr="000307AD" w:rsidRDefault="00064566" w:rsidP="002B11EF">
      <w:pPr>
        <w:numPr>
          <w:ilvl w:val="0"/>
          <w:numId w:val="66"/>
        </w:num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grawitacyjne oddzielacze piasku, olejów i benzyn (piaskowniki i osadniki)</w:t>
      </w:r>
      <w:r w:rsidR="00256224">
        <w:rPr>
          <w:rFonts w:ascii="Verdana" w:eastAsia="Times New Roman" w:hAnsi="Verdana" w:cs="Arial"/>
          <w:sz w:val="20"/>
          <w:szCs w:val="20"/>
          <w:lang w:eastAsia="ar-SA"/>
        </w:rPr>
        <w:t>,</w:t>
      </w:r>
    </w:p>
    <w:p w14:paraId="787B7C89" w14:textId="77777777" w:rsidR="003F309A" w:rsidRPr="000307AD" w:rsidRDefault="003F309A" w:rsidP="00D244BD">
      <w:pPr>
        <w:suppressAutoHyphens/>
        <w:spacing w:after="0" w:line="360" w:lineRule="auto"/>
        <w:ind w:left="791"/>
        <w:jc w:val="both"/>
        <w:rPr>
          <w:rFonts w:ascii="Verdana" w:eastAsia="Times New Roman" w:hAnsi="Verdana" w:cs="Arial"/>
          <w:sz w:val="20"/>
          <w:szCs w:val="20"/>
          <w:lang w:eastAsia="ar-SA"/>
        </w:rPr>
      </w:pPr>
      <w:r>
        <w:rPr>
          <w:rFonts w:ascii="Verdana" w:eastAsia="Times New Roman" w:hAnsi="Verdana" w:cs="Arial"/>
          <w:sz w:val="20"/>
          <w:szCs w:val="20"/>
          <w:lang w:eastAsia="ar-SA"/>
        </w:rPr>
        <w:t xml:space="preserve">oraz w uzasadnionych przypadkach </w:t>
      </w:r>
    </w:p>
    <w:p w14:paraId="34658E5A" w14:textId="77777777" w:rsidR="003F309A" w:rsidRPr="000307AD" w:rsidRDefault="003F309A" w:rsidP="002B11EF">
      <w:pPr>
        <w:numPr>
          <w:ilvl w:val="0"/>
          <w:numId w:val="66"/>
        </w:num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separatory związków ropopochodnych, z zamknięciem odpływu na wypadek awarii</w:t>
      </w:r>
      <w:r w:rsidR="00256224">
        <w:rPr>
          <w:rFonts w:ascii="Verdana" w:eastAsia="Times New Roman" w:hAnsi="Verdana" w:cs="Arial"/>
          <w:sz w:val="20"/>
          <w:szCs w:val="20"/>
          <w:lang w:eastAsia="ar-SA"/>
        </w:rPr>
        <w:t>.</w:t>
      </w:r>
    </w:p>
    <w:p w14:paraId="3712F2D4" w14:textId="323A9B84" w:rsidR="00064566" w:rsidRPr="000307AD" w:rsidRDefault="00064566" w:rsidP="00064566">
      <w:pPr>
        <w:suppressAutoHyphens/>
        <w:spacing w:after="0" w:line="360" w:lineRule="auto"/>
        <w:jc w:val="both"/>
        <w:rPr>
          <w:rFonts w:ascii="Verdana" w:eastAsia="Times New Roman" w:hAnsi="Verdana" w:cs="Arial"/>
          <w:bCs/>
          <w:sz w:val="20"/>
          <w:szCs w:val="20"/>
          <w:lang w:eastAsia="ar-SA"/>
        </w:rPr>
      </w:pPr>
      <w:r w:rsidRPr="000307AD">
        <w:rPr>
          <w:rFonts w:ascii="Verdana" w:eastAsia="Times New Roman" w:hAnsi="Verdana" w:cs="Arial"/>
          <w:bCs/>
          <w:sz w:val="20"/>
          <w:szCs w:val="20"/>
          <w:lang w:eastAsia="ar-SA"/>
        </w:rPr>
        <w:t xml:space="preserve">Do wszystkich urządzeń do </w:t>
      </w:r>
      <w:r>
        <w:rPr>
          <w:rFonts w:ascii="Verdana" w:eastAsia="Times New Roman" w:hAnsi="Verdana" w:cs="Arial"/>
          <w:bCs/>
          <w:sz w:val="20"/>
          <w:szCs w:val="20"/>
          <w:lang w:eastAsia="ar-SA"/>
        </w:rPr>
        <w:t>p</w:t>
      </w:r>
      <w:r w:rsidRPr="000307AD">
        <w:rPr>
          <w:rFonts w:ascii="Verdana" w:eastAsia="Times New Roman" w:hAnsi="Verdana" w:cs="Arial"/>
          <w:bCs/>
          <w:sz w:val="20"/>
          <w:szCs w:val="20"/>
          <w:lang w:eastAsia="ar-SA"/>
        </w:rPr>
        <w:t>o</w:t>
      </w:r>
      <w:r>
        <w:rPr>
          <w:rFonts w:ascii="Verdana" w:eastAsia="Times New Roman" w:hAnsi="Verdana" w:cs="Arial"/>
          <w:bCs/>
          <w:sz w:val="20"/>
          <w:szCs w:val="20"/>
          <w:lang w:eastAsia="ar-SA"/>
        </w:rPr>
        <w:t>d</w:t>
      </w:r>
      <w:r w:rsidRPr="000307AD">
        <w:rPr>
          <w:rFonts w:ascii="Verdana" w:eastAsia="Times New Roman" w:hAnsi="Verdana" w:cs="Arial"/>
          <w:bCs/>
          <w:sz w:val="20"/>
          <w:szCs w:val="20"/>
          <w:lang w:eastAsia="ar-SA"/>
        </w:rPr>
        <w:t xml:space="preserve">czyszczania wód opadowych należy zaprojektować </w:t>
      </w:r>
      <w:r>
        <w:rPr>
          <w:rFonts w:ascii="Verdana" w:eastAsia="Times New Roman" w:hAnsi="Verdana" w:cs="Arial"/>
          <w:bCs/>
          <w:sz w:val="20"/>
          <w:szCs w:val="20"/>
          <w:lang w:eastAsia="ar-SA"/>
        </w:rPr>
        <w:br/>
      </w:r>
      <w:r w:rsidRPr="000307AD">
        <w:rPr>
          <w:rFonts w:ascii="Verdana" w:eastAsia="Times New Roman" w:hAnsi="Verdana" w:cs="Arial"/>
          <w:bCs/>
          <w:sz w:val="20"/>
          <w:szCs w:val="20"/>
          <w:lang w:eastAsia="ar-SA"/>
        </w:rPr>
        <w:t>i wykonać dojazd z dróg publicznych (poza</w:t>
      </w:r>
      <w:r>
        <w:rPr>
          <w:rFonts w:ascii="Verdana" w:eastAsia="Times New Roman" w:hAnsi="Verdana" w:cs="Arial"/>
          <w:bCs/>
          <w:sz w:val="20"/>
          <w:szCs w:val="20"/>
          <w:lang w:eastAsia="ar-SA"/>
        </w:rPr>
        <w:t xml:space="preserve"> </w:t>
      </w:r>
      <w:r w:rsidR="00E0727C">
        <w:rPr>
          <w:rFonts w:ascii="Verdana" w:eastAsia="Times New Roman" w:hAnsi="Verdana" w:cs="Arial"/>
          <w:bCs/>
          <w:sz w:val="20"/>
          <w:szCs w:val="20"/>
          <w:lang w:eastAsia="ar-SA"/>
        </w:rPr>
        <w:t>drogą krajową)</w:t>
      </w:r>
      <w:r w:rsidRPr="000307AD">
        <w:rPr>
          <w:rFonts w:ascii="Verdana" w:eastAsia="Times New Roman" w:hAnsi="Verdana" w:cs="Arial"/>
          <w:bCs/>
          <w:sz w:val="20"/>
          <w:szCs w:val="20"/>
          <w:lang w:eastAsia="ar-SA"/>
        </w:rPr>
        <w:t xml:space="preserve">dla sprzętu do obsługi. Jeżeli długość ww. dojazdu przekracza 50 m należy </w:t>
      </w:r>
      <w:r w:rsidRPr="000307AD">
        <w:rPr>
          <w:rFonts w:ascii="Verdana" w:eastAsia="Times New Roman" w:hAnsi="Verdana" w:cs="Arial"/>
          <w:sz w:val="20"/>
          <w:szCs w:val="20"/>
          <w:lang w:eastAsia="pl-PL"/>
        </w:rPr>
        <w:t xml:space="preserve">zaprojektować i wybudować </w:t>
      </w:r>
      <w:r w:rsidRPr="000307AD">
        <w:rPr>
          <w:rFonts w:ascii="Verdana" w:eastAsia="Times New Roman" w:hAnsi="Verdana" w:cs="Arial"/>
          <w:bCs/>
          <w:sz w:val="20"/>
          <w:szCs w:val="20"/>
          <w:lang w:eastAsia="ar-SA"/>
        </w:rPr>
        <w:t>drogę i plac do zawracania zgodnie z przepisami ppoż.</w:t>
      </w:r>
    </w:p>
    <w:p w14:paraId="6CFA8A93" w14:textId="77777777" w:rsidR="00463226" w:rsidRDefault="00064566" w:rsidP="00463226">
      <w:pPr>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Lokalizacja urządzeń do </w:t>
      </w:r>
      <w:r>
        <w:rPr>
          <w:rFonts w:ascii="Verdana" w:eastAsia="Times New Roman" w:hAnsi="Verdana" w:cs="Arial"/>
          <w:sz w:val="20"/>
          <w:szCs w:val="20"/>
          <w:lang w:eastAsia="ar-SA"/>
        </w:rPr>
        <w:t>p</w:t>
      </w:r>
      <w:r w:rsidRPr="000307AD">
        <w:rPr>
          <w:rFonts w:ascii="Verdana" w:eastAsia="Times New Roman" w:hAnsi="Verdana" w:cs="Arial"/>
          <w:bCs/>
          <w:sz w:val="20"/>
          <w:szCs w:val="20"/>
          <w:lang w:eastAsia="ar-SA"/>
        </w:rPr>
        <w:t>o</w:t>
      </w:r>
      <w:r>
        <w:rPr>
          <w:rFonts w:ascii="Verdana" w:eastAsia="Times New Roman" w:hAnsi="Verdana" w:cs="Arial"/>
          <w:bCs/>
          <w:sz w:val="20"/>
          <w:szCs w:val="20"/>
          <w:lang w:eastAsia="ar-SA"/>
        </w:rPr>
        <w:t>d</w:t>
      </w:r>
      <w:r w:rsidRPr="000307AD">
        <w:rPr>
          <w:rFonts w:ascii="Verdana" w:eastAsia="Times New Roman" w:hAnsi="Verdana" w:cs="Arial"/>
          <w:bCs/>
          <w:sz w:val="20"/>
          <w:szCs w:val="20"/>
          <w:lang w:eastAsia="ar-SA"/>
        </w:rPr>
        <w:t>czyszczania wód opadowych</w:t>
      </w:r>
      <w:r w:rsidRPr="000307AD">
        <w:rPr>
          <w:rFonts w:ascii="Verdana" w:eastAsia="Times New Roman" w:hAnsi="Verdana" w:cs="Arial"/>
          <w:sz w:val="20"/>
          <w:szCs w:val="20"/>
          <w:lang w:eastAsia="ar-SA"/>
        </w:rPr>
        <w:t xml:space="preserve"> nie powinna kolidować ze szlakiem migracyjnym zwierząt</w:t>
      </w:r>
      <w:r w:rsidR="00463226">
        <w:rPr>
          <w:rFonts w:ascii="Verdana" w:eastAsia="Times New Roman" w:hAnsi="Verdana" w:cs="Arial"/>
          <w:sz w:val="20"/>
          <w:szCs w:val="20"/>
          <w:lang w:eastAsia="ar-SA"/>
        </w:rPr>
        <w:t>.</w:t>
      </w:r>
    </w:p>
    <w:p w14:paraId="284C3363" w14:textId="20F406A8" w:rsidR="00064566" w:rsidRDefault="00064566" w:rsidP="000E11DF">
      <w:pPr>
        <w:pStyle w:val="Nagwek3"/>
        <w:ind w:left="851" w:hanging="851"/>
      </w:pPr>
      <w:bookmarkStart w:id="730" w:name="_Toc511116603"/>
      <w:r w:rsidRPr="00F5672A">
        <w:lastRenderedPageBreak/>
        <w:t>Zbiorniki retencyjne i retencyjno-infiltracyjne</w:t>
      </w:r>
      <w:bookmarkEnd w:id="730"/>
    </w:p>
    <w:p w14:paraId="4CB03060" w14:textId="73BA922E" w:rsidR="007A07C6" w:rsidRDefault="007A07C6" w:rsidP="007A07C6">
      <w:pPr>
        <w:rPr>
          <w:lang w:val="x-none" w:eastAsia="x-none"/>
        </w:rPr>
      </w:pPr>
    </w:p>
    <w:p w14:paraId="6AB9CFB4" w14:textId="6D62D45E" w:rsidR="007A07C6" w:rsidRDefault="007A07C6" w:rsidP="007A07C6">
      <w:p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Wszystkie zbiorniki służące odwodnieniu drogi krajowej należy zaprojektować i wykonać w sposób zapewniający ich właściwe działanie. </w:t>
      </w:r>
    </w:p>
    <w:p w14:paraId="75621E5B" w14:textId="77777777" w:rsidR="007A07C6" w:rsidRDefault="007A07C6" w:rsidP="007A07C6">
      <w:p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Ilość zbiorników, pole powierzchni, głębokość oraz pozostałe parametry, rodzaj konstrukcji, usytuowanie oraz zapewnienie dojazdu do zbiorników należy odpowiednio dobrać i dostosować do rozwiązań przyjętych w Projekcie Budowlanym i Projekcie Wykonawczym, uwzględniając wymagania decyzji środowiskowej oraz Raportu </w:t>
      </w:r>
      <w:r>
        <w:rPr>
          <w:rFonts w:ascii="Verdana" w:eastAsia="Times New Roman" w:hAnsi="Verdana" w:cs="Arial"/>
          <w:sz w:val="20"/>
          <w:szCs w:val="20"/>
          <w:lang w:eastAsia="pl-PL"/>
        </w:rPr>
        <w:t>wykonanego w ramach ponownej oceny oddziaływania na środowisko</w:t>
      </w:r>
      <w:r>
        <w:rPr>
          <w:rFonts w:ascii="Verdana" w:eastAsia="Times New Roman" w:hAnsi="Verdana"/>
          <w:sz w:val="20"/>
          <w:szCs w:val="20"/>
          <w:lang w:eastAsia="pl-PL"/>
        </w:rPr>
        <w:t xml:space="preserve">. </w:t>
      </w:r>
    </w:p>
    <w:p w14:paraId="50338477" w14:textId="77777777" w:rsidR="007A07C6" w:rsidRDefault="007A07C6" w:rsidP="007A07C6">
      <w:p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Należy wykonać szczegółowe obliczenia hydrologiczne dla każdego zbiornika </w:t>
      </w:r>
      <w:r>
        <w:rPr>
          <w:rFonts w:ascii="Verdana" w:eastAsia="Times New Roman" w:hAnsi="Verdana"/>
          <w:sz w:val="20"/>
          <w:szCs w:val="20"/>
          <w:lang w:eastAsia="pl-PL"/>
        </w:rPr>
        <w:br/>
        <w:t xml:space="preserve">(z uwzględnieniem naturalnych, istniejących zlewni terenu) i zawrzeć je w treści projektu budowalnego i wykonawczego. </w:t>
      </w:r>
    </w:p>
    <w:p w14:paraId="636DA95D" w14:textId="77777777" w:rsidR="007A07C6" w:rsidRDefault="007A07C6" w:rsidP="007A07C6">
      <w:p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W przypadku braku technicznych możliwości spełnienia wymagań określonych w decyzji </w:t>
      </w:r>
      <w:r>
        <w:rPr>
          <w:rFonts w:ascii="Verdana" w:eastAsia="Times New Roman" w:hAnsi="Verdana"/>
          <w:sz w:val="20"/>
          <w:szCs w:val="20"/>
          <w:lang w:eastAsia="pl-PL"/>
        </w:rPr>
        <w:br/>
        <w:t>o środowiskowych uwarunkowaniach, w raporcie wykonywanym w ramach ponownej oceny oddziaływania na środowisko, należy szczegółowo opisać przyjęte rozwiązania oraz uzasadnić dokonane zmiany. Zbiorniki retencyjne należy ogrodzić :</w:t>
      </w:r>
    </w:p>
    <w:p w14:paraId="0107305A" w14:textId="77777777" w:rsidR="007A07C6" w:rsidRDefault="007A07C6" w:rsidP="007A07C6">
      <w:pPr>
        <w:pStyle w:val="Akapitzlist"/>
        <w:numPr>
          <w:ilvl w:val="0"/>
          <w:numId w:val="97"/>
        </w:numPr>
        <w:spacing w:line="360" w:lineRule="auto"/>
        <w:jc w:val="both"/>
        <w:rPr>
          <w:rFonts w:ascii="Verdana" w:hAnsi="Verdana"/>
          <w:sz w:val="20"/>
          <w:szCs w:val="20"/>
          <w:lang w:eastAsia="pl-PL"/>
        </w:rPr>
      </w:pPr>
      <w:r>
        <w:rPr>
          <w:rFonts w:ascii="Verdana" w:hAnsi="Verdana"/>
          <w:sz w:val="20"/>
          <w:szCs w:val="20"/>
          <w:lang w:eastAsia="pl-PL"/>
        </w:rPr>
        <w:t xml:space="preserve">wygrodzeniem o wysokości min. 1,2 m - gdy zbiornik znajduje się wewnątrz ogrodzonego pasa drogowego (o ile decyzja środowiskowa nie wymaga ogrodzenia o wyższej wysokości), </w:t>
      </w:r>
    </w:p>
    <w:p w14:paraId="0BD69ED3" w14:textId="77777777" w:rsidR="007A07C6" w:rsidRDefault="007A07C6" w:rsidP="007A07C6">
      <w:pPr>
        <w:pStyle w:val="Akapitzlist"/>
        <w:numPr>
          <w:ilvl w:val="0"/>
          <w:numId w:val="97"/>
        </w:numPr>
        <w:spacing w:line="360" w:lineRule="auto"/>
        <w:jc w:val="both"/>
        <w:rPr>
          <w:rFonts w:ascii="Verdana" w:hAnsi="Verdana"/>
          <w:sz w:val="20"/>
          <w:szCs w:val="20"/>
          <w:lang w:eastAsia="pl-PL"/>
        </w:rPr>
      </w:pPr>
      <w:r>
        <w:rPr>
          <w:rFonts w:ascii="Verdana" w:hAnsi="Verdana"/>
          <w:sz w:val="20"/>
          <w:szCs w:val="20"/>
          <w:lang w:eastAsia="pl-PL"/>
        </w:rPr>
        <w:t>wygrodzeniem o wysokości min. 2,2 m – gdy zbiornik znajduje się na zewnątrz ogrodzonego pasa drogowego (o ile decyzja środowiskowa nie wymaga ogrodzenia o wyższej wysokości),</w:t>
      </w:r>
    </w:p>
    <w:p w14:paraId="4397CBFC" w14:textId="77777777" w:rsidR="007A07C6" w:rsidRDefault="007A07C6" w:rsidP="007A07C6">
      <w:pPr>
        <w:spacing w:line="360" w:lineRule="auto"/>
        <w:jc w:val="both"/>
        <w:rPr>
          <w:rFonts w:ascii="Verdana" w:hAnsi="Verdana"/>
          <w:sz w:val="20"/>
          <w:szCs w:val="20"/>
          <w:lang w:eastAsia="pl-PL"/>
        </w:rPr>
      </w:pPr>
      <w:r>
        <w:rPr>
          <w:rFonts w:ascii="Verdana" w:hAnsi="Verdana"/>
          <w:sz w:val="20"/>
          <w:szCs w:val="20"/>
          <w:lang w:eastAsia="pl-PL"/>
        </w:rPr>
        <w:t xml:space="preserve">w taki sposób aby zapewnić do nich dostęp zwierząt małych </w:t>
      </w:r>
      <w:r>
        <w:rPr>
          <w:rFonts w:ascii="Verdana" w:hAnsi="Verdana"/>
          <w:sz w:val="20"/>
          <w:szCs w:val="20"/>
          <w:lang w:eastAsia="pl-PL"/>
        </w:rPr>
        <w:br/>
        <w:t>(w tym płazów), przy jednoczesnym zabezpieczeniu na tym odcinku jezdni drogi głównej przed dostępem tej grupy zwierząt, poprzez zastosowanie odpowiedniego ogrodzenia ochronnego na wysokości zbiornika oraz na odcinku 100 m przed i za zbiornikiem. Ww. wygrodzony odcinek jezdni głównej przed dostępem małych zwierząt w ty, płazów może być skrócony jeżeli ogrodzenie zostanie doprowadzone do innego elementu infrastruktury lub przeszkody, który pełnić będzie funkcję ochronną.</w:t>
      </w:r>
    </w:p>
    <w:p w14:paraId="317964E4" w14:textId="77777777" w:rsidR="007A07C6" w:rsidRDefault="007A07C6" w:rsidP="007A07C6">
      <w:p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W wyjątkowych sytuacjach, po przedłożeniu wniosku z wariantowanym rozwiązaniem Zamawiający wyrazi pisemną zgodę na lokalizowanie zjazdów do zbiorników z łącznic.</w:t>
      </w:r>
    </w:p>
    <w:p w14:paraId="5786E818" w14:textId="19205500" w:rsidR="007A07C6" w:rsidRDefault="007A07C6" w:rsidP="007A07C6">
      <w:pPr>
        <w:jc w:val="both"/>
        <w:rPr>
          <w:lang w:val="x-none" w:eastAsia="x-none"/>
        </w:rPr>
      </w:pPr>
      <w:r>
        <w:rPr>
          <w:rFonts w:ascii="Verdana" w:hAnsi="Verdana"/>
          <w:sz w:val="20"/>
          <w:lang w:val="x-none"/>
        </w:rPr>
        <w:t xml:space="preserve">W przypadku </w:t>
      </w:r>
      <w:r>
        <w:rPr>
          <w:rFonts w:ascii="Verdana" w:hAnsi="Verdana"/>
          <w:sz w:val="20"/>
        </w:rPr>
        <w:t>lokalizacji</w:t>
      </w:r>
      <w:r>
        <w:rPr>
          <w:rFonts w:ascii="Verdana" w:hAnsi="Verdana"/>
          <w:sz w:val="20"/>
          <w:lang w:val="x-none"/>
        </w:rPr>
        <w:t xml:space="preserve"> zbiorników </w:t>
      </w:r>
      <w:r>
        <w:rPr>
          <w:rFonts w:ascii="Verdana" w:hAnsi="Verdana"/>
          <w:sz w:val="20"/>
        </w:rPr>
        <w:t xml:space="preserve">w rejonie przejść dla zwierząt, </w:t>
      </w:r>
      <w:r>
        <w:rPr>
          <w:rFonts w:ascii="Verdana" w:hAnsi="Verdana"/>
          <w:sz w:val="20"/>
          <w:lang w:val="x-none"/>
        </w:rPr>
        <w:t xml:space="preserve">zbiorniki </w:t>
      </w:r>
      <w:r>
        <w:rPr>
          <w:rFonts w:ascii="Verdana" w:hAnsi="Verdana"/>
          <w:sz w:val="20"/>
        </w:rPr>
        <w:t xml:space="preserve">wraz </w:t>
      </w:r>
      <w:r>
        <w:rPr>
          <w:rFonts w:ascii="Verdana" w:hAnsi="Verdana"/>
          <w:sz w:val="20"/>
        </w:rPr>
        <w:br/>
        <w:t xml:space="preserve">z niezbędną infrastrukturą </w:t>
      </w:r>
      <w:r>
        <w:rPr>
          <w:rFonts w:ascii="Verdana" w:hAnsi="Verdana"/>
          <w:sz w:val="20"/>
          <w:lang w:val="x-none"/>
        </w:rPr>
        <w:t xml:space="preserve">należy </w:t>
      </w:r>
      <w:r>
        <w:rPr>
          <w:rFonts w:ascii="Verdana" w:hAnsi="Verdana"/>
          <w:sz w:val="20"/>
        </w:rPr>
        <w:t xml:space="preserve">tak projektować </w:t>
      </w:r>
      <w:r>
        <w:rPr>
          <w:rFonts w:ascii="Verdana" w:hAnsi="Verdana"/>
          <w:sz w:val="20"/>
          <w:lang w:val="x-none"/>
        </w:rPr>
        <w:t xml:space="preserve">by nie ograniczały </w:t>
      </w:r>
      <w:r>
        <w:rPr>
          <w:rFonts w:ascii="Verdana" w:hAnsi="Verdana"/>
          <w:sz w:val="20"/>
        </w:rPr>
        <w:t xml:space="preserve">funkcjonalności </w:t>
      </w:r>
      <w:r>
        <w:rPr>
          <w:rFonts w:ascii="Verdana" w:eastAsia="Times New Roman" w:hAnsi="Verdana" w:cs="Arial"/>
          <w:sz w:val="20"/>
          <w:szCs w:val="20"/>
          <w:lang w:val="x-none" w:eastAsia="ar-SA"/>
        </w:rPr>
        <w:t>przejść</w:t>
      </w:r>
      <w:r>
        <w:rPr>
          <w:rFonts w:ascii="Verdana" w:eastAsia="Times New Roman" w:hAnsi="Verdana" w:cs="Arial"/>
          <w:sz w:val="20"/>
          <w:szCs w:val="20"/>
          <w:lang w:eastAsia="ar-SA"/>
        </w:rPr>
        <w:t xml:space="preserve"> rozumianej jako zapewnienie zwierzętom swobodnego dostępu i korzystania </w:t>
      </w:r>
      <w:r>
        <w:rPr>
          <w:rFonts w:ascii="Verdana" w:eastAsia="Times New Roman" w:hAnsi="Verdana" w:cs="Arial"/>
          <w:sz w:val="20"/>
          <w:szCs w:val="20"/>
          <w:lang w:eastAsia="ar-SA"/>
        </w:rPr>
        <w:br/>
        <w:t>z przejść</w:t>
      </w:r>
    </w:p>
    <w:p w14:paraId="701E293A" w14:textId="08211487" w:rsidR="00690937" w:rsidRPr="0020770C" w:rsidRDefault="00690937" w:rsidP="000E11DF">
      <w:pPr>
        <w:pStyle w:val="Nagwek3"/>
        <w:spacing w:before="120"/>
        <w:ind w:left="851" w:hanging="851"/>
      </w:pPr>
      <w:bookmarkStart w:id="731" w:name="_Toc511116604"/>
      <w:r w:rsidRPr="0020770C">
        <w:lastRenderedPageBreak/>
        <w:t>Przepusty</w:t>
      </w:r>
      <w:bookmarkEnd w:id="731"/>
    </w:p>
    <w:p w14:paraId="50207D3F" w14:textId="5E68E2A4" w:rsidR="00690937" w:rsidRPr="00D244BD" w:rsidRDefault="00690937" w:rsidP="00690937">
      <w:pPr>
        <w:spacing w:after="0" w:line="360" w:lineRule="auto"/>
        <w:jc w:val="both"/>
        <w:rPr>
          <w:rFonts w:ascii="Verdana" w:eastAsia="Times New Roman" w:hAnsi="Verdana"/>
          <w:sz w:val="20"/>
          <w:szCs w:val="20"/>
          <w:lang w:eastAsia="pl-PL"/>
        </w:rPr>
      </w:pPr>
      <w:r w:rsidRPr="00D244BD">
        <w:rPr>
          <w:rFonts w:ascii="Verdana" w:eastAsia="Times New Roman" w:hAnsi="Verdana"/>
          <w:sz w:val="20"/>
          <w:szCs w:val="20"/>
          <w:lang w:eastAsia="pl-PL"/>
        </w:rPr>
        <w:t xml:space="preserve">Dla celów właściwego i sprawnego funkcjonowania odwodnienia należy zaprojektować </w:t>
      </w:r>
      <w:r w:rsidRPr="00D244BD">
        <w:rPr>
          <w:rFonts w:ascii="Verdana" w:eastAsia="Times New Roman" w:hAnsi="Verdana"/>
          <w:sz w:val="20"/>
          <w:szCs w:val="20"/>
          <w:lang w:eastAsia="pl-PL"/>
        </w:rPr>
        <w:br/>
        <w:t xml:space="preserve">i wykonać przepusty pod </w:t>
      </w:r>
      <w:r w:rsidR="00C34169">
        <w:rPr>
          <w:rFonts w:ascii="Verdana" w:eastAsia="Times New Roman" w:hAnsi="Verdana"/>
          <w:sz w:val="20"/>
          <w:szCs w:val="20"/>
          <w:lang w:eastAsia="pl-PL"/>
        </w:rPr>
        <w:t>drogą krajową</w:t>
      </w:r>
      <w:r w:rsidRPr="00D244BD">
        <w:rPr>
          <w:rFonts w:ascii="Verdana" w:eastAsia="Times New Roman" w:hAnsi="Verdana"/>
          <w:sz w:val="20"/>
          <w:szCs w:val="20"/>
          <w:lang w:eastAsia="pl-PL"/>
        </w:rPr>
        <w:t xml:space="preserve">, drogami krzyżującymi się z </w:t>
      </w:r>
      <w:r w:rsidR="00C34169">
        <w:rPr>
          <w:rFonts w:ascii="Verdana" w:eastAsia="Times New Roman" w:hAnsi="Verdana"/>
          <w:sz w:val="20"/>
          <w:szCs w:val="20"/>
          <w:lang w:eastAsia="pl-PL"/>
        </w:rPr>
        <w:t>drogą krajową</w:t>
      </w:r>
      <w:r w:rsidRPr="00D244BD">
        <w:rPr>
          <w:rFonts w:ascii="Verdana" w:eastAsia="Times New Roman" w:hAnsi="Verdana"/>
          <w:sz w:val="20"/>
          <w:szCs w:val="20"/>
          <w:lang w:eastAsia="pl-PL"/>
        </w:rPr>
        <w:t xml:space="preserve">, </w:t>
      </w:r>
      <w:r w:rsidR="00C34169">
        <w:rPr>
          <w:rFonts w:ascii="Verdana" w:eastAsia="Times New Roman" w:hAnsi="Verdana"/>
          <w:sz w:val="20"/>
          <w:szCs w:val="20"/>
          <w:lang w:eastAsia="pl-PL"/>
        </w:rPr>
        <w:t xml:space="preserve">drogą objazdową </w:t>
      </w:r>
      <w:r w:rsidR="00C3722D" w:rsidRPr="00737D9E">
        <w:rPr>
          <w:rFonts w:ascii="Verdana" w:eastAsia="Times New Roman" w:hAnsi="Verdana"/>
          <w:sz w:val="20"/>
          <w:szCs w:val="20"/>
          <w:lang w:eastAsia="pl-PL"/>
        </w:rPr>
        <w:t>w ciągu ulicy Głównej</w:t>
      </w:r>
      <w:r w:rsidRPr="00D244BD">
        <w:rPr>
          <w:rFonts w:ascii="Verdana" w:eastAsia="Times New Roman" w:hAnsi="Verdana"/>
          <w:sz w:val="20"/>
          <w:szCs w:val="20"/>
          <w:lang w:eastAsia="pl-PL"/>
        </w:rPr>
        <w:t xml:space="preserve">. </w:t>
      </w:r>
    </w:p>
    <w:p w14:paraId="0971B860" w14:textId="78CB9666" w:rsidR="00690937" w:rsidRPr="00D244BD" w:rsidRDefault="00690937" w:rsidP="00690937">
      <w:pPr>
        <w:spacing w:after="0" w:line="360" w:lineRule="auto"/>
        <w:jc w:val="both"/>
        <w:rPr>
          <w:rFonts w:ascii="Verdana" w:eastAsia="Times New Roman" w:hAnsi="Verdana"/>
          <w:sz w:val="20"/>
          <w:szCs w:val="20"/>
          <w:lang w:eastAsia="pl-PL"/>
        </w:rPr>
      </w:pPr>
      <w:r w:rsidRPr="00D244BD">
        <w:rPr>
          <w:rFonts w:ascii="Verdana" w:eastAsia="Times New Roman" w:hAnsi="Verdana"/>
          <w:sz w:val="20"/>
          <w:szCs w:val="20"/>
          <w:lang w:eastAsia="pl-PL"/>
        </w:rPr>
        <w:t xml:space="preserve">Pod </w:t>
      </w:r>
      <w:r w:rsidR="00C34169">
        <w:rPr>
          <w:rFonts w:ascii="Verdana" w:eastAsia="Times New Roman" w:hAnsi="Verdana"/>
          <w:sz w:val="20"/>
          <w:szCs w:val="20"/>
          <w:lang w:eastAsia="pl-PL"/>
        </w:rPr>
        <w:t>drogą krajową</w:t>
      </w:r>
      <w:r w:rsidRPr="00D244BD">
        <w:rPr>
          <w:rFonts w:ascii="Verdana" w:eastAsia="Times New Roman" w:hAnsi="Verdana"/>
          <w:sz w:val="20"/>
          <w:szCs w:val="20"/>
          <w:lang w:eastAsia="pl-PL"/>
        </w:rPr>
        <w:t xml:space="preserve"> należy wykonać przepusty żelbetowe (z betonu monolitycznego lub elementów prefabrykowanych). Dopuszcza się także przepusty z rur wykonanych z żywic wzmacnianych włóknem szklanym (GRP)</w:t>
      </w:r>
      <w:r w:rsidR="003E3E30">
        <w:rPr>
          <w:rFonts w:ascii="Verdana" w:eastAsia="Times New Roman" w:hAnsi="Verdana"/>
          <w:sz w:val="20"/>
          <w:szCs w:val="20"/>
          <w:lang w:eastAsia="pl-PL"/>
        </w:rPr>
        <w:t xml:space="preserve"> </w:t>
      </w:r>
      <w:r w:rsidR="003E3E30" w:rsidRPr="00B226A2">
        <w:rPr>
          <w:rFonts w:ascii="Verdana" w:eastAsia="Times New Roman" w:hAnsi="Verdana"/>
          <w:sz w:val="20"/>
          <w:szCs w:val="20"/>
          <w:lang w:eastAsia="pl-PL"/>
        </w:rPr>
        <w:t>oraz z rur stalowych spiralnie karbowanych</w:t>
      </w:r>
      <w:r w:rsidRPr="00D244BD">
        <w:rPr>
          <w:rFonts w:ascii="Verdana" w:eastAsia="Times New Roman" w:hAnsi="Verdana"/>
          <w:sz w:val="20"/>
          <w:szCs w:val="20"/>
          <w:lang w:eastAsia="pl-PL"/>
        </w:rPr>
        <w:t xml:space="preserve">. </w:t>
      </w:r>
    </w:p>
    <w:p w14:paraId="6ABAF039" w14:textId="77777777" w:rsidR="00690937" w:rsidRPr="00D244BD" w:rsidRDefault="00690937" w:rsidP="00690937">
      <w:pPr>
        <w:spacing w:after="0" w:line="360" w:lineRule="auto"/>
        <w:jc w:val="both"/>
        <w:rPr>
          <w:rFonts w:ascii="Verdana" w:eastAsia="Times New Roman" w:hAnsi="Verdana"/>
          <w:sz w:val="20"/>
          <w:szCs w:val="20"/>
          <w:lang w:eastAsia="pl-PL"/>
        </w:rPr>
      </w:pPr>
      <w:r w:rsidRPr="00D244BD">
        <w:rPr>
          <w:rFonts w:ascii="Verdana" w:eastAsia="Times New Roman" w:hAnsi="Verdana"/>
          <w:sz w:val="20"/>
          <w:szCs w:val="20"/>
          <w:lang w:eastAsia="pl-PL"/>
        </w:rPr>
        <w:t xml:space="preserve">Nie precyzuje się wymogów dla konstrukcji przepustów pod pozostałymi drogami. </w:t>
      </w:r>
    </w:p>
    <w:p w14:paraId="209EA123" w14:textId="77777777" w:rsidR="00690937" w:rsidRDefault="00690937" w:rsidP="00690937">
      <w:pPr>
        <w:spacing w:after="0" w:line="360" w:lineRule="auto"/>
        <w:jc w:val="both"/>
        <w:rPr>
          <w:rFonts w:ascii="Verdana" w:eastAsia="Times New Roman" w:hAnsi="Verdana"/>
          <w:sz w:val="20"/>
          <w:szCs w:val="20"/>
          <w:lang w:eastAsia="pl-PL"/>
        </w:rPr>
      </w:pPr>
    </w:p>
    <w:p w14:paraId="00987ACF" w14:textId="58312C98" w:rsidR="00690937" w:rsidRDefault="00690937" w:rsidP="00690937">
      <w:pPr>
        <w:spacing w:after="0" w:line="360" w:lineRule="auto"/>
        <w:jc w:val="both"/>
        <w:rPr>
          <w:rFonts w:ascii="Verdana" w:eastAsia="Times New Roman" w:hAnsi="Verdana"/>
          <w:sz w:val="20"/>
          <w:szCs w:val="20"/>
          <w:lang w:eastAsia="pl-PL"/>
        </w:rPr>
      </w:pPr>
      <w:r w:rsidRPr="00D244BD">
        <w:rPr>
          <w:rFonts w:ascii="Verdana" w:eastAsia="Times New Roman" w:hAnsi="Verdana"/>
          <w:sz w:val="20"/>
          <w:szCs w:val="20"/>
          <w:lang w:eastAsia="pl-PL"/>
        </w:rPr>
        <w:t>Ostateczne ustalenie danych dotyczących dokładnej lokalizacji oraz parametrów geometrycznych przepustów będą wynikać z obowiązujących przepisów techniczno-budowlanych (w tym decyzji o pozwoleniu wodno-prawnym), warunków technicznych wydanych przez właścicieli lub zarządców cieków wodnych, opracowanej dokumentacji hydrologicznej oraz przyjętych przez Wykonawcę rozwiązań wynikających z decyzji środowiskowej, Raportu wykonanego w ramach ponownej oceny oddziaływania na środowisko.</w:t>
      </w:r>
    </w:p>
    <w:p w14:paraId="718899FC" w14:textId="230862D2" w:rsidR="00473771" w:rsidRPr="00D244BD" w:rsidRDefault="00473771" w:rsidP="00473771">
      <w:pPr>
        <w:spacing w:after="0" w:line="360" w:lineRule="auto"/>
        <w:jc w:val="both"/>
        <w:rPr>
          <w:rFonts w:ascii="Verdana" w:eastAsia="Times New Roman" w:hAnsi="Verdana"/>
          <w:sz w:val="20"/>
          <w:szCs w:val="20"/>
          <w:lang w:eastAsia="pl-PL"/>
        </w:rPr>
      </w:pPr>
      <w:r w:rsidRPr="00473771">
        <w:rPr>
          <w:rFonts w:ascii="Verdana" w:eastAsia="Times New Roman" w:hAnsi="Verdana"/>
          <w:sz w:val="20"/>
          <w:szCs w:val="20"/>
          <w:lang w:eastAsia="pl-PL"/>
        </w:rPr>
        <w:t>Wszelka zmiana lokalizacji i parametrów przepustów w stosunku do decyzji środowiskowej wymaga uzasadnienia w Raporcie wykonanym w ramach ponownej oceny oddziaływania na środowisko.</w:t>
      </w:r>
    </w:p>
    <w:p w14:paraId="06CC2467" w14:textId="1851BFD4" w:rsidR="00E337D6" w:rsidRPr="006D573E" w:rsidRDefault="00E337D6" w:rsidP="00E337D6">
      <w:pPr>
        <w:pStyle w:val="Nagwek3"/>
        <w:ind w:left="851" w:hanging="851"/>
      </w:pPr>
      <w:bookmarkStart w:id="732" w:name="_Toc312926657"/>
      <w:bookmarkStart w:id="733" w:name="_Toc318446916"/>
      <w:bookmarkStart w:id="734" w:name="_Toc318734930"/>
      <w:bookmarkStart w:id="735" w:name="_Toc382820414"/>
      <w:bookmarkStart w:id="736" w:name="_Toc511116605"/>
      <w:r w:rsidRPr="00D244BD">
        <w:t>Drogowe obiekty inżynierskie</w:t>
      </w:r>
      <w:bookmarkEnd w:id="732"/>
      <w:bookmarkEnd w:id="733"/>
      <w:bookmarkEnd w:id="734"/>
      <w:bookmarkEnd w:id="735"/>
      <w:bookmarkEnd w:id="736"/>
    </w:p>
    <w:p w14:paraId="0D40DEFC" w14:textId="77777777" w:rsidR="00E337D6" w:rsidRPr="00401333" w:rsidRDefault="00E337D6" w:rsidP="00E337D6">
      <w:pPr>
        <w:pStyle w:val="Nagwek4"/>
        <w:tabs>
          <w:tab w:val="left" w:pos="1276"/>
        </w:tabs>
        <w:ind w:hanging="1432"/>
      </w:pPr>
      <w:bookmarkStart w:id="737" w:name="_Toc312926658"/>
      <w:bookmarkStart w:id="738" w:name="_Toc318446917"/>
      <w:bookmarkStart w:id="739" w:name="_Toc318734931"/>
      <w:bookmarkStart w:id="740" w:name="_Toc382820415"/>
      <w:bookmarkStart w:id="741" w:name="_Toc511116606"/>
      <w:r w:rsidRPr="006D573E">
        <w:t>Wymagania podstawowe</w:t>
      </w:r>
      <w:bookmarkEnd w:id="737"/>
      <w:bookmarkEnd w:id="738"/>
      <w:bookmarkEnd w:id="739"/>
      <w:bookmarkEnd w:id="740"/>
      <w:bookmarkEnd w:id="741"/>
    </w:p>
    <w:p w14:paraId="0CB71708" w14:textId="77777777" w:rsidR="00E337D6" w:rsidRPr="000307AD" w:rsidRDefault="00E337D6" w:rsidP="00E337D6">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Obiekty należy dostosować pod względem architektonicznym do otaczającej zabudowy, wkomponowując w otaczający krajobraz i w sposób współgrający z nim. Obiekty powinny nawiązywać swoją konstrukcją, formą, kształtem, architekturą lub jej elementami do innych obiektów architektonicznych znajdujących się w tej samej przestrzeni bądź w jej sąsiedztwie. Obiekty powinny charakteryzować się czytelnym (zrozumiałym) układem konstrukcyjnym, z jasnym podziałem na części składowe, odpowiadającym określonym zadaniom technicznym. Obiekt powinien mieć odpowiednio dobrane proporcje </w:t>
      </w:r>
      <w:r>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i uporządkowane linie. </w:t>
      </w:r>
    </w:p>
    <w:p w14:paraId="66FB4B32" w14:textId="77777777" w:rsidR="00E337D6" w:rsidRPr="000307AD" w:rsidRDefault="00E337D6" w:rsidP="00E337D6">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Elementy wyposażenia obiektu i drogi należy umieszczać w obrysie konstrukcji obiektu. Natomiast wszystkie elementy urządzeń obcych należy realizować w odległości min. 5,0 m od krawędzi obiektu przeprowadzające je przez przeszkody np. poprzez przewierty sterowane.</w:t>
      </w:r>
    </w:p>
    <w:p w14:paraId="5180AD55" w14:textId="77777777" w:rsidR="00E337D6" w:rsidRPr="000307AD" w:rsidRDefault="00E337D6" w:rsidP="00E337D6">
      <w:pPr>
        <w:tabs>
          <w:tab w:val="left" w:pos="-1440"/>
          <w:tab w:val="right" w:pos="-1368"/>
        </w:tab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 przyjąć właściwą lokalizację oraz dobrać optymalne parametry techniczne dla poszczególnych obiektów.</w:t>
      </w:r>
    </w:p>
    <w:p w14:paraId="4FFD1D13" w14:textId="77777777" w:rsidR="00E337D6" w:rsidRPr="00D244BD" w:rsidRDefault="00E337D6" w:rsidP="000E11DF">
      <w:pPr>
        <w:pStyle w:val="Nagwek5"/>
        <w:spacing w:before="240"/>
        <w:ind w:left="1276" w:hanging="1276"/>
        <w:jc w:val="both"/>
      </w:pPr>
      <w:bookmarkStart w:id="742" w:name="_Toc470800274"/>
      <w:bookmarkStart w:id="743" w:name="_Toc470801124"/>
      <w:bookmarkStart w:id="744" w:name="_Toc470801972"/>
      <w:bookmarkStart w:id="745" w:name="_Toc471382850"/>
      <w:bookmarkStart w:id="746" w:name="_Toc471393147"/>
      <w:bookmarkStart w:id="747" w:name="_Toc511116607"/>
      <w:bookmarkEnd w:id="742"/>
      <w:bookmarkEnd w:id="743"/>
      <w:bookmarkEnd w:id="744"/>
      <w:bookmarkEnd w:id="745"/>
      <w:bookmarkEnd w:id="746"/>
      <w:r w:rsidRPr="00D244BD">
        <w:lastRenderedPageBreak/>
        <w:t>Wymagania dotyczące schematów statycznych obiektów mostowych</w:t>
      </w:r>
      <w:bookmarkEnd w:id="747"/>
    </w:p>
    <w:p w14:paraId="3C51530B" w14:textId="77777777" w:rsidR="00E337D6" w:rsidRPr="00D244BD" w:rsidRDefault="00E337D6" w:rsidP="002B11EF">
      <w:pPr>
        <w:pStyle w:val="Akapitzlist"/>
        <w:numPr>
          <w:ilvl w:val="0"/>
          <w:numId w:val="61"/>
        </w:numPr>
        <w:tabs>
          <w:tab w:val="clear" w:pos="720"/>
          <w:tab w:val="left" w:pos="-1440"/>
          <w:tab w:val="right" w:pos="-1368"/>
          <w:tab w:val="num" w:pos="567"/>
        </w:tabs>
        <w:spacing w:line="360" w:lineRule="auto"/>
        <w:ind w:left="567" w:hanging="425"/>
        <w:jc w:val="both"/>
        <w:rPr>
          <w:rFonts w:ascii="Verdana" w:hAnsi="Verdana" w:cs="Arial"/>
          <w:color w:val="000000"/>
          <w:sz w:val="20"/>
          <w:szCs w:val="20"/>
          <w:lang w:eastAsia="pl-PL"/>
        </w:rPr>
      </w:pPr>
      <w:r>
        <w:rPr>
          <w:rFonts w:ascii="Verdana" w:hAnsi="Verdana" w:cs="Arial"/>
          <w:sz w:val="20"/>
          <w:szCs w:val="20"/>
          <w:lang w:eastAsia="pl-PL"/>
        </w:rPr>
        <w:t>w</w:t>
      </w:r>
      <w:r w:rsidRPr="00D244BD">
        <w:rPr>
          <w:rFonts w:ascii="Verdana" w:hAnsi="Verdana" w:cs="Arial"/>
          <w:sz w:val="20"/>
          <w:szCs w:val="20"/>
          <w:lang w:eastAsia="pl-PL"/>
        </w:rPr>
        <w:t xml:space="preserve">ymaga się aby obiekty jednoprzęsłowe projektowane były o schemacie statycznym belki swobodnie podpartej </w:t>
      </w:r>
      <w:r>
        <w:rPr>
          <w:rFonts w:ascii="Verdana" w:hAnsi="Verdana" w:cs="Arial"/>
          <w:sz w:val="20"/>
          <w:szCs w:val="20"/>
          <w:lang w:eastAsia="pl-PL"/>
        </w:rPr>
        <w:t xml:space="preserve">lub </w:t>
      </w:r>
      <w:proofErr w:type="spellStart"/>
      <w:r>
        <w:rPr>
          <w:rFonts w:ascii="Verdana" w:hAnsi="Verdana" w:cs="Arial"/>
          <w:sz w:val="20"/>
          <w:szCs w:val="20"/>
          <w:lang w:eastAsia="pl-PL"/>
        </w:rPr>
        <w:t>ramownicowym</w:t>
      </w:r>
      <w:proofErr w:type="spellEnd"/>
      <w:r>
        <w:rPr>
          <w:rFonts w:ascii="Verdana" w:hAnsi="Verdana" w:cs="Arial"/>
          <w:sz w:val="20"/>
          <w:szCs w:val="20"/>
          <w:lang w:eastAsia="pl-PL"/>
        </w:rPr>
        <w:t>;</w:t>
      </w:r>
    </w:p>
    <w:p w14:paraId="21BF4560" w14:textId="77777777" w:rsidR="00E337D6" w:rsidRDefault="00E337D6" w:rsidP="002B11EF">
      <w:pPr>
        <w:pStyle w:val="Akapitzlist"/>
        <w:numPr>
          <w:ilvl w:val="0"/>
          <w:numId w:val="61"/>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Pr>
          <w:rFonts w:ascii="Verdana" w:hAnsi="Verdana" w:cs="Arial"/>
          <w:sz w:val="20"/>
          <w:szCs w:val="20"/>
          <w:lang w:eastAsia="pl-PL"/>
        </w:rPr>
        <w:t>n</w:t>
      </w:r>
      <w:r w:rsidRPr="00D244BD">
        <w:rPr>
          <w:rFonts w:ascii="Verdana" w:hAnsi="Verdana" w:cs="Arial"/>
          <w:sz w:val="20"/>
          <w:szCs w:val="20"/>
          <w:lang w:eastAsia="pl-PL"/>
        </w:rPr>
        <w:t>ie dopuszcza się stosowania konstrukcji wstęgowych</w:t>
      </w:r>
      <w:r w:rsidR="00A07B72">
        <w:rPr>
          <w:rFonts w:ascii="Verdana" w:hAnsi="Verdana" w:cs="Arial"/>
          <w:sz w:val="20"/>
          <w:szCs w:val="20"/>
          <w:lang w:eastAsia="pl-PL"/>
        </w:rPr>
        <w:t>,</w:t>
      </w:r>
    </w:p>
    <w:p w14:paraId="41D52AA6" w14:textId="77777777" w:rsidR="00E337D6" w:rsidRDefault="00E337D6" w:rsidP="002B11EF">
      <w:pPr>
        <w:pStyle w:val="Akapitzlist"/>
        <w:numPr>
          <w:ilvl w:val="0"/>
          <w:numId w:val="61"/>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Pr>
          <w:rFonts w:ascii="Verdana" w:hAnsi="Verdana" w:cs="Arial"/>
          <w:sz w:val="20"/>
          <w:szCs w:val="20"/>
          <w:lang w:eastAsia="pl-PL"/>
        </w:rPr>
        <w:t>n</w:t>
      </w:r>
      <w:r w:rsidRPr="00D244BD">
        <w:rPr>
          <w:rFonts w:ascii="Verdana" w:hAnsi="Verdana" w:cs="Arial"/>
          <w:sz w:val="20"/>
          <w:szCs w:val="20"/>
          <w:lang w:eastAsia="pl-PL"/>
        </w:rPr>
        <w:t>ie dopuszcza się schematu statycznego obiektu z przegubami w przęśle</w:t>
      </w:r>
      <w:r>
        <w:rPr>
          <w:rFonts w:ascii="Verdana" w:hAnsi="Verdana" w:cs="Arial"/>
          <w:sz w:val="20"/>
          <w:szCs w:val="20"/>
          <w:lang w:eastAsia="pl-PL"/>
        </w:rPr>
        <w:t>,</w:t>
      </w:r>
    </w:p>
    <w:p w14:paraId="29D1F3AE" w14:textId="77777777" w:rsidR="00E337D6" w:rsidRDefault="00E337D6" w:rsidP="002B11EF">
      <w:pPr>
        <w:pStyle w:val="Akapitzlist"/>
        <w:numPr>
          <w:ilvl w:val="0"/>
          <w:numId w:val="61"/>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Pr>
          <w:rFonts w:ascii="Verdana" w:hAnsi="Verdana" w:cs="Arial"/>
          <w:sz w:val="20"/>
          <w:szCs w:val="20"/>
          <w:lang w:eastAsia="pl-PL"/>
        </w:rPr>
        <w:t>obiekty mostowe zintegrowane powinny mieć długość mniejszą lub równą 50 m,</w:t>
      </w:r>
    </w:p>
    <w:p w14:paraId="767E17B9" w14:textId="3EDD7EBE" w:rsidR="00E337D6" w:rsidRPr="006D573E" w:rsidRDefault="00E337D6" w:rsidP="002B11EF">
      <w:pPr>
        <w:pStyle w:val="Akapitzlist"/>
        <w:numPr>
          <w:ilvl w:val="0"/>
          <w:numId w:val="61"/>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Pr>
          <w:rFonts w:ascii="Verdana" w:hAnsi="Verdana" w:cs="Arial"/>
          <w:sz w:val="20"/>
          <w:szCs w:val="20"/>
          <w:lang w:eastAsia="pl-PL"/>
        </w:rPr>
        <w:t>o</w:t>
      </w:r>
      <w:r w:rsidRPr="00D244BD">
        <w:rPr>
          <w:rFonts w:ascii="Verdana" w:hAnsi="Verdana" w:cs="Arial"/>
          <w:sz w:val="20"/>
          <w:szCs w:val="20"/>
          <w:lang w:eastAsia="pl-PL"/>
        </w:rPr>
        <w:t xml:space="preserve">biekty o konstrukcji gruntowo-powłokowej powinny być </w:t>
      </w:r>
      <w:r>
        <w:rPr>
          <w:rFonts w:ascii="Verdana" w:hAnsi="Verdana" w:cs="Arial"/>
          <w:sz w:val="20"/>
          <w:szCs w:val="20"/>
          <w:lang w:eastAsia="pl-PL"/>
        </w:rPr>
        <w:t xml:space="preserve">projektowane </w:t>
      </w:r>
      <w:r w:rsidRPr="00D244BD">
        <w:rPr>
          <w:rFonts w:ascii="Verdana" w:hAnsi="Verdana" w:cs="Arial"/>
          <w:sz w:val="20"/>
          <w:szCs w:val="20"/>
          <w:lang w:eastAsia="pl-PL"/>
        </w:rPr>
        <w:t xml:space="preserve">o schemacie statycznym łukowym lub </w:t>
      </w:r>
      <w:proofErr w:type="spellStart"/>
      <w:r w:rsidRPr="00D244BD">
        <w:rPr>
          <w:rFonts w:ascii="Verdana" w:hAnsi="Verdana" w:cs="Arial"/>
          <w:sz w:val="20"/>
          <w:szCs w:val="20"/>
          <w:lang w:eastAsia="pl-PL"/>
        </w:rPr>
        <w:t>ramownicowym</w:t>
      </w:r>
      <w:proofErr w:type="spellEnd"/>
      <w:r w:rsidRPr="00D244BD">
        <w:rPr>
          <w:rFonts w:ascii="Verdana" w:hAnsi="Verdana" w:cs="Arial"/>
          <w:sz w:val="20"/>
          <w:szCs w:val="20"/>
          <w:lang w:eastAsia="pl-PL"/>
        </w:rPr>
        <w:t xml:space="preserve">. Obiekty o konstrukcji gruntowo-powłokowej, zlokalizowane w ciągu </w:t>
      </w:r>
      <w:r w:rsidR="00C34169">
        <w:rPr>
          <w:rFonts w:ascii="Verdana" w:hAnsi="Verdana" w:cs="Arial"/>
          <w:sz w:val="20"/>
          <w:szCs w:val="20"/>
          <w:lang w:eastAsia="pl-PL"/>
        </w:rPr>
        <w:t>drogi krajowej</w:t>
      </w:r>
      <w:r w:rsidRPr="00D244BD">
        <w:rPr>
          <w:rFonts w:ascii="Verdana" w:hAnsi="Verdana" w:cs="Arial"/>
          <w:sz w:val="20"/>
          <w:szCs w:val="20"/>
          <w:lang w:eastAsia="pl-PL"/>
        </w:rPr>
        <w:t>, należy zaprojektować jako jednoprzęsłowe (jednootworowe).</w:t>
      </w:r>
    </w:p>
    <w:p w14:paraId="5E611947" w14:textId="52540BC0" w:rsidR="00E337D6" w:rsidRPr="00597B8C" w:rsidRDefault="00E337D6" w:rsidP="000E11DF">
      <w:pPr>
        <w:pStyle w:val="Nagwek5"/>
        <w:spacing w:before="240"/>
        <w:ind w:left="1276" w:hanging="1276"/>
        <w:jc w:val="both"/>
      </w:pPr>
      <w:bookmarkStart w:id="748" w:name="_Toc511116608"/>
      <w:r w:rsidRPr="006B0CF3">
        <w:t>Wymagania dotyczące doboru rozpiętości przęseł i sytuowania podpór obiektów nad</w:t>
      </w:r>
      <w:r w:rsidRPr="00E33B4C">
        <w:t xml:space="preserve"> </w:t>
      </w:r>
      <w:r w:rsidR="00C34169">
        <w:rPr>
          <w:lang w:val="pl-PL"/>
        </w:rPr>
        <w:t>drogą krajową</w:t>
      </w:r>
      <w:bookmarkEnd w:id="748"/>
      <w:r w:rsidRPr="00597B8C">
        <w:t xml:space="preserve"> </w:t>
      </w:r>
    </w:p>
    <w:p w14:paraId="1AF006D5" w14:textId="5D2C1214" w:rsidR="00E337D6" w:rsidRDefault="00C34169" w:rsidP="004E540B">
      <w:pPr>
        <w:tabs>
          <w:tab w:val="left" w:pos="-1440"/>
          <w:tab w:val="right" w:pos="-1368"/>
        </w:tabs>
        <w:suppressAutoHyphens/>
        <w:spacing w:after="0" w:line="360" w:lineRule="auto"/>
        <w:ind w:left="567"/>
        <w:jc w:val="both"/>
        <w:rPr>
          <w:rFonts w:ascii="Verdana" w:eastAsia="Times New Roman" w:hAnsi="Verdana" w:cs="Arial"/>
          <w:sz w:val="20"/>
          <w:szCs w:val="20"/>
          <w:lang w:eastAsia="pl-PL"/>
        </w:rPr>
      </w:pPr>
      <w:r>
        <w:rPr>
          <w:rFonts w:ascii="Verdana" w:eastAsia="Times New Roman" w:hAnsi="Verdana" w:cs="Arial"/>
          <w:sz w:val="20"/>
          <w:szCs w:val="20"/>
          <w:lang w:eastAsia="pl-PL"/>
        </w:rPr>
        <w:t>Nie dotyczy.</w:t>
      </w:r>
    </w:p>
    <w:p w14:paraId="0542E669" w14:textId="77777777" w:rsidR="00E337D6" w:rsidRPr="00E33B4C" w:rsidRDefault="00E337D6" w:rsidP="000E11DF">
      <w:pPr>
        <w:pStyle w:val="Nagwek5"/>
        <w:spacing w:before="240"/>
        <w:ind w:left="1276" w:hanging="1276"/>
        <w:jc w:val="both"/>
      </w:pPr>
      <w:bookmarkStart w:id="749" w:name="_Toc470800277"/>
      <w:bookmarkStart w:id="750" w:name="_Toc470801127"/>
      <w:bookmarkStart w:id="751" w:name="_Toc470801975"/>
      <w:bookmarkStart w:id="752" w:name="_Toc471382853"/>
      <w:bookmarkStart w:id="753" w:name="_Toc471393150"/>
      <w:bookmarkStart w:id="754" w:name="_Toc511116609"/>
      <w:bookmarkEnd w:id="749"/>
      <w:bookmarkEnd w:id="750"/>
      <w:bookmarkEnd w:id="751"/>
      <w:bookmarkEnd w:id="752"/>
      <w:bookmarkEnd w:id="753"/>
      <w:r w:rsidRPr="006B0CF3">
        <w:t>Wymagania dotyczące parametrów przekrojów ruchowych na drogowych obiektach</w:t>
      </w:r>
      <w:bookmarkEnd w:id="754"/>
      <w:r w:rsidRPr="006B0CF3">
        <w:t xml:space="preserve"> </w:t>
      </w:r>
    </w:p>
    <w:p w14:paraId="728DF321" w14:textId="77777777" w:rsidR="00E337D6" w:rsidRPr="000307AD" w:rsidRDefault="00E337D6" w:rsidP="00E337D6">
      <w:pPr>
        <w:tabs>
          <w:tab w:val="left" w:pos="-1440"/>
          <w:tab w:val="right" w:pos="-1368"/>
        </w:tab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Wymaga się aby drogowe obiekty posiadały:</w:t>
      </w:r>
    </w:p>
    <w:p w14:paraId="4AB5208A" w14:textId="738F0233" w:rsidR="00E337D6" w:rsidRPr="000307AD" w:rsidRDefault="00E337D6" w:rsidP="002B11EF">
      <w:pPr>
        <w:numPr>
          <w:ilvl w:val="0"/>
          <w:numId w:val="62"/>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jezdnie stanowiące kontynuację drogi przed i za obiektem</w:t>
      </w:r>
      <w:r>
        <w:rPr>
          <w:rFonts w:ascii="Verdana" w:eastAsia="Times New Roman" w:hAnsi="Verdana" w:cs="Arial"/>
          <w:sz w:val="20"/>
          <w:szCs w:val="20"/>
          <w:lang w:eastAsia="pl-PL"/>
        </w:rPr>
        <w:t xml:space="preserve"> </w:t>
      </w:r>
      <w:r>
        <w:rPr>
          <w:rFonts w:ascii="Verdana" w:eastAsia="Times New Roman" w:hAnsi="Verdana" w:cs="Arial"/>
          <w:sz w:val="20"/>
          <w:szCs w:val="20"/>
          <w:lang w:eastAsia="pl-PL"/>
        </w:rPr>
        <w:br/>
        <w:t xml:space="preserve">– konstrukcja obiektu powinna być dostosowana do </w:t>
      </w:r>
      <w:r w:rsidRPr="000307AD">
        <w:rPr>
          <w:rFonts w:ascii="Verdana" w:eastAsia="Times New Roman" w:hAnsi="Verdana" w:cs="Arial"/>
          <w:sz w:val="20"/>
          <w:szCs w:val="20"/>
          <w:lang w:eastAsia="pl-PL"/>
        </w:rPr>
        <w:t xml:space="preserve">stanu docelowego, tzn. </w:t>
      </w:r>
      <w:r>
        <w:rPr>
          <w:rFonts w:ascii="Verdana" w:eastAsia="Times New Roman" w:hAnsi="Verdana" w:cs="Arial"/>
          <w:sz w:val="20"/>
          <w:szCs w:val="20"/>
          <w:lang w:eastAsia="pl-PL"/>
        </w:rPr>
        <w:t xml:space="preserve">szerokość odpowiednią dla </w:t>
      </w:r>
      <w:r w:rsidRPr="000307AD">
        <w:rPr>
          <w:rFonts w:ascii="Verdana" w:eastAsia="Times New Roman" w:hAnsi="Verdana" w:cs="Arial"/>
          <w:sz w:val="20"/>
          <w:szCs w:val="20"/>
          <w:lang w:eastAsia="pl-PL"/>
        </w:rPr>
        <w:t>docelow</w:t>
      </w:r>
      <w:r>
        <w:rPr>
          <w:rFonts w:ascii="Verdana" w:eastAsia="Times New Roman" w:hAnsi="Verdana" w:cs="Arial"/>
          <w:sz w:val="20"/>
          <w:szCs w:val="20"/>
          <w:lang w:eastAsia="pl-PL"/>
        </w:rPr>
        <w:t>ej</w:t>
      </w:r>
      <w:r w:rsidRPr="000307AD">
        <w:rPr>
          <w:rFonts w:ascii="Verdana" w:eastAsia="Times New Roman" w:hAnsi="Verdana" w:cs="Arial"/>
          <w:sz w:val="20"/>
          <w:szCs w:val="20"/>
          <w:lang w:eastAsia="pl-PL"/>
        </w:rPr>
        <w:t xml:space="preserve"> liczb</w:t>
      </w:r>
      <w:r>
        <w:rPr>
          <w:rFonts w:ascii="Verdana" w:eastAsia="Times New Roman" w:hAnsi="Verdana" w:cs="Arial"/>
          <w:sz w:val="20"/>
          <w:szCs w:val="20"/>
          <w:lang w:eastAsia="pl-PL"/>
        </w:rPr>
        <w:t>y</w:t>
      </w:r>
      <w:r w:rsidRPr="000307AD">
        <w:rPr>
          <w:rFonts w:ascii="Verdana" w:eastAsia="Times New Roman" w:hAnsi="Verdana" w:cs="Arial"/>
          <w:sz w:val="20"/>
          <w:szCs w:val="20"/>
          <w:lang w:eastAsia="pl-PL"/>
        </w:rPr>
        <w:t xml:space="preserve"> pasów ruchu </w:t>
      </w: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 xml:space="preserve"> każd</w:t>
      </w:r>
      <w:r>
        <w:rPr>
          <w:rFonts w:ascii="Verdana" w:eastAsia="Times New Roman" w:hAnsi="Verdana" w:cs="Arial"/>
          <w:sz w:val="20"/>
          <w:szCs w:val="20"/>
          <w:lang w:eastAsia="pl-PL"/>
        </w:rPr>
        <w:t>ym</w:t>
      </w:r>
      <w:r w:rsidRPr="000307AD">
        <w:rPr>
          <w:rFonts w:ascii="Verdana" w:eastAsia="Times New Roman" w:hAnsi="Verdana" w:cs="Arial"/>
          <w:sz w:val="20"/>
          <w:szCs w:val="20"/>
          <w:lang w:eastAsia="pl-PL"/>
        </w:rPr>
        <w:t xml:space="preserve"> kierunku ruchu;</w:t>
      </w:r>
    </w:p>
    <w:p w14:paraId="21AE292C" w14:textId="77777777" w:rsidR="00E337D6" w:rsidRPr="000307AD" w:rsidRDefault="00E337D6" w:rsidP="002B11EF">
      <w:pPr>
        <w:numPr>
          <w:ilvl w:val="0"/>
          <w:numId w:val="62"/>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pobocza w postaci:</w:t>
      </w:r>
    </w:p>
    <w:p w14:paraId="6F4262A0" w14:textId="77777777" w:rsidR="00E337D6" w:rsidRPr="000307AD" w:rsidRDefault="00E337D6" w:rsidP="002B11EF">
      <w:pPr>
        <w:pStyle w:val="Akapitzlist"/>
        <w:numPr>
          <w:ilvl w:val="1"/>
          <w:numId w:val="63"/>
        </w:numPr>
        <w:tabs>
          <w:tab w:val="left" w:pos="-1440"/>
          <w:tab w:val="right" w:pos="-1368"/>
        </w:tabs>
        <w:spacing w:line="360" w:lineRule="auto"/>
        <w:ind w:left="993" w:hanging="426"/>
        <w:jc w:val="both"/>
        <w:rPr>
          <w:rFonts w:ascii="Verdana" w:hAnsi="Verdana" w:cs="Arial"/>
          <w:sz w:val="20"/>
          <w:szCs w:val="20"/>
          <w:lang w:eastAsia="pl-PL"/>
        </w:rPr>
      </w:pPr>
      <w:r w:rsidRPr="000307AD">
        <w:rPr>
          <w:rFonts w:ascii="Verdana" w:hAnsi="Verdana" w:cs="Arial"/>
          <w:sz w:val="20"/>
          <w:szCs w:val="20"/>
          <w:lang w:eastAsia="pl-PL"/>
        </w:rPr>
        <w:t>pobocza utwardzonego lub</w:t>
      </w:r>
    </w:p>
    <w:p w14:paraId="60CE8EB5" w14:textId="77777777" w:rsidR="00E337D6" w:rsidRPr="000307AD" w:rsidRDefault="00E337D6" w:rsidP="002B11EF">
      <w:pPr>
        <w:pStyle w:val="Akapitzlist"/>
        <w:numPr>
          <w:ilvl w:val="1"/>
          <w:numId w:val="63"/>
        </w:numPr>
        <w:tabs>
          <w:tab w:val="left" w:pos="-1440"/>
          <w:tab w:val="right" w:pos="-1368"/>
        </w:tabs>
        <w:spacing w:line="360" w:lineRule="auto"/>
        <w:ind w:left="993" w:hanging="426"/>
        <w:jc w:val="both"/>
        <w:rPr>
          <w:rFonts w:ascii="Verdana" w:hAnsi="Verdana" w:cs="Arial"/>
          <w:sz w:val="20"/>
          <w:szCs w:val="20"/>
          <w:lang w:eastAsia="pl-PL"/>
        </w:rPr>
      </w:pPr>
      <w:r w:rsidRPr="000307AD">
        <w:rPr>
          <w:rFonts w:ascii="Verdana" w:hAnsi="Verdana" w:cs="Arial"/>
          <w:sz w:val="20"/>
          <w:szCs w:val="20"/>
          <w:lang w:eastAsia="pl-PL"/>
        </w:rPr>
        <w:t>opaski zewnętrznej lub</w:t>
      </w:r>
    </w:p>
    <w:p w14:paraId="6F4595E2" w14:textId="77777777" w:rsidR="00E337D6" w:rsidRPr="000307AD" w:rsidRDefault="00E337D6" w:rsidP="002B11EF">
      <w:pPr>
        <w:pStyle w:val="Akapitzlist"/>
        <w:numPr>
          <w:ilvl w:val="1"/>
          <w:numId w:val="63"/>
        </w:numPr>
        <w:tabs>
          <w:tab w:val="left" w:pos="-1440"/>
          <w:tab w:val="right" w:pos="-1368"/>
        </w:tabs>
        <w:spacing w:line="360" w:lineRule="auto"/>
        <w:ind w:left="993" w:hanging="426"/>
        <w:jc w:val="both"/>
        <w:rPr>
          <w:rFonts w:ascii="Verdana" w:hAnsi="Verdana" w:cs="Arial"/>
          <w:sz w:val="20"/>
          <w:szCs w:val="20"/>
          <w:lang w:eastAsia="pl-PL"/>
        </w:rPr>
      </w:pPr>
      <w:r w:rsidRPr="000307AD">
        <w:rPr>
          <w:rFonts w:ascii="Verdana" w:hAnsi="Verdana" w:cs="Arial"/>
          <w:sz w:val="20"/>
          <w:szCs w:val="20"/>
          <w:lang w:eastAsia="pl-PL"/>
        </w:rPr>
        <w:t>pobocza technicznego wyniesionego</w:t>
      </w:r>
      <w:r>
        <w:rPr>
          <w:rFonts w:ascii="Verdana" w:hAnsi="Verdana" w:cs="Arial"/>
          <w:sz w:val="20"/>
          <w:szCs w:val="20"/>
          <w:lang w:eastAsia="pl-PL"/>
        </w:rPr>
        <w:t>;</w:t>
      </w:r>
    </w:p>
    <w:p w14:paraId="5B940107" w14:textId="1CA1435F" w:rsidR="00E337D6" w:rsidRPr="00D244BD" w:rsidRDefault="00E337D6" w:rsidP="002B11EF">
      <w:pPr>
        <w:pStyle w:val="Akapitzlist"/>
        <w:numPr>
          <w:ilvl w:val="0"/>
          <w:numId w:val="62"/>
        </w:numPr>
        <w:tabs>
          <w:tab w:val="left" w:pos="-1440"/>
          <w:tab w:val="right" w:pos="-1368"/>
        </w:tabs>
        <w:spacing w:line="360" w:lineRule="auto"/>
        <w:ind w:left="567" w:hanging="425"/>
        <w:jc w:val="both"/>
        <w:rPr>
          <w:rFonts w:ascii="Verdana" w:hAnsi="Verdana" w:cs="Arial"/>
          <w:sz w:val="20"/>
          <w:szCs w:val="20"/>
          <w:lang w:eastAsia="pl-PL"/>
        </w:rPr>
      </w:pPr>
      <w:r w:rsidRPr="00D244BD">
        <w:rPr>
          <w:rFonts w:ascii="Verdana" w:hAnsi="Verdana" w:cs="Arial"/>
          <w:sz w:val="20"/>
          <w:szCs w:val="20"/>
          <w:lang w:eastAsia="pl-PL"/>
        </w:rPr>
        <w:t>w zależności od potrzeb - chodniki, ścieżki rowerowe, pas wędrówki zwierząt – zgodnie z wymaganiami decyzji środowiskowej;</w:t>
      </w:r>
    </w:p>
    <w:p w14:paraId="57F8422F" w14:textId="77777777" w:rsidR="00E337D6" w:rsidRDefault="00E337D6" w:rsidP="002B11EF">
      <w:pPr>
        <w:numPr>
          <w:ilvl w:val="0"/>
          <w:numId w:val="62"/>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urządzenia zapewniające dostęp do obiektów inżynierskich w celach utrzymaniowych.</w:t>
      </w:r>
    </w:p>
    <w:p w14:paraId="6A0FDA57" w14:textId="45FF5EE4" w:rsidR="00E337D6" w:rsidRPr="000307AD" w:rsidRDefault="00E337D6" w:rsidP="002B11EF">
      <w:pPr>
        <w:numPr>
          <w:ilvl w:val="0"/>
          <w:numId w:val="62"/>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w:t>
      </w:r>
      <w:r w:rsidRPr="00F343EF">
        <w:rPr>
          <w:rFonts w:ascii="Verdana" w:eastAsia="Times New Roman" w:hAnsi="Verdana" w:cs="Arial"/>
          <w:sz w:val="20"/>
          <w:szCs w:val="20"/>
          <w:lang w:eastAsia="pl-PL"/>
        </w:rPr>
        <w:t xml:space="preserve"> przypadku, gdy na obiekcie mostowym nie występuje chodnik dla pieszych, ścieżka rowerowa, ciąg pieszo-rowerowy lub pas awaryjny, należy zaprojektować na obiekcie chodnik dla obsługi. </w:t>
      </w:r>
    </w:p>
    <w:p w14:paraId="7D383091" w14:textId="15725B93" w:rsidR="00E337D6" w:rsidRDefault="00E337D6" w:rsidP="00E337D6">
      <w:pPr>
        <w:tabs>
          <w:tab w:val="left" w:pos="-1440"/>
          <w:tab w:val="right" w:pos="-1368"/>
        </w:tabs>
        <w:suppressAutoHyphen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Nie dopuszcza się zmniejszenia parametrów drogi na obiekcie w stosunku do parametrów przekroju drogi na dojazdach. </w:t>
      </w:r>
    </w:p>
    <w:p w14:paraId="13F37B4B" w14:textId="77777777" w:rsidR="00E337D6" w:rsidRPr="006B0CF3" w:rsidRDefault="00E337D6" w:rsidP="000E11DF">
      <w:pPr>
        <w:pStyle w:val="Nagwek5"/>
        <w:spacing w:before="240"/>
        <w:ind w:left="1276" w:hanging="1276"/>
        <w:jc w:val="both"/>
      </w:pPr>
      <w:bookmarkStart w:id="755" w:name="_Toc470800279"/>
      <w:bookmarkStart w:id="756" w:name="_Toc470801129"/>
      <w:bookmarkStart w:id="757" w:name="_Toc470801977"/>
      <w:bookmarkStart w:id="758" w:name="_Toc471382855"/>
      <w:bookmarkStart w:id="759" w:name="_Toc471393152"/>
      <w:bookmarkStart w:id="760" w:name="_Toc511116610"/>
      <w:bookmarkEnd w:id="755"/>
      <w:bookmarkEnd w:id="756"/>
      <w:bookmarkEnd w:id="757"/>
      <w:bookmarkEnd w:id="758"/>
      <w:bookmarkEnd w:id="759"/>
      <w:r w:rsidRPr="006B0CF3">
        <w:t>Wymagania dotyczące no</w:t>
      </w:r>
      <w:r w:rsidRPr="00E33B4C">
        <w:t>śności i trwałości drogowych obiektów</w:t>
      </w:r>
      <w:bookmarkEnd w:id="760"/>
      <w:r w:rsidRPr="00E33B4C">
        <w:t xml:space="preserve"> </w:t>
      </w:r>
    </w:p>
    <w:p w14:paraId="7ECDA6D7" w14:textId="77777777" w:rsidR="00E337D6" w:rsidRPr="000307AD"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Wymaga się, aby drogowe obiekty:</w:t>
      </w:r>
    </w:p>
    <w:p w14:paraId="774B3E2F" w14:textId="73C86962" w:rsidR="00E337D6" w:rsidRPr="00D244BD" w:rsidRDefault="00E337D6" w:rsidP="002B11EF">
      <w:pPr>
        <w:pStyle w:val="Akapitzlist"/>
        <w:numPr>
          <w:ilvl w:val="2"/>
          <w:numId w:val="63"/>
        </w:numPr>
        <w:spacing w:line="360" w:lineRule="auto"/>
        <w:ind w:left="426" w:hanging="426"/>
        <w:jc w:val="both"/>
        <w:rPr>
          <w:rFonts w:ascii="Verdana" w:hAnsi="Verdana" w:cs="Arial"/>
          <w:sz w:val="20"/>
          <w:szCs w:val="20"/>
          <w:lang w:eastAsia="pl-PL"/>
        </w:rPr>
      </w:pPr>
      <w:r w:rsidRPr="00D244BD">
        <w:rPr>
          <w:rFonts w:ascii="Verdana" w:hAnsi="Verdana" w:cs="Arial"/>
          <w:sz w:val="20"/>
          <w:szCs w:val="20"/>
          <w:lang w:eastAsia="pl-PL"/>
        </w:rPr>
        <w:t xml:space="preserve">w ciągu dróg krajowych były zaprojektowane na klasę obciążenia A, </w:t>
      </w:r>
      <w:r w:rsidRPr="00190CA7">
        <w:rPr>
          <w:rFonts w:ascii="Verdana" w:hAnsi="Verdana" w:cs="Arial"/>
          <w:sz w:val="20"/>
          <w:szCs w:val="20"/>
          <w:lang w:eastAsia="pl-PL"/>
        </w:rPr>
        <w:t>wg PN-85/S-10030 oraz wymiarowanie wg PN-91/S-10042, PN-82/S-10052, PN-92/S-10082</w:t>
      </w:r>
      <w:r>
        <w:rPr>
          <w:rFonts w:ascii="Verdana" w:hAnsi="Verdana" w:cs="Arial"/>
          <w:sz w:val="20"/>
          <w:szCs w:val="20"/>
          <w:lang w:eastAsia="pl-PL"/>
        </w:rPr>
        <w:t xml:space="preserve">, </w:t>
      </w:r>
      <w:r w:rsidRPr="00D244BD">
        <w:rPr>
          <w:rFonts w:ascii="Verdana" w:hAnsi="Verdana" w:cs="Arial"/>
          <w:sz w:val="20"/>
          <w:szCs w:val="20"/>
          <w:lang w:eastAsia="pl-PL"/>
        </w:rPr>
        <w:t xml:space="preserve">w tym pomosty obiektów mostowych powinny być dodatkowo zaprojektowane na </w:t>
      </w:r>
      <w:r w:rsidRPr="00D244BD">
        <w:rPr>
          <w:rFonts w:ascii="Verdana" w:hAnsi="Verdana" w:cs="Arial"/>
          <w:sz w:val="20"/>
          <w:szCs w:val="20"/>
          <w:lang w:eastAsia="pl-PL"/>
        </w:rPr>
        <w:lastRenderedPageBreak/>
        <w:t xml:space="preserve">obciążenie pojazdem specjalnym STANAG 2021 klasy 150, zgodnie z </w:t>
      </w:r>
      <w:r w:rsidR="00816748">
        <w:rPr>
          <w:rFonts w:ascii="Verdana" w:hAnsi="Verdana" w:cs="Arial"/>
          <w:sz w:val="20"/>
          <w:szCs w:val="20"/>
          <w:lang w:eastAsia="pl-PL"/>
        </w:rPr>
        <w:t>Rozporządzen</w:t>
      </w:r>
      <w:r w:rsidRPr="00D244BD">
        <w:rPr>
          <w:rFonts w:ascii="Verdana" w:hAnsi="Verdana" w:cs="Arial"/>
          <w:sz w:val="20"/>
          <w:szCs w:val="20"/>
          <w:lang w:eastAsia="pl-PL"/>
        </w:rPr>
        <w:t xml:space="preserve">iem w sprawie warunków technicznych, jakim powinny odpowiadać drogowe obiekty inżynierskie i ich usytuowanie </w:t>
      </w:r>
      <w:r w:rsidR="007B40D8">
        <w:rPr>
          <w:rFonts w:ascii="Verdana" w:hAnsi="Verdana" w:cs="Arial"/>
          <w:sz w:val="20"/>
          <w:szCs w:val="20"/>
          <w:lang w:eastAsia="pl-PL"/>
        </w:rPr>
        <w:t>[</w:t>
      </w:r>
      <w:r w:rsidR="007B40D8">
        <w:rPr>
          <w:rFonts w:ascii="Verdana" w:hAnsi="Verdana" w:cs="Arial"/>
          <w:sz w:val="20"/>
          <w:szCs w:val="20"/>
          <w:lang w:eastAsia="pl-PL"/>
        </w:rPr>
        <w:fldChar w:fldCharType="begin"/>
      </w:r>
      <w:r w:rsidR="007B40D8">
        <w:rPr>
          <w:rFonts w:ascii="Verdana" w:hAnsi="Verdana" w:cs="Arial"/>
          <w:sz w:val="20"/>
          <w:szCs w:val="20"/>
          <w:lang w:eastAsia="pl-PL"/>
        </w:rPr>
        <w:instrText xml:space="preserve"> REF _Ref485851342 \r \h </w:instrText>
      </w:r>
      <w:r w:rsidR="007B40D8">
        <w:rPr>
          <w:rFonts w:ascii="Verdana" w:hAnsi="Verdana" w:cs="Arial"/>
          <w:sz w:val="20"/>
          <w:szCs w:val="20"/>
          <w:lang w:eastAsia="pl-PL"/>
        </w:rPr>
      </w:r>
      <w:r w:rsidR="007B40D8">
        <w:rPr>
          <w:rFonts w:ascii="Verdana" w:hAnsi="Verdana" w:cs="Arial"/>
          <w:sz w:val="20"/>
          <w:szCs w:val="20"/>
          <w:lang w:eastAsia="pl-PL"/>
        </w:rPr>
        <w:fldChar w:fldCharType="separate"/>
      </w:r>
      <w:r w:rsidR="00BC3BFB">
        <w:rPr>
          <w:rFonts w:ascii="Verdana" w:hAnsi="Verdana" w:cs="Arial"/>
          <w:sz w:val="20"/>
          <w:szCs w:val="20"/>
          <w:lang w:eastAsia="pl-PL"/>
        </w:rPr>
        <w:t>4</w:t>
      </w:r>
      <w:r w:rsidR="007B40D8">
        <w:rPr>
          <w:rFonts w:ascii="Verdana" w:hAnsi="Verdana" w:cs="Arial"/>
          <w:sz w:val="20"/>
          <w:szCs w:val="20"/>
          <w:lang w:eastAsia="pl-PL"/>
        </w:rPr>
        <w:fldChar w:fldCharType="end"/>
      </w:r>
      <w:r w:rsidR="007B40D8">
        <w:rPr>
          <w:rFonts w:ascii="Verdana" w:hAnsi="Verdana" w:cs="Arial"/>
          <w:sz w:val="20"/>
          <w:szCs w:val="20"/>
          <w:lang w:eastAsia="pl-PL"/>
        </w:rPr>
        <w:t>]</w:t>
      </w:r>
      <w:r w:rsidRPr="00D244BD">
        <w:rPr>
          <w:rFonts w:ascii="Verdana" w:hAnsi="Verdana" w:cs="Arial"/>
          <w:sz w:val="20"/>
          <w:szCs w:val="20"/>
          <w:lang w:eastAsia="pl-PL"/>
        </w:rPr>
        <w:t>;</w:t>
      </w:r>
    </w:p>
    <w:p w14:paraId="256BC553" w14:textId="4316EB8C" w:rsidR="00E337D6" w:rsidRPr="00D244BD" w:rsidRDefault="00E337D6" w:rsidP="002B11EF">
      <w:pPr>
        <w:pStyle w:val="Akapitzlist"/>
        <w:numPr>
          <w:ilvl w:val="2"/>
          <w:numId w:val="63"/>
        </w:numPr>
        <w:spacing w:line="360" w:lineRule="auto"/>
        <w:ind w:left="426" w:hanging="426"/>
        <w:jc w:val="both"/>
        <w:rPr>
          <w:rFonts w:ascii="Verdana" w:hAnsi="Verdana" w:cs="Arial"/>
          <w:sz w:val="20"/>
          <w:szCs w:val="20"/>
          <w:lang w:eastAsia="pl-PL"/>
        </w:rPr>
      </w:pPr>
      <w:r w:rsidRPr="00D244BD">
        <w:rPr>
          <w:rFonts w:ascii="Verdana" w:hAnsi="Verdana" w:cs="Arial"/>
          <w:sz w:val="20"/>
          <w:szCs w:val="20"/>
          <w:lang w:eastAsia="pl-PL"/>
        </w:rPr>
        <w:t xml:space="preserve">posiadały wymaganą trwałość 100 lat, a </w:t>
      </w:r>
      <w:r w:rsidRPr="00190CA7">
        <w:rPr>
          <w:rFonts w:ascii="Verdana" w:hAnsi="Verdana" w:cs="Arial"/>
          <w:sz w:val="20"/>
          <w:szCs w:val="20"/>
          <w:lang w:eastAsia="pl-PL"/>
        </w:rPr>
        <w:t>poszczególne ich elementy posiadały trwałość</w:t>
      </w:r>
      <w:r w:rsidRPr="00D244BD">
        <w:rPr>
          <w:rFonts w:ascii="Verdana" w:hAnsi="Verdana" w:cs="Arial"/>
          <w:sz w:val="20"/>
          <w:szCs w:val="20"/>
          <w:lang w:eastAsia="pl-PL"/>
        </w:rPr>
        <w:t xml:space="preserve"> zgodnie z Rozporządzeniem w sprawie warunków technicznych, jakim powinny od</w:t>
      </w:r>
      <w:r w:rsidR="00AB3150">
        <w:rPr>
          <w:rFonts w:ascii="Verdana" w:hAnsi="Verdana" w:cs="Arial"/>
          <w:sz w:val="20"/>
          <w:szCs w:val="20"/>
          <w:lang w:eastAsia="pl-PL"/>
        </w:rPr>
        <w:t>powiad</w:t>
      </w:r>
      <w:r w:rsidRPr="00D244BD">
        <w:rPr>
          <w:rFonts w:ascii="Verdana" w:hAnsi="Verdana" w:cs="Arial"/>
          <w:sz w:val="20"/>
          <w:szCs w:val="20"/>
          <w:lang w:eastAsia="pl-PL"/>
        </w:rPr>
        <w:t>ać drogowe obiekty inżynierskie i ich usytuowanie</w:t>
      </w:r>
      <w:r w:rsidR="00AB3150">
        <w:rPr>
          <w:rFonts w:ascii="Verdana" w:hAnsi="Verdana" w:cs="Arial"/>
          <w:sz w:val="20"/>
          <w:szCs w:val="20"/>
          <w:lang w:eastAsia="pl-PL"/>
        </w:rPr>
        <w:t xml:space="preserve"> [</w:t>
      </w:r>
      <w:r w:rsidR="00AB3150">
        <w:rPr>
          <w:rFonts w:ascii="Verdana" w:hAnsi="Verdana" w:cs="Arial"/>
          <w:sz w:val="20"/>
          <w:szCs w:val="20"/>
          <w:lang w:eastAsia="pl-PL"/>
        </w:rPr>
        <w:fldChar w:fldCharType="begin"/>
      </w:r>
      <w:r w:rsidR="00AB3150">
        <w:rPr>
          <w:rFonts w:ascii="Verdana" w:hAnsi="Verdana" w:cs="Arial"/>
          <w:sz w:val="20"/>
          <w:szCs w:val="20"/>
          <w:lang w:eastAsia="pl-PL"/>
        </w:rPr>
        <w:instrText xml:space="preserve"> REF _Ref485851342 \r \h </w:instrText>
      </w:r>
      <w:r w:rsidR="00AB3150">
        <w:rPr>
          <w:rFonts w:ascii="Verdana" w:hAnsi="Verdana" w:cs="Arial"/>
          <w:sz w:val="20"/>
          <w:szCs w:val="20"/>
          <w:lang w:eastAsia="pl-PL"/>
        </w:rPr>
      </w:r>
      <w:r w:rsidR="00AB3150">
        <w:rPr>
          <w:rFonts w:ascii="Verdana" w:hAnsi="Verdana" w:cs="Arial"/>
          <w:sz w:val="20"/>
          <w:szCs w:val="20"/>
          <w:lang w:eastAsia="pl-PL"/>
        </w:rPr>
        <w:fldChar w:fldCharType="separate"/>
      </w:r>
      <w:r w:rsidR="00BC3BFB">
        <w:rPr>
          <w:rFonts w:ascii="Verdana" w:hAnsi="Verdana" w:cs="Arial"/>
          <w:sz w:val="20"/>
          <w:szCs w:val="20"/>
          <w:lang w:eastAsia="pl-PL"/>
        </w:rPr>
        <w:t>4</w:t>
      </w:r>
      <w:r w:rsidR="00AB3150">
        <w:rPr>
          <w:rFonts w:ascii="Verdana" w:hAnsi="Verdana" w:cs="Arial"/>
          <w:sz w:val="20"/>
          <w:szCs w:val="20"/>
          <w:lang w:eastAsia="pl-PL"/>
        </w:rPr>
        <w:fldChar w:fldCharType="end"/>
      </w:r>
      <w:r w:rsidR="00AB3150">
        <w:rPr>
          <w:rFonts w:ascii="Verdana" w:hAnsi="Verdana" w:cs="Arial"/>
          <w:sz w:val="20"/>
          <w:szCs w:val="20"/>
          <w:lang w:eastAsia="pl-PL"/>
        </w:rPr>
        <w:t>]</w:t>
      </w:r>
      <w:r w:rsidRPr="00D244BD">
        <w:rPr>
          <w:rFonts w:ascii="Verdana" w:hAnsi="Verdana" w:cs="Arial"/>
          <w:sz w:val="20"/>
          <w:szCs w:val="20"/>
          <w:lang w:eastAsia="pl-PL"/>
        </w:rPr>
        <w:t>,</w:t>
      </w:r>
    </w:p>
    <w:p w14:paraId="327DD54C" w14:textId="77777777" w:rsidR="00E337D6" w:rsidRDefault="00E337D6" w:rsidP="002B11EF">
      <w:pPr>
        <w:pStyle w:val="Akapitzlist"/>
        <w:numPr>
          <w:ilvl w:val="2"/>
          <w:numId w:val="63"/>
        </w:numPr>
        <w:spacing w:line="360" w:lineRule="auto"/>
        <w:ind w:left="426" w:hanging="426"/>
        <w:jc w:val="both"/>
        <w:rPr>
          <w:rFonts w:ascii="Verdana" w:hAnsi="Verdana" w:cs="Arial"/>
          <w:sz w:val="20"/>
          <w:szCs w:val="20"/>
          <w:lang w:eastAsia="pl-PL"/>
        </w:rPr>
      </w:pPr>
      <w:r>
        <w:rPr>
          <w:rFonts w:ascii="Verdana" w:hAnsi="Verdana" w:cs="Arial"/>
          <w:sz w:val="20"/>
          <w:szCs w:val="20"/>
          <w:lang w:eastAsia="pl-PL"/>
        </w:rPr>
        <w:t>n</w:t>
      </w:r>
      <w:r w:rsidRPr="00D244BD">
        <w:rPr>
          <w:rFonts w:ascii="Verdana" w:hAnsi="Verdana" w:cs="Arial"/>
          <w:sz w:val="20"/>
          <w:szCs w:val="20"/>
          <w:lang w:eastAsia="pl-PL"/>
        </w:rPr>
        <w:t>ie dopuszcza się budowy obiektów inżynierskich o konstrukcji gruntowo-powłokowej (z wyjątkiem przepustów), w których powłoka przecina lub jest poniżej warstw wodonośnych w gruncie rodzimym</w:t>
      </w:r>
    </w:p>
    <w:p w14:paraId="206C9DC7" w14:textId="77777777" w:rsidR="00E337D6" w:rsidRPr="00D244BD" w:rsidRDefault="00E337D6" w:rsidP="002B11EF">
      <w:pPr>
        <w:pStyle w:val="Akapitzlist"/>
        <w:numPr>
          <w:ilvl w:val="2"/>
          <w:numId w:val="63"/>
        </w:numPr>
        <w:tabs>
          <w:tab w:val="left" w:pos="-1440"/>
          <w:tab w:val="right" w:pos="-1368"/>
        </w:tabs>
        <w:spacing w:line="360" w:lineRule="auto"/>
        <w:ind w:left="426" w:hanging="426"/>
        <w:jc w:val="both"/>
        <w:rPr>
          <w:rFonts w:ascii="Verdana" w:hAnsi="Verdana" w:cs="Arial"/>
          <w:sz w:val="20"/>
          <w:szCs w:val="20"/>
          <w:lang w:eastAsia="pl-PL"/>
        </w:rPr>
      </w:pPr>
      <w:r w:rsidRPr="00190CA7">
        <w:rPr>
          <w:rFonts w:ascii="Verdana" w:hAnsi="Verdana" w:cs="Arial"/>
          <w:sz w:val="20"/>
          <w:szCs w:val="20"/>
          <w:lang w:eastAsia="pl-PL"/>
        </w:rPr>
        <w:t xml:space="preserve">W przypadku projektowania (obliczania i wymiarowania) obiektów mostowych, przejść podziemnych, konstrukcji oporowych oraz przepustów wg </w:t>
      </w:r>
      <w:proofErr w:type="spellStart"/>
      <w:r w:rsidRPr="00190CA7">
        <w:rPr>
          <w:rFonts w:ascii="Verdana" w:hAnsi="Verdana" w:cs="Arial"/>
          <w:sz w:val="20"/>
          <w:szCs w:val="20"/>
          <w:lang w:eastAsia="pl-PL"/>
        </w:rPr>
        <w:t>Eurokodów</w:t>
      </w:r>
      <w:proofErr w:type="spellEnd"/>
      <w:r w:rsidRPr="00190CA7">
        <w:rPr>
          <w:rFonts w:ascii="Verdana" w:hAnsi="Verdana" w:cs="Arial"/>
          <w:sz w:val="20"/>
          <w:szCs w:val="20"/>
          <w:lang w:eastAsia="pl-PL"/>
        </w:rPr>
        <w:t xml:space="preserve"> w ciągach dróg krajowych i wojewódzkich należy zastosować następujące wartości współczynników dostosowawczych do wartości obciążeń ruchomych:</w:t>
      </w:r>
      <w:r w:rsidRPr="006B0CF3">
        <w:rPr>
          <w:rFonts w:ascii="Verdana" w:hAnsi="Verdana"/>
          <w:sz w:val="20"/>
          <w:szCs w:val="20"/>
        </w:rPr>
        <w:t xml:space="preserve"> </w:t>
      </w:r>
      <w:r w:rsidRPr="006B0CF3">
        <w:rPr>
          <w:rFonts w:ascii="Courier New" w:hAnsi="Courier New" w:cs="Courier New"/>
          <w:sz w:val="40"/>
          <w:szCs w:val="40"/>
        </w:rPr>
        <w:t>α</w:t>
      </w:r>
      <w:proofErr w:type="spellStart"/>
      <w:r w:rsidRPr="00E33B4C">
        <w:rPr>
          <w:rFonts w:ascii="Verdana" w:hAnsi="Verdana"/>
          <w:sz w:val="16"/>
          <w:szCs w:val="16"/>
        </w:rPr>
        <w:t>Qi</w:t>
      </w:r>
      <w:proofErr w:type="spellEnd"/>
      <w:r w:rsidRPr="00597B8C">
        <w:rPr>
          <w:rFonts w:ascii="Verdana" w:hAnsi="Verdana"/>
          <w:sz w:val="20"/>
          <w:szCs w:val="20"/>
        </w:rPr>
        <w:t xml:space="preserve">=1,00; </w:t>
      </w:r>
      <w:r w:rsidRPr="00597B8C">
        <w:rPr>
          <w:rFonts w:ascii="Courier New" w:hAnsi="Courier New" w:cs="Courier New"/>
          <w:sz w:val="40"/>
          <w:szCs w:val="40"/>
        </w:rPr>
        <w:t>α</w:t>
      </w:r>
      <w:r w:rsidRPr="00C50761">
        <w:rPr>
          <w:rFonts w:ascii="Verdana" w:hAnsi="Verdana"/>
          <w:sz w:val="16"/>
          <w:szCs w:val="16"/>
        </w:rPr>
        <w:t>q1</w:t>
      </w:r>
      <w:r w:rsidRPr="00C50761">
        <w:rPr>
          <w:rFonts w:ascii="Verdana" w:hAnsi="Verdana"/>
          <w:sz w:val="20"/>
          <w:szCs w:val="20"/>
        </w:rPr>
        <w:t xml:space="preserve">=1,33; </w:t>
      </w:r>
      <w:r w:rsidRPr="00F5672A">
        <w:rPr>
          <w:rFonts w:ascii="Courier New" w:hAnsi="Courier New" w:cs="Courier New"/>
          <w:sz w:val="40"/>
          <w:szCs w:val="40"/>
        </w:rPr>
        <w:t>α</w:t>
      </w:r>
      <w:r w:rsidRPr="00D244BD">
        <w:rPr>
          <w:rFonts w:ascii="Verdana" w:hAnsi="Verdana"/>
          <w:sz w:val="16"/>
          <w:szCs w:val="16"/>
        </w:rPr>
        <w:t>q2</w:t>
      </w:r>
      <w:r w:rsidRPr="00D244BD">
        <w:rPr>
          <w:rFonts w:ascii="Verdana" w:hAnsi="Verdana"/>
          <w:sz w:val="20"/>
          <w:szCs w:val="20"/>
        </w:rPr>
        <w:t xml:space="preserve">=2,40 oraz </w:t>
      </w:r>
      <w:r w:rsidRPr="00D244BD">
        <w:rPr>
          <w:rFonts w:ascii="Courier New" w:hAnsi="Courier New" w:cs="Courier New"/>
          <w:sz w:val="40"/>
          <w:szCs w:val="40"/>
        </w:rPr>
        <w:t>α</w:t>
      </w:r>
      <w:r w:rsidRPr="00D244BD">
        <w:rPr>
          <w:rFonts w:ascii="Verdana" w:hAnsi="Verdana"/>
          <w:sz w:val="16"/>
          <w:szCs w:val="16"/>
        </w:rPr>
        <w:t>q3</w:t>
      </w:r>
      <w:r w:rsidRPr="00D244BD">
        <w:rPr>
          <w:rFonts w:ascii="Verdana" w:hAnsi="Verdana"/>
          <w:sz w:val="20"/>
          <w:szCs w:val="20"/>
        </w:rPr>
        <w:t>=</w:t>
      </w:r>
      <w:r w:rsidRPr="00D244BD">
        <w:rPr>
          <w:rFonts w:ascii="Courier New" w:hAnsi="Courier New" w:cs="Courier New"/>
          <w:sz w:val="40"/>
          <w:szCs w:val="40"/>
        </w:rPr>
        <w:t>α</w:t>
      </w:r>
      <w:r w:rsidRPr="00D244BD">
        <w:rPr>
          <w:rFonts w:ascii="Verdana" w:hAnsi="Verdana"/>
          <w:sz w:val="16"/>
          <w:szCs w:val="16"/>
        </w:rPr>
        <w:t>q4=</w:t>
      </w:r>
      <w:r w:rsidRPr="00D244BD">
        <w:rPr>
          <w:rFonts w:ascii="Courier New" w:hAnsi="Courier New" w:cs="Courier New"/>
          <w:sz w:val="40"/>
          <w:szCs w:val="40"/>
        </w:rPr>
        <w:t>α</w:t>
      </w:r>
      <w:proofErr w:type="spellStart"/>
      <w:r w:rsidRPr="00D244BD">
        <w:rPr>
          <w:rFonts w:ascii="Verdana" w:hAnsi="Verdana"/>
          <w:sz w:val="16"/>
          <w:szCs w:val="16"/>
        </w:rPr>
        <w:t>qr</w:t>
      </w:r>
      <w:proofErr w:type="spellEnd"/>
      <w:r w:rsidRPr="00D244BD">
        <w:rPr>
          <w:rFonts w:ascii="Verdana" w:hAnsi="Verdana"/>
          <w:sz w:val="20"/>
          <w:szCs w:val="20"/>
        </w:rPr>
        <w:t>=1,20.</w:t>
      </w:r>
    </w:p>
    <w:p w14:paraId="01ED949E" w14:textId="77777777" w:rsidR="00E337D6" w:rsidRPr="00D244BD" w:rsidRDefault="00E337D6" w:rsidP="00E337D6">
      <w:pPr>
        <w:pStyle w:val="Akapitzlist"/>
        <w:tabs>
          <w:tab w:val="left" w:pos="-1440"/>
          <w:tab w:val="right" w:pos="-1368"/>
        </w:tabs>
        <w:spacing w:line="360" w:lineRule="auto"/>
        <w:ind w:left="426" w:hanging="426"/>
        <w:jc w:val="both"/>
        <w:rPr>
          <w:rFonts w:ascii="Verdana" w:hAnsi="Verdana"/>
          <w:sz w:val="20"/>
          <w:szCs w:val="20"/>
        </w:rPr>
      </w:pPr>
      <w:r>
        <w:rPr>
          <w:rFonts w:ascii="Verdana" w:hAnsi="Verdana"/>
          <w:sz w:val="20"/>
          <w:szCs w:val="20"/>
        </w:rPr>
        <w:tab/>
      </w:r>
      <w:r w:rsidRPr="00D244BD">
        <w:rPr>
          <w:rFonts w:ascii="Verdana" w:hAnsi="Verdana"/>
          <w:sz w:val="20"/>
          <w:szCs w:val="20"/>
        </w:rPr>
        <w:t xml:space="preserve">W ww. przypadku do czasu przyjęcia polskich załączników do </w:t>
      </w:r>
      <w:proofErr w:type="spellStart"/>
      <w:r w:rsidRPr="00D244BD">
        <w:rPr>
          <w:rFonts w:ascii="Verdana" w:hAnsi="Verdana"/>
          <w:sz w:val="20"/>
          <w:szCs w:val="20"/>
        </w:rPr>
        <w:t>Eurokodów</w:t>
      </w:r>
      <w:proofErr w:type="spellEnd"/>
      <w:r w:rsidRPr="00D244BD">
        <w:rPr>
          <w:rFonts w:ascii="Verdana" w:hAnsi="Verdana"/>
          <w:sz w:val="20"/>
          <w:szCs w:val="20"/>
        </w:rPr>
        <w:t>, w</w:t>
      </w:r>
      <w:r w:rsidRPr="006B0CF3">
        <w:rPr>
          <w:rFonts w:ascii="Verdana" w:hAnsi="Verdana"/>
          <w:sz w:val="20"/>
          <w:szCs w:val="20"/>
        </w:rPr>
        <w:t xml:space="preserve">artości wszystkich pozostałych współczynników </w:t>
      </w:r>
      <w:r w:rsidRPr="00D244BD">
        <w:rPr>
          <w:rFonts w:ascii="Verdana" w:hAnsi="Verdana"/>
          <w:sz w:val="20"/>
          <w:szCs w:val="20"/>
        </w:rPr>
        <w:t>(</w:t>
      </w:r>
      <w:r w:rsidRPr="006B0CF3">
        <w:rPr>
          <w:rFonts w:ascii="Verdana" w:hAnsi="Verdana"/>
          <w:sz w:val="20"/>
          <w:szCs w:val="20"/>
        </w:rPr>
        <w:t xml:space="preserve">których wielkości </w:t>
      </w:r>
      <w:proofErr w:type="spellStart"/>
      <w:r w:rsidRPr="006B0CF3">
        <w:rPr>
          <w:rFonts w:ascii="Verdana" w:hAnsi="Verdana"/>
          <w:sz w:val="20"/>
          <w:szCs w:val="20"/>
        </w:rPr>
        <w:t>Euro</w:t>
      </w:r>
      <w:r w:rsidRPr="00D244BD">
        <w:rPr>
          <w:rFonts w:ascii="Verdana" w:hAnsi="Verdana"/>
          <w:sz w:val="20"/>
          <w:szCs w:val="20"/>
        </w:rPr>
        <w:t>k</w:t>
      </w:r>
      <w:r w:rsidRPr="00E33B4C">
        <w:rPr>
          <w:rFonts w:ascii="Verdana" w:hAnsi="Verdana"/>
          <w:sz w:val="20"/>
          <w:szCs w:val="20"/>
        </w:rPr>
        <w:t>ody</w:t>
      </w:r>
      <w:proofErr w:type="spellEnd"/>
      <w:r w:rsidRPr="00597B8C">
        <w:rPr>
          <w:rFonts w:ascii="Verdana" w:hAnsi="Verdana"/>
          <w:sz w:val="20"/>
          <w:szCs w:val="20"/>
        </w:rPr>
        <w:t xml:space="preserve"> zalecają ustalić w Załącznikach Krajowych</w:t>
      </w:r>
      <w:r w:rsidRPr="00D244BD">
        <w:rPr>
          <w:rFonts w:ascii="Verdana" w:hAnsi="Verdana"/>
          <w:sz w:val="20"/>
          <w:szCs w:val="20"/>
        </w:rPr>
        <w:t>)</w:t>
      </w:r>
      <w:r w:rsidRPr="006B0CF3">
        <w:rPr>
          <w:rFonts w:ascii="Verdana" w:hAnsi="Verdana"/>
          <w:sz w:val="20"/>
          <w:szCs w:val="20"/>
        </w:rPr>
        <w:t xml:space="preserve">, Wykonawca jest zobowiązany </w:t>
      </w:r>
      <w:r w:rsidRPr="00D244BD">
        <w:rPr>
          <w:rFonts w:ascii="Verdana" w:hAnsi="Verdana"/>
          <w:sz w:val="20"/>
          <w:szCs w:val="20"/>
        </w:rPr>
        <w:t>przyjąć zgodnie z załącznikiem niemieckim (niemiecką normą),</w:t>
      </w:r>
    </w:p>
    <w:p w14:paraId="126B2327" w14:textId="77777777" w:rsidR="00E337D6" w:rsidRPr="00190CA7" w:rsidRDefault="00E337D6" w:rsidP="002B11EF">
      <w:pPr>
        <w:pStyle w:val="Akapitzlist"/>
        <w:numPr>
          <w:ilvl w:val="2"/>
          <w:numId w:val="63"/>
        </w:numPr>
        <w:spacing w:line="360" w:lineRule="auto"/>
        <w:ind w:left="426" w:hanging="426"/>
        <w:jc w:val="both"/>
        <w:rPr>
          <w:rFonts w:ascii="Verdana" w:hAnsi="Verdana" w:cs="Arial"/>
          <w:sz w:val="20"/>
          <w:szCs w:val="20"/>
          <w:lang w:eastAsia="pl-PL"/>
        </w:rPr>
      </w:pPr>
      <w:r w:rsidRPr="00190CA7">
        <w:rPr>
          <w:rFonts w:ascii="Verdana" w:hAnsi="Verdana" w:cs="Arial"/>
          <w:sz w:val="20"/>
          <w:szCs w:val="20"/>
          <w:lang w:eastAsia="pl-PL"/>
        </w:rPr>
        <w:t xml:space="preserve">W przypadku projektowania (obliczania i wymiarowania) obiektów mostowych, przejść podziemnych, konstrukcji oporowych oraz przepustów wg </w:t>
      </w:r>
      <w:proofErr w:type="spellStart"/>
      <w:r w:rsidRPr="00190CA7">
        <w:rPr>
          <w:rFonts w:ascii="Verdana" w:hAnsi="Verdana" w:cs="Arial"/>
          <w:sz w:val="20"/>
          <w:szCs w:val="20"/>
          <w:lang w:eastAsia="pl-PL"/>
        </w:rPr>
        <w:t>Eurokodów</w:t>
      </w:r>
      <w:proofErr w:type="spellEnd"/>
      <w:r w:rsidRPr="00190CA7">
        <w:rPr>
          <w:rFonts w:ascii="Verdana" w:hAnsi="Verdana" w:cs="Arial"/>
          <w:sz w:val="20"/>
          <w:szCs w:val="20"/>
          <w:lang w:eastAsia="pl-PL"/>
        </w:rPr>
        <w:t xml:space="preserve"> w ciągach pozostałych kategorii dróg należy zastosować następujące wartości współczynników dostosowawczych do wartości obciążeń ruchomych: </w:t>
      </w:r>
      <w:r w:rsidRPr="00F23CD2">
        <w:rPr>
          <w:rFonts w:ascii="Courier New" w:hAnsi="Courier New" w:cs="Courier New"/>
          <w:sz w:val="40"/>
          <w:szCs w:val="40"/>
        </w:rPr>
        <w:t>α</w:t>
      </w:r>
      <w:proofErr w:type="spellStart"/>
      <w:r w:rsidRPr="00F23CD2">
        <w:rPr>
          <w:rFonts w:ascii="Verdana" w:hAnsi="Verdana"/>
          <w:sz w:val="16"/>
          <w:szCs w:val="16"/>
        </w:rPr>
        <w:t>Qi</w:t>
      </w:r>
      <w:proofErr w:type="spellEnd"/>
      <w:r w:rsidRPr="00F23CD2">
        <w:rPr>
          <w:rFonts w:ascii="Verdana" w:hAnsi="Verdana"/>
          <w:sz w:val="20"/>
          <w:szCs w:val="20"/>
        </w:rPr>
        <w:t>=</w:t>
      </w:r>
      <w:r w:rsidRPr="00F23CD2">
        <w:rPr>
          <w:rFonts w:ascii="Courier New" w:hAnsi="Courier New" w:cs="Courier New"/>
          <w:sz w:val="40"/>
          <w:szCs w:val="40"/>
        </w:rPr>
        <w:t>α</w:t>
      </w:r>
      <w:proofErr w:type="spellStart"/>
      <w:r w:rsidRPr="00F23CD2">
        <w:rPr>
          <w:rFonts w:ascii="Verdana" w:hAnsi="Verdana"/>
          <w:sz w:val="16"/>
          <w:szCs w:val="16"/>
        </w:rPr>
        <w:t>qi</w:t>
      </w:r>
      <w:proofErr w:type="spellEnd"/>
      <w:r w:rsidRPr="00F23CD2">
        <w:rPr>
          <w:rFonts w:ascii="Verdana" w:hAnsi="Verdana"/>
          <w:sz w:val="20"/>
          <w:szCs w:val="20"/>
        </w:rPr>
        <w:t>=</w:t>
      </w:r>
      <w:r w:rsidRPr="00F23CD2">
        <w:rPr>
          <w:rFonts w:ascii="Courier New" w:hAnsi="Courier New" w:cs="Courier New"/>
          <w:sz w:val="40"/>
          <w:szCs w:val="40"/>
        </w:rPr>
        <w:t>α</w:t>
      </w:r>
      <w:proofErr w:type="spellStart"/>
      <w:r w:rsidRPr="00F23CD2">
        <w:rPr>
          <w:rFonts w:ascii="Verdana" w:hAnsi="Verdana"/>
          <w:sz w:val="16"/>
          <w:szCs w:val="16"/>
        </w:rPr>
        <w:t>qr</w:t>
      </w:r>
      <w:proofErr w:type="spellEnd"/>
      <w:r w:rsidRPr="00F23CD2">
        <w:rPr>
          <w:rFonts w:ascii="Verdana" w:hAnsi="Verdana"/>
          <w:sz w:val="20"/>
          <w:szCs w:val="20"/>
        </w:rPr>
        <w:t>=1,00.</w:t>
      </w:r>
    </w:p>
    <w:p w14:paraId="33305A06" w14:textId="77777777" w:rsidR="00E337D6" w:rsidRPr="000307AD"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Ponadto:</w:t>
      </w:r>
    </w:p>
    <w:p w14:paraId="60FA7444" w14:textId="77777777" w:rsidR="00E337D6" w:rsidRPr="000307AD"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Dla każdego obiektu mostowego usytuowanego w ciągu drogi publicznej należy wyznaczyć klasę obciążenia zgodnie z wojskową klasyfikacją obciążenia obiektów mostowych zwaną klasą MLC. Wyznaczenie klasy MLC należy wykonać zgodnie z zasadami i metodyką zawartą w załączniku do </w:t>
      </w:r>
      <w:r w:rsidR="00130D14">
        <w:rPr>
          <w:rFonts w:ascii="Verdana" w:eastAsia="Times New Roman" w:hAnsi="Verdana" w:cs="Arial"/>
          <w:sz w:val="20"/>
          <w:szCs w:val="20"/>
          <w:lang w:eastAsia="pl-PL"/>
        </w:rPr>
        <w:t>Zarządze</w:t>
      </w:r>
      <w:r w:rsidRPr="000307AD">
        <w:rPr>
          <w:rFonts w:ascii="Verdana" w:eastAsia="Times New Roman" w:hAnsi="Verdana" w:cs="Arial"/>
          <w:sz w:val="20"/>
          <w:szCs w:val="20"/>
          <w:lang w:eastAsia="pl-PL"/>
        </w:rPr>
        <w:t>nia nr 38 Ministra Infrastruktury z dnia 26 października 2010 roku, w sprawie wyznaczania wojskowej klasyfikacji obciążeń obiektów mostowych usytuowanych w ciągach dróg publicznych.</w:t>
      </w:r>
    </w:p>
    <w:p w14:paraId="034B379D" w14:textId="77777777" w:rsidR="00E337D6" w:rsidRPr="000307AD" w:rsidRDefault="00E337D6" w:rsidP="00E337D6">
      <w:pPr>
        <w:shd w:val="clear" w:color="auto" w:fill="FFFFFF"/>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Rezultatem przeprowadzonych obliczeń statyczno-wytrzymałościowych powinno być określenie maksymalnej klasy MLC dla następujących przypadków ruchu pojazdów wojskowych po obiekcie mostowym:</w:t>
      </w:r>
    </w:p>
    <w:p w14:paraId="77A12C84" w14:textId="77777777" w:rsidR="00E337D6" w:rsidRPr="000307AD" w:rsidRDefault="00E337D6" w:rsidP="002B11EF">
      <w:pPr>
        <w:pStyle w:val="Akapitzlist"/>
        <w:numPr>
          <w:ilvl w:val="0"/>
          <w:numId w:val="26"/>
        </w:numPr>
        <w:shd w:val="clear" w:color="auto" w:fill="FFFFFF"/>
        <w:spacing w:line="360" w:lineRule="auto"/>
        <w:jc w:val="both"/>
        <w:rPr>
          <w:rFonts w:ascii="Verdana" w:hAnsi="Verdana" w:cs="Arial"/>
          <w:sz w:val="20"/>
          <w:szCs w:val="20"/>
          <w:lang w:eastAsia="pl-PL"/>
        </w:rPr>
      </w:pPr>
      <w:r w:rsidRPr="000307AD">
        <w:rPr>
          <w:rFonts w:ascii="Verdana" w:hAnsi="Verdana" w:cs="Arial"/>
          <w:sz w:val="20"/>
          <w:szCs w:val="20"/>
          <w:lang w:eastAsia="pl-PL"/>
        </w:rPr>
        <w:t>ruch jednokierunkowy kolumny pojazdów kołowych;</w:t>
      </w:r>
    </w:p>
    <w:p w14:paraId="7D35C3C8" w14:textId="77777777" w:rsidR="00E337D6" w:rsidRPr="000307AD" w:rsidRDefault="00E337D6" w:rsidP="002B11EF">
      <w:pPr>
        <w:pStyle w:val="Akapitzlist"/>
        <w:numPr>
          <w:ilvl w:val="0"/>
          <w:numId w:val="26"/>
        </w:numPr>
        <w:shd w:val="clear" w:color="auto" w:fill="FFFFFF"/>
        <w:spacing w:line="360" w:lineRule="auto"/>
        <w:jc w:val="both"/>
        <w:rPr>
          <w:rFonts w:ascii="Verdana" w:hAnsi="Verdana" w:cs="Arial"/>
          <w:sz w:val="20"/>
          <w:szCs w:val="20"/>
          <w:lang w:eastAsia="pl-PL"/>
        </w:rPr>
      </w:pPr>
      <w:r w:rsidRPr="000307AD">
        <w:rPr>
          <w:rFonts w:ascii="Verdana" w:hAnsi="Verdana" w:cs="Arial"/>
          <w:sz w:val="20"/>
          <w:szCs w:val="20"/>
          <w:lang w:eastAsia="pl-PL"/>
        </w:rPr>
        <w:t>ruch dwukierunkowy kolumn pojazdów kołowych;</w:t>
      </w:r>
    </w:p>
    <w:p w14:paraId="12A4BBEE" w14:textId="77777777" w:rsidR="00E337D6" w:rsidRPr="000307AD" w:rsidRDefault="00E337D6" w:rsidP="002B11EF">
      <w:pPr>
        <w:pStyle w:val="Akapitzlist"/>
        <w:numPr>
          <w:ilvl w:val="0"/>
          <w:numId w:val="26"/>
        </w:numPr>
        <w:shd w:val="clear" w:color="auto" w:fill="FFFFFF"/>
        <w:spacing w:line="360" w:lineRule="auto"/>
        <w:jc w:val="both"/>
        <w:rPr>
          <w:rFonts w:ascii="Verdana" w:hAnsi="Verdana" w:cs="Arial"/>
          <w:sz w:val="20"/>
          <w:szCs w:val="20"/>
          <w:lang w:eastAsia="pl-PL"/>
        </w:rPr>
      </w:pPr>
      <w:r w:rsidRPr="000307AD">
        <w:rPr>
          <w:rFonts w:ascii="Verdana" w:hAnsi="Verdana" w:cs="Arial"/>
          <w:sz w:val="20"/>
          <w:szCs w:val="20"/>
          <w:lang w:eastAsia="pl-PL"/>
        </w:rPr>
        <w:t>ruch jednokierunkowy kolumny pojazdów gąsienicowych;</w:t>
      </w:r>
    </w:p>
    <w:p w14:paraId="54CA5F12" w14:textId="77777777" w:rsidR="00E337D6" w:rsidRPr="000307AD" w:rsidRDefault="00E337D6" w:rsidP="002B11EF">
      <w:pPr>
        <w:pStyle w:val="Akapitzlist"/>
        <w:numPr>
          <w:ilvl w:val="0"/>
          <w:numId w:val="26"/>
        </w:numPr>
        <w:shd w:val="clear" w:color="auto" w:fill="FFFFFF"/>
        <w:spacing w:line="360" w:lineRule="auto"/>
        <w:jc w:val="both"/>
        <w:rPr>
          <w:rFonts w:ascii="Verdana" w:hAnsi="Verdana" w:cs="Arial"/>
          <w:sz w:val="20"/>
          <w:szCs w:val="20"/>
          <w:lang w:eastAsia="pl-PL"/>
        </w:rPr>
      </w:pPr>
      <w:r w:rsidRPr="000307AD">
        <w:rPr>
          <w:rFonts w:ascii="Verdana" w:hAnsi="Verdana" w:cs="Arial"/>
          <w:sz w:val="20"/>
          <w:szCs w:val="20"/>
          <w:lang w:eastAsia="pl-PL"/>
        </w:rPr>
        <w:t>ruch dwukierunkowy kolumn pojazdów gąsienicowych.</w:t>
      </w:r>
    </w:p>
    <w:p w14:paraId="72AE058F" w14:textId="77777777" w:rsidR="00E337D6" w:rsidRPr="000307AD" w:rsidRDefault="00E337D6" w:rsidP="00E337D6">
      <w:pPr>
        <w:shd w:val="clear" w:color="auto" w:fill="FFFFFF"/>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Wyznaczone klasy MLC obiektów mostowych należy zestawić w tabeli według wzoru jak niżej.</w:t>
      </w:r>
    </w:p>
    <w:p w14:paraId="19183EDB" w14:textId="77777777" w:rsidR="00E337D6" w:rsidRPr="000307AD" w:rsidRDefault="00E337D6" w:rsidP="00E337D6">
      <w:pPr>
        <w:shd w:val="clear" w:color="auto" w:fill="FFFFFF"/>
        <w:spacing w:after="0" w:line="360" w:lineRule="auto"/>
        <w:jc w:val="both"/>
        <w:rPr>
          <w:rFonts w:ascii="Verdana" w:eastAsia="Times New Roman" w:hAnsi="Verdana" w:cs="Arial"/>
          <w:sz w:val="20"/>
          <w:szCs w:val="20"/>
          <w:lang w:eastAsia="pl-PL"/>
        </w:rPr>
      </w:pPr>
    </w:p>
    <w:p w14:paraId="52300D6E" w14:textId="77777777" w:rsidR="00E337D6" w:rsidRPr="000307AD"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Tabela nr 2.1</w:t>
      </w:r>
      <w:r>
        <w:rPr>
          <w:rFonts w:ascii="Verdana" w:eastAsia="Times New Roman" w:hAnsi="Verdana" w:cs="Arial"/>
          <w:sz w:val="20"/>
          <w:szCs w:val="20"/>
          <w:lang w:eastAsia="pl-PL"/>
        </w:rPr>
        <w:t>4</w:t>
      </w:r>
      <w:r w:rsidRPr="000307AD">
        <w:rPr>
          <w:rFonts w:ascii="Verdana" w:eastAsia="Times New Roman" w:hAnsi="Verdana" w:cs="Arial"/>
          <w:sz w:val="20"/>
          <w:szCs w:val="20"/>
          <w:lang w:eastAsia="pl-PL"/>
        </w:rPr>
        <w:t xml:space="preserve">. Zestawienie maksymalnych klas MLC dla zaprojektowanych obiektów.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194"/>
        <w:gridCol w:w="1215"/>
        <w:gridCol w:w="1665"/>
        <w:gridCol w:w="1215"/>
        <w:gridCol w:w="1215"/>
        <w:gridCol w:w="1215"/>
        <w:gridCol w:w="1069"/>
      </w:tblGrid>
      <w:tr w:rsidR="00E337D6" w:rsidRPr="000307AD" w14:paraId="05C07112" w14:textId="77777777" w:rsidTr="004E79B2">
        <w:tc>
          <w:tcPr>
            <w:tcW w:w="534" w:type="dxa"/>
            <w:vMerge w:val="restart"/>
            <w:shd w:val="clear" w:color="auto" w:fill="F2F2F2"/>
            <w:vAlign w:val="center"/>
          </w:tcPr>
          <w:p w14:paraId="188025CE"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Lp.</w:t>
            </w:r>
          </w:p>
        </w:tc>
        <w:tc>
          <w:tcPr>
            <w:tcW w:w="1194" w:type="dxa"/>
            <w:vMerge w:val="restart"/>
            <w:shd w:val="clear" w:color="auto" w:fill="F2F2F2"/>
            <w:vAlign w:val="center"/>
          </w:tcPr>
          <w:p w14:paraId="07371872"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Oznaczenie obiektu</w:t>
            </w:r>
          </w:p>
        </w:tc>
        <w:tc>
          <w:tcPr>
            <w:tcW w:w="1215" w:type="dxa"/>
            <w:vMerge w:val="restart"/>
            <w:shd w:val="clear" w:color="auto" w:fill="F2F2F2"/>
            <w:vAlign w:val="center"/>
          </w:tcPr>
          <w:p w14:paraId="67B18143"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Kilometraż</w:t>
            </w:r>
          </w:p>
        </w:tc>
        <w:tc>
          <w:tcPr>
            <w:tcW w:w="1665" w:type="dxa"/>
            <w:vMerge w:val="restart"/>
            <w:shd w:val="clear" w:color="auto" w:fill="F2F2F2"/>
            <w:vAlign w:val="center"/>
          </w:tcPr>
          <w:p w14:paraId="1FB8DBDB"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Najbliższa miejscowość</w:t>
            </w:r>
          </w:p>
        </w:tc>
        <w:tc>
          <w:tcPr>
            <w:tcW w:w="4714" w:type="dxa"/>
            <w:gridSpan w:val="4"/>
            <w:shd w:val="clear" w:color="auto" w:fill="F2F2F2"/>
            <w:vAlign w:val="center"/>
          </w:tcPr>
          <w:p w14:paraId="11D72559"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Wojskowa klasa obciążenia MLC</w:t>
            </w:r>
          </w:p>
        </w:tc>
      </w:tr>
      <w:tr w:rsidR="00E337D6" w:rsidRPr="000307AD" w14:paraId="292A5162" w14:textId="77777777" w:rsidTr="004E79B2">
        <w:tc>
          <w:tcPr>
            <w:tcW w:w="534" w:type="dxa"/>
            <w:vMerge/>
            <w:shd w:val="clear" w:color="auto" w:fill="F2F2F2"/>
          </w:tcPr>
          <w:p w14:paraId="42BE79AF"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194" w:type="dxa"/>
            <w:vMerge/>
            <w:shd w:val="clear" w:color="auto" w:fill="F2F2F2"/>
          </w:tcPr>
          <w:p w14:paraId="204F069E"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Merge/>
            <w:shd w:val="clear" w:color="auto" w:fill="F2F2F2"/>
          </w:tcPr>
          <w:p w14:paraId="12BD9F49"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665" w:type="dxa"/>
            <w:vMerge/>
            <w:shd w:val="clear" w:color="auto" w:fill="F2F2F2"/>
          </w:tcPr>
          <w:p w14:paraId="0F947CBA"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2430" w:type="dxa"/>
            <w:gridSpan w:val="2"/>
            <w:shd w:val="clear" w:color="auto" w:fill="F2F2F2"/>
          </w:tcPr>
          <w:p w14:paraId="4E81B0CE"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Pojazdy kołowe</w:t>
            </w:r>
          </w:p>
        </w:tc>
        <w:tc>
          <w:tcPr>
            <w:tcW w:w="2284" w:type="dxa"/>
            <w:gridSpan w:val="2"/>
            <w:shd w:val="clear" w:color="auto" w:fill="F2F2F2"/>
          </w:tcPr>
          <w:p w14:paraId="6068A261"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Pojazdy gąsienicowe</w:t>
            </w:r>
          </w:p>
        </w:tc>
      </w:tr>
      <w:tr w:rsidR="00E337D6" w:rsidRPr="000307AD" w14:paraId="348E5C39" w14:textId="77777777" w:rsidTr="004E79B2">
        <w:trPr>
          <w:trHeight w:val="391"/>
        </w:trPr>
        <w:tc>
          <w:tcPr>
            <w:tcW w:w="534" w:type="dxa"/>
            <w:vMerge/>
            <w:shd w:val="clear" w:color="auto" w:fill="F2F2F2"/>
          </w:tcPr>
          <w:p w14:paraId="5780F6E4"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194" w:type="dxa"/>
            <w:vMerge/>
            <w:shd w:val="clear" w:color="auto" w:fill="F2F2F2"/>
          </w:tcPr>
          <w:p w14:paraId="098C5DF3"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Merge/>
            <w:shd w:val="clear" w:color="auto" w:fill="F2F2F2"/>
          </w:tcPr>
          <w:p w14:paraId="68FCF3F0"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665" w:type="dxa"/>
            <w:vMerge/>
            <w:shd w:val="clear" w:color="auto" w:fill="F2F2F2"/>
          </w:tcPr>
          <w:p w14:paraId="4B273506"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shd w:val="clear" w:color="auto" w:fill="F2F2F2"/>
          </w:tcPr>
          <w:p w14:paraId="3A2A042B"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Pr>
                <w:rFonts w:ascii="Verdana" w:eastAsia="Times New Roman" w:hAnsi="Verdana" w:cs="Arial"/>
                <w:noProof/>
                <w:sz w:val="16"/>
                <w:szCs w:val="16"/>
                <w:lang w:eastAsia="pl-PL"/>
              </w:rPr>
              <mc:AlternateContent>
                <mc:Choice Requires="wpc">
                  <w:drawing>
                    <wp:inline distT="0" distB="0" distL="0" distR="0" wp14:anchorId="4C30CC07" wp14:editId="07100994">
                      <wp:extent cx="318135" cy="297815"/>
                      <wp:effectExtent l="0" t="0" r="0" b="26035"/>
                      <wp:docPr id="451" name="Kanwa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49" name="Line 4"/>
                              <wps:cNvCnPr/>
                              <wps:spPr bwMode="auto">
                                <a:xfrm>
                                  <a:off x="237490" y="3810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0" name="Line 5"/>
                              <wps:cNvCnPr/>
                              <wps:spPr bwMode="auto">
                                <a:xfrm flipH="1" flipV="1">
                                  <a:off x="118110" y="3556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145AEB9C" id="Kanwa 7" o:spid="_x0000_s1026" editas="canvas" style="width:25.05pt;height:23.45pt;mso-position-horizontal-relative:char;mso-position-vertical-relative:line" coordsize="31813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18135;height:297815;visibility:visible;mso-wrap-style:square">
                        <v:fill o:detectmouseclick="t"/>
                        <v:path o:connecttype="none"/>
                      </v:shape>
                      <v:line id="Line 4" o:spid="_x0000_s1028" style="position:absolute;visibility:visible;mso-wrap-style:square" from="237490,38100" to="238125,266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9jk8UAAADcAAAADwAAAGRycy9kb3ducmV2LnhtbESPQWsCMRSE70L/Q3gFb5q1SO2uRild&#10;BA+1oJaeXzfPzdLNy7KJa/rvG6HgcZiZb5jVJtpWDNT7xrGC2TQDQVw53XCt4PO0nbyA8AFZY+uY&#10;FPySh836YbTCQrsrH2g4hlokCPsCFZgQukJKXxmy6KeuI07e2fUWQ5J9LXWP1wS3rXzKsmdpseG0&#10;YLCjN0PVz/FiFSxMeZALWb6fPsqhmeVxH7++c6XGj/F1CSJQDPfwf3unFcz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P9jk8UAAADcAAAADwAAAAAAAAAA&#10;AAAAAAChAgAAZHJzL2Rvd25yZXYueG1sUEsFBgAAAAAEAAQA+QAAAJMDAAAAAA==&#10;">
                        <v:stroke endarrow="block"/>
                      </v:line>
                      <v:line id="Line 5" o:spid="_x0000_s1029" style="position:absolute;flip:x y;visibility:visible;mso-wrap-style:square" from="118110,35560" to="118745,219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LUMIAAADcAAAADwAAAGRycy9kb3ducmV2LnhtbERPz2vCMBS+D/wfwhN2m6ljk1qNMoTB&#10;Dl50otfX5tlUm5e2ibX7781B2PHj+71cD7YWPXW+cqxgOklAEBdOV1wqOPx+v6UgfEDWWDsmBX/k&#10;Yb0avSwx0+7OO+r3oRQxhH2GCkwITSalLwxZ9BPXEEfu7DqLIcKulLrDewy3tXxPkpm0WHFsMNjQ&#10;xlBx3d+sgj6/TS/H7e7q81M7z1PTbrbtTKnX8fC1ABFoCP/ip/tHK/j4jPPjmXgE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qLUMIAAADcAAAADwAAAAAAAAAAAAAA&#10;AAChAgAAZHJzL2Rvd25yZXYueG1sUEsFBgAAAAAEAAQA+QAAAJADAAAAAA==&#10;">
                        <v:stroke endarrow="block"/>
                      </v:line>
                      <w10:anchorlock/>
                    </v:group>
                  </w:pict>
                </mc:Fallback>
              </mc:AlternateContent>
            </w:r>
          </w:p>
        </w:tc>
        <w:tc>
          <w:tcPr>
            <w:tcW w:w="1215" w:type="dxa"/>
            <w:shd w:val="clear" w:color="auto" w:fill="F2F2F2"/>
          </w:tcPr>
          <w:p w14:paraId="78EEA90E"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Pr>
                <w:rFonts w:ascii="Verdana" w:eastAsia="Times New Roman" w:hAnsi="Verdana" w:cs="Arial"/>
                <w:noProof/>
                <w:sz w:val="16"/>
                <w:szCs w:val="16"/>
                <w:lang w:eastAsia="pl-PL"/>
              </w:rPr>
              <mc:AlternateContent>
                <mc:Choice Requires="wps">
                  <w:drawing>
                    <wp:anchor distT="0" distB="0" distL="114300" distR="114300" simplePos="0" relativeHeight="251650048" behindDoc="0" locked="0" layoutInCell="1" allowOverlap="1" wp14:anchorId="0D4C2EDD" wp14:editId="3EAE7B53">
                      <wp:simplePos x="0" y="0"/>
                      <wp:positionH relativeFrom="column">
                        <wp:posOffset>302895</wp:posOffset>
                      </wp:positionH>
                      <wp:positionV relativeFrom="paragraph">
                        <wp:posOffset>66675</wp:posOffset>
                      </wp:positionV>
                      <wp:extent cx="635" cy="183515"/>
                      <wp:effectExtent l="76200" t="38100" r="75565" b="26035"/>
                      <wp:wrapNone/>
                      <wp:docPr id="448" name="Łącznik prostoliniow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018A3" id="Łącznik prostoliniowy 4" o:spid="_x0000_s1026" style="position:absolute;flip:x 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5pt,5.25pt" to="23.9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">
                      <v:stroke endarrow="block"/>
                    </v:line>
                  </w:pict>
                </mc:Fallback>
              </mc:AlternateContent>
            </w:r>
          </w:p>
        </w:tc>
        <w:tc>
          <w:tcPr>
            <w:tcW w:w="1215" w:type="dxa"/>
            <w:shd w:val="clear" w:color="auto" w:fill="F2F2F2"/>
          </w:tcPr>
          <w:p w14:paraId="76D86A34"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Pr>
                <w:rFonts w:ascii="Verdana" w:eastAsia="Times New Roman" w:hAnsi="Verdana" w:cs="Arial"/>
                <w:noProof/>
                <w:sz w:val="16"/>
                <w:szCs w:val="16"/>
                <w:lang w:eastAsia="pl-PL"/>
              </w:rPr>
              <mc:AlternateContent>
                <mc:Choice Requires="wps">
                  <w:drawing>
                    <wp:anchor distT="0" distB="0" distL="114300" distR="114300" simplePos="0" relativeHeight="251664384" behindDoc="0" locked="0" layoutInCell="1" allowOverlap="1" wp14:anchorId="46BDEAFB" wp14:editId="7EEC7220">
                      <wp:simplePos x="0" y="0"/>
                      <wp:positionH relativeFrom="column">
                        <wp:posOffset>220345</wp:posOffset>
                      </wp:positionH>
                      <wp:positionV relativeFrom="paragraph">
                        <wp:posOffset>65405</wp:posOffset>
                      </wp:positionV>
                      <wp:extent cx="635" cy="183515"/>
                      <wp:effectExtent l="76200" t="38100" r="75565" b="26035"/>
                      <wp:wrapNone/>
                      <wp:docPr id="31"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F52E7" id="Łącznik prostoliniowy 3"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5pt,5.15pt" to="17.4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">
                      <v:stroke endarrow="block"/>
                    </v:line>
                  </w:pict>
                </mc:Fallback>
              </mc:AlternateContent>
            </w:r>
            <w:r>
              <w:rPr>
                <w:rFonts w:ascii="Verdana" w:eastAsia="Times New Roman" w:hAnsi="Verdana" w:cs="Arial"/>
                <w:noProof/>
                <w:sz w:val="16"/>
                <w:szCs w:val="16"/>
                <w:lang w:eastAsia="pl-PL"/>
              </w:rPr>
              <mc:AlternateContent>
                <mc:Choice Requires="wps">
                  <w:drawing>
                    <wp:anchor distT="0" distB="0" distL="114300" distR="114300" simplePos="0" relativeHeight="251671552" behindDoc="0" locked="0" layoutInCell="1" allowOverlap="1" wp14:anchorId="4FE338C0" wp14:editId="5B04F2CB">
                      <wp:simplePos x="0" y="0"/>
                      <wp:positionH relativeFrom="column">
                        <wp:posOffset>331470</wp:posOffset>
                      </wp:positionH>
                      <wp:positionV relativeFrom="paragraph">
                        <wp:posOffset>66675</wp:posOffset>
                      </wp:positionV>
                      <wp:extent cx="635" cy="228600"/>
                      <wp:effectExtent l="76200" t="0" r="75565" b="57150"/>
                      <wp:wrapNone/>
                      <wp:docPr id="30"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19617" id="Łącznik prostoliniowy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5.25pt" to="26.1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">
                      <v:stroke endarrow="block"/>
                    </v:line>
                  </w:pict>
                </mc:Fallback>
              </mc:AlternateContent>
            </w:r>
          </w:p>
        </w:tc>
        <w:tc>
          <w:tcPr>
            <w:tcW w:w="1069" w:type="dxa"/>
            <w:shd w:val="clear" w:color="auto" w:fill="F2F2F2"/>
          </w:tcPr>
          <w:p w14:paraId="676F5149"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Pr>
                <w:rFonts w:ascii="Verdana" w:eastAsia="Times New Roman" w:hAnsi="Verdana" w:cs="Arial"/>
                <w:noProof/>
                <w:sz w:val="16"/>
                <w:szCs w:val="16"/>
                <w:lang w:eastAsia="pl-PL"/>
              </w:rPr>
              <mc:AlternateContent>
                <mc:Choice Requires="wps">
                  <w:drawing>
                    <wp:anchor distT="0" distB="0" distL="114300" distR="114300" simplePos="0" relativeHeight="251657216" behindDoc="0" locked="0" layoutInCell="1" allowOverlap="1" wp14:anchorId="67E335CD" wp14:editId="1293F46F">
                      <wp:simplePos x="0" y="0"/>
                      <wp:positionH relativeFrom="column">
                        <wp:posOffset>360045</wp:posOffset>
                      </wp:positionH>
                      <wp:positionV relativeFrom="paragraph">
                        <wp:posOffset>66675</wp:posOffset>
                      </wp:positionV>
                      <wp:extent cx="635" cy="183515"/>
                      <wp:effectExtent l="76200" t="38100" r="75565" b="26035"/>
                      <wp:wrapNone/>
                      <wp:docPr id="29"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70A86" id="Łącznik prostoliniowy 1" o:spid="_x0000_s1026" style="position:absolute;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5.25pt" to="28.4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">
                      <v:stroke endarrow="block"/>
                    </v:line>
                  </w:pict>
                </mc:Fallback>
              </mc:AlternateContent>
            </w:r>
          </w:p>
        </w:tc>
      </w:tr>
      <w:tr w:rsidR="00E337D6" w:rsidRPr="000307AD" w14:paraId="14CEF681" w14:textId="77777777" w:rsidTr="004E79B2">
        <w:trPr>
          <w:trHeight w:val="141"/>
        </w:trPr>
        <w:tc>
          <w:tcPr>
            <w:tcW w:w="534" w:type="dxa"/>
            <w:vAlign w:val="center"/>
          </w:tcPr>
          <w:p w14:paraId="5474D677"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1</w:t>
            </w:r>
          </w:p>
        </w:tc>
        <w:tc>
          <w:tcPr>
            <w:tcW w:w="1194" w:type="dxa"/>
            <w:vAlign w:val="center"/>
          </w:tcPr>
          <w:p w14:paraId="21547251"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2</w:t>
            </w:r>
          </w:p>
        </w:tc>
        <w:tc>
          <w:tcPr>
            <w:tcW w:w="1215" w:type="dxa"/>
            <w:vAlign w:val="center"/>
          </w:tcPr>
          <w:p w14:paraId="3FB25429"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3</w:t>
            </w:r>
          </w:p>
        </w:tc>
        <w:tc>
          <w:tcPr>
            <w:tcW w:w="1665" w:type="dxa"/>
            <w:vAlign w:val="center"/>
          </w:tcPr>
          <w:p w14:paraId="37536E5B"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4</w:t>
            </w:r>
          </w:p>
        </w:tc>
        <w:tc>
          <w:tcPr>
            <w:tcW w:w="1215" w:type="dxa"/>
            <w:vAlign w:val="center"/>
          </w:tcPr>
          <w:p w14:paraId="16BD5B26"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5</w:t>
            </w:r>
          </w:p>
        </w:tc>
        <w:tc>
          <w:tcPr>
            <w:tcW w:w="1215" w:type="dxa"/>
            <w:vAlign w:val="center"/>
          </w:tcPr>
          <w:p w14:paraId="795E7C38"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6</w:t>
            </w:r>
          </w:p>
        </w:tc>
        <w:tc>
          <w:tcPr>
            <w:tcW w:w="1215" w:type="dxa"/>
            <w:vAlign w:val="center"/>
          </w:tcPr>
          <w:p w14:paraId="38D0721F"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7</w:t>
            </w:r>
          </w:p>
        </w:tc>
        <w:tc>
          <w:tcPr>
            <w:tcW w:w="1069" w:type="dxa"/>
            <w:vAlign w:val="center"/>
          </w:tcPr>
          <w:p w14:paraId="2FB6D9D1"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8</w:t>
            </w:r>
          </w:p>
        </w:tc>
      </w:tr>
      <w:tr w:rsidR="00E337D6" w:rsidRPr="000307AD" w14:paraId="4E71A73F" w14:textId="77777777" w:rsidTr="004E79B2">
        <w:trPr>
          <w:trHeight w:val="234"/>
        </w:trPr>
        <w:tc>
          <w:tcPr>
            <w:tcW w:w="534" w:type="dxa"/>
            <w:vAlign w:val="center"/>
          </w:tcPr>
          <w:p w14:paraId="62D36297"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1</w:t>
            </w:r>
          </w:p>
        </w:tc>
        <w:tc>
          <w:tcPr>
            <w:tcW w:w="1194" w:type="dxa"/>
            <w:vAlign w:val="center"/>
          </w:tcPr>
          <w:p w14:paraId="627A2FBE"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048673A7"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665" w:type="dxa"/>
            <w:vAlign w:val="center"/>
          </w:tcPr>
          <w:p w14:paraId="350F8929"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300DCC47"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1C62863A"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0AC42F06"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069" w:type="dxa"/>
            <w:vAlign w:val="center"/>
          </w:tcPr>
          <w:p w14:paraId="234CA564"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r>
      <w:tr w:rsidR="00E337D6" w:rsidRPr="000307AD" w14:paraId="6BE7993D" w14:textId="77777777" w:rsidTr="004E79B2">
        <w:trPr>
          <w:trHeight w:val="141"/>
        </w:trPr>
        <w:tc>
          <w:tcPr>
            <w:tcW w:w="534" w:type="dxa"/>
            <w:vAlign w:val="center"/>
          </w:tcPr>
          <w:p w14:paraId="792A0562" w14:textId="77777777" w:rsidR="00E337D6" w:rsidRPr="000307AD" w:rsidRDefault="00E337D6" w:rsidP="00206A3E">
            <w:pPr>
              <w:spacing w:after="0" w:line="360" w:lineRule="auto"/>
              <w:jc w:val="center"/>
              <w:rPr>
                <w:rFonts w:ascii="Verdana" w:eastAsia="Times New Roman" w:hAnsi="Verdana" w:cs="Arial"/>
                <w:sz w:val="16"/>
                <w:szCs w:val="16"/>
                <w:lang w:eastAsia="pl-PL"/>
              </w:rPr>
            </w:pPr>
            <w:r w:rsidRPr="000307AD">
              <w:rPr>
                <w:rFonts w:ascii="Verdana" w:eastAsia="Times New Roman" w:hAnsi="Verdana" w:cs="Arial"/>
                <w:sz w:val="16"/>
                <w:szCs w:val="16"/>
                <w:lang w:eastAsia="pl-PL"/>
              </w:rPr>
              <w:t>2</w:t>
            </w:r>
          </w:p>
        </w:tc>
        <w:tc>
          <w:tcPr>
            <w:tcW w:w="1194" w:type="dxa"/>
            <w:vAlign w:val="center"/>
          </w:tcPr>
          <w:p w14:paraId="5C1D7736"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71734122"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665" w:type="dxa"/>
            <w:vAlign w:val="center"/>
          </w:tcPr>
          <w:p w14:paraId="6D96B27B"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4949FFB6"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36E3B9AA"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595692B6"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c>
          <w:tcPr>
            <w:tcW w:w="1069" w:type="dxa"/>
            <w:vAlign w:val="center"/>
          </w:tcPr>
          <w:p w14:paraId="694735CB" w14:textId="77777777" w:rsidR="00E337D6" w:rsidRPr="000307AD" w:rsidRDefault="00E337D6" w:rsidP="00206A3E">
            <w:pPr>
              <w:spacing w:after="0" w:line="360" w:lineRule="auto"/>
              <w:jc w:val="center"/>
              <w:rPr>
                <w:rFonts w:ascii="Verdana" w:eastAsia="Times New Roman" w:hAnsi="Verdana" w:cs="Arial"/>
                <w:sz w:val="16"/>
                <w:szCs w:val="16"/>
                <w:lang w:eastAsia="pl-PL"/>
              </w:rPr>
            </w:pPr>
          </w:p>
        </w:tc>
      </w:tr>
    </w:tbl>
    <w:p w14:paraId="2EEEB9F7" w14:textId="77777777" w:rsidR="00E337D6" w:rsidRPr="004523C7" w:rsidRDefault="00E337D6" w:rsidP="00E337D6">
      <w:pPr>
        <w:pStyle w:val="Nagwek4"/>
        <w:tabs>
          <w:tab w:val="left" w:pos="1276"/>
        </w:tabs>
        <w:ind w:hanging="1432"/>
      </w:pPr>
      <w:bookmarkStart w:id="761" w:name="_Toc312926659"/>
      <w:bookmarkStart w:id="762" w:name="_Toc318446918"/>
      <w:bookmarkStart w:id="763" w:name="_Toc318734932"/>
      <w:bookmarkStart w:id="764" w:name="_Toc382820416"/>
      <w:bookmarkStart w:id="765" w:name="_Toc511116611"/>
      <w:r w:rsidRPr="00C50761">
        <w:t>Wymagania dotyczące rozwiązań konstrukcyjnych</w:t>
      </w:r>
      <w:bookmarkEnd w:id="761"/>
      <w:bookmarkEnd w:id="762"/>
      <w:bookmarkEnd w:id="763"/>
      <w:bookmarkEnd w:id="764"/>
      <w:bookmarkEnd w:id="765"/>
    </w:p>
    <w:p w14:paraId="1760F580" w14:textId="77777777" w:rsidR="00E337D6" w:rsidRPr="000307AD" w:rsidRDefault="00E337D6" w:rsidP="00E337D6">
      <w:pPr>
        <w:spacing w:after="0" w:line="360" w:lineRule="auto"/>
        <w:ind w:right="20"/>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Obiekty należy zaprojektować i wykonać zgodnie z ogólnym opisem przedmiotu zamówienia w sposób spełniający poniższe wymagania.</w:t>
      </w:r>
    </w:p>
    <w:p w14:paraId="7DB6EEE3" w14:textId="77777777" w:rsidR="00E337D6" w:rsidRPr="004523C7" w:rsidRDefault="00E337D6" w:rsidP="000E11DF">
      <w:pPr>
        <w:pStyle w:val="Nagwek5"/>
        <w:spacing w:before="240"/>
        <w:ind w:left="1418" w:hanging="1418"/>
        <w:rPr>
          <w:szCs w:val="22"/>
        </w:rPr>
      </w:pPr>
      <w:bookmarkStart w:id="766" w:name="_Toc470800282"/>
      <w:bookmarkStart w:id="767" w:name="_Toc470801132"/>
      <w:bookmarkStart w:id="768" w:name="_Toc470801980"/>
      <w:bookmarkStart w:id="769" w:name="_Toc471382858"/>
      <w:bookmarkStart w:id="770" w:name="_Toc471393155"/>
      <w:bookmarkStart w:id="771" w:name="_Toc511116612"/>
      <w:bookmarkEnd w:id="766"/>
      <w:bookmarkEnd w:id="767"/>
      <w:bookmarkEnd w:id="768"/>
      <w:bookmarkEnd w:id="769"/>
      <w:bookmarkEnd w:id="770"/>
      <w:r w:rsidRPr="004523C7">
        <w:rPr>
          <w:szCs w:val="22"/>
        </w:rPr>
        <w:t>Rozwiązania budowlano-konstrukcyjne</w:t>
      </w:r>
      <w:bookmarkEnd w:id="771"/>
      <w:r w:rsidRPr="004523C7">
        <w:rPr>
          <w:szCs w:val="22"/>
        </w:rPr>
        <w:t xml:space="preserve"> </w:t>
      </w:r>
    </w:p>
    <w:p w14:paraId="6DF76DED" w14:textId="6B80B383" w:rsidR="00E337D6" w:rsidRPr="000307AD" w:rsidRDefault="00E337D6" w:rsidP="002B11EF">
      <w:pPr>
        <w:numPr>
          <w:ilvl w:val="0"/>
          <w:numId w:val="27"/>
        </w:numPr>
        <w:spacing w:after="0" w:line="360" w:lineRule="auto"/>
        <w:ind w:hanging="436"/>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Parametry obiektów takie jak długość i szerokość należy określić na podstawie zaprojektowanej części drogowej, traktując wymagania zawarte w Rozporządzeniu w sprawie warunków technicznych</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jakim powinny odpowiadać drogowe obiekty inżynierskie i ich usytuowanie</w:t>
      </w:r>
      <w:r w:rsidR="00AB3150">
        <w:rPr>
          <w:rFonts w:ascii="Verdana" w:eastAsia="Times New Roman" w:hAnsi="Verdana" w:cs="Arial"/>
          <w:sz w:val="20"/>
          <w:szCs w:val="20"/>
          <w:lang w:eastAsia="pl-PL"/>
        </w:rPr>
        <w:t xml:space="preserve"> [</w:t>
      </w:r>
      <w:r w:rsidR="00AB3150">
        <w:rPr>
          <w:rFonts w:ascii="Verdana" w:eastAsia="Times New Roman" w:hAnsi="Verdana" w:cs="Arial"/>
          <w:sz w:val="20"/>
          <w:szCs w:val="20"/>
          <w:lang w:eastAsia="pl-PL"/>
        </w:rPr>
        <w:fldChar w:fldCharType="begin"/>
      </w:r>
      <w:r w:rsidR="00AB3150">
        <w:rPr>
          <w:rFonts w:ascii="Verdana" w:eastAsia="Times New Roman" w:hAnsi="Verdana" w:cs="Arial"/>
          <w:sz w:val="20"/>
          <w:szCs w:val="20"/>
          <w:lang w:eastAsia="pl-PL"/>
        </w:rPr>
        <w:instrText xml:space="preserve"> REF _Ref485851342 \r \h </w:instrText>
      </w:r>
      <w:r w:rsidR="00AB3150">
        <w:rPr>
          <w:rFonts w:ascii="Verdana" w:eastAsia="Times New Roman" w:hAnsi="Verdana" w:cs="Arial"/>
          <w:sz w:val="20"/>
          <w:szCs w:val="20"/>
          <w:lang w:eastAsia="pl-PL"/>
        </w:rPr>
      </w:r>
      <w:r w:rsidR="00AB3150">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4</w:t>
      </w:r>
      <w:r w:rsidR="00AB3150">
        <w:rPr>
          <w:rFonts w:ascii="Verdana" w:eastAsia="Times New Roman" w:hAnsi="Verdana" w:cs="Arial"/>
          <w:sz w:val="20"/>
          <w:szCs w:val="20"/>
          <w:lang w:eastAsia="pl-PL"/>
        </w:rPr>
        <w:fldChar w:fldCharType="end"/>
      </w:r>
      <w:r w:rsidR="00AB3150">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jako standardy minimalne, z uwzględnieniem wymagań decyzji o środowiskowych uwarunkowaniach dotyczących przejść dla zwierząt. Inne parametry obiektów określone w PFU i materiałach przywołanych w PFU (np. w decyzji środowiskowej) należy również traktować, jak wymagania minimalne. Pozostałe parametry są dowolne w zakresie obowiązującego prawa.</w:t>
      </w:r>
    </w:p>
    <w:p w14:paraId="484119DA" w14:textId="77777777" w:rsidR="00E337D6" w:rsidRPr="000307AD" w:rsidRDefault="00E337D6" w:rsidP="002B11EF">
      <w:pPr>
        <w:numPr>
          <w:ilvl w:val="0"/>
          <w:numId w:val="27"/>
        </w:numPr>
        <w:spacing w:after="0" w:line="360" w:lineRule="auto"/>
        <w:ind w:hanging="436"/>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Minimalne skrajnie pionowe: </w:t>
      </w:r>
    </w:p>
    <w:p w14:paraId="3065403B" w14:textId="468CAC03" w:rsidR="00E337D6" w:rsidRPr="000307AD" w:rsidRDefault="00473771" w:rsidP="002B11EF">
      <w:pPr>
        <w:pStyle w:val="Akapitzlist"/>
        <w:numPr>
          <w:ilvl w:val="0"/>
          <w:numId w:val="74"/>
        </w:numPr>
        <w:spacing w:line="360" w:lineRule="auto"/>
        <w:ind w:left="1134" w:hanging="425"/>
        <w:jc w:val="both"/>
        <w:rPr>
          <w:rFonts w:ascii="Verdana" w:hAnsi="Verdana" w:cs="Arial"/>
          <w:sz w:val="20"/>
          <w:szCs w:val="20"/>
          <w:lang w:eastAsia="pl-PL"/>
        </w:rPr>
      </w:pPr>
      <w:r w:rsidRPr="00572228">
        <w:rPr>
          <w:rFonts w:ascii="Verdana" w:hAnsi="Verdana" w:cs="Arial"/>
          <w:sz w:val="20"/>
          <w:szCs w:val="20"/>
          <w:lang w:eastAsia="pl-PL"/>
        </w:rPr>
        <w:t>D</w:t>
      </w:r>
      <w:r w:rsidR="00E337D6" w:rsidRPr="00572228">
        <w:rPr>
          <w:rFonts w:ascii="Verdana" w:hAnsi="Verdana" w:cs="Arial"/>
          <w:sz w:val="20"/>
          <w:szCs w:val="20"/>
          <w:lang w:eastAsia="pl-PL"/>
        </w:rPr>
        <w:t>la</w:t>
      </w:r>
      <w:r>
        <w:rPr>
          <w:rFonts w:ascii="Verdana" w:hAnsi="Verdana" w:cs="Arial"/>
          <w:sz w:val="20"/>
          <w:szCs w:val="20"/>
          <w:lang w:eastAsia="pl-PL"/>
        </w:rPr>
        <w:t xml:space="preserve"> drogi krajowej oraz dla </w:t>
      </w:r>
      <w:r w:rsidR="00E337D6" w:rsidRPr="00572228">
        <w:rPr>
          <w:rFonts w:ascii="Verdana" w:hAnsi="Verdana" w:cs="Arial"/>
          <w:sz w:val="20"/>
          <w:szCs w:val="20"/>
          <w:lang w:eastAsia="pl-PL"/>
        </w:rPr>
        <w:t>pozostałych dróg skrajnię należy zwiększyć o 20,0 cm w stosunku do skrajni</w:t>
      </w:r>
      <w:r w:rsidR="00E337D6" w:rsidRPr="000307AD">
        <w:rPr>
          <w:rFonts w:ascii="Verdana" w:hAnsi="Verdana" w:cs="Arial"/>
          <w:sz w:val="20"/>
          <w:szCs w:val="20"/>
          <w:lang w:eastAsia="pl-PL"/>
        </w:rPr>
        <w:t xml:space="preserve"> wymaganej zgodnie z </w:t>
      </w:r>
      <w:r w:rsidR="00816748">
        <w:rPr>
          <w:rFonts w:ascii="Verdana" w:hAnsi="Verdana" w:cs="Arial"/>
          <w:sz w:val="20"/>
          <w:szCs w:val="20"/>
          <w:lang w:eastAsia="pl-PL"/>
        </w:rPr>
        <w:t>Rozporządzen</w:t>
      </w:r>
      <w:r w:rsidR="00E337D6" w:rsidRPr="000307AD">
        <w:rPr>
          <w:rFonts w:ascii="Verdana" w:hAnsi="Verdana" w:cs="Arial"/>
          <w:sz w:val="20"/>
          <w:szCs w:val="20"/>
          <w:lang w:eastAsia="pl-PL"/>
        </w:rPr>
        <w:t xml:space="preserve">iem w sprawie warunków technicznych, jakim powinny odpowiadać drogi publiczne i ich usytuowanie </w:t>
      </w:r>
      <w:r w:rsidR="003035C2">
        <w:rPr>
          <w:rFonts w:ascii="Verdana" w:hAnsi="Verdana" w:cs="Arial"/>
          <w:sz w:val="20"/>
          <w:szCs w:val="20"/>
          <w:lang w:eastAsia="pl-PL"/>
        </w:rPr>
        <w:t>[</w:t>
      </w:r>
      <w:r w:rsidR="003035C2">
        <w:rPr>
          <w:rFonts w:ascii="Verdana" w:hAnsi="Verdana" w:cs="Arial"/>
          <w:sz w:val="20"/>
          <w:szCs w:val="20"/>
          <w:lang w:eastAsia="pl-PL"/>
        </w:rPr>
        <w:fldChar w:fldCharType="begin"/>
      </w:r>
      <w:r w:rsidR="003035C2">
        <w:rPr>
          <w:rFonts w:ascii="Verdana" w:hAnsi="Verdana" w:cs="Arial"/>
          <w:sz w:val="20"/>
          <w:szCs w:val="20"/>
          <w:lang w:eastAsia="pl-PL"/>
        </w:rPr>
        <w:instrText xml:space="preserve"> REF _Ref485850846 \r \h </w:instrText>
      </w:r>
      <w:r w:rsidR="003035C2">
        <w:rPr>
          <w:rFonts w:ascii="Verdana" w:hAnsi="Verdana" w:cs="Arial"/>
          <w:sz w:val="20"/>
          <w:szCs w:val="20"/>
          <w:lang w:eastAsia="pl-PL"/>
        </w:rPr>
      </w:r>
      <w:r w:rsidR="003035C2">
        <w:rPr>
          <w:rFonts w:ascii="Verdana" w:hAnsi="Verdana" w:cs="Arial"/>
          <w:sz w:val="20"/>
          <w:szCs w:val="20"/>
          <w:lang w:eastAsia="pl-PL"/>
        </w:rPr>
        <w:fldChar w:fldCharType="separate"/>
      </w:r>
      <w:r w:rsidR="00BC3BFB">
        <w:rPr>
          <w:rFonts w:ascii="Verdana" w:hAnsi="Verdana" w:cs="Arial"/>
          <w:sz w:val="20"/>
          <w:szCs w:val="20"/>
          <w:lang w:eastAsia="pl-PL"/>
        </w:rPr>
        <w:t>3</w:t>
      </w:r>
      <w:r w:rsidR="003035C2">
        <w:rPr>
          <w:rFonts w:ascii="Verdana" w:hAnsi="Verdana" w:cs="Arial"/>
          <w:sz w:val="20"/>
          <w:szCs w:val="20"/>
          <w:lang w:eastAsia="pl-PL"/>
        </w:rPr>
        <w:fldChar w:fldCharType="end"/>
      </w:r>
      <w:r w:rsidR="003035C2">
        <w:rPr>
          <w:rFonts w:ascii="Verdana" w:hAnsi="Verdana" w:cs="Arial"/>
          <w:sz w:val="20"/>
          <w:szCs w:val="20"/>
          <w:lang w:eastAsia="pl-PL"/>
        </w:rPr>
        <w:t>]</w:t>
      </w:r>
      <w:r w:rsidR="00E337D6" w:rsidRPr="000307AD">
        <w:rPr>
          <w:rFonts w:ascii="Verdana" w:hAnsi="Verdana" w:cs="Arial"/>
          <w:sz w:val="20"/>
          <w:szCs w:val="20"/>
          <w:lang w:eastAsia="pl-PL"/>
        </w:rPr>
        <w:t xml:space="preserve">. </w:t>
      </w:r>
    </w:p>
    <w:p w14:paraId="375DF6AB" w14:textId="77777777" w:rsidR="00E337D6" w:rsidRPr="004523C7" w:rsidRDefault="00E337D6" w:rsidP="000E11DF">
      <w:pPr>
        <w:pStyle w:val="Nagwek5"/>
        <w:spacing w:before="240"/>
        <w:ind w:left="1418" w:hanging="1418"/>
        <w:rPr>
          <w:szCs w:val="22"/>
        </w:rPr>
      </w:pPr>
      <w:bookmarkStart w:id="772" w:name="_Toc470800284"/>
      <w:bookmarkStart w:id="773" w:name="_Toc470801134"/>
      <w:bookmarkStart w:id="774" w:name="_Toc470801982"/>
      <w:bookmarkStart w:id="775" w:name="_Toc471382860"/>
      <w:bookmarkStart w:id="776" w:name="_Toc471393157"/>
      <w:bookmarkStart w:id="777" w:name="_Toc511116613"/>
      <w:bookmarkEnd w:id="772"/>
      <w:bookmarkEnd w:id="773"/>
      <w:bookmarkEnd w:id="774"/>
      <w:bookmarkEnd w:id="775"/>
      <w:bookmarkEnd w:id="776"/>
      <w:r w:rsidRPr="00D244BD">
        <w:rPr>
          <w:szCs w:val="22"/>
        </w:rPr>
        <w:t>Konstrukcja nośna przęseł - wymagania ogólne</w:t>
      </w:r>
      <w:bookmarkEnd w:id="777"/>
    </w:p>
    <w:p w14:paraId="2ACCD2CB" w14:textId="77777777" w:rsidR="00E337D6" w:rsidRPr="000307AD" w:rsidRDefault="00E337D6" w:rsidP="00E337D6">
      <w:pPr>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Obiekty</w:t>
      </w:r>
      <w:r w:rsidRPr="00953284">
        <w:rPr>
          <w:rFonts w:ascii="Verdana" w:hAnsi="Verdana"/>
          <w:sz w:val="20"/>
        </w:rPr>
        <w:t xml:space="preserve"> </w:t>
      </w:r>
      <w:r w:rsidRPr="000307AD">
        <w:rPr>
          <w:rFonts w:ascii="Verdana" w:eastAsia="Arial Unicode MS" w:hAnsi="Verdana" w:cs="Arial"/>
          <w:sz w:val="20"/>
          <w:szCs w:val="20"/>
          <w:lang w:eastAsia="pl-PL"/>
        </w:rPr>
        <w:t>należy projektować w jednej z poniższych konstrukcji:</w:t>
      </w:r>
    </w:p>
    <w:p w14:paraId="0EBF72F7" w14:textId="77777777" w:rsidR="00E337D6" w:rsidRPr="000307AD" w:rsidRDefault="00E337D6" w:rsidP="002B11EF">
      <w:pPr>
        <w:numPr>
          <w:ilvl w:val="0"/>
          <w:numId w:val="28"/>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żelbetowej belkowej lub płytowej</w:t>
      </w:r>
      <w:r>
        <w:rPr>
          <w:rFonts w:ascii="Verdana" w:eastAsia="Arial Unicode MS" w:hAnsi="Verdana" w:cs="Arial"/>
          <w:sz w:val="20"/>
          <w:szCs w:val="20"/>
          <w:lang w:eastAsia="pl-PL"/>
        </w:rPr>
        <w:t>,</w:t>
      </w:r>
    </w:p>
    <w:p w14:paraId="61AA3091" w14:textId="77777777" w:rsidR="00E337D6" w:rsidRPr="000307AD" w:rsidRDefault="00E337D6" w:rsidP="002B11EF">
      <w:pPr>
        <w:numPr>
          <w:ilvl w:val="0"/>
          <w:numId w:val="28"/>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kablobetonowej belkowej lub płytowej</w:t>
      </w:r>
      <w:r>
        <w:rPr>
          <w:rFonts w:ascii="Verdana" w:eastAsia="Arial Unicode MS" w:hAnsi="Verdana" w:cs="Arial"/>
          <w:sz w:val="20"/>
          <w:szCs w:val="20"/>
          <w:lang w:eastAsia="pl-PL"/>
        </w:rPr>
        <w:t>,</w:t>
      </w:r>
    </w:p>
    <w:p w14:paraId="5916056A" w14:textId="77777777" w:rsidR="00E337D6" w:rsidRPr="000307AD" w:rsidRDefault="00E337D6" w:rsidP="002B11EF">
      <w:pPr>
        <w:numPr>
          <w:ilvl w:val="0"/>
          <w:numId w:val="28"/>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strunobetonowej belkowej lub płytowej</w:t>
      </w:r>
      <w:r>
        <w:rPr>
          <w:rFonts w:ascii="Verdana" w:eastAsia="Arial Unicode MS" w:hAnsi="Verdana" w:cs="Arial"/>
          <w:sz w:val="20"/>
          <w:szCs w:val="20"/>
          <w:lang w:eastAsia="pl-PL"/>
        </w:rPr>
        <w:t>,</w:t>
      </w:r>
    </w:p>
    <w:p w14:paraId="3CDA8C13" w14:textId="77777777" w:rsidR="00E337D6" w:rsidRDefault="00E337D6" w:rsidP="002B11EF">
      <w:pPr>
        <w:numPr>
          <w:ilvl w:val="0"/>
          <w:numId w:val="28"/>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zespolonej (stalowo-betonowej)</w:t>
      </w:r>
      <w:r>
        <w:rPr>
          <w:rFonts w:ascii="Verdana" w:eastAsia="Arial Unicode MS" w:hAnsi="Verdana" w:cs="Arial"/>
          <w:sz w:val="20"/>
          <w:szCs w:val="20"/>
          <w:lang w:eastAsia="pl-PL"/>
        </w:rPr>
        <w:t xml:space="preserve"> belkowej,</w:t>
      </w:r>
    </w:p>
    <w:p w14:paraId="273C8334" w14:textId="77777777" w:rsidR="00E337D6" w:rsidRDefault="00E337D6" w:rsidP="002B11EF">
      <w:pPr>
        <w:numPr>
          <w:ilvl w:val="0"/>
          <w:numId w:val="28"/>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Pr>
          <w:rFonts w:ascii="Verdana" w:eastAsia="Arial Unicode MS" w:hAnsi="Verdana" w:cs="Arial"/>
          <w:sz w:val="20"/>
          <w:szCs w:val="20"/>
          <w:lang w:eastAsia="pl-PL"/>
        </w:rPr>
        <w:t>gruntowo-powłokowej,</w:t>
      </w:r>
    </w:p>
    <w:p w14:paraId="5782349C" w14:textId="77777777" w:rsidR="00E337D6" w:rsidRPr="00BA6C31" w:rsidRDefault="00E337D6" w:rsidP="002B11EF">
      <w:pPr>
        <w:numPr>
          <w:ilvl w:val="0"/>
          <w:numId w:val="28"/>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Pr>
          <w:rFonts w:ascii="Verdana" w:eastAsia="Arial Unicode MS" w:hAnsi="Verdana" w:cs="Arial"/>
          <w:sz w:val="20"/>
          <w:szCs w:val="20"/>
          <w:lang w:eastAsia="pl-PL"/>
        </w:rPr>
        <w:lastRenderedPageBreak/>
        <w:t>innej - za zgodą Zamawiającego.</w:t>
      </w:r>
    </w:p>
    <w:p w14:paraId="392932E4" w14:textId="3A9F42E3" w:rsidR="00E337D6" w:rsidRPr="000307AD" w:rsidRDefault="00E337D6" w:rsidP="00E337D6">
      <w:pPr>
        <w:tabs>
          <w:tab w:val="left" w:pos="-1440"/>
          <w:tab w:val="right" w:pos="-1368"/>
        </w:tabs>
        <w:suppressAutoHyphens/>
        <w:spacing w:after="0" w:line="360" w:lineRule="auto"/>
        <w:jc w:val="both"/>
        <w:rPr>
          <w:rFonts w:ascii="Verdana" w:eastAsia="Arial Unicode MS" w:hAnsi="Verdana" w:cs="Arial"/>
          <w:sz w:val="20"/>
          <w:szCs w:val="20"/>
          <w:lang w:eastAsia="pl-PL"/>
        </w:rPr>
      </w:pPr>
      <w:r>
        <w:rPr>
          <w:rFonts w:ascii="Verdana" w:eastAsia="Arial Unicode MS" w:hAnsi="Verdana" w:cs="Arial"/>
          <w:sz w:val="20"/>
          <w:szCs w:val="20"/>
          <w:lang w:eastAsia="pl-PL"/>
        </w:rPr>
        <w:t>K</w:t>
      </w:r>
      <w:r>
        <w:rPr>
          <w:rFonts w:ascii="Verdana" w:eastAsia="Times New Roman" w:hAnsi="Verdana" w:cs="Arial"/>
          <w:sz w:val="20"/>
          <w:szCs w:val="20"/>
          <w:lang w:eastAsia="pl-PL"/>
        </w:rPr>
        <w:t xml:space="preserve">onstrukcje gruntowo-powłokowe, zlokalizowane nad </w:t>
      </w:r>
      <w:r w:rsidR="00FB2858">
        <w:rPr>
          <w:rFonts w:ascii="Verdana" w:eastAsia="Times New Roman" w:hAnsi="Verdana" w:cs="Arial"/>
          <w:sz w:val="20"/>
          <w:szCs w:val="20"/>
          <w:lang w:eastAsia="pl-PL"/>
        </w:rPr>
        <w:t>drogą krajową</w:t>
      </w:r>
      <w:r>
        <w:rPr>
          <w:rFonts w:ascii="Verdana" w:eastAsia="Times New Roman" w:hAnsi="Verdana" w:cs="Arial"/>
          <w:sz w:val="20"/>
          <w:szCs w:val="20"/>
          <w:lang w:eastAsia="pl-PL"/>
        </w:rPr>
        <w:t>, mogą być zastosowane jedynie dla obiektów przeprowadzających szlak</w:t>
      </w:r>
      <w:r w:rsidRPr="007E55DC">
        <w:rPr>
          <w:rFonts w:ascii="Verdana" w:eastAsia="Times New Roman" w:hAnsi="Verdana" w:cs="Arial"/>
          <w:sz w:val="20"/>
          <w:szCs w:val="20"/>
          <w:lang w:eastAsia="pl-PL"/>
        </w:rPr>
        <w:t xml:space="preserve"> wędrówek zwierząt dziko żyjących</w:t>
      </w:r>
      <w:r>
        <w:rPr>
          <w:rFonts w:ascii="Verdana" w:eastAsia="Times New Roman" w:hAnsi="Verdana" w:cs="Arial"/>
          <w:sz w:val="20"/>
          <w:szCs w:val="20"/>
          <w:lang w:eastAsia="pl-PL"/>
        </w:rPr>
        <w:t>.</w:t>
      </w:r>
      <w:r>
        <w:rPr>
          <w:rFonts w:ascii="Verdana" w:eastAsia="Arial Unicode MS" w:hAnsi="Verdana" w:cs="Arial"/>
          <w:sz w:val="20"/>
          <w:szCs w:val="20"/>
          <w:lang w:eastAsia="pl-PL"/>
        </w:rPr>
        <w:t xml:space="preserve"> </w:t>
      </w:r>
    </w:p>
    <w:p w14:paraId="7C923615" w14:textId="77777777" w:rsidR="00E337D6" w:rsidRDefault="00E337D6" w:rsidP="00E337D6">
      <w:pPr>
        <w:spacing w:after="0" w:line="360" w:lineRule="auto"/>
        <w:jc w:val="both"/>
        <w:rPr>
          <w:rFonts w:ascii="Verdana" w:eastAsia="Arial Unicode MS" w:hAnsi="Verdana" w:cs="Arial"/>
          <w:sz w:val="20"/>
          <w:szCs w:val="20"/>
          <w:lang w:eastAsia="pl-PL"/>
        </w:rPr>
      </w:pPr>
    </w:p>
    <w:p w14:paraId="1031BAFE" w14:textId="77777777" w:rsidR="00E337D6" w:rsidRPr="000307AD" w:rsidRDefault="00E337D6" w:rsidP="00E337D6">
      <w:pPr>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Rozwiązania konstrukcji przęsła powinny uwzględniać następujące minimalne wymagania dla zastosowanych podstawowych materiałów:</w:t>
      </w:r>
    </w:p>
    <w:p w14:paraId="5EDF6362" w14:textId="77777777" w:rsidR="00E337D6" w:rsidRPr="00D244BD" w:rsidRDefault="00E337D6" w:rsidP="002B11EF">
      <w:pPr>
        <w:pStyle w:val="Akapitzlist"/>
        <w:numPr>
          <w:ilvl w:val="0"/>
          <w:numId w:val="29"/>
        </w:numPr>
        <w:spacing w:line="360" w:lineRule="auto"/>
        <w:ind w:left="851" w:hanging="567"/>
        <w:jc w:val="both"/>
        <w:rPr>
          <w:rFonts w:ascii="Verdana" w:eastAsia="Arial Unicode MS" w:hAnsi="Verdana" w:cs="Arial"/>
          <w:sz w:val="20"/>
          <w:szCs w:val="20"/>
          <w:lang w:eastAsia="pl-PL"/>
        </w:rPr>
      </w:pPr>
      <w:r w:rsidRPr="00D244BD">
        <w:rPr>
          <w:rFonts w:ascii="Verdana" w:eastAsia="Arial Unicode MS" w:hAnsi="Verdana" w:cs="Arial"/>
          <w:sz w:val="20"/>
          <w:szCs w:val="20"/>
          <w:lang w:eastAsia="pl-PL"/>
        </w:rPr>
        <w:t>dla projektowanych konstrukcji żelbetowych:</w:t>
      </w:r>
    </w:p>
    <w:p w14:paraId="3AF4A0E3" w14:textId="77777777" w:rsidR="00E337D6" w:rsidRDefault="00E337D6" w:rsidP="002B11EF">
      <w:pPr>
        <w:numPr>
          <w:ilvl w:val="0"/>
          <w:numId w:val="30"/>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klasa betonu: C30/37</w:t>
      </w:r>
      <w:r>
        <w:rPr>
          <w:rFonts w:ascii="Verdana" w:eastAsia="Arial Unicode MS" w:hAnsi="Verdana" w:cs="Arial"/>
          <w:sz w:val="20"/>
          <w:szCs w:val="20"/>
          <w:lang w:eastAsia="pl-PL"/>
        </w:rPr>
        <w:t>,</w:t>
      </w:r>
    </w:p>
    <w:p w14:paraId="55CCE8B9" w14:textId="77777777" w:rsidR="00E337D6" w:rsidRDefault="00E337D6" w:rsidP="002B11EF">
      <w:pPr>
        <w:numPr>
          <w:ilvl w:val="0"/>
          <w:numId w:val="30"/>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13A17">
        <w:rPr>
          <w:rFonts w:ascii="Verdana" w:eastAsia="Arial Unicode MS" w:hAnsi="Verdana" w:cs="Arial"/>
          <w:sz w:val="20"/>
          <w:szCs w:val="20"/>
          <w:lang w:eastAsia="pl-PL"/>
        </w:rPr>
        <w:t>stal zbrojeniow</w:t>
      </w:r>
      <w:r w:rsidRPr="00477251">
        <w:rPr>
          <w:rFonts w:ascii="Verdana" w:eastAsia="Arial Unicode MS" w:hAnsi="Verdana" w:cs="Arial"/>
          <w:sz w:val="20"/>
          <w:szCs w:val="20"/>
          <w:lang w:eastAsia="pl-PL"/>
        </w:rPr>
        <w:t xml:space="preserve">a o charakterystycznej granicy plastyczności </w:t>
      </w:r>
      <w:proofErr w:type="spellStart"/>
      <w:r w:rsidRPr="00477251">
        <w:rPr>
          <w:rFonts w:ascii="Verdana" w:eastAsia="Arial Unicode MS" w:hAnsi="Verdana" w:cs="Arial"/>
          <w:sz w:val="20"/>
          <w:szCs w:val="20"/>
          <w:lang w:eastAsia="pl-PL"/>
        </w:rPr>
        <w:t>f</w:t>
      </w:r>
      <w:r w:rsidRPr="00D244BD">
        <w:rPr>
          <w:rFonts w:ascii="Verdana" w:eastAsia="Arial Unicode MS" w:hAnsi="Verdana" w:cs="Arial"/>
          <w:sz w:val="20"/>
          <w:szCs w:val="20"/>
          <w:vertAlign w:val="subscript"/>
          <w:lang w:eastAsia="pl-PL"/>
        </w:rPr>
        <w:t>yk</w:t>
      </w:r>
      <w:proofErr w:type="spellEnd"/>
      <w:r w:rsidRPr="00613A17">
        <w:rPr>
          <w:rFonts w:ascii="Verdana" w:eastAsia="Arial Unicode MS" w:hAnsi="Verdana" w:cs="Arial"/>
          <w:sz w:val="20"/>
          <w:szCs w:val="20"/>
          <w:lang w:eastAsia="pl-PL"/>
        </w:rPr>
        <w:t xml:space="preserve"> </w:t>
      </w:r>
      <w:r>
        <w:rPr>
          <w:rFonts w:ascii="Verdana" w:eastAsia="Arial Unicode MS" w:hAnsi="Verdana" w:cs="Arial"/>
          <w:sz w:val="20"/>
          <w:szCs w:val="20"/>
          <w:lang w:eastAsia="pl-PL"/>
        </w:rPr>
        <w:t>=</w:t>
      </w:r>
      <w:r w:rsidRPr="00613A17">
        <w:rPr>
          <w:rFonts w:ascii="Verdana" w:eastAsia="Arial Unicode MS" w:hAnsi="Verdana" w:cs="Arial"/>
          <w:sz w:val="20"/>
          <w:szCs w:val="20"/>
          <w:lang w:eastAsia="pl-PL"/>
        </w:rPr>
        <w:t xml:space="preserve"> </w:t>
      </w:r>
      <w:r>
        <w:rPr>
          <w:rFonts w:ascii="Verdana" w:eastAsia="Arial Unicode MS" w:hAnsi="Verdana" w:cs="Arial"/>
          <w:sz w:val="20"/>
          <w:szCs w:val="20"/>
          <w:lang w:eastAsia="pl-PL"/>
        </w:rPr>
        <w:t>500</w:t>
      </w:r>
      <w:r w:rsidRPr="00613A17">
        <w:rPr>
          <w:rFonts w:ascii="Verdana" w:eastAsia="Arial Unicode MS" w:hAnsi="Verdana" w:cs="Arial"/>
          <w:sz w:val="20"/>
          <w:szCs w:val="20"/>
          <w:lang w:eastAsia="pl-PL"/>
        </w:rPr>
        <w:t xml:space="preserve"> </w:t>
      </w:r>
      <w:proofErr w:type="spellStart"/>
      <w:r w:rsidRPr="00613A17">
        <w:rPr>
          <w:rFonts w:ascii="Verdana" w:eastAsia="Arial Unicode MS" w:hAnsi="Verdana" w:cs="Arial"/>
          <w:sz w:val="20"/>
          <w:szCs w:val="20"/>
          <w:lang w:eastAsia="pl-PL"/>
        </w:rPr>
        <w:t>MPa</w:t>
      </w:r>
      <w:proofErr w:type="spellEnd"/>
      <w:r w:rsidRPr="00613A17">
        <w:rPr>
          <w:rFonts w:ascii="Verdana" w:eastAsia="Arial Unicode MS" w:hAnsi="Verdana" w:cs="Arial"/>
          <w:sz w:val="20"/>
          <w:szCs w:val="20"/>
          <w:lang w:eastAsia="pl-PL"/>
        </w:rPr>
        <w:t xml:space="preserve"> </w:t>
      </w:r>
      <w:r w:rsidRPr="00477251">
        <w:rPr>
          <w:rFonts w:ascii="Verdana" w:eastAsia="Arial Unicode MS" w:hAnsi="Verdana" w:cs="Arial"/>
          <w:sz w:val="20"/>
          <w:szCs w:val="20"/>
          <w:lang w:eastAsia="pl-PL"/>
        </w:rPr>
        <w:t>oraz w klasie ciągliwości C</w:t>
      </w:r>
      <w:r>
        <w:rPr>
          <w:rFonts w:ascii="Verdana" w:eastAsia="Arial Unicode MS" w:hAnsi="Verdana" w:cs="Arial"/>
          <w:sz w:val="20"/>
          <w:szCs w:val="20"/>
          <w:lang w:eastAsia="pl-PL"/>
        </w:rPr>
        <w:t>;</w:t>
      </w:r>
    </w:p>
    <w:p w14:paraId="3108ED41" w14:textId="77777777" w:rsidR="00E337D6" w:rsidRPr="00D244BD" w:rsidRDefault="00E337D6" w:rsidP="002B11EF">
      <w:pPr>
        <w:pStyle w:val="Akapitzlist"/>
        <w:numPr>
          <w:ilvl w:val="0"/>
          <w:numId w:val="29"/>
        </w:numPr>
        <w:spacing w:line="360" w:lineRule="auto"/>
        <w:ind w:left="851" w:hanging="567"/>
        <w:jc w:val="both"/>
        <w:rPr>
          <w:rFonts w:ascii="Verdana" w:eastAsia="Arial Unicode MS" w:hAnsi="Verdana" w:cs="Arial"/>
          <w:sz w:val="20"/>
          <w:szCs w:val="20"/>
          <w:lang w:eastAsia="pl-PL"/>
        </w:rPr>
      </w:pPr>
      <w:r w:rsidRPr="00D244BD">
        <w:rPr>
          <w:rFonts w:ascii="Verdana" w:eastAsia="Arial Unicode MS" w:hAnsi="Verdana" w:cs="Arial"/>
          <w:sz w:val="20"/>
          <w:szCs w:val="20"/>
          <w:lang w:eastAsia="pl-PL"/>
        </w:rPr>
        <w:t>dla projektowanych konstrukcji strunobetonowych:</w:t>
      </w:r>
    </w:p>
    <w:p w14:paraId="3E82AD9B" w14:textId="77777777" w:rsidR="00E337D6" w:rsidRDefault="00E337D6" w:rsidP="002B11EF">
      <w:pPr>
        <w:numPr>
          <w:ilvl w:val="0"/>
          <w:numId w:val="31"/>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klasa betonu: C3</w:t>
      </w:r>
      <w:r>
        <w:rPr>
          <w:rFonts w:ascii="Verdana" w:eastAsia="Arial Unicode MS" w:hAnsi="Verdana" w:cs="Arial"/>
          <w:sz w:val="20"/>
          <w:szCs w:val="20"/>
          <w:lang w:eastAsia="pl-PL"/>
        </w:rPr>
        <w:t>5</w:t>
      </w:r>
      <w:r w:rsidRPr="000307AD">
        <w:rPr>
          <w:rFonts w:ascii="Verdana" w:eastAsia="Arial Unicode MS" w:hAnsi="Verdana" w:cs="Arial"/>
          <w:sz w:val="20"/>
          <w:szCs w:val="20"/>
          <w:lang w:eastAsia="pl-PL"/>
        </w:rPr>
        <w:t>/</w:t>
      </w:r>
      <w:r>
        <w:rPr>
          <w:rFonts w:ascii="Verdana" w:eastAsia="Arial Unicode MS" w:hAnsi="Verdana" w:cs="Arial"/>
          <w:sz w:val="20"/>
          <w:szCs w:val="20"/>
          <w:lang w:eastAsia="pl-PL"/>
        </w:rPr>
        <w:t>45,</w:t>
      </w:r>
    </w:p>
    <w:p w14:paraId="364AE8BA" w14:textId="77777777" w:rsidR="00E337D6" w:rsidRPr="000307AD" w:rsidRDefault="00E337D6" w:rsidP="002B11EF">
      <w:pPr>
        <w:numPr>
          <w:ilvl w:val="0"/>
          <w:numId w:val="31"/>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13A17">
        <w:rPr>
          <w:rFonts w:ascii="Verdana" w:eastAsia="Arial Unicode MS" w:hAnsi="Verdana" w:cs="Arial"/>
          <w:sz w:val="20"/>
          <w:szCs w:val="20"/>
          <w:lang w:eastAsia="pl-PL"/>
        </w:rPr>
        <w:t>stal zbrojeniowa o charakteryst</w:t>
      </w:r>
      <w:r w:rsidRPr="00A423AD">
        <w:rPr>
          <w:rFonts w:ascii="Verdana" w:eastAsia="Arial Unicode MS" w:hAnsi="Verdana" w:cs="Arial"/>
          <w:sz w:val="20"/>
          <w:szCs w:val="20"/>
          <w:lang w:eastAsia="pl-PL"/>
        </w:rPr>
        <w:t xml:space="preserve">ycznej granicy plastyczności </w:t>
      </w:r>
      <w:proofErr w:type="spellStart"/>
      <w:r w:rsidRPr="00A423AD">
        <w:rPr>
          <w:rFonts w:ascii="Verdana" w:eastAsia="Arial Unicode MS" w:hAnsi="Verdana" w:cs="Arial"/>
          <w:sz w:val="20"/>
          <w:szCs w:val="20"/>
          <w:lang w:eastAsia="pl-PL"/>
        </w:rPr>
        <w:t>fyk</w:t>
      </w:r>
      <w:proofErr w:type="spellEnd"/>
      <w:r w:rsidRPr="00613A17">
        <w:rPr>
          <w:rFonts w:ascii="Verdana" w:eastAsia="Arial Unicode MS" w:hAnsi="Verdana" w:cs="Arial"/>
          <w:sz w:val="20"/>
          <w:szCs w:val="20"/>
          <w:lang w:eastAsia="pl-PL"/>
        </w:rPr>
        <w:t xml:space="preserve"> = 500 </w:t>
      </w:r>
      <w:proofErr w:type="spellStart"/>
      <w:r w:rsidRPr="00613A17">
        <w:rPr>
          <w:rFonts w:ascii="Verdana" w:eastAsia="Arial Unicode MS" w:hAnsi="Verdana" w:cs="Arial"/>
          <w:sz w:val="20"/>
          <w:szCs w:val="20"/>
          <w:lang w:eastAsia="pl-PL"/>
        </w:rPr>
        <w:t>MPa</w:t>
      </w:r>
      <w:proofErr w:type="spellEnd"/>
      <w:r w:rsidRPr="00613A17">
        <w:rPr>
          <w:rFonts w:ascii="Verdana" w:eastAsia="Arial Unicode MS" w:hAnsi="Verdana" w:cs="Arial"/>
          <w:sz w:val="20"/>
          <w:szCs w:val="20"/>
          <w:lang w:eastAsia="pl-PL"/>
        </w:rPr>
        <w:t xml:space="preserve"> </w:t>
      </w:r>
      <w:r w:rsidRPr="00A423AD">
        <w:rPr>
          <w:rFonts w:ascii="Verdana" w:eastAsia="Arial Unicode MS" w:hAnsi="Verdana" w:cs="Arial"/>
          <w:sz w:val="20"/>
          <w:szCs w:val="20"/>
          <w:lang w:eastAsia="pl-PL"/>
        </w:rPr>
        <w:t>oraz w klasie ciągliwości C,</w:t>
      </w:r>
    </w:p>
    <w:p w14:paraId="72CF041B" w14:textId="4725ED89" w:rsidR="00E337D6" w:rsidRPr="000307AD" w:rsidRDefault="00E337D6" w:rsidP="002B11EF">
      <w:pPr>
        <w:numPr>
          <w:ilvl w:val="0"/>
          <w:numId w:val="31"/>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F5344E">
        <w:rPr>
          <w:rFonts w:ascii="Verdana" w:eastAsia="Arial Unicode MS" w:hAnsi="Verdana" w:cs="Arial"/>
          <w:sz w:val="20"/>
          <w:szCs w:val="20"/>
          <w:lang w:eastAsia="pl-PL"/>
        </w:rPr>
        <w:t>sprężenie siedmiodrutowymi linami o średnicy od 15,2 mm do 15,7 mm wykonanymi ze stali o wytrzymałości charakterystycznej na rozciąganie</w:t>
      </w:r>
      <w:r w:rsidR="00431253">
        <w:rPr>
          <w:rFonts w:ascii="Verdana" w:eastAsia="Arial Unicode MS" w:hAnsi="Verdana" w:cs="Arial"/>
          <w:sz w:val="20"/>
          <w:szCs w:val="20"/>
          <w:lang w:eastAsia="pl-PL"/>
        </w:rPr>
        <w:t xml:space="preserve">  </w:t>
      </w:r>
      <w:r w:rsidRPr="00F5344E">
        <w:rPr>
          <w:rFonts w:ascii="Verdana" w:eastAsia="Arial Unicode MS" w:hAnsi="Verdana" w:cs="Arial"/>
          <w:sz w:val="20"/>
          <w:szCs w:val="20"/>
          <w:lang w:eastAsia="pl-PL"/>
        </w:rPr>
        <w:t>1860</w:t>
      </w:r>
      <w:r>
        <w:rPr>
          <w:rFonts w:ascii="Verdana" w:eastAsia="Arial Unicode MS" w:hAnsi="Verdana" w:cs="Arial"/>
          <w:sz w:val="20"/>
          <w:szCs w:val="20"/>
          <w:lang w:eastAsia="pl-PL"/>
        </w:rPr>
        <w:t xml:space="preserve"> </w:t>
      </w:r>
      <w:proofErr w:type="spellStart"/>
      <w:r w:rsidRPr="00F5344E">
        <w:rPr>
          <w:rFonts w:ascii="Verdana" w:eastAsia="Arial Unicode MS" w:hAnsi="Verdana" w:cs="Arial"/>
          <w:sz w:val="20"/>
          <w:szCs w:val="20"/>
          <w:lang w:eastAsia="pl-PL"/>
        </w:rPr>
        <w:t>MPa</w:t>
      </w:r>
      <w:proofErr w:type="spellEnd"/>
      <w:r>
        <w:rPr>
          <w:rFonts w:ascii="Verdana" w:eastAsia="Arial Unicode MS" w:hAnsi="Verdana" w:cs="Arial"/>
          <w:sz w:val="20"/>
          <w:szCs w:val="20"/>
          <w:lang w:eastAsia="pl-PL"/>
        </w:rPr>
        <w:t>;</w:t>
      </w:r>
    </w:p>
    <w:p w14:paraId="0ADD662A" w14:textId="77777777" w:rsidR="00E337D6" w:rsidRPr="000307AD" w:rsidRDefault="00E337D6" w:rsidP="002B11EF">
      <w:pPr>
        <w:numPr>
          <w:ilvl w:val="0"/>
          <w:numId w:val="29"/>
        </w:numPr>
        <w:suppressAutoHyphens/>
        <w:spacing w:after="0" w:line="360" w:lineRule="auto"/>
        <w:ind w:left="851" w:hanging="567"/>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 xml:space="preserve">dla projektowanych konstrukcji </w:t>
      </w:r>
      <w:r>
        <w:rPr>
          <w:rFonts w:ascii="Verdana" w:eastAsia="Arial Unicode MS" w:hAnsi="Verdana" w:cs="Arial"/>
          <w:sz w:val="20"/>
          <w:szCs w:val="20"/>
          <w:lang w:eastAsia="pl-PL"/>
        </w:rPr>
        <w:t>kablobetonowych</w:t>
      </w:r>
      <w:r w:rsidRPr="000307AD">
        <w:rPr>
          <w:rFonts w:ascii="Verdana" w:eastAsia="Arial Unicode MS" w:hAnsi="Verdana" w:cs="Arial"/>
          <w:sz w:val="20"/>
          <w:szCs w:val="20"/>
          <w:lang w:eastAsia="pl-PL"/>
        </w:rPr>
        <w:t>:</w:t>
      </w:r>
    </w:p>
    <w:p w14:paraId="6AA51187" w14:textId="77777777" w:rsidR="00E337D6" w:rsidRDefault="00E337D6" w:rsidP="002B11EF">
      <w:pPr>
        <w:numPr>
          <w:ilvl w:val="0"/>
          <w:numId w:val="32"/>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klasa betonu: C35/45</w:t>
      </w:r>
      <w:r>
        <w:rPr>
          <w:rFonts w:ascii="Verdana" w:eastAsia="Arial Unicode MS" w:hAnsi="Verdana" w:cs="Arial"/>
          <w:sz w:val="20"/>
          <w:szCs w:val="20"/>
          <w:lang w:eastAsia="pl-PL"/>
        </w:rPr>
        <w:t>,</w:t>
      </w:r>
    </w:p>
    <w:p w14:paraId="599E51B1" w14:textId="77777777" w:rsidR="00E337D6" w:rsidRPr="00477251" w:rsidRDefault="00E337D6" w:rsidP="002B11EF">
      <w:pPr>
        <w:numPr>
          <w:ilvl w:val="0"/>
          <w:numId w:val="32"/>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13A17">
        <w:rPr>
          <w:rFonts w:ascii="Verdana" w:eastAsia="Arial Unicode MS" w:hAnsi="Verdana" w:cs="Arial"/>
          <w:sz w:val="20"/>
          <w:szCs w:val="20"/>
          <w:lang w:eastAsia="pl-PL"/>
        </w:rPr>
        <w:t>stal zbrojeniowa o charakteryst</w:t>
      </w:r>
      <w:r w:rsidRPr="00477251">
        <w:rPr>
          <w:rFonts w:ascii="Verdana" w:eastAsia="Arial Unicode MS" w:hAnsi="Verdana" w:cs="Arial"/>
          <w:sz w:val="20"/>
          <w:szCs w:val="20"/>
          <w:lang w:eastAsia="pl-PL"/>
        </w:rPr>
        <w:t xml:space="preserve">ycznej granicy plastyczności </w:t>
      </w:r>
      <w:proofErr w:type="spellStart"/>
      <w:r w:rsidRPr="00477251">
        <w:rPr>
          <w:rFonts w:ascii="Verdana" w:eastAsia="Arial Unicode MS" w:hAnsi="Verdana" w:cs="Arial"/>
          <w:sz w:val="20"/>
          <w:szCs w:val="20"/>
          <w:lang w:eastAsia="pl-PL"/>
        </w:rPr>
        <w:t>f</w:t>
      </w:r>
      <w:r w:rsidRPr="00477251">
        <w:rPr>
          <w:rFonts w:ascii="Verdana" w:eastAsia="Arial Unicode MS" w:hAnsi="Verdana" w:cs="Arial"/>
          <w:sz w:val="20"/>
          <w:szCs w:val="20"/>
          <w:vertAlign w:val="subscript"/>
          <w:lang w:eastAsia="pl-PL"/>
        </w:rPr>
        <w:t>yk</w:t>
      </w:r>
      <w:proofErr w:type="spellEnd"/>
      <w:r w:rsidRPr="00477251">
        <w:rPr>
          <w:rFonts w:ascii="Verdana" w:eastAsia="Arial Unicode MS" w:hAnsi="Verdana" w:cs="Arial"/>
          <w:sz w:val="20"/>
          <w:szCs w:val="20"/>
          <w:lang w:eastAsia="pl-PL"/>
        </w:rPr>
        <w:t xml:space="preserve"> = </w:t>
      </w:r>
      <w:r>
        <w:rPr>
          <w:rFonts w:ascii="Verdana" w:eastAsia="Arial Unicode MS" w:hAnsi="Verdana" w:cs="Arial"/>
          <w:sz w:val="20"/>
          <w:szCs w:val="20"/>
          <w:lang w:eastAsia="pl-PL"/>
        </w:rPr>
        <w:t>500</w:t>
      </w:r>
      <w:r w:rsidRPr="00613A17">
        <w:rPr>
          <w:rFonts w:ascii="Verdana" w:eastAsia="Arial Unicode MS" w:hAnsi="Verdana" w:cs="Arial"/>
          <w:sz w:val="20"/>
          <w:szCs w:val="20"/>
          <w:lang w:eastAsia="pl-PL"/>
        </w:rPr>
        <w:t xml:space="preserve"> </w:t>
      </w:r>
      <w:proofErr w:type="spellStart"/>
      <w:r w:rsidRPr="00613A17">
        <w:rPr>
          <w:rFonts w:ascii="Verdana" w:eastAsia="Arial Unicode MS" w:hAnsi="Verdana" w:cs="Arial"/>
          <w:sz w:val="20"/>
          <w:szCs w:val="20"/>
          <w:lang w:eastAsia="pl-PL"/>
        </w:rPr>
        <w:t>MPa</w:t>
      </w:r>
      <w:proofErr w:type="spellEnd"/>
      <w:r w:rsidRPr="00613A17">
        <w:rPr>
          <w:rFonts w:ascii="Verdana" w:eastAsia="Arial Unicode MS" w:hAnsi="Verdana" w:cs="Arial"/>
          <w:sz w:val="20"/>
          <w:szCs w:val="20"/>
          <w:lang w:eastAsia="pl-PL"/>
        </w:rPr>
        <w:t xml:space="preserve"> oraz w klasie </w:t>
      </w:r>
      <w:r w:rsidRPr="00477251">
        <w:rPr>
          <w:rFonts w:ascii="Verdana" w:eastAsia="Arial Unicode MS" w:hAnsi="Verdana" w:cs="Arial"/>
          <w:sz w:val="20"/>
          <w:szCs w:val="20"/>
          <w:lang w:eastAsia="pl-PL"/>
        </w:rPr>
        <w:t>ciągliwości C</w:t>
      </w:r>
      <w:r w:rsidR="00100DF4">
        <w:rPr>
          <w:rFonts w:ascii="Verdana" w:eastAsia="Arial Unicode MS" w:hAnsi="Verdana" w:cs="Arial"/>
          <w:sz w:val="20"/>
          <w:szCs w:val="20"/>
          <w:lang w:eastAsia="pl-PL"/>
        </w:rPr>
        <w:t>,</w:t>
      </w:r>
    </w:p>
    <w:p w14:paraId="29B0D17D" w14:textId="77777777" w:rsidR="00E337D6" w:rsidRPr="00F5344E" w:rsidRDefault="00E337D6" w:rsidP="002B11EF">
      <w:pPr>
        <w:numPr>
          <w:ilvl w:val="0"/>
          <w:numId w:val="32"/>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F5344E">
        <w:rPr>
          <w:rFonts w:ascii="Verdana" w:eastAsia="Arial Unicode MS" w:hAnsi="Verdana" w:cs="Arial"/>
          <w:sz w:val="20"/>
          <w:szCs w:val="20"/>
          <w:lang w:eastAsia="pl-PL"/>
        </w:rPr>
        <w:t xml:space="preserve">kable sprężające: z siedmiodrutowych lin o średnicy 15,7 mm wykonanych ze stali o wytrzymałości charakterystycznej na rozciąganie 1860 </w:t>
      </w:r>
      <w:proofErr w:type="spellStart"/>
      <w:r w:rsidRPr="00F5344E">
        <w:rPr>
          <w:rFonts w:ascii="Verdana" w:eastAsia="Arial Unicode MS" w:hAnsi="Verdana" w:cs="Arial"/>
          <w:sz w:val="20"/>
          <w:szCs w:val="20"/>
          <w:lang w:eastAsia="pl-PL"/>
        </w:rPr>
        <w:t>MPa</w:t>
      </w:r>
      <w:proofErr w:type="spellEnd"/>
      <w:r w:rsidR="00100DF4">
        <w:rPr>
          <w:rFonts w:ascii="Verdana" w:eastAsia="Arial Unicode MS" w:hAnsi="Verdana" w:cs="Arial"/>
          <w:sz w:val="20"/>
          <w:szCs w:val="20"/>
          <w:lang w:eastAsia="pl-PL"/>
        </w:rPr>
        <w:t>;</w:t>
      </w:r>
    </w:p>
    <w:p w14:paraId="7F61683F" w14:textId="77777777" w:rsidR="00E337D6" w:rsidRPr="000307AD" w:rsidRDefault="00E337D6" w:rsidP="002B11EF">
      <w:pPr>
        <w:numPr>
          <w:ilvl w:val="0"/>
          <w:numId w:val="29"/>
        </w:numPr>
        <w:suppressAutoHyphens/>
        <w:spacing w:after="0" w:line="360" w:lineRule="auto"/>
        <w:ind w:left="851" w:hanging="567"/>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dla projektowanych konstrukcji zespolonych (stalowo-betonowych):</w:t>
      </w:r>
    </w:p>
    <w:p w14:paraId="56E92FCC" w14:textId="77777777" w:rsidR="00E337D6" w:rsidRDefault="00E337D6" w:rsidP="002B11EF">
      <w:pPr>
        <w:numPr>
          <w:ilvl w:val="0"/>
          <w:numId w:val="3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klasa betonu pomostu: C30/37</w:t>
      </w:r>
      <w:r>
        <w:rPr>
          <w:rFonts w:ascii="Verdana" w:eastAsia="Arial Unicode MS" w:hAnsi="Verdana" w:cs="Arial"/>
          <w:sz w:val="20"/>
          <w:szCs w:val="20"/>
          <w:lang w:eastAsia="pl-PL"/>
        </w:rPr>
        <w:t>,</w:t>
      </w:r>
    </w:p>
    <w:p w14:paraId="4ADB8923" w14:textId="77777777" w:rsidR="00E337D6" w:rsidRPr="00613A17" w:rsidRDefault="00E337D6" w:rsidP="002B11EF">
      <w:pPr>
        <w:numPr>
          <w:ilvl w:val="0"/>
          <w:numId w:val="3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613A17">
        <w:rPr>
          <w:rFonts w:ascii="Verdana" w:eastAsia="Arial Unicode MS" w:hAnsi="Verdana" w:cs="Arial"/>
          <w:sz w:val="20"/>
          <w:szCs w:val="20"/>
          <w:lang w:eastAsia="pl-PL"/>
        </w:rPr>
        <w:t>stal zbrojeniowa o charakteryst</w:t>
      </w:r>
      <w:r w:rsidRPr="00477251">
        <w:rPr>
          <w:rFonts w:ascii="Verdana" w:eastAsia="Arial Unicode MS" w:hAnsi="Verdana" w:cs="Arial"/>
          <w:sz w:val="20"/>
          <w:szCs w:val="20"/>
          <w:lang w:eastAsia="pl-PL"/>
        </w:rPr>
        <w:t xml:space="preserve">ycznej granicy plastyczności </w:t>
      </w:r>
      <w:proofErr w:type="spellStart"/>
      <w:r w:rsidRPr="00477251">
        <w:rPr>
          <w:rFonts w:ascii="Verdana" w:eastAsia="Arial Unicode MS" w:hAnsi="Verdana" w:cs="Arial"/>
          <w:sz w:val="20"/>
          <w:szCs w:val="20"/>
          <w:lang w:eastAsia="pl-PL"/>
        </w:rPr>
        <w:t>f</w:t>
      </w:r>
      <w:r w:rsidRPr="00477251">
        <w:rPr>
          <w:rFonts w:ascii="Verdana" w:eastAsia="Arial Unicode MS" w:hAnsi="Verdana" w:cs="Arial"/>
          <w:sz w:val="20"/>
          <w:szCs w:val="20"/>
          <w:vertAlign w:val="subscript"/>
          <w:lang w:eastAsia="pl-PL"/>
        </w:rPr>
        <w:t>yk</w:t>
      </w:r>
      <w:proofErr w:type="spellEnd"/>
      <w:r w:rsidRPr="00477251">
        <w:rPr>
          <w:rFonts w:ascii="Verdana" w:eastAsia="Arial Unicode MS" w:hAnsi="Verdana" w:cs="Arial"/>
          <w:sz w:val="20"/>
          <w:szCs w:val="20"/>
          <w:lang w:eastAsia="pl-PL"/>
        </w:rPr>
        <w:t xml:space="preserve"> = </w:t>
      </w:r>
      <w:r>
        <w:rPr>
          <w:rFonts w:ascii="Verdana" w:eastAsia="Arial Unicode MS" w:hAnsi="Verdana" w:cs="Arial"/>
          <w:sz w:val="20"/>
          <w:szCs w:val="20"/>
          <w:lang w:eastAsia="pl-PL"/>
        </w:rPr>
        <w:t>500</w:t>
      </w:r>
      <w:r w:rsidRPr="00613A17">
        <w:rPr>
          <w:rFonts w:ascii="Verdana" w:eastAsia="Arial Unicode MS" w:hAnsi="Verdana" w:cs="Arial"/>
          <w:sz w:val="20"/>
          <w:szCs w:val="20"/>
          <w:lang w:eastAsia="pl-PL"/>
        </w:rPr>
        <w:t xml:space="preserve"> </w:t>
      </w:r>
      <w:proofErr w:type="spellStart"/>
      <w:r w:rsidRPr="00613A17">
        <w:rPr>
          <w:rFonts w:ascii="Verdana" w:eastAsia="Arial Unicode MS" w:hAnsi="Verdana" w:cs="Arial"/>
          <w:sz w:val="20"/>
          <w:szCs w:val="20"/>
          <w:lang w:eastAsia="pl-PL"/>
        </w:rPr>
        <w:t>MPa</w:t>
      </w:r>
      <w:proofErr w:type="spellEnd"/>
      <w:r w:rsidRPr="00613A17">
        <w:rPr>
          <w:rFonts w:ascii="Verdana" w:eastAsia="Arial Unicode MS" w:hAnsi="Verdana" w:cs="Arial"/>
          <w:sz w:val="20"/>
          <w:szCs w:val="20"/>
          <w:lang w:eastAsia="pl-PL"/>
        </w:rPr>
        <w:t xml:space="preserve"> oraz w klasie ciągliwości C</w:t>
      </w:r>
      <w:r w:rsidR="00100DF4">
        <w:rPr>
          <w:rFonts w:ascii="Verdana" w:eastAsia="Arial Unicode MS" w:hAnsi="Verdana" w:cs="Arial"/>
          <w:sz w:val="20"/>
          <w:szCs w:val="20"/>
          <w:lang w:eastAsia="pl-PL"/>
        </w:rPr>
        <w:t>,</w:t>
      </w:r>
    </w:p>
    <w:p w14:paraId="6328F05C" w14:textId="77777777" w:rsidR="00E337D6" w:rsidRDefault="00E337D6" w:rsidP="002B11EF">
      <w:pPr>
        <w:numPr>
          <w:ilvl w:val="0"/>
          <w:numId w:val="3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stal konstrukcyjn</w:t>
      </w:r>
      <w:r>
        <w:rPr>
          <w:rFonts w:ascii="Verdana" w:eastAsia="Arial Unicode MS" w:hAnsi="Verdana" w:cs="Arial"/>
          <w:sz w:val="20"/>
          <w:szCs w:val="20"/>
          <w:lang w:eastAsia="pl-PL"/>
        </w:rPr>
        <w:t>a</w:t>
      </w:r>
      <w:r w:rsidRPr="000307AD">
        <w:rPr>
          <w:rFonts w:ascii="Verdana" w:eastAsia="Arial Unicode MS" w:hAnsi="Verdana" w:cs="Arial"/>
          <w:sz w:val="20"/>
          <w:szCs w:val="20"/>
          <w:lang w:eastAsia="pl-PL"/>
        </w:rPr>
        <w:t xml:space="preserve"> dla elementów głównych (dźwigarów) </w:t>
      </w:r>
      <w:r>
        <w:rPr>
          <w:rFonts w:ascii="Verdana" w:eastAsia="Arial Unicode MS" w:hAnsi="Verdana" w:cs="Arial"/>
          <w:sz w:val="20"/>
          <w:szCs w:val="20"/>
          <w:lang w:eastAsia="pl-PL"/>
        </w:rPr>
        <w:t>o granicy plastyczności odpowiednio:</w:t>
      </w:r>
    </w:p>
    <w:p w14:paraId="3499E1CC" w14:textId="77777777" w:rsidR="00E337D6" w:rsidRDefault="00E337D6" w:rsidP="002B11EF">
      <w:pPr>
        <w:pStyle w:val="Akapitzlist"/>
        <w:numPr>
          <w:ilvl w:val="0"/>
          <w:numId w:val="87"/>
        </w:numPr>
        <w:spacing w:line="360" w:lineRule="auto"/>
        <w:ind w:left="1843" w:hanging="425"/>
        <w:jc w:val="both"/>
        <w:rPr>
          <w:rFonts w:ascii="Verdana" w:eastAsia="Arial Unicode MS" w:hAnsi="Verdana" w:cs="Arial"/>
          <w:sz w:val="20"/>
          <w:szCs w:val="20"/>
          <w:lang w:eastAsia="pl-PL"/>
        </w:rPr>
      </w:pPr>
      <w:proofErr w:type="spellStart"/>
      <w:r w:rsidRPr="00190CA7">
        <w:rPr>
          <w:rFonts w:ascii="Verdana" w:eastAsia="Arial Unicode MS" w:hAnsi="Verdana" w:cs="Arial"/>
          <w:sz w:val="20"/>
          <w:szCs w:val="20"/>
          <w:lang w:eastAsia="pl-PL"/>
        </w:rPr>
        <w:t>f</w:t>
      </w:r>
      <w:r w:rsidRPr="00190CA7">
        <w:rPr>
          <w:rFonts w:ascii="Verdana" w:eastAsia="Arial Unicode MS" w:hAnsi="Verdana" w:cs="Arial"/>
          <w:sz w:val="20"/>
          <w:szCs w:val="20"/>
          <w:vertAlign w:val="subscript"/>
          <w:lang w:eastAsia="pl-PL"/>
        </w:rPr>
        <w:t>y</w:t>
      </w:r>
      <w:proofErr w:type="spellEnd"/>
      <w:r w:rsidRPr="00190CA7">
        <w:rPr>
          <w:rFonts w:ascii="Verdana" w:eastAsia="Arial Unicode MS" w:hAnsi="Verdana" w:cs="Arial"/>
          <w:sz w:val="20"/>
          <w:szCs w:val="20"/>
          <w:lang w:eastAsia="pl-PL"/>
        </w:rPr>
        <w:t xml:space="preserve"> = 355 </w:t>
      </w:r>
      <w:proofErr w:type="spellStart"/>
      <w:r w:rsidRPr="00190CA7">
        <w:rPr>
          <w:rFonts w:ascii="Verdana" w:eastAsia="Arial Unicode MS" w:hAnsi="Verdana" w:cs="Arial"/>
          <w:sz w:val="20"/>
          <w:szCs w:val="20"/>
          <w:lang w:eastAsia="pl-PL"/>
        </w:rPr>
        <w:t>MPa</w:t>
      </w:r>
      <w:proofErr w:type="spellEnd"/>
      <w:r w:rsidRPr="00190CA7">
        <w:rPr>
          <w:rFonts w:ascii="Verdana" w:eastAsia="Arial Unicode MS" w:hAnsi="Verdana" w:cs="Arial"/>
          <w:sz w:val="20"/>
          <w:szCs w:val="20"/>
          <w:lang w:eastAsia="pl-PL"/>
        </w:rPr>
        <w:t xml:space="preserve"> oraz pracy łamania 27J w temperaturze -20</w:t>
      </w:r>
      <w:r w:rsidRPr="00190CA7">
        <w:rPr>
          <w:rFonts w:ascii="Verdana" w:eastAsia="Arial Unicode MS" w:hAnsi="Verdana" w:cs="Arial"/>
          <w:sz w:val="20"/>
          <w:szCs w:val="20"/>
          <w:vertAlign w:val="superscript"/>
          <w:lang w:eastAsia="pl-PL"/>
        </w:rPr>
        <w:t>o</w:t>
      </w:r>
      <w:r w:rsidRPr="00190CA7">
        <w:rPr>
          <w:rFonts w:ascii="Verdana" w:eastAsia="Arial Unicode MS" w:hAnsi="Verdana" w:cs="Arial"/>
          <w:sz w:val="20"/>
          <w:szCs w:val="20"/>
          <w:lang w:eastAsia="pl-PL"/>
        </w:rPr>
        <w:t>C (minus 20</w:t>
      </w:r>
      <w:r w:rsidRPr="00190CA7">
        <w:rPr>
          <w:rFonts w:ascii="Verdana" w:eastAsia="Arial Unicode MS" w:hAnsi="Verdana" w:cs="Arial"/>
          <w:sz w:val="20"/>
          <w:szCs w:val="20"/>
          <w:vertAlign w:val="superscript"/>
          <w:lang w:eastAsia="pl-PL"/>
        </w:rPr>
        <w:t>o</w:t>
      </w:r>
      <w:r w:rsidRPr="00190CA7">
        <w:rPr>
          <w:rFonts w:ascii="Verdana" w:eastAsia="Arial Unicode MS" w:hAnsi="Verdana" w:cs="Arial"/>
          <w:sz w:val="20"/>
          <w:szCs w:val="20"/>
          <w:lang w:eastAsia="pl-PL"/>
        </w:rPr>
        <w:t>C) dla grubości blach ≤40 mm</w:t>
      </w:r>
      <w:r>
        <w:rPr>
          <w:rFonts w:ascii="Verdana" w:eastAsia="Arial Unicode MS" w:hAnsi="Verdana" w:cs="Arial"/>
          <w:sz w:val="20"/>
          <w:szCs w:val="20"/>
          <w:lang w:eastAsia="pl-PL"/>
        </w:rPr>
        <w:t>,</w:t>
      </w:r>
    </w:p>
    <w:p w14:paraId="0E7829ED" w14:textId="77777777" w:rsidR="00E337D6" w:rsidRPr="00190CA7" w:rsidRDefault="00E337D6" w:rsidP="002B11EF">
      <w:pPr>
        <w:pStyle w:val="Akapitzlist"/>
        <w:numPr>
          <w:ilvl w:val="0"/>
          <w:numId w:val="87"/>
        </w:numPr>
        <w:spacing w:line="360" w:lineRule="auto"/>
        <w:ind w:left="1843" w:hanging="425"/>
        <w:jc w:val="both"/>
        <w:rPr>
          <w:rFonts w:ascii="Verdana" w:eastAsia="Arial Unicode MS" w:hAnsi="Verdana" w:cs="Arial"/>
          <w:sz w:val="20"/>
          <w:szCs w:val="20"/>
          <w:lang w:eastAsia="pl-PL"/>
        </w:rPr>
      </w:pPr>
      <w:proofErr w:type="spellStart"/>
      <w:r w:rsidRPr="00190CA7">
        <w:rPr>
          <w:rFonts w:ascii="Verdana" w:eastAsia="Arial Unicode MS" w:hAnsi="Verdana" w:cs="Arial"/>
          <w:sz w:val="20"/>
          <w:szCs w:val="20"/>
          <w:lang w:eastAsia="pl-PL"/>
        </w:rPr>
        <w:t>fy</w:t>
      </w:r>
      <w:proofErr w:type="spellEnd"/>
      <w:r w:rsidRPr="00190CA7">
        <w:rPr>
          <w:rFonts w:ascii="Verdana" w:eastAsia="Arial Unicode MS" w:hAnsi="Verdana" w:cs="Arial"/>
          <w:sz w:val="20"/>
          <w:szCs w:val="20"/>
          <w:lang w:eastAsia="pl-PL"/>
        </w:rPr>
        <w:t xml:space="preserve"> = 335 </w:t>
      </w:r>
      <w:proofErr w:type="spellStart"/>
      <w:r w:rsidRPr="00190CA7">
        <w:rPr>
          <w:rFonts w:ascii="Verdana" w:eastAsia="Arial Unicode MS" w:hAnsi="Verdana" w:cs="Arial"/>
          <w:sz w:val="20"/>
          <w:szCs w:val="20"/>
          <w:lang w:eastAsia="pl-PL"/>
        </w:rPr>
        <w:t>MPa</w:t>
      </w:r>
      <w:proofErr w:type="spellEnd"/>
      <w:r w:rsidRPr="00190CA7">
        <w:rPr>
          <w:rFonts w:ascii="Verdana" w:eastAsia="Arial Unicode MS" w:hAnsi="Verdana" w:cs="Arial"/>
          <w:sz w:val="20"/>
          <w:szCs w:val="20"/>
          <w:lang w:eastAsia="pl-PL"/>
        </w:rPr>
        <w:t xml:space="preserve"> oraz pracy łamania 27J w temperaturze -20oC (minus 20oC) dla grubości blach powyżej 40 mm do 80 mm</w:t>
      </w:r>
      <w:r w:rsidR="00100DF4">
        <w:rPr>
          <w:rFonts w:ascii="Verdana" w:eastAsia="Arial Unicode MS" w:hAnsi="Verdana" w:cs="Arial"/>
          <w:sz w:val="20"/>
          <w:szCs w:val="20"/>
          <w:lang w:eastAsia="pl-PL"/>
        </w:rPr>
        <w:t>.</w:t>
      </w:r>
    </w:p>
    <w:p w14:paraId="32ED2245" w14:textId="77777777" w:rsidR="00E337D6" w:rsidRPr="000307AD" w:rsidRDefault="00E337D6" w:rsidP="00E337D6">
      <w:pPr>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Zastosowany beton powinien spełniać następujące wymagania:</w:t>
      </w:r>
    </w:p>
    <w:p w14:paraId="4E487B3F" w14:textId="77777777" w:rsidR="00E337D6" w:rsidRPr="000307AD" w:rsidRDefault="00E337D6" w:rsidP="002B11EF">
      <w:pPr>
        <w:numPr>
          <w:ilvl w:val="0"/>
          <w:numId w:val="34"/>
        </w:numPr>
        <w:spacing w:after="0" w:line="360" w:lineRule="auto"/>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nasiąkliwość zastosowanego betonu, określona ułamkiem masowym nie może być większa </w:t>
      </w:r>
      <w:r w:rsidRPr="000307AD">
        <w:rPr>
          <w:rFonts w:ascii="Verdana" w:eastAsia="Times New Roman" w:hAnsi="Verdana" w:cs="Arial"/>
          <w:color w:val="000000"/>
          <w:sz w:val="20"/>
          <w:szCs w:val="20"/>
          <w:lang w:eastAsia="pl-PL"/>
        </w:rPr>
        <w:t>od 5 %;</w:t>
      </w:r>
    </w:p>
    <w:p w14:paraId="4DACF2FB" w14:textId="77777777" w:rsidR="00E337D6" w:rsidRPr="000307AD" w:rsidRDefault="00E337D6" w:rsidP="002B11EF">
      <w:pPr>
        <w:numPr>
          <w:ilvl w:val="0"/>
          <w:numId w:val="34"/>
        </w:numPr>
        <w:spacing w:after="0" w:line="360" w:lineRule="auto"/>
        <w:rPr>
          <w:rFonts w:ascii="Verdana" w:eastAsia="Times New Roman" w:hAnsi="Verdana" w:cs="Arial"/>
          <w:sz w:val="20"/>
          <w:szCs w:val="20"/>
          <w:lang w:eastAsia="pl-PL"/>
        </w:rPr>
      </w:pPr>
      <w:r w:rsidRPr="000307AD">
        <w:rPr>
          <w:rFonts w:ascii="Verdana" w:eastAsia="Times New Roman" w:hAnsi="Verdana" w:cs="Arial"/>
          <w:sz w:val="20"/>
          <w:szCs w:val="20"/>
          <w:lang w:eastAsia="pl-PL"/>
        </w:rPr>
        <w:t>stopień wodoszczelności betonu nie może być niższy od W8;</w:t>
      </w:r>
    </w:p>
    <w:p w14:paraId="7EF271E1" w14:textId="77777777" w:rsidR="00E337D6" w:rsidRPr="000307AD" w:rsidRDefault="00E337D6" w:rsidP="002B11EF">
      <w:pPr>
        <w:numPr>
          <w:ilvl w:val="0"/>
          <w:numId w:val="34"/>
        </w:numPr>
        <w:spacing w:after="0" w:line="360" w:lineRule="auto"/>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stopień mrozoodporności betonu nie może być mniejszy niż F150 dla elementów wykonanych z betonu monolitycznego oraz w elementach prefabrykowanych.</w:t>
      </w:r>
    </w:p>
    <w:p w14:paraId="3607B7C1" w14:textId="77777777" w:rsidR="00E337D6" w:rsidRPr="00597B8C" w:rsidRDefault="00E337D6" w:rsidP="000E11DF">
      <w:pPr>
        <w:pStyle w:val="Nagwek5"/>
        <w:spacing w:before="240"/>
        <w:ind w:left="1559" w:hanging="1559"/>
      </w:pPr>
      <w:bookmarkStart w:id="778" w:name="_Toc470800286"/>
      <w:bookmarkStart w:id="779" w:name="_Toc470801136"/>
      <w:bookmarkStart w:id="780" w:name="_Toc470801984"/>
      <w:bookmarkStart w:id="781" w:name="_Toc471382862"/>
      <w:bookmarkStart w:id="782" w:name="_Toc471393159"/>
      <w:bookmarkStart w:id="783" w:name="_Toc511116614"/>
      <w:bookmarkEnd w:id="778"/>
      <w:bookmarkEnd w:id="779"/>
      <w:bookmarkEnd w:id="780"/>
      <w:bookmarkEnd w:id="781"/>
      <w:bookmarkEnd w:id="782"/>
      <w:r w:rsidRPr="00597B8C">
        <w:t>Konstrukcja nośna przęseł - wymagania szczegółowe</w:t>
      </w:r>
      <w:bookmarkEnd w:id="783"/>
    </w:p>
    <w:p w14:paraId="61213A0F" w14:textId="77777777" w:rsidR="00E337D6" w:rsidRPr="000307AD" w:rsidRDefault="00E337D6" w:rsidP="002B11EF">
      <w:pPr>
        <w:numPr>
          <w:ilvl w:val="0"/>
          <w:numId w:val="35"/>
        </w:numPr>
        <w:spacing w:after="0" w:line="360" w:lineRule="auto"/>
        <w:rPr>
          <w:rFonts w:ascii="Verdana" w:eastAsia="Times New Roman" w:hAnsi="Verdana" w:cs="Arial"/>
          <w:sz w:val="20"/>
          <w:szCs w:val="20"/>
          <w:lang w:eastAsia="pl-PL"/>
        </w:rPr>
      </w:pPr>
      <w:r w:rsidRPr="000307AD">
        <w:rPr>
          <w:rFonts w:ascii="Verdana" w:eastAsia="Times New Roman" w:hAnsi="Verdana" w:cs="Arial"/>
          <w:sz w:val="20"/>
          <w:szCs w:val="20"/>
          <w:lang w:eastAsia="pl-PL"/>
        </w:rPr>
        <w:t>Minimalne grubości monolitycznych płyt pomostów</w:t>
      </w:r>
      <w:r>
        <w:rPr>
          <w:rFonts w:ascii="Verdana" w:eastAsia="Times New Roman" w:hAnsi="Verdana" w:cs="Arial"/>
          <w:sz w:val="20"/>
          <w:szCs w:val="20"/>
          <w:lang w:eastAsia="pl-PL"/>
        </w:rPr>
        <w:t xml:space="preserve"> (w tym wsporników)</w:t>
      </w:r>
      <w:r w:rsidRPr="000307AD">
        <w:rPr>
          <w:rFonts w:ascii="Verdana" w:eastAsia="Times New Roman" w:hAnsi="Verdana" w:cs="Arial"/>
          <w:sz w:val="20"/>
          <w:szCs w:val="20"/>
          <w:lang w:eastAsia="pl-PL"/>
        </w:rPr>
        <w:t xml:space="preserve"> powinny wynosić:</w:t>
      </w:r>
    </w:p>
    <w:p w14:paraId="52BD2E36" w14:textId="77777777" w:rsidR="00E337D6" w:rsidRPr="00D244BD" w:rsidRDefault="00E337D6" w:rsidP="002B11EF">
      <w:pPr>
        <w:pStyle w:val="Akapitzlist"/>
        <w:numPr>
          <w:ilvl w:val="0"/>
          <w:numId w:val="36"/>
        </w:numPr>
        <w:spacing w:line="360" w:lineRule="auto"/>
        <w:ind w:left="1134" w:hanging="425"/>
        <w:jc w:val="both"/>
        <w:rPr>
          <w:rFonts w:ascii="Verdana" w:eastAsia="Arial Unicode MS" w:hAnsi="Verdana" w:cs="Arial"/>
          <w:sz w:val="20"/>
          <w:szCs w:val="20"/>
          <w:lang w:eastAsia="pl-PL"/>
        </w:rPr>
      </w:pPr>
      <w:r w:rsidRPr="00D244BD">
        <w:rPr>
          <w:rFonts w:ascii="Verdana" w:eastAsia="Arial Unicode MS" w:hAnsi="Verdana" w:cs="Arial"/>
          <w:sz w:val="20"/>
          <w:szCs w:val="20"/>
          <w:lang w:eastAsia="pl-PL"/>
        </w:rPr>
        <w:t>24 cm dla obiektów drogowych</w:t>
      </w:r>
      <w:r>
        <w:rPr>
          <w:rFonts w:ascii="Verdana" w:eastAsia="Arial Unicode MS" w:hAnsi="Verdana" w:cs="Arial"/>
          <w:sz w:val="20"/>
          <w:szCs w:val="20"/>
          <w:lang w:eastAsia="pl-PL"/>
        </w:rPr>
        <w:t>,</w:t>
      </w:r>
    </w:p>
    <w:p w14:paraId="3EA2A283" w14:textId="77777777" w:rsidR="00E337D6" w:rsidRPr="00D244BD" w:rsidRDefault="00E337D6" w:rsidP="002B11EF">
      <w:pPr>
        <w:pStyle w:val="Akapitzlist"/>
        <w:numPr>
          <w:ilvl w:val="0"/>
          <w:numId w:val="36"/>
        </w:numPr>
        <w:spacing w:line="360" w:lineRule="auto"/>
        <w:ind w:left="1134" w:hanging="425"/>
        <w:jc w:val="both"/>
        <w:rPr>
          <w:rFonts w:ascii="Verdana" w:eastAsia="Arial Unicode MS" w:hAnsi="Verdana" w:cs="Arial"/>
          <w:sz w:val="20"/>
          <w:szCs w:val="20"/>
          <w:lang w:eastAsia="pl-PL"/>
        </w:rPr>
      </w:pPr>
      <w:r w:rsidRPr="00D244BD">
        <w:rPr>
          <w:rFonts w:ascii="Verdana" w:eastAsia="Arial Unicode MS" w:hAnsi="Verdana" w:cs="Arial"/>
          <w:sz w:val="20"/>
          <w:szCs w:val="20"/>
          <w:lang w:eastAsia="pl-PL"/>
        </w:rPr>
        <w:t>30 cm dla obiektów kolejowych</w:t>
      </w:r>
      <w:r>
        <w:rPr>
          <w:rFonts w:ascii="Verdana" w:eastAsia="Arial Unicode MS" w:hAnsi="Verdana" w:cs="Arial"/>
          <w:sz w:val="20"/>
          <w:szCs w:val="20"/>
          <w:lang w:eastAsia="pl-PL"/>
        </w:rPr>
        <w:t>,</w:t>
      </w:r>
    </w:p>
    <w:p w14:paraId="00414DB7" w14:textId="77777777" w:rsidR="00E337D6" w:rsidRPr="00D244BD" w:rsidRDefault="00E337D6" w:rsidP="002B11EF">
      <w:pPr>
        <w:pStyle w:val="Akapitzlist"/>
        <w:numPr>
          <w:ilvl w:val="0"/>
          <w:numId w:val="36"/>
        </w:numPr>
        <w:spacing w:line="360" w:lineRule="auto"/>
        <w:ind w:left="1134" w:hanging="425"/>
        <w:jc w:val="both"/>
        <w:rPr>
          <w:rFonts w:ascii="Verdana" w:eastAsia="Arial Unicode MS" w:hAnsi="Verdana" w:cs="Arial"/>
          <w:sz w:val="20"/>
          <w:szCs w:val="20"/>
          <w:lang w:eastAsia="pl-PL"/>
        </w:rPr>
      </w:pPr>
      <w:r w:rsidRPr="00D244BD">
        <w:rPr>
          <w:rFonts w:ascii="Verdana" w:eastAsia="Arial Unicode MS" w:hAnsi="Verdana" w:cs="Arial"/>
          <w:sz w:val="20"/>
          <w:szCs w:val="20"/>
          <w:lang w:eastAsia="pl-PL"/>
        </w:rPr>
        <w:t>21 cm dla obiektów dla pieszych.</w:t>
      </w:r>
    </w:p>
    <w:p w14:paraId="644F1BF4" w14:textId="77777777" w:rsidR="00E337D6" w:rsidRPr="00D244BD" w:rsidRDefault="00E337D6" w:rsidP="002B11EF">
      <w:pPr>
        <w:pStyle w:val="Akapitzlist"/>
        <w:numPr>
          <w:ilvl w:val="0"/>
          <w:numId w:val="35"/>
        </w:numPr>
        <w:spacing w:line="360" w:lineRule="auto"/>
        <w:jc w:val="both"/>
        <w:rPr>
          <w:rFonts w:ascii="Verdana" w:hAnsi="Verdana" w:cs="Arial"/>
          <w:sz w:val="20"/>
          <w:szCs w:val="20"/>
          <w:lang w:eastAsia="pl-PL"/>
        </w:rPr>
      </w:pPr>
      <w:r w:rsidRPr="00D244BD">
        <w:rPr>
          <w:rFonts w:ascii="Verdana" w:hAnsi="Verdana" w:cs="Arial"/>
          <w:sz w:val="20"/>
          <w:szCs w:val="20"/>
          <w:lang w:eastAsia="pl-PL"/>
        </w:rPr>
        <w:t>Ustroje nośne wieloprzęsłowe należy projektować jako konstrukcje ciągłe bezprzegubowe, oparte na podporach na 1 rzędzie łożysk lub jako ramownice.</w:t>
      </w:r>
    </w:p>
    <w:p w14:paraId="49F03B81" w14:textId="77777777" w:rsidR="00E337D6" w:rsidRPr="000307AD" w:rsidRDefault="00E337D6" w:rsidP="002B11EF">
      <w:pPr>
        <w:numPr>
          <w:ilvl w:val="0"/>
          <w:numId w:val="35"/>
        </w:num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Konstrukcje belkowe należy projektować z poprzecznicami podporowymi umożliwiającymi rektyfikację i wymianę łożysk.</w:t>
      </w:r>
    </w:p>
    <w:p w14:paraId="2027A041" w14:textId="1B9E1682" w:rsidR="00E337D6" w:rsidRPr="00E33B4C" w:rsidRDefault="00E337D6" w:rsidP="00C04354">
      <w:pPr>
        <w:pStyle w:val="Nagwek5"/>
        <w:spacing w:before="240"/>
        <w:ind w:left="1559" w:hanging="1559"/>
      </w:pPr>
      <w:bookmarkStart w:id="784" w:name="_Toc470800288"/>
      <w:bookmarkStart w:id="785" w:name="_Toc470801138"/>
      <w:bookmarkStart w:id="786" w:name="_Toc470801986"/>
      <w:bookmarkStart w:id="787" w:name="_Toc471382864"/>
      <w:bookmarkStart w:id="788" w:name="_Toc471393161"/>
      <w:bookmarkStart w:id="789" w:name="_Toc511116615"/>
      <w:bookmarkEnd w:id="784"/>
      <w:bookmarkEnd w:id="785"/>
      <w:bookmarkEnd w:id="786"/>
      <w:bookmarkEnd w:id="787"/>
      <w:bookmarkEnd w:id="788"/>
      <w:r w:rsidRPr="00D244BD">
        <w:t>Posadowienie</w:t>
      </w:r>
      <w:r w:rsidRPr="006B0CF3">
        <w:t>.</w:t>
      </w:r>
      <w:r w:rsidR="00431253">
        <w:t xml:space="preserve"> </w:t>
      </w:r>
      <w:r w:rsidRPr="006B0CF3">
        <w:t>Wymagania ogólne</w:t>
      </w:r>
      <w:bookmarkEnd w:id="789"/>
    </w:p>
    <w:p w14:paraId="2B3B8FAB" w14:textId="17FEF8B6" w:rsidR="00E337D6" w:rsidRPr="000307AD" w:rsidRDefault="00E337D6" w:rsidP="00E337D6">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Wybór sposobu posadowienia obiektu powinien wynikać z </w:t>
      </w:r>
      <w:r>
        <w:rPr>
          <w:rFonts w:ascii="Verdana" w:eastAsia="Times New Roman" w:hAnsi="Verdana" w:cs="Arial"/>
          <w:sz w:val="20"/>
          <w:szCs w:val="20"/>
          <w:lang w:eastAsia="pl-PL"/>
        </w:rPr>
        <w:t>geotechnicznych warunków posadowienia,</w:t>
      </w:r>
      <w:r w:rsidRPr="000307AD">
        <w:rPr>
          <w:rFonts w:ascii="Verdana" w:eastAsia="Times New Roman" w:hAnsi="Verdana" w:cs="Arial"/>
          <w:sz w:val="20"/>
          <w:szCs w:val="20"/>
          <w:lang w:eastAsia="pl-PL"/>
        </w:rPr>
        <w:t xml:space="preserve"> zgodnie z przepisami ustawy Prawo </w:t>
      </w:r>
      <w:r w:rsidR="00A86285">
        <w:rPr>
          <w:rFonts w:ascii="Verdana" w:eastAsia="Times New Roman" w:hAnsi="Verdana" w:cs="Arial"/>
          <w:sz w:val="20"/>
          <w:szCs w:val="20"/>
          <w:lang w:eastAsia="pl-PL"/>
        </w:rPr>
        <w:t>B</w:t>
      </w:r>
      <w:r w:rsidRPr="000307AD">
        <w:rPr>
          <w:rFonts w:ascii="Verdana" w:eastAsia="Times New Roman" w:hAnsi="Verdana" w:cs="Arial"/>
          <w:sz w:val="20"/>
          <w:szCs w:val="20"/>
          <w:lang w:eastAsia="pl-PL"/>
        </w:rPr>
        <w:t xml:space="preserve">udowlane </w:t>
      </w:r>
      <w:r w:rsidR="00A86285">
        <w:rPr>
          <w:rFonts w:ascii="Verdana" w:eastAsia="Times New Roman" w:hAnsi="Verdana" w:cs="Arial"/>
          <w:sz w:val="20"/>
          <w:szCs w:val="20"/>
          <w:lang w:eastAsia="pl-PL"/>
        </w:rPr>
        <w:t>[</w:t>
      </w:r>
      <w:r w:rsidR="00A86285">
        <w:rPr>
          <w:rFonts w:ascii="Verdana" w:eastAsia="Times New Roman" w:hAnsi="Verdana" w:cs="Arial"/>
          <w:sz w:val="20"/>
          <w:szCs w:val="20"/>
          <w:lang w:eastAsia="pl-PL"/>
        </w:rPr>
        <w:fldChar w:fldCharType="begin"/>
      </w:r>
      <w:r w:rsidR="00A86285">
        <w:rPr>
          <w:rFonts w:ascii="Verdana" w:eastAsia="Times New Roman" w:hAnsi="Verdana" w:cs="Arial"/>
          <w:sz w:val="20"/>
          <w:szCs w:val="20"/>
          <w:lang w:eastAsia="pl-PL"/>
        </w:rPr>
        <w:instrText xml:space="preserve"> REF _Ref485850315 \r \h </w:instrText>
      </w:r>
      <w:r w:rsidR="00A86285">
        <w:rPr>
          <w:rFonts w:ascii="Verdana" w:eastAsia="Times New Roman" w:hAnsi="Verdana" w:cs="Arial"/>
          <w:sz w:val="20"/>
          <w:szCs w:val="20"/>
          <w:lang w:eastAsia="pl-PL"/>
        </w:rPr>
      </w:r>
      <w:r w:rsidR="00A86285">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12</w:t>
      </w:r>
      <w:r w:rsidR="00A86285">
        <w:rPr>
          <w:rFonts w:ascii="Verdana" w:eastAsia="Times New Roman" w:hAnsi="Verdana" w:cs="Arial"/>
          <w:sz w:val="20"/>
          <w:szCs w:val="20"/>
          <w:lang w:eastAsia="pl-PL"/>
        </w:rPr>
        <w:fldChar w:fldCharType="end"/>
      </w:r>
      <w:r w:rsidR="00A86285">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oraz </w:t>
      </w:r>
      <w:r w:rsidR="00816748">
        <w:rPr>
          <w:rFonts w:ascii="Verdana" w:eastAsia="Times New Roman" w:hAnsi="Verdana" w:cs="Arial"/>
          <w:sz w:val="20"/>
          <w:szCs w:val="20"/>
          <w:lang w:eastAsia="pl-PL"/>
        </w:rPr>
        <w:t>Rozporządzen</w:t>
      </w:r>
      <w:r w:rsidRPr="000307AD">
        <w:rPr>
          <w:rFonts w:ascii="Verdana" w:eastAsia="Times New Roman" w:hAnsi="Verdana" w:cs="Arial"/>
          <w:sz w:val="20"/>
          <w:szCs w:val="20"/>
          <w:lang w:eastAsia="pl-PL"/>
        </w:rPr>
        <w:t xml:space="preserve">ia w sprawie ustalania geotechnicznych warunków posadowienia obiektów budowlanych </w:t>
      </w:r>
      <w:r w:rsidR="00565AB3">
        <w:rPr>
          <w:rFonts w:ascii="Verdana" w:eastAsia="Times New Roman" w:hAnsi="Verdana" w:cs="Arial"/>
          <w:sz w:val="20"/>
          <w:szCs w:val="20"/>
          <w:lang w:eastAsia="pl-PL"/>
        </w:rPr>
        <w:t>[</w:t>
      </w:r>
      <w:r w:rsidR="00565AB3">
        <w:rPr>
          <w:rFonts w:ascii="Verdana" w:eastAsia="Times New Roman" w:hAnsi="Verdana" w:cs="Arial"/>
          <w:sz w:val="20"/>
          <w:szCs w:val="20"/>
          <w:lang w:eastAsia="pl-PL"/>
        </w:rPr>
        <w:fldChar w:fldCharType="begin"/>
      </w:r>
      <w:r w:rsidR="00565AB3">
        <w:rPr>
          <w:rFonts w:ascii="Verdana" w:eastAsia="Times New Roman" w:hAnsi="Verdana" w:cs="Arial"/>
          <w:sz w:val="20"/>
          <w:szCs w:val="20"/>
          <w:lang w:eastAsia="pl-PL"/>
        </w:rPr>
        <w:instrText xml:space="preserve"> REF _Ref489889364 \r \h </w:instrText>
      </w:r>
      <w:r w:rsidR="00565AB3">
        <w:rPr>
          <w:rFonts w:ascii="Verdana" w:eastAsia="Times New Roman" w:hAnsi="Verdana" w:cs="Arial"/>
          <w:sz w:val="20"/>
          <w:szCs w:val="20"/>
          <w:lang w:eastAsia="pl-PL"/>
        </w:rPr>
      </w:r>
      <w:r w:rsidR="00565AB3">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113</w:t>
      </w:r>
      <w:r w:rsidR="00565AB3">
        <w:rPr>
          <w:rFonts w:ascii="Verdana" w:eastAsia="Times New Roman" w:hAnsi="Verdana" w:cs="Arial"/>
          <w:sz w:val="20"/>
          <w:szCs w:val="20"/>
          <w:lang w:eastAsia="pl-PL"/>
        </w:rPr>
        <w:fldChar w:fldCharType="end"/>
      </w:r>
      <w:r w:rsidR="00565AB3">
        <w:rPr>
          <w:rFonts w:ascii="Verdana" w:eastAsia="Times New Roman" w:hAnsi="Verdana" w:cs="Arial"/>
          <w:sz w:val="20"/>
          <w:szCs w:val="20"/>
          <w:lang w:eastAsia="pl-PL"/>
        </w:rPr>
        <w:t>]</w:t>
      </w:r>
      <w:r w:rsidRPr="000307AD">
        <w:rPr>
          <w:rFonts w:ascii="Verdana" w:eastAsia="Times New Roman" w:hAnsi="Verdana" w:cs="Arial"/>
          <w:sz w:val="20"/>
          <w:szCs w:val="20"/>
          <w:lang w:eastAsia="pl-PL"/>
        </w:rPr>
        <w:t>;</w:t>
      </w:r>
    </w:p>
    <w:p w14:paraId="2703537D" w14:textId="77777777" w:rsidR="00E337D6" w:rsidRPr="000307AD" w:rsidRDefault="00E337D6" w:rsidP="00E337D6">
      <w:pPr>
        <w:tabs>
          <w:tab w:val="left" w:pos="543"/>
        </w:tabs>
        <w:spacing w:after="0" w:line="360" w:lineRule="auto"/>
        <w:jc w:val="both"/>
        <w:rPr>
          <w:rFonts w:ascii="Verdana" w:eastAsia="Arial Unicode MS" w:hAnsi="Verdana" w:cs="Arial"/>
          <w:sz w:val="20"/>
          <w:szCs w:val="20"/>
          <w:lang w:eastAsia="pl-PL"/>
        </w:rPr>
      </w:pPr>
    </w:p>
    <w:p w14:paraId="45A69703" w14:textId="77777777" w:rsidR="00E337D6" w:rsidRPr="000307AD" w:rsidRDefault="00E337D6" w:rsidP="00E337D6">
      <w:pPr>
        <w:tabs>
          <w:tab w:val="left" w:pos="-1440"/>
          <w:tab w:val="right" w:pos="-1368"/>
          <w:tab w:val="left" w:pos="993"/>
          <w:tab w:val="left" w:pos="1080"/>
        </w:tabs>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W przyjętych rozwiązaniach technicznych posadowienia należy uwzględnić minimalne wymagania dla zastosowanych podstawowych materiałów:</w:t>
      </w:r>
    </w:p>
    <w:p w14:paraId="22FC1533" w14:textId="77777777" w:rsidR="00E337D6" w:rsidRPr="004523C7" w:rsidRDefault="00E337D6" w:rsidP="002B11EF">
      <w:pPr>
        <w:pStyle w:val="Akapitzlist"/>
        <w:numPr>
          <w:ilvl w:val="0"/>
          <w:numId w:val="76"/>
        </w:numPr>
        <w:spacing w:line="360" w:lineRule="auto"/>
        <w:ind w:left="709" w:hanging="425"/>
        <w:jc w:val="both"/>
        <w:rPr>
          <w:rFonts w:ascii="Verdana" w:eastAsia="Arial Unicode MS" w:hAnsi="Verdana" w:cs="Arial"/>
          <w:sz w:val="20"/>
          <w:szCs w:val="20"/>
          <w:lang w:eastAsia="pl-PL"/>
        </w:rPr>
      </w:pPr>
      <w:r w:rsidRPr="004523C7">
        <w:rPr>
          <w:rFonts w:ascii="Verdana" w:eastAsia="Arial Unicode MS" w:hAnsi="Verdana" w:cs="Arial"/>
          <w:sz w:val="20"/>
          <w:szCs w:val="20"/>
          <w:lang w:eastAsia="pl-PL"/>
        </w:rPr>
        <w:t>dla projektowanego posadowienia bezpośredniego na ławach lub płytach fundamentowych:</w:t>
      </w:r>
    </w:p>
    <w:p w14:paraId="3BC60777" w14:textId="77777777" w:rsidR="00E337D6" w:rsidRPr="004523C7" w:rsidRDefault="00E337D6" w:rsidP="002B11EF">
      <w:pPr>
        <w:pStyle w:val="Akapitzlist"/>
        <w:numPr>
          <w:ilvl w:val="0"/>
          <w:numId w:val="75"/>
        </w:numPr>
        <w:tabs>
          <w:tab w:val="left" w:pos="-1440"/>
          <w:tab w:val="right" w:pos="-1368"/>
        </w:tabs>
        <w:spacing w:line="360" w:lineRule="auto"/>
        <w:ind w:left="1134" w:hanging="425"/>
        <w:jc w:val="both"/>
        <w:rPr>
          <w:rFonts w:ascii="Verdana" w:eastAsia="Arial Unicode MS" w:hAnsi="Verdana" w:cs="Arial"/>
          <w:sz w:val="20"/>
          <w:szCs w:val="20"/>
          <w:lang w:eastAsia="pl-PL"/>
        </w:rPr>
      </w:pPr>
      <w:r>
        <w:rPr>
          <w:rFonts w:ascii="Verdana" w:eastAsia="Arial Unicode MS" w:hAnsi="Verdana" w:cs="Arial"/>
          <w:sz w:val="20"/>
          <w:szCs w:val="20"/>
          <w:lang w:eastAsia="pl-PL"/>
        </w:rPr>
        <w:t>klasa betonu: min. C30/37,</w:t>
      </w:r>
    </w:p>
    <w:p w14:paraId="37193413" w14:textId="77777777" w:rsidR="00E337D6" w:rsidRPr="004523C7" w:rsidRDefault="00E337D6" w:rsidP="002B11EF">
      <w:pPr>
        <w:pStyle w:val="Akapitzlist"/>
        <w:numPr>
          <w:ilvl w:val="0"/>
          <w:numId w:val="75"/>
        </w:numPr>
        <w:tabs>
          <w:tab w:val="left" w:pos="-1440"/>
          <w:tab w:val="right" w:pos="-1368"/>
        </w:tabs>
        <w:spacing w:line="360" w:lineRule="auto"/>
        <w:ind w:left="1134" w:hanging="425"/>
        <w:jc w:val="both"/>
        <w:rPr>
          <w:rFonts w:ascii="Verdana" w:eastAsia="Arial Unicode MS" w:hAnsi="Verdana" w:cs="Arial"/>
          <w:sz w:val="20"/>
          <w:szCs w:val="20"/>
          <w:lang w:eastAsia="pl-PL"/>
        </w:rPr>
      </w:pPr>
      <w:r w:rsidRPr="004523C7">
        <w:rPr>
          <w:rFonts w:ascii="Verdana" w:eastAsia="Arial Unicode MS" w:hAnsi="Verdana" w:cs="Arial"/>
          <w:sz w:val="20"/>
          <w:szCs w:val="20"/>
          <w:lang w:eastAsia="pl-PL"/>
        </w:rPr>
        <w:t xml:space="preserve">stal zbrojeniowa o charakterystycznej granicy plastyczności </w:t>
      </w:r>
      <w:proofErr w:type="spellStart"/>
      <w:r w:rsidRPr="004523C7">
        <w:rPr>
          <w:rFonts w:ascii="Verdana" w:eastAsia="Arial Unicode MS" w:hAnsi="Verdana" w:cs="Arial"/>
          <w:sz w:val="20"/>
          <w:szCs w:val="20"/>
          <w:lang w:eastAsia="pl-PL"/>
        </w:rPr>
        <w:t>fyk</w:t>
      </w:r>
      <w:proofErr w:type="spellEnd"/>
      <w:r w:rsidRPr="004523C7">
        <w:rPr>
          <w:rFonts w:ascii="Verdana" w:eastAsia="Arial Unicode MS" w:hAnsi="Verdana" w:cs="Arial"/>
          <w:sz w:val="20"/>
          <w:szCs w:val="20"/>
          <w:lang w:eastAsia="pl-PL"/>
        </w:rPr>
        <w:t xml:space="preserve"> = 500 </w:t>
      </w:r>
      <w:proofErr w:type="spellStart"/>
      <w:r w:rsidRPr="004523C7">
        <w:rPr>
          <w:rFonts w:ascii="Verdana" w:eastAsia="Arial Unicode MS" w:hAnsi="Verdana" w:cs="Arial"/>
          <w:sz w:val="20"/>
          <w:szCs w:val="20"/>
          <w:lang w:eastAsia="pl-PL"/>
        </w:rPr>
        <w:t>MPa</w:t>
      </w:r>
      <w:proofErr w:type="spellEnd"/>
      <w:r w:rsidRPr="004523C7">
        <w:rPr>
          <w:rFonts w:ascii="Verdana" w:eastAsia="Arial Unicode MS" w:hAnsi="Verdana" w:cs="Arial"/>
          <w:sz w:val="20"/>
          <w:szCs w:val="20"/>
          <w:lang w:eastAsia="pl-PL"/>
        </w:rPr>
        <w:t xml:space="preserve"> oraz w klasie ciągliwości C</w:t>
      </w:r>
      <w:r w:rsidR="00100DF4">
        <w:rPr>
          <w:rFonts w:ascii="Verdana" w:eastAsia="Arial Unicode MS" w:hAnsi="Verdana" w:cs="Arial"/>
          <w:sz w:val="20"/>
          <w:szCs w:val="20"/>
          <w:lang w:eastAsia="pl-PL"/>
        </w:rPr>
        <w:t>;</w:t>
      </w:r>
    </w:p>
    <w:p w14:paraId="5CEFA08E" w14:textId="77777777" w:rsidR="00E337D6" w:rsidRPr="00D244BD" w:rsidRDefault="00E337D6" w:rsidP="002B11EF">
      <w:pPr>
        <w:pStyle w:val="Akapitzlist"/>
        <w:numPr>
          <w:ilvl w:val="0"/>
          <w:numId w:val="76"/>
        </w:numPr>
        <w:spacing w:line="360" w:lineRule="auto"/>
        <w:ind w:left="709" w:hanging="425"/>
        <w:jc w:val="both"/>
        <w:rPr>
          <w:rFonts w:ascii="Verdana" w:eastAsia="Arial Unicode MS" w:hAnsi="Verdana" w:cs="Arial"/>
          <w:sz w:val="20"/>
          <w:szCs w:val="20"/>
          <w:lang w:eastAsia="pl-PL"/>
        </w:rPr>
      </w:pPr>
      <w:r w:rsidRPr="00D244BD">
        <w:rPr>
          <w:rFonts w:ascii="Verdana" w:eastAsia="Arial Unicode MS" w:hAnsi="Verdana" w:cs="Arial"/>
          <w:sz w:val="20"/>
          <w:szCs w:val="20"/>
          <w:lang w:eastAsia="pl-PL"/>
        </w:rPr>
        <w:t>dla projektowanego posadowienia pośredniego na palach fundamentowych:</w:t>
      </w:r>
    </w:p>
    <w:p w14:paraId="6FEF57C0" w14:textId="77777777" w:rsidR="00E337D6" w:rsidRPr="004523C7" w:rsidRDefault="00E337D6" w:rsidP="002B11EF">
      <w:pPr>
        <w:pStyle w:val="Akapitzlist"/>
        <w:numPr>
          <w:ilvl w:val="0"/>
          <w:numId w:val="77"/>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4523C7">
        <w:rPr>
          <w:rFonts w:ascii="Verdana" w:eastAsia="Arial Unicode MS" w:hAnsi="Verdana" w:cs="Arial"/>
          <w:sz w:val="20"/>
          <w:szCs w:val="20"/>
          <w:lang w:eastAsia="pl-PL"/>
        </w:rPr>
        <w:t>oczepy palowe:</w:t>
      </w:r>
    </w:p>
    <w:p w14:paraId="4C065DBB" w14:textId="77777777" w:rsidR="00E337D6" w:rsidRPr="000307AD"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Pr>
          <w:rFonts w:ascii="Verdana" w:eastAsia="Arial Unicode MS" w:hAnsi="Verdana" w:cs="Arial"/>
          <w:sz w:val="20"/>
          <w:szCs w:val="20"/>
          <w:lang w:eastAsia="pl-PL"/>
        </w:rPr>
        <w:t>klasa betonu: min. C30/37,</w:t>
      </w:r>
    </w:p>
    <w:p w14:paraId="2B46A7E0" w14:textId="77777777" w:rsidR="00E337D6"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13A17">
        <w:rPr>
          <w:rFonts w:ascii="Verdana" w:eastAsia="Arial Unicode MS" w:hAnsi="Verdana" w:cs="Arial"/>
          <w:sz w:val="20"/>
          <w:szCs w:val="20"/>
          <w:lang w:eastAsia="pl-PL"/>
        </w:rPr>
        <w:t>stal zbrojeniowa o charakteryst</w:t>
      </w:r>
      <w:r w:rsidRPr="00CB3B66">
        <w:rPr>
          <w:rFonts w:ascii="Verdana" w:eastAsia="Arial Unicode MS" w:hAnsi="Verdana" w:cs="Arial"/>
          <w:sz w:val="20"/>
          <w:szCs w:val="20"/>
          <w:lang w:eastAsia="pl-PL"/>
        </w:rPr>
        <w:t xml:space="preserve">ycznej granicy plastyczności </w:t>
      </w:r>
      <w:proofErr w:type="spellStart"/>
      <w:r w:rsidRPr="00CB3B66">
        <w:rPr>
          <w:rFonts w:ascii="Verdana" w:eastAsia="Arial Unicode MS" w:hAnsi="Verdana" w:cs="Arial"/>
          <w:sz w:val="20"/>
          <w:szCs w:val="20"/>
          <w:lang w:eastAsia="pl-PL"/>
        </w:rPr>
        <w:t>f</w:t>
      </w:r>
      <w:r w:rsidRPr="004523C7">
        <w:rPr>
          <w:rFonts w:ascii="Verdana" w:eastAsia="Arial Unicode MS" w:hAnsi="Verdana" w:cs="Arial"/>
          <w:sz w:val="20"/>
          <w:szCs w:val="20"/>
          <w:lang w:eastAsia="pl-PL"/>
        </w:rPr>
        <w:t>yk</w:t>
      </w:r>
      <w:proofErr w:type="spellEnd"/>
      <w:r w:rsidRPr="00CB3B66">
        <w:rPr>
          <w:rFonts w:ascii="Verdana" w:eastAsia="Arial Unicode MS" w:hAnsi="Verdana" w:cs="Arial"/>
          <w:sz w:val="20"/>
          <w:szCs w:val="20"/>
          <w:lang w:eastAsia="pl-PL"/>
        </w:rPr>
        <w:t xml:space="preserve"> = </w:t>
      </w:r>
      <w:r>
        <w:rPr>
          <w:rFonts w:ascii="Verdana" w:eastAsia="Arial Unicode MS" w:hAnsi="Verdana" w:cs="Arial"/>
          <w:sz w:val="20"/>
          <w:szCs w:val="20"/>
          <w:lang w:eastAsia="pl-PL"/>
        </w:rPr>
        <w:t>500</w:t>
      </w:r>
      <w:r w:rsidRPr="00613A17">
        <w:rPr>
          <w:rFonts w:ascii="Verdana" w:eastAsia="Arial Unicode MS" w:hAnsi="Verdana" w:cs="Arial"/>
          <w:sz w:val="20"/>
          <w:szCs w:val="20"/>
          <w:lang w:eastAsia="pl-PL"/>
        </w:rPr>
        <w:t xml:space="preserve"> </w:t>
      </w:r>
      <w:proofErr w:type="spellStart"/>
      <w:r w:rsidRPr="00613A17">
        <w:rPr>
          <w:rFonts w:ascii="Verdana" w:eastAsia="Arial Unicode MS" w:hAnsi="Verdana" w:cs="Arial"/>
          <w:sz w:val="20"/>
          <w:szCs w:val="20"/>
          <w:lang w:eastAsia="pl-PL"/>
        </w:rPr>
        <w:t>MPa</w:t>
      </w:r>
      <w:proofErr w:type="spellEnd"/>
      <w:r w:rsidRPr="00613A17">
        <w:rPr>
          <w:rFonts w:ascii="Verdana" w:eastAsia="Arial Unicode MS" w:hAnsi="Verdana" w:cs="Arial"/>
          <w:sz w:val="20"/>
          <w:szCs w:val="20"/>
          <w:lang w:eastAsia="pl-PL"/>
        </w:rPr>
        <w:t xml:space="preserve"> oraz w klasie </w:t>
      </w:r>
      <w:r w:rsidRPr="00CB3B66">
        <w:rPr>
          <w:rFonts w:ascii="Verdana" w:eastAsia="Arial Unicode MS" w:hAnsi="Verdana" w:cs="Arial"/>
          <w:sz w:val="20"/>
          <w:szCs w:val="20"/>
          <w:lang w:eastAsia="pl-PL"/>
        </w:rPr>
        <w:t>ciągliwości C</w:t>
      </w:r>
      <w:r w:rsidR="00100DF4">
        <w:rPr>
          <w:rFonts w:ascii="Verdana" w:eastAsia="Arial Unicode MS" w:hAnsi="Verdana" w:cs="Arial"/>
          <w:sz w:val="20"/>
          <w:szCs w:val="20"/>
          <w:lang w:eastAsia="pl-PL"/>
        </w:rPr>
        <w:t>;</w:t>
      </w:r>
    </w:p>
    <w:p w14:paraId="50A30727" w14:textId="69BD308A" w:rsidR="00E337D6" w:rsidRPr="004523C7" w:rsidRDefault="00E337D6" w:rsidP="002B11EF">
      <w:pPr>
        <w:pStyle w:val="Akapitzlist"/>
        <w:numPr>
          <w:ilvl w:val="0"/>
          <w:numId w:val="77"/>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4523C7">
        <w:rPr>
          <w:rFonts w:ascii="Verdana" w:eastAsia="Arial Unicode MS" w:hAnsi="Verdana" w:cs="Arial"/>
          <w:sz w:val="20"/>
          <w:szCs w:val="20"/>
          <w:lang w:eastAsia="pl-PL"/>
        </w:rPr>
        <w:t>pale przemieszczeniowe (z wyłączeniem pali prefabrykowanych żelbetowych i sprężonych),</w:t>
      </w:r>
      <w:r w:rsidR="00431253">
        <w:rPr>
          <w:rFonts w:ascii="Verdana" w:eastAsia="Arial Unicode MS" w:hAnsi="Verdana" w:cs="Arial"/>
          <w:sz w:val="20"/>
          <w:szCs w:val="20"/>
          <w:lang w:eastAsia="pl-PL"/>
        </w:rPr>
        <w:t xml:space="preserve"> </w:t>
      </w:r>
      <w:r w:rsidRPr="004523C7">
        <w:rPr>
          <w:rFonts w:ascii="Verdana" w:eastAsia="Arial Unicode MS" w:hAnsi="Verdana" w:cs="Arial"/>
          <w:sz w:val="20"/>
          <w:szCs w:val="20"/>
          <w:lang w:eastAsia="pl-PL"/>
        </w:rPr>
        <w:t xml:space="preserve">wiercone oraz </w:t>
      </w:r>
      <w:proofErr w:type="spellStart"/>
      <w:r w:rsidRPr="004523C7">
        <w:rPr>
          <w:rFonts w:ascii="Verdana" w:eastAsia="Arial Unicode MS" w:hAnsi="Verdana" w:cs="Arial"/>
          <w:sz w:val="20"/>
          <w:szCs w:val="20"/>
          <w:lang w:eastAsia="pl-PL"/>
        </w:rPr>
        <w:t>barety</w:t>
      </w:r>
      <w:proofErr w:type="spellEnd"/>
      <w:r w:rsidRPr="004523C7">
        <w:rPr>
          <w:rFonts w:ascii="Verdana" w:eastAsia="Arial Unicode MS" w:hAnsi="Verdana" w:cs="Arial"/>
          <w:sz w:val="20"/>
          <w:szCs w:val="20"/>
          <w:lang w:eastAsia="pl-PL"/>
        </w:rPr>
        <w:t>:</w:t>
      </w:r>
    </w:p>
    <w:p w14:paraId="195647A6" w14:textId="77777777" w:rsidR="00E337D6" w:rsidRPr="000307AD"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klasa beton</w:t>
      </w:r>
      <w:r>
        <w:rPr>
          <w:rFonts w:ascii="Verdana" w:eastAsia="Arial Unicode MS" w:hAnsi="Verdana" w:cs="Arial"/>
          <w:sz w:val="20"/>
          <w:szCs w:val="20"/>
          <w:lang w:eastAsia="pl-PL"/>
        </w:rPr>
        <w:t>u: min. C25/30,</w:t>
      </w:r>
    </w:p>
    <w:p w14:paraId="1E077509" w14:textId="77777777" w:rsidR="00E337D6"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13A17">
        <w:rPr>
          <w:rFonts w:ascii="Verdana" w:eastAsia="Arial Unicode MS" w:hAnsi="Verdana" w:cs="Arial"/>
          <w:sz w:val="20"/>
          <w:szCs w:val="20"/>
          <w:lang w:eastAsia="pl-PL"/>
        </w:rPr>
        <w:t>stal zbrojeniowa o charakteryst</w:t>
      </w:r>
      <w:r w:rsidRPr="00CB3B66">
        <w:rPr>
          <w:rFonts w:ascii="Verdana" w:eastAsia="Arial Unicode MS" w:hAnsi="Verdana" w:cs="Arial"/>
          <w:sz w:val="20"/>
          <w:szCs w:val="20"/>
          <w:lang w:eastAsia="pl-PL"/>
        </w:rPr>
        <w:t xml:space="preserve">ycznej granicy plastyczności </w:t>
      </w:r>
      <w:proofErr w:type="spellStart"/>
      <w:r w:rsidRPr="00CB3B66">
        <w:rPr>
          <w:rFonts w:ascii="Verdana" w:eastAsia="Arial Unicode MS" w:hAnsi="Verdana" w:cs="Arial"/>
          <w:sz w:val="20"/>
          <w:szCs w:val="20"/>
          <w:lang w:eastAsia="pl-PL"/>
        </w:rPr>
        <w:t>f</w:t>
      </w:r>
      <w:r w:rsidRPr="00D244BD">
        <w:rPr>
          <w:rFonts w:ascii="Verdana" w:eastAsia="Arial Unicode MS" w:hAnsi="Verdana" w:cs="Arial"/>
          <w:sz w:val="20"/>
          <w:szCs w:val="20"/>
          <w:lang w:eastAsia="pl-PL"/>
        </w:rPr>
        <w:t>yk</w:t>
      </w:r>
      <w:proofErr w:type="spellEnd"/>
      <w:r w:rsidRPr="00CB3B66">
        <w:rPr>
          <w:rFonts w:ascii="Verdana" w:eastAsia="Arial Unicode MS" w:hAnsi="Verdana" w:cs="Arial"/>
          <w:sz w:val="20"/>
          <w:szCs w:val="20"/>
          <w:lang w:eastAsia="pl-PL"/>
        </w:rPr>
        <w:t xml:space="preserve"> = </w:t>
      </w:r>
      <w:r>
        <w:rPr>
          <w:rFonts w:ascii="Verdana" w:eastAsia="Arial Unicode MS" w:hAnsi="Verdana" w:cs="Arial"/>
          <w:sz w:val="20"/>
          <w:szCs w:val="20"/>
          <w:lang w:eastAsia="pl-PL"/>
        </w:rPr>
        <w:t>500</w:t>
      </w:r>
      <w:r w:rsidRPr="00613A17">
        <w:rPr>
          <w:rFonts w:ascii="Verdana" w:eastAsia="Arial Unicode MS" w:hAnsi="Verdana" w:cs="Arial"/>
          <w:sz w:val="20"/>
          <w:szCs w:val="20"/>
          <w:lang w:eastAsia="pl-PL"/>
        </w:rPr>
        <w:t xml:space="preserve"> </w:t>
      </w:r>
      <w:proofErr w:type="spellStart"/>
      <w:r w:rsidRPr="00613A17">
        <w:rPr>
          <w:rFonts w:ascii="Verdana" w:eastAsia="Arial Unicode MS" w:hAnsi="Verdana" w:cs="Arial"/>
          <w:sz w:val="20"/>
          <w:szCs w:val="20"/>
          <w:lang w:eastAsia="pl-PL"/>
        </w:rPr>
        <w:t>MPa</w:t>
      </w:r>
      <w:proofErr w:type="spellEnd"/>
      <w:r w:rsidRPr="00613A17">
        <w:rPr>
          <w:rFonts w:ascii="Verdana" w:eastAsia="Arial Unicode MS" w:hAnsi="Verdana" w:cs="Arial"/>
          <w:sz w:val="20"/>
          <w:szCs w:val="20"/>
          <w:lang w:eastAsia="pl-PL"/>
        </w:rPr>
        <w:t xml:space="preserve"> oraz w klasie </w:t>
      </w:r>
      <w:r w:rsidRPr="00CB3B66">
        <w:rPr>
          <w:rFonts w:ascii="Verdana" w:eastAsia="Arial Unicode MS" w:hAnsi="Verdana" w:cs="Arial"/>
          <w:sz w:val="20"/>
          <w:szCs w:val="20"/>
          <w:lang w:eastAsia="pl-PL"/>
        </w:rPr>
        <w:t>ciągliwości C</w:t>
      </w:r>
      <w:r w:rsidR="00100DF4">
        <w:rPr>
          <w:rFonts w:ascii="Verdana" w:eastAsia="Arial Unicode MS" w:hAnsi="Verdana" w:cs="Arial"/>
          <w:sz w:val="20"/>
          <w:szCs w:val="20"/>
          <w:lang w:eastAsia="pl-PL"/>
        </w:rPr>
        <w:t>;</w:t>
      </w:r>
    </w:p>
    <w:p w14:paraId="1F21A9EC" w14:textId="77777777" w:rsidR="00E337D6" w:rsidRPr="004523C7" w:rsidRDefault="00E337D6" w:rsidP="002B11EF">
      <w:pPr>
        <w:pStyle w:val="Akapitzlist"/>
        <w:numPr>
          <w:ilvl w:val="0"/>
          <w:numId w:val="77"/>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4523C7">
        <w:rPr>
          <w:rFonts w:ascii="Verdana" w:eastAsia="Arial Unicode MS" w:hAnsi="Verdana" w:cs="Arial"/>
          <w:sz w:val="20"/>
          <w:szCs w:val="20"/>
          <w:lang w:eastAsia="pl-PL"/>
        </w:rPr>
        <w:t>pale przemieszczeniowe prefabrykowane żelbetowe i sprężone:</w:t>
      </w:r>
    </w:p>
    <w:p w14:paraId="6980796E" w14:textId="77777777" w:rsidR="00E337D6" w:rsidRPr="000307AD"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Pr>
          <w:rFonts w:ascii="Verdana" w:eastAsia="Arial Unicode MS" w:hAnsi="Verdana" w:cs="Arial"/>
          <w:sz w:val="20"/>
          <w:szCs w:val="20"/>
          <w:lang w:eastAsia="pl-PL"/>
        </w:rPr>
        <w:t>klasa betonu: min. C40/50,</w:t>
      </w:r>
    </w:p>
    <w:p w14:paraId="00BF61BB" w14:textId="77777777" w:rsidR="00E337D6"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613A17">
        <w:rPr>
          <w:rFonts w:ascii="Verdana" w:eastAsia="Arial Unicode MS" w:hAnsi="Verdana" w:cs="Arial"/>
          <w:sz w:val="20"/>
          <w:szCs w:val="20"/>
          <w:lang w:eastAsia="pl-PL"/>
        </w:rPr>
        <w:lastRenderedPageBreak/>
        <w:t>stal zbrojeniowa o charakteryst</w:t>
      </w:r>
      <w:r w:rsidRPr="00CB3B66">
        <w:rPr>
          <w:rFonts w:ascii="Verdana" w:eastAsia="Arial Unicode MS" w:hAnsi="Verdana" w:cs="Arial"/>
          <w:sz w:val="20"/>
          <w:szCs w:val="20"/>
          <w:lang w:eastAsia="pl-PL"/>
        </w:rPr>
        <w:t xml:space="preserve">ycznej granicy plastyczności </w:t>
      </w:r>
      <w:proofErr w:type="spellStart"/>
      <w:r w:rsidRPr="00CB3B66">
        <w:rPr>
          <w:rFonts w:ascii="Verdana" w:eastAsia="Arial Unicode MS" w:hAnsi="Verdana" w:cs="Arial"/>
          <w:sz w:val="20"/>
          <w:szCs w:val="20"/>
          <w:lang w:eastAsia="pl-PL"/>
        </w:rPr>
        <w:t>f</w:t>
      </w:r>
      <w:r w:rsidRPr="00D244BD">
        <w:rPr>
          <w:rFonts w:ascii="Verdana" w:eastAsia="Arial Unicode MS" w:hAnsi="Verdana" w:cs="Arial"/>
          <w:sz w:val="20"/>
          <w:szCs w:val="20"/>
          <w:lang w:eastAsia="pl-PL"/>
        </w:rPr>
        <w:t>yk</w:t>
      </w:r>
      <w:proofErr w:type="spellEnd"/>
      <w:r w:rsidRPr="00CB3B66">
        <w:rPr>
          <w:rFonts w:ascii="Verdana" w:eastAsia="Arial Unicode MS" w:hAnsi="Verdana" w:cs="Arial"/>
          <w:sz w:val="20"/>
          <w:szCs w:val="20"/>
          <w:lang w:eastAsia="pl-PL"/>
        </w:rPr>
        <w:t xml:space="preserve"> = </w:t>
      </w:r>
      <w:r>
        <w:rPr>
          <w:rFonts w:ascii="Verdana" w:eastAsia="Arial Unicode MS" w:hAnsi="Verdana" w:cs="Arial"/>
          <w:sz w:val="20"/>
          <w:szCs w:val="20"/>
          <w:lang w:eastAsia="pl-PL"/>
        </w:rPr>
        <w:t>500</w:t>
      </w:r>
      <w:r w:rsidRPr="00613A17">
        <w:rPr>
          <w:rFonts w:ascii="Verdana" w:eastAsia="Arial Unicode MS" w:hAnsi="Verdana" w:cs="Arial"/>
          <w:sz w:val="20"/>
          <w:szCs w:val="20"/>
          <w:lang w:eastAsia="pl-PL"/>
        </w:rPr>
        <w:t xml:space="preserve"> </w:t>
      </w:r>
      <w:proofErr w:type="spellStart"/>
      <w:r w:rsidRPr="00613A17">
        <w:rPr>
          <w:rFonts w:ascii="Verdana" w:eastAsia="Arial Unicode MS" w:hAnsi="Verdana" w:cs="Arial"/>
          <w:sz w:val="20"/>
          <w:szCs w:val="20"/>
          <w:lang w:eastAsia="pl-PL"/>
        </w:rPr>
        <w:t>MPa</w:t>
      </w:r>
      <w:proofErr w:type="spellEnd"/>
      <w:r w:rsidRPr="00613A17">
        <w:rPr>
          <w:rFonts w:ascii="Verdana" w:eastAsia="Arial Unicode MS" w:hAnsi="Verdana" w:cs="Arial"/>
          <w:sz w:val="20"/>
          <w:szCs w:val="20"/>
          <w:lang w:eastAsia="pl-PL"/>
        </w:rPr>
        <w:t xml:space="preserve"> oraz w klasie </w:t>
      </w:r>
      <w:r w:rsidRPr="00CB3B66">
        <w:rPr>
          <w:rFonts w:ascii="Verdana" w:eastAsia="Arial Unicode MS" w:hAnsi="Verdana" w:cs="Arial"/>
          <w:sz w:val="20"/>
          <w:szCs w:val="20"/>
          <w:lang w:eastAsia="pl-PL"/>
        </w:rPr>
        <w:t>ciągliwości C</w:t>
      </w:r>
      <w:r>
        <w:rPr>
          <w:rFonts w:ascii="Verdana" w:eastAsia="Arial Unicode MS" w:hAnsi="Verdana" w:cs="Arial"/>
          <w:sz w:val="20"/>
          <w:szCs w:val="20"/>
          <w:lang w:eastAsia="pl-PL"/>
        </w:rPr>
        <w:t>.</w:t>
      </w:r>
    </w:p>
    <w:p w14:paraId="49150492" w14:textId="77777777" w:rsidR="00E337D6" w:rsidRPr="00597B8C" w:rsidRDefault="00E337D6" w:rsidP="00C04354">
      <w:pPr>
        <w:pStyle w:val="Nagwek5"/>
        <w:spacing w:before="240"/>
        <w:ind w:left="1418" w:hanging="1418"/>
      </w:pPr>
      <w:bookmarkStart w:id="790" w:name="_Toc470800290"/>
      <w:bookmarkStart w:id="791" w:name="_Toc470801140"/>
      <w:bookmarkStart w:id="792" w:name="_Toc470801988"/>
      <w:bookmarkStart w:id="793" w:name="_Toc471382866"/>
      <w:bookmarkStart w:id="794" w:name="_Toc471393163"/>
      <w:bookmarkStart w:id="795" w:name="_Toc470800291"/>
      <w:bookmarkStart w:id="796" w:name="_Toc470801141"/>
      <w:bookmarkStart w:id="797" w:name="_Toc470801989"/>
      <w:bookmarkStart w:id="798" w:name="_Toc471382867"/>
      <w:bookmarkStart w:id="799" w:name="_Toc471393164"/>
      <w:bookmarkStart w:id="800" w:name="_Toc511116616"/>
      <w:bookmarkEnd w:id="790"/>
      <w:bookmarkEnd w:id="791"/>
      <w:bookmarkEnd w:id="792"/>
      <w:bookmarkEnd w:id="793"/>
      <w:bookmarkEnd w:id="794"/>
      <w:bookmarkEnd w:id="795"/>
      <w:bookmarkEnd w:id="796"/>
      <w:bookmarkEnd w:id="797"/>
      <w:bookmarkEnd w:id="798"/>
      <w:bookmarkEnd w:id="799"/>
      <w:r w:rsidRPr="00597B8C">
        <w:t>Posadowienie - wymagania szczegółowe</w:t>
      </w:r>
      <w:bookmarkEnd w:id="800"/>
    </w:p>
    <w:p w14:paraId="465D3360" w14:textId="77777777" w:rsidR="00E337D6" w:rsidRPr="000307AD" w:rsidRDefault="00E337D6" w:rsidP="002B11EF">
      <w:pPr>
        <w:numPr>
          <w:ilvl w:val="0"/>
          <w:numId w:val="37"/>
        </w:numPr>
        <w:tabs>
          <w:tab w:val="num" w:pos="709"/>
        </w:tabs>
        <w:spacing w:after="0" w:line="360" w:lineRule="auto"/>
        <w:ind w:left="709"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p</w:t>
      </w:r>
      <w:r w:rsidRPr="00375DFA">
        <w:rPr>
          <w:rFonts w:ascii="Verdana" w:eastAsia="Arial Unicode MS" w:hAnsi="Verdana" w:cs="Arial"/>
          <w:sz w:val="20"/>
          <w:szCs w:val="20"/>
          <w:lang w:eastAsia="pl-PL"/>
        </w:rPr>
        <w:t>odpory mostów, zlokalizowane na terenie pokrytym wodą przy przepływie miarodajnym, powinny być posadowione na fundamentach pośrednich</w:t>
      </w:r>
      <w:r>
        <w:rPr>
          <w:rFonts w:ascii="Verdana" w:eastAsia="Arial Unicode MS" w:hAnsi="Verdana" w:cs="Arial"/>
          <w:sz w:val="20"/>
          <w:szCs w:val="20"/>
          <w:lang w:eastAsia="pl-PL"/>
        </w:rPr>
        <w:t xml:space="preserve">. </w:t>
      </w:r>
      <w:r w:rsidRPr="000307AD">
        <w:rPr>
          <w:rFonts w:ascii="Verdana" w:eastAsia="Arial Unicode MS" w:hAnsi="Verdana" w:cs="Arial"/>
          <w:sz w:val="20"/>
          <w:szCs w:val="20"/>
          <w:lang w:eastAsia="pl-PL"/>
        </w:rPr>
        <w:t xml:space="preserve">Dno cieku wokół fundamentu podpory powinno być umocnione (np. materacem </w:t>
      </w:r>
      <w:proofErr w:type="spellStart"/>
      <w:r w:rsidRPr="000307AD">
        <w:rPr>
          <w:rFonts w:ascii="Verdana" w:eastAsia="Arial Unicode MS" w:hAnsi="Verdana" w:cs="Arial"/>
          <w:sz w:val="20"/>
          <w:szCs w:val="20"/>
          <w:lang w:eastAsia="pl-PL"/>
        </w:rPr>
        <w:t>faszynowo-kamiennym</w:t>
      </w:r>
      <w:proofErr w:type="spellEnd"/>
      <w:r w:rsidRPr="000307AD">
        <w:rPr>
          <w:rFonts w:ascii="Verdana" w:eastAsia="Arial Unicode MS" w:hAnsi="Verdana" w:cs="Arial"/>
          <w:sz w:val="20"/>
          <w:szCs w:val="20"/>
          <w:lang w:eastAsia="pl-PL"/>
        </w:rPr>
        <w:t>) w sposób odpowiedni do przewidywanego zagrożenia</w:t>
      </w:r>
      <w:r>
        <w:rPr>
          <w:rFonts w:ascii="Verdana" w:eastAsia="Arial Unicode MS" w:hAnsi="Verdana" w:cs="Arial"/>
          <w:sz w:val="20"/>
          <w:szCs w:val="20"/>
          <w:lang w:eastAsia="pl-PL"/>
        </w:rPr>
        <w:t>,</w:t>
      </w:r>
      <w:r w:rsidRPr="000307AD">
        <w:rPr>
          <w:rFonts w:ascii="Verdana" w:eastAsia="Arial Unicode MS" w:hAnsi="Verdana" w:cs="Arial"/>
          <w:sz w:val="20"/>
          <w:szCs w:val="20"/>
          <w:lang w:eastAsia="pl-PL"/>
        </w:rPr>
        <w:t xml:space="preserve"> </w:t>
      </w:r>
    </w:p>
    <w:p w14:paraId="0088C31E" w14:textId="77777777" w:rsidR="00E337D6" w:rsidRPr="000307AD" w:rsidRDefault="00E337D6" w:rsidP="002B11EF">
      <w:pPr>
        <w:numPr>
          <w:ilvl w:val="0"/>
          <w:numId w:val="37"/>
        </w:numPr>
        <w:tabs>
          <w:tab w:val="num" w:pos="709"/>
        </w:tabs>
        <w:spacing w:after="0" w:line="360" w:lineRule="auto"/>
        <w:ind w:left="709"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0307AD">
        <w:rPr>
          <w:rFonts w:ascii="Verdana" w:eastAsia="Arial Unicode MS" w:hAnsi="Verdana" w:cs="Arial"/>
          <w:sz w:val="20"/>
          <w:szCs w:val="20"/>
          <w:lang w:eastAsia="pl-PL"/>
        </w:rPr>
        <w:t>ierzch fundamentu, który znajduje się w obrysie jezdni nie może być usytuowany płycej niż 1,2 m od poziomu nawierzchni jezdni</w:t>
      </w:r>
      <w:r>
        <w:rPr>
          <w:rFonts w:ascii="Verdana" w:eastAsia="Arial Unicode MS" w:hAnsi="Verdana" w:cs="Arial"/>
          <w:sz w:val="20"/>
          <w:szCs w:val="20"/>
          <w:lang w:eastAsia="pl-PL"/>
        </w:rPr>
        <w:t>,</w:t>
      </w:r>
      <w:r w:rsidRPr="000307AD">
        <w:rPr>
          <w:rFonts w:ascii="Verdana" w:eastAsia="Arial Unicode MS" w:hAnsi="Verdana" w:cs="Arial"/>
          <w:sz w:val="20"/>
          <w:szCs w:val="20"/>
          <w:lang w:eastAsia="pl-PL"/>
        </w:rPr>
        <w:t xml:space="preserve"> </w:t>
      </w:r>
    </w:p>
    <w:p w14:paraId="19B21631" w14:textId="77777777" w:rsidR="00E337D6" w:rsidRPr="000307AD" w:rsidRDefault="00E337D6" w:rsidP="002B11EF">
      <w:pPr>
        <w:numPr>
          <w:ilvl w:val="0"/>
          <w:numId w:val="37"/>
        </w:numPr>
        <w:tabs>
          <w:tab w:val="num" w:pos="709"/>
        </w:tabs>
        <w:spacing w:after="0" w:line="360" w:lineRule="auto"/>
        <w:ind w:left="709"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0307AD">
        <w:rPr>
          <w:rFonts w:ascii="Verdana" w:eastAsia="Arial Unicode MS" w:hAnsi="Verdana" w:cs="Arial"/>
          <w:sz w:val="20"/>
          <w:szCs w:val="20"/>
          <w:lang w:eastAsia="pl-PL"/>
        </w:rPr>
        <w:t xml:space="preserve">ierzch fundamentu należy przykryć warstwą gruntu lub </w:t>
      </w:r>
      <w:proofErr w:type="spellStart"/>
      <w:r w:rsidRPr="000307AD">
        <w:rPr>
          <w:rFonts w:ascii="Verdana" w:eastAsia="Arial Unicode MS" w:hAnsi="Verdana" w:cs="Arial"/>
          <w:sz w:val="20"/>
          <w:szCs w:val="20"/>
          <w:lang w:eastAsia="pl-PL"/>
        </w:rPr>
        <w:t>obrukowania</w:t>
      </w:r>
      <w:proofErr w:type="spellEnd"/>
      <w:r w:rsidRPr="000307AD">
        <w:rPr>
          <w:rFonts w:ascii="Verdana" w:eastAsia="Arial Unicode MS" w:hAnsi="Verdana" w:cs="Arial"/>
          <w:sz w:val="20"/>
          <w:szCs w:val="20"/>
          <w:lang w:eastAsia="pl-PL"/>
        </w:rPr>
        <w:t xml:space="preserve"> o grubości co najmniej 15 cm.</w:t>
      </w:r>
      <w:r>
        <w:rPr>
          <w:rFonts w:ascii="Verdana" w:eastAsia="Arial Unicode MS" w:hAnsi="Verdana" w:cs="Arial"/>
          <w:sz w:val="20"/>
          <w:szCs w:val="20"/>
          <w:lang w:eastAsia="pl-PL"/>
        </w:rPr>
        <w:t>,</w:t>
      </w:r>
    </w:p>
    <w:p w14:paraId="600A036F" w14:textId="77777777" w:rsidR="00E337D6" w:rsidRPr="000307AD" w:rsidRDefault="00E337D6" w:rsidP="002B11EF">
      <w:pPr>
        <w:numPr>
          <w:ilvl w:val="0"/>
          <w:numId w:val="37"/>
        </w:numPr>
        <w:tabs>
          <w:tab w:val="num" w:pos="709"/>
        </w:tabs>
        <w:spacing w:after="0" w:line="360" w:lineRule="auto"/>
        <w:ind w:left="709"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0307AD">
        <w:rPr>
          <w:rFonts w:ascii="Verdana" w:eastAsia="Arial Unicode MS" w:hAnsi="Verdana" w:cs="Arial"/>
          <w:sz w:val="20"/>
          <w:szCs w:val="20"/>
          <w:lang w:eastAsia="pl-PL"/>
        </w:rPr>
        <w:t>ierzch fundamentu konstrukcji inżynierskiej należy ukształtować ze spadkiem minimum 3 %, w celu ułatwienia spływu wody z jego powierzchni</w:t>
      </w:r>
      <w:r>
        <w:rPr>
          <w:rFonts w:ascii="Verdana" w:eastAsia="Arial Unicode MS" w:hAnsi="Verdana" w:cs="Arial"/>
          <w:sz w:val="20"/>
          <w:szCs w:val="20"/>
          <w:lang w:eastAsia="pl-PL"/>
        </w:rPr>
        <w:t>,</w:t>
      </w:r>
    </w:p>
    <w:p w14:paraId="7B32900D" w14:textId="77777777" w:rsidR="00E337D6" w:rsidRPr="000307AD" w:rsidRDefault="00E337D6" w:rsidP="002B11EF">
      <w:pPr>
        <w:numPr>
          <w:ilvl w:val="0"/>
          <w:numId w:val="37"/>
        </w:numPr>
        <w:tabs>
          <w:tab w:val="num" w:pos="709"/>
        </w:tabs>
        <w:spacing w:after="0" w:line="360" w:lineRule="auto"/>
        <w:ind w:left="709"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g</w:t>
      </w:r>
      <w:r w:rsidRPr="000307AD">
        <w:rPr>
          <w:rFonts w:ascii="Verdana" w:eastAsia="Arial Unicode MS" w:hAnsi="Verdana" w:cs="Arial"/>
          <w:sz w:val="20"/>
          <w:szCs w:val="20"/>
          <w:lang w:eastAsia="pl-PL"/>
        </w:rPr>
        <w:t>łowice pali formowanych w gruncie oraz pali prefabrykowanych po ich rozkuciu powinny znajdować się 5 - 6 cm nad spodem ławy fundamentowej</w:t>
      </w:r>
      <w:r>
        <w:rPr>
          <w:rFonts w:ascii="Verdana" w:eastAsia="Arial Unicode MS" w:hAnsi="Verdana" w:cs="Arial"/>
          <w:sz w:val="20"/>
          <w:szCs w:val="20"/>
          <w:lang w:eastAsia="pl-PL"/>
        </w:rPr>
        <w:t>,</w:t>
      </w:r>
    </w:p>
    <w:p w14:paraId="5DCD3942" w14:textId="77777777" w:rsidR="00E337D6" w:rsidRPr="000307AD" w:rsidRDefault="00E337D6" w:rsidP="002B11EF">
      <w:pPr>
        <w:numPr>
          <w:ilvl w:val="0"/>
          <w:numId w:val="37"/>
        </w:numPr>
        <w:tabs>
          <w:tab w:val="num" w:pos="709"/>
        </w:tabs>
        <w:spacing w:after="0" w:line="360" w:lineRule="auto"/>
        <w:ind w:left="709"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0307AD">
        <w:rPr>
          <w:rFonts w:ascii="Verdana" w:eastAsia="Arial Unicode MS" w:hAnsi="Verdana" w:cs="Arial"/>
          <w:sz w:val="20"/>
          <w:szCs w:val="20"/>
          <w:lang w:eastAsia="pl-PL"/>
        </w:rPr>
        <w:t xml:space="preserve"> przypadku wymiany gruntu pod fundamentami obiektów inżynierskich na grunt niespoisty - należy zastosować geowłókninę separacyjną, jeżeli podłoże jest </w:t>
      </w:r>
      <w:r>
        <w:rPr>
          <w:rFonts w:ascii="Verdana" w:eastAsia="Arial Unicode MS" w:hAnsi="Verdana" w:cs="Arial"/>
          <w:sz w:val="20"/>
          <w:szCs w:val="20"/>
          <w:lang w:eastAsia="pl-PL"/>
        </w:rPr>
        <w:br/>
      </w:r>
      <w:r w:rsidRPr="000307AD">
        <w:rPr>
          <w:rFonts w:ascii="Verdana" w:eastAsia="Arial Unicode MS" w:hAnsi="Verdana" w:cs="Arial"/>
          <w:sz w:val="20"/>
          <w:szCs w:val="20"/>
          <w:lang w:eastAsia="pl-PL"/>
        </w:rPr>
        <w:t>z gruntów spoistych</w:t>
      </w:r>
      <w:r>
        <w:rPr>
          <w:rFonts w:ascii="Verdana" w:eastAsia="Arial Unicode MS" w:hAnsi="Verdana" w:cs="Arial"/>
          <w:sz w:val="20"/>
          <w:szCs w:val="20"/>
          <w:lang w:eastAsia="pl-PL"/>
        </w:rPr>
        <w:t>,</w:t>
      </w:r>
    </w:p>
    <w:p w14:paraId="251A809B" w14:textId="07E717DB" w:rsidR="00E337D6" w:rsidRPr="000307AD" w:rsidRDefault="00E337D6" w:rsidP="002B11EF">
      <w:pPr>
        <w:numPr>
          <w:ilvl w:val="0"/>
          <w:numId w:val="37"/>
        </w:numPr>
        <w:tabs>
          <w:tab w:val="num" w:pos="709"/>
        </w:tabs>
        <w:spacing w:after="0" w:line="360" w:lineRule="auto"/>
        <w:ind w:left="709"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s</w:t>
      </w:r>
      <w:r w:rsidRPr="000307AD">
        <w:rPr>
          <w:rFonts w:ascii="Verdana" w:eastAsia="Arial Unicode MS" w:hAnsi="Verdana" w:cs="Arial"/>
          <w:sz w:val="20"/>
          <w:szCs w:val="20"/>
          <w:lang w:eastAsia="pl-PL"/>
        </w:rPr>
        <w:t xml:space="preserve">pód fundamentu (spód stóp pali, spód kolumn wzmacniających grunt itp.) powinien znajdować się powyżej poziomu rozpoznania gruntu ustalonego według </w:t>
      </w:r>
      <w:r w:rsidR="00130D14">
        <w:rPr>
          <w:rFonts w:ascii="Verdana" w:eastAsia="Arial Unicode MS" w:hAnsi="Verdana" w:cs="Arial"/>
          <w:sz w:val="20"/>
          <w:szCs w:val="20"/>
          <w:lang w:eastAsia="pl-PL"/>
        </w:rPr>
        <w:t>Zarządze</w:t>
      </w:r>
      <w:r w:rsidRPr="000307AD">
        <w:rPr>
          <w:rFonts w:ascii="Verdana" w:eastAsia="Arial Unicode MS" w:hAnsi="Verdana" w:cs="Arial"/>
          <w:sz w:val="20"/>
          <w:szCs w:val="20"/>
          <w:lang w:eastAsia="pl-PL"/>
        </w:rPr>
        <w:t xml:space="preserve">nia Nr 2 </w:t>
      </w:r>
      <w:r w:rsidR="00FB42CE">
        <w:rPr>
          <w:rFonts w:ascii="Verdana" w:eastAsia="Arial Unicode MS" w:hAnsi="Verdana" w:cs="Arial"/>
          <w:sz w:val="20"/>
          <w:szCs w:val="20"/>
          <w:lang w:eastAsia="pl-PL"/>
        </w:rPr>
        <w:t xml:space="preserve">1998 r. </w:t>
      </w:r>
      <w:r w:rsidRPr="000307AD">
        <w:rPr>
          <w:rFonts w:ascii="Verdana" w:eastAsia="Arial Unicode MS" w:hAnsi="Verdana" w:cs="Arial"/>
          <w:sz w:val="20"/>
          <w:szCs w:val="20"/>
          <w:lang w:eastAsia="pl-PL"/>
        </w:rPr>
        <w:t>Generalnego Dyrektora Dróg Publicznych w sprawie wprowadzenia „Instrukcji Badań podłoża gruntowego budowli drogowych i mostowych" („Instrukcja Badań podłoża gruntowego budowli drogowych i mostowych”, GDDP Warszawa 1998)</w:t>
      </w:r>
      <w:r w:rsidR="00FB42CE">
        <w:rPr>
          <w:rFonts w:ascii="Verdana" w:eastAsia="Arial Unicode MS" w:hAnsi="Verdana" w:cs="Arial"/>
          <w:sz w:val="20"/>
          <w:szCs w:val="20"/>
          <w:lang w:eastAsia="pl-PL"/>
        </w:rPr>
        <w:t xml:space="preserve"> [</w:t>
      </w:r>
      <w:r w:rsidR="00FB42CE">
        <w:rPr>
          <w:rFonts w:ascii="Verdana" w:eastAsia="Arial Unicode MS" w:hAnsi="Verdana" w:cs="Arial"/>
          <w:sz w:val="20"/>
          <w:szCs w:val="20"/>
          <w:lang w:eastAsia="pl-PL"/>
        </w:rPr>
        <w:fldChar w:fldCharType="begin"/>
      </w:r>
      <w:r w:rsidR="00FB42CE">
        <w:rPr>
          <w:rFonts w:ascii="Verdana" w:eastAsia="Arial Unicode MS" w:hAnsi="Verdana" w:cs="Arial"/>
          <w:sz w:val="20"/>
          <w:szCs w:val="20"/>
          <w:lang w:eastAsia="pl-PL"/>
        </w:rPr>
        <w:instrText xml:space="preserve"> REF _Ref490060821 \r \h </w:instrText>
      </w:r>
      <w:r w:rsidR="00FB42CE">
        <w:rPr>
          <w:rFonts w:ascii="Verdana" w:eastAsia="Arial Unicode MS" w:hAnsi="Verdana" w:cs="Arial"/>
          <w:sz w:val="20"/>
          <w:szCs w:val="20"/>
          <w:lang w:eastAsia="pl-PL"/>
        </w:rPr>
      </w:r>
      <w:r w:rsidR="00FB42CE">
        <w:rPr>
          <w:rFonts w:ascii="Verdana" w:eastAsia="Arial Unicode MS" w:hAnsi="Verdana" w:cs="Arial"/>
          <w:sz w:val="20"/>
          <w:szCs w:val="20"/>
          <w:lang w:eastAsia="pl-PL"/>
        </w:rPr>
        <w:fldChar w:fldCharType="separate"/>
      </w:r>
      <w:r w:rsidR="00BC3BFB">
        <w:rPr>
          <w:rFonts w:ascii="Verdana" w:eastAsia="Arial Unicode MS" w:hAnsi="Verdana" w:cs="Arial"/>
          <w:sz w:val="20"/>
          <w:szCs w:val="20"/>
          <w:lang w:eastAsia="pl-PL"/>
        </w:rPr>
        <w:t>1</w:t>
      </w:r>
      <w:r w:rsidR="00FB42CE">
        <w:rPr>
          <w:rFonts w:ascii="Verdana" w:eastAsia="Arial Unicode MS" w:hAnsi="Verdana" w:cs="Arial"/>
          <w:sz w:val="20"/>
          <w:szCs w:val="20"/>
          <w:lang w:eastAsia="pl-PL"/>
        </w:rPr>
        <w:fldChar w:fldCharType="end"/>
      </w:r>
      <w:r w:rsidR="00FB42CE">
        <w:rPr>
          <w:rFonts w:ascii="Verdana" w:eastAsia="Arial Unicode MS" w:hAnsi="Verdana" w:cs="Arial"/>
          <w:sz w:val="20"/>
          <w:szCs w:val="20"/>
          <w:lang w:eastAsia="pl-PL"/>
        </w:rPr>
        <w:t>]</w:t>
      </w:r>
      <w:r>
        <w:rPr>
          <w:rFonts w:ascii="Verdana" w:eastAsia="Arial Unicode MS" w:hAnsi="Verdana" w:cs="Arial"/>
          <w:sz w:val="20"/>
          <w:szCs w:val="20"/>
          <w:lang w:eastAsia="pl-PL"/>
        </w:rPr>
        <w:t>,</w:t>
      </w:r>
    </w:p>
    <w:p w14:paraId="04C475CE" w14:textId="77777777" w:rsidR="00E337D6" w:rsidRDefault="00E337D6" w:rsidP="002B11EF">
      <w:pPr>
        <w:numPr>
          <w:ilvl w:val="0"/>
          <w:numId w:val="37"/>
        </w:numPr>
        <w:tabs>
          <w:tab w:val="num" w:pos="709"/>
        </w:tabs>
        <w:spacing w:after="0" w:line="360" w:lineRule="auto"/>
        <w:ind w:left="709"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0307AD">
        <w:rPr>
          <w:rFonts w:ascii="Verdana" w:eastAsia="Arial Unicode MS" w:hAnsi="Verdana" w:cs="Arial"/>
          <w:sz w:val="20"/>
          <w:szCs w:val="20"/>
          <w:lang w:eastAsia="pl-PL"/>
        </w:rPr>
        <w:t xml:space="preserve"> zasypkach wykopów fundamentowych wykonanych w gruntach spoistych należy wyeliminować niebezpieczeństwo gromadzenia się wody i rozmiękczania gruntu rodzimego. Wymaganie to dotyczy fundamentów płaskich i wszystkich fundamentów znajdujących się w pobliżu jezdni (np. fundamentów filarów umieszczonych w pasie dzielącym lub na skraju korony nasypu).</w:t>
      </w:r>
    </w:p>
    <w:p w14:paraId="7FE81BDA" w14:textId="77777777" w:rsidR="00E337D6" w:rsidRPr="00572228" w:rsidRDefault="00E337D6" w:rsidP="00C04354">
      <w:pPr>
        <w:pStyle w:val="Nagwek5"/>
        <w:spacing w:before="240"/>
        <w:ind w:left="1418" w:hanging="1418"/>
      </w:pPr>
      <w:bookmarkStart w:id="801" w:name="_Toc470800293"/>
      <w:bookmarkStart w:id="802" w:name="_Toc470801143"/>
      <w:bookmarkStart w:id="803" w:name="_Toc470801991"/>
      <w:bookmarkStart w:id="804" w:name="_Toc471382869"/>
      <w:bookmarkStart w:id="805" w:name="_Toc471393166"/>
      <w:bookmarkStart w:id="806" w:name="_Toc470800294"/>
      <w:bookmarkStart w:id="807" w:name="_Toc470801144"/>
      <w:bookmarkStart w:id="808" w:name="_Toc470801992"/>
      <w:bookmarkStart w:id="809" w:name="_Toc471382870"/>
      <w:bookmarkStart w:id="810" w:name="_Toc471393167"/>
      <w:bookmarkStart w:id="811" w:name="_Toc511116617"/>
      <w:bookmarkEnd w:id="801"/>
      <w:bookmarkEnd w:id="802"/>
      <w:bookmarkEnd w:id="803"/>
      <w:bookmarkEnd w:id="804"/>
      <w:bookmarkEnd w:id="805"/>
      <w:bookmarkEnd w:id="806"/>
      <w:bookmarkEnd w:id="807"/>
      <w:bookmarkEnd w:id="808"/>
      <w:bookmarkEnd w:id="809"/>
      <w:bookmarkEnd w:id="810"/>
      <w:r w:rsidRPr="00572228">
        <w:t>Filary - wymagania ogólne</w:t>
      </w:r>
      <w:bookmarkEnd w:id="811"/>
      <w:r w:rsidRPr="00572228">
        <w:t xml:space="preserve"> </w:t>
      </w:r>
    </w:p>
    <w:p w14:paraId="6F78BEB0" w14:textId="5B7578D6" w:rsidR="00E337D6" w:rsidRPr="000307AD" w:rsidRDefault="006F769E" w:rsidP="004E540B">
      <w:pPr>
        <w:spacing w:after="0" w:line="360" w:lineRule="auto"/>
        <w:ind w:left="720"/>
        <w:rPr>
          <w:rFonts w:ascii="Verdana" w:eastAsia="Times New Roman" w:hAnsi="Verdana" w:cs="Arial"/>
          <w:sz w:val="20"/>
          <w:szCs w:val="20"/>
          <w:lang w:eastAsia="pl-PL"/>
        </w:rPr>
      </w:pPr>
      <w:r>
        <w:rPr>
          <w:rFonts w:ascii="Verdana" w:eastAsia="Times New Roman" w:hAnsi="Verdana" w:cs="Arial"/>
          <w:sz w:val="20"/>
          <w:szCs w:val="20"/>
          <w:lang w:eastAsia="pl-PL"/>
        </w:rPr>
        <w:t>N</w:t>
      </w:r>
      <w:r w:rsidR="004618E5">
        <w:rPr>
          <w:rFonts w:ascii="Verdana" w:eastAsia="Times New Roman" w:hAnsi="Verdana" w:cs="Arial"/>
          <w:sz w:val="20"/>
          <w:szCs w:val="20"/>
          <w:lang w:eastAsia="pl-PL"/>
        </w:rPr>
        <w:t>ie dotyczy.</w:t>
      </w:r>
    </w:p>
    <w:p w14:paraId="063850F0" w14:textId="77777777" w:rsidR="00E337D6" w:rsidRPr="00597B8C" w:rsidRDefault="00E337D6" w:rsidP="00C04354">
      <w:pPr>
        <w:pStyle w:val="Nagwek5"/>
        <w:spacing w:before="240"/>
        <w:ind w:left="1418" w:hanging="1418"/>
      </w:pPr>
      <w:bookmarkStart w:id="812" w:name="_Toc470800296"/>
      <w:bookmarkStart w:id="813" w:name="_Toc470801146"/>
      <w:bookmarkStart w:id="814" w:name="_Toc470801994"/>
      <w:bookmarkStart w:id="815" w:name="_Toc471382872"/>
      <w:bookmarkStart w:id="816" w:name="_Toc471393169"/>
      <w:bookmarkStart w:id="817" w:name="_Toc511116618"/>
      <w:bookmarkEnd w:id="812"/>
      <w:bookmarkEnd w:id="813"/>
      <w:bookmarkEnd w:id="814"/>
      <w:bookmarkEnd w:id="815"/>
      <w:bookmarkEnd w:id="816"/>
      <w:r w:rsidRPr="00597B8C">
        <w:t>Przyczółki - wymagania ogólne</w:t>
      </w:r>
      <w:bookmarkEnd w:id="817"/>
    </w:p>
    <w:p w14:paraId="3985C95A" w14:textId="44A996B0" w:rsidR="00E337D6" w:rsidRPr="000307AD"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Dla obiektów w ciągu</w:t>
      </w:r>
      <w:r>
        <w:rPr>
          <w:rFonts w:ascii="Verdana" w:eastAsia="Arial Unicode MS" w:hAnsi="Verdana" w:cs="Arial"/>
          <w:sz w:val="20"/>
          <w:szCs w:val="20"/>
          <w:lang w:eastAsia="pl-PL"/>
        </w:rPr>
        <w:t xml:space="preserve"> </w:t>
      </w:r>
      <w:r w:rsidR="00FB2858">
        <w:rPr>
          <w:rFonts w:ascii="Verdana" w:eastAsia="Arial Unicode MS" w:hAnsi="Verdana" w:cs="Arial"/>
          <w:sz w:val="20"/>
          <w:szCs w:val="20"/>
          <w:lang w:eastAsia="pl-PL"/>
        </w:rPr>
        <w:t xml:space="preserve">drogi krajowej </w:t>
      </w:r>
      <w:r w:rsidRPr="000307AD">
        <w:rPr>
          <w:rFonts w:ascii="Verdana" w:eastAsia="Arial Unicode MS" w:hAnsi="Verdana" w:cs="Arial"/>
          <w:sz w:val="20"/>
          <w:szCs w:val="20"/>
          <w:lang w:eastAsia="pl-PL"/>
        </w:rPr>
        <w:t xml:space="preserve"> należy projektować przyczółki masywne </w:t>
      </w:r>
      <w:r>
        <w:rPr>
          <w:rFonts w:ascii="Verdana" w:eastAsia="Arial Unicode MS" w:hAnsi="Verdana" w:cs="Arial"/>
          <w:sz w:val="20"/>
          <w:szCs w:val="20"/>
          <w:lang w:eastAsia="pl-PL"/>
        </w:rPr>
        <w:t xml:space="preserve">żelbetowe </w:t>
      </w:r>
      <w:r w:rsidRPr="000307AD">
        <w:rPr>
          <w:rFonts w:ascii="Verdana" w:eastAsia="Arial Unicode MS" w:hAnsi="Verdana" w:cs="Arial"/>
          <w:sz w:val="20"/>
          <w:szCs w:val="20"/>
          <w:lang w:eastAsia="pl-PL"/>
        </w:rPr>
        <w:t xml:space="preserve">składające się z korpusu wykonanego jako ściana czołowa i ścian bocznych wykonanych jako wolnostojące ściany oporowe. </w:t>
      </w:r>
    </w:p>
    <w:p w14:paraId="5C8A4415" w14:textId="77777777" w:rsidR="00E337D6" w:rsidRPr="000307AD"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lastRenderedPageBreak/>
        <w:t>Dla obiektów mostowych nad drogą główną należy projektować przyczółki</w:t>
      </w:r>
      <w:r>
        <w:rPr>
          <w:rFonts w:ascii="Verdana" w:eastAsia="Arial Unicode MS" w:hAnsi="Verdana" w:cs="Arial"/>
          <w:sz w:val="20"/>
          <w:szCs w:val="20"/>
          <w:lang w:eastAsia="pl-PL"/>
        </w:rPr>
        <w:t xml:space="preserve"> żelbetowe</w:t>
      </w:r>
      <w:r w:rsidRPr="000307AD">
        <w:rPr>
          <w:rFonts w:ascii="Verdana" w:eastAsia="Arial Unicode MS" w:hAnsi="Verdana" w:cs="Arial"/>
          <w:sz w:val="20"/>
          <w:szCs w:val="20"/>
          <w:lang w:eastAsia="pl-PL"/>
        </w:rPr>
        <w:t>:</w:t>
      </w:r>
    </w:p>
    <w:p w14:paraId="3F62B0EC" w14:textId="77777777" w:rsidR="00E337D6" w:rsidRPr="00D244BD" w:rsidRDefault="00E337D6" w:rsidP="002B11EF">
      <w:pPr>
        <w:pStyle w:val="Akapitzlist"/>
        <w:numPr>
          <w:ilvl w:val="0"/>
          <w:numId w:val="51"/>
        </w:numPr>
        <w:tabs>
          <w:tab w:val="left" w:pos="-1440"/>
          <w:tab w:val="right" w:pos="-1368"/>
        </w:tabs>
        <w:spacing w:line="360" w:lineRule="auto"/>
        <w:ind w:left="709" w:hanging="283"/>
        <w:jc w:val="both"/>
        <w:rPr>
          <w:rFonts w:ascii="Verdana" w:eastAsia="Arial Unicode MS" w:hAnsi="Verdana" w:cs="Arial"/>
          <w:sz w:val="20"/>
          <w:szCs w:val="20"/>
          <w:lang w:eastAsia="pl-PL"/>
        </w:rPr>
      </w:pPr>
      <w:r w:rsidRPr="00D244BD">
        <w:rPr>
          <w:rFonts w:ascii="Verdana" w:eastAsia="Arial Unicode MS" w:hAnsi="Verdana" w:cs="Arial"/>
          <w:sz w:val="20"/>
          <w:szCs w:val="20"/>
          <w:lang w:eastAsia="pl-PL"/>
        </w:rPr>
        <w:t>masywne składające się z:</w:t>
      </w:r>
    </w:p>
    <w:p w14:paraId="482A18AA" w14:textId="77777777" w:rsidR="00E337D6" w:rsidRPr="000307AD"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korpusu wykonanego jako ściana czołowa;</w:t>
      </w:r>
    </w:p>
    <w:p w14:paraId="1200FDD0" w14:textId="77777777" w:rsidR="00E337D6" w:rsidRPr="000307AD"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ścian bocznych wykonanych jako wolnostojące ściany oporowe z dylatacją na całej wysokości lub jako skrzydła w kształcie trójkątnych tarcz podwieszonych do korpusu lub</w:t>
      </w:r>
    </w:p>
    <w:p w14:paraId="4B15D60D" w14:textId="77777777" w:rsidR="00E337D6" w:rsidRPr="00D244BD" w:rsidRDefault="00E337D6" w:rsidP="002B11EF">
      <w:pPr>
        <w:pStyle w:val="Akapitzlist"/>
        <w:numPr>
          <w:ilvl w:val="0"/>
          <w:numId w:val="51"/>
        </w:numPr>
        <w:tabs>
          <w:tab w:val="left" w:pos="-1440"/>
          <w:tab w:val="right" w:pos="-1368"/>
        </w:tabs>
        <w:spacing w:line="360" w:lineRule="auto"/>
        <w:ind w:left="709" w:hanging="283"/>
        <w:jc w:val="both"/>
        <w:rPr>
          <w:rFonts w:ascii="Verdana" w:eastAsia="Arial Unicode MS" w:hAnsi="Verdana" w:cs="Arial"/>
          <w:sz w:val="20"/>
          <w:szCs w:val="20"/>
          <w:lang w:eastAsia="pl-PL"/>
        </w:rPr>
      </w:pPr>
      <w:proofErr w:type="spellStart"/>
      <w:r w:rsidRPr="00D244BD">
        <w:rPr>
          <w:rFonts w:ascii="Verdana" w:eastAsia="Arial Unicode MS" w:hAnsi="Verdana" w:cs="Arial"/>
          <w:sz w:val="20"/>
          <w:szCs w:val="20"/>
          <w:lang w:eastAsia="pl-PL"/>
        </w:rPr>
        <w:t>ramownicowe</w:t>
      </w:r>
      <w:proofErr w:type="spellEnd"/>
      <w:r w:rsidRPr="00D244BD">
        <w:rPr>
          <w:rFonts w:ascii="Verdana" w:eastAsia="Arial Unicode MS" w:hAnsi="Verdana" w:cs="Arial"/>
          <w:sz w:val="20"/>
          <w:szCs w:val="20"/>
          <w:lang w:eastAsia="pl-PL"/>
        </w:rPr>
        <w:t xml:space="preserve"> składające się ze:</w:t>
      </w:r>
    </w:p>
    <w:p w14:paraId="1FC1811F" w14:textId="77777777" w:rsidR="00E337D6" w:rsidRPr="000307AD"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ściany czołowej w postaci oczepu (tarczy) zwieńczającego słupy osadzone w nasypie;</w:t>
      </w:r>
    </w:p>
    <w:p w14:paraId="5D835847" w14:textId="77777777" w:rsidR="00E337D6" w:rsidRPr="000307AD" w:rsidRDefault="00E337D6" w:rsidP="002B11EF">
      <w:pPr>
        <w:pStyle w:val="Akapitzlist"/>
        <w:numPr>
          <w:ilvl w:val="0"/>
          <w:numId w:val="75"/>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skrzydeł w kształcie trójkątnych tarcz podwieszonych do oczepu.</w:t>
      </w:r>
    </w:p>
    <w:p w14:paraId="12DE89B7" w14:textId="77777777" w:rsidR="00E337D6" w:rsidRDefault="00E337D6" w:rsidP="00E337D6">
      <w:pPr>
        <w:tabs>
          <w:tab w:val="left" w:pos="-1440"/>
          <w:tab w:val="right" w:pos="-1368"/>
          <w:tab w:val="left" w:pos="362"/>
        </w:tabs>
        <w:spacing w:after="0" w:line="360" w:lineRule="auto"/>
        <w:jc w:val="both"/>
        <w:rPr>
          <w:rFonts w:ascii="Verdana" w:eastAsia="Arial Unicode MS" w:hAnsi="Verdana" w:cs="Arial"/>
          <w:sz w:val="20"/>
          <w:szCs w:val="20"/>
          <w:lang w:eastAsia="pl-PL"/>
        </w:rPr>
      </w:pPr>
      <w:r>
        <w:rPr>
          <w:rFonts w:ascii="Verdana" w:eastAsia="Arial Unicode MS" w:hAnsi="Verdana" w:cs="Arial"/>
          <w:sz w:val="20"/>
          <w:szCs w:val="20"/>
          <w:lang w:eastAsia="pl-PL"/>
        </w:rPr>
        <w:t>Nie dopuszcza się ścian czołowych i bocznych przyczółków wykonanych w technologii gruntu zbrojonego.</w:t>
      </w:r>
    </w:p>
    <w:p w14:paraId="7E55F6DC" w14:textId="77777777" w:rsidR="00E337D6" w:rsidRPr="000307AD" w:rsidRDefault="00E337D6" w:rsidP="00E337D6">
      <w:pPr>
        <w:tabs>
          <w:tab w:val="left" w:pos="-1440"/>
          <w:tab w:val="right" w:pos="-1368"/>
          <w:tab w:val="left" w:pos="362"/>
        </w:tabs>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Za przyczółkami należy projektować płyty przejściowe, na całej szerokości obiektu między skrzydłami (z wyłączeniem obiektów nieprzeznaczonych dla ruchu pojazdów).</w:t>
      </w:r>
    </w:p>
    <w:p w14:paraId="42EC5DC4" w14:textId="77777777" w:rsidR="00E337D6" w:rsidRPr="000307AD"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Rozwiązania te powinny uwzględniać następujące minimalne wymagania dla zastosowanych podstawowych materiałów:</w:t>
      </w:r>
    </w:p>
    <w:p w14:paraId="00D60E2F" w14:textId="77777777" w:rsidR="00E337D6" w:rsidRPr="000307AD" w:rsidRDefault="00E337D6" w:rsidP="002B11EF">
      <w:pPr>
        <w:numPr>
          <w:ilvl w:val="0"/>
          <w:numId w:val="52"/>
        </w:numPr>
        <w:tabs>
          <w:tab w:val="clear" w:pos="791"/>
          <w:tab w:val="num" w:pos="567"/>
        </w:tabs>
        <w:spacing w:after="0" w:line="360" w:lineRule="auto"/>
        <w:ind w:left="567" w:hanging="283"/>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klasa betonu: min. C30/37;</w:t>
      </w:r>
    </w:p>
    <w:p w14:paraId="2EEADCB8" w14:textId="77777777" w:rsidR="00E337D6" w:rsidRPr="000307AD" w:rsidRDefault="00E337D6" w:rsidP="002B11EF">
      <w:pPr>
        <w:numPr>
          <w:ilvl w:val="0"/>
          <w:numId w:val="52"/>
        </w:numPr>
        <w:tabs>
          <w:tab w:val="clear" w:pos="791"/>
          <w:tab w:val="num" w:pos="567"/>
          <w:tab w:val="left" w:pos="1134"/>
        </w:tabs>
        <w:spacing w:after="0" w:line="360" w:lineRule="auto"/>
        <w:ind w:left="567" w:hanging="283"/>
        <w:jc w:val="both"/>
        <w:rPr>
          <w:rFonts w:ascii="Verdana" w:eastAsia="Arial Unicode MS" w:hAnsi="Verdana" w:cs="Arial"/>
          <w:sz w:val="20"/>
          <w:szCs w:val="20"/>
          <w:lang w:eastAsia="pl-PL"/>
        </w:rPr>
      </w:pPr>
      <w:r w:rsidRPr="00CB3B66">
        <w:rPr>
          <w:rFonts w:ascii="Verdana" w:eastAsia="Arial Unicode MS" w:hAnsi="Verdana" w:cs="Arial"/>
          <w:sz w:val="20"/>
          <w:szCs w:val="20"/>
          <w:lang w:eastAsia="pl-PL"/>
        </w:rPr>
        <w:t xml:space="preserve">stal zbrojeniowa o charakterystycznej granicy plastyczności </w:t>
      </w:r>
      <w:proofErr w:type="spellStart"/>
      <w:r w:rsidRPr="00CB3B66">
        <w:rPr>
          <w:rFonts w:ascii="Verdana" w:eastAsia="Arial Unicode MS" w:hAnsi="Verdana" w:cs="Arial"/>
          <w:sz w:val="20"/>
          <w:szCs w:val="20"/>
          <w:lang w:eastAsia="pl-PL"/>
        </w:rPr>
        <w:t>fyk</w:t>
      </w:r>
      <w:proofErr w:type="spellEnd"/>
      <w:r w:rsidRPr="00CB3B66">
        <w:rPr>
          <w:rFonts w:ascii="Verdana" w:eastAsia="Arial Unicode MS" w:hAnsi="Verdana" w:cs="Arial"/>
          <w:sz w:val="20"/>
          <w:szCs w:val="20"/>
          <w:lang w:eastAsia="pl-PL"/>
        </w:rPr>
        <w:t xml:space="preserve"> = 500 </w:t>
      </w:r>
      <w:proofErr w:type="spellStart"/>
      <w:r w:rsidRPr="00CB3B66">
        <w:rPr>
          <w:rFonts w:ascii="Verdana" w:eastAsia="Arial Unicode MS" w:hAnsi="Verdana" w:cs="Arial"/>
          <w:sz w:val="20"/>
          <w:szCs w:val="20"/>
          <w:lang w:eastAsia="pl-PL"/>
        </w:rPr>
        <w:t>MPa</w:t>
      </w:r>
      <w:proofErr w:type="spellEnd"/>
      <w:r w:rsidRPr="00CB3B66">
        <w:rPr>
          <w:rFonts w:ascii="Verdana" w:eastAsia="Arial Unicode MS" w:hAnsi="Verdana" w:cs="Arial"/>
          <w:sz w:val="20"/>
          <w:szCs w:val="20"/>
          <w:lang w:eastAsia="pl-PL"/>
        </w:rPr>
        <w:t xml:space="preserve"> oraz </w:t>
      </w:r>
      <w:r>
        <w:rPr>
          <w:rFonts w:ascii="Verdana" w:eastAsia="Arial Unicode MS" w:hAnsi="Verdana" w:cs="Arial"/>
          <w:sz w:val="20"/>
          <w:szCs w:val="20"/>
          <w:lang w:eastAsia="pl-PL"/>
        </w:rPr>
        <w:br/>
      </w:r>
      <w:r w:rsidRPr="00CB3B66">
        <w:rPr>
          <w:rFonts w:ascii="Verdana" w:eastAsia="Arial Unicode MS" w:hAnsi="Verdana" w:cs="Arial"/>
          <w:sz w:val="20"/>
          <w:szCs w:val="20"/>
          <w:lang w:eastAsia="pl-PL"/>
        </w:rPr>
        <w:t>w klasie ciągliwości C</w:t>
      </w:r>
      <w:r w:rsidRPr="000307AD">
        <w:rPr>
          <w:rFonts w:ascii="Verdana" w:eastAsia="Arial Unicode MS" w:hAnsi="Verdana" w:cs="Arial"/>
          <w:sz w:val="20"/>
          <w:szCs w:val="20"/>
          <w:lang w:eastAsia="pl-PL"/>
        </w:rPr>
        <w:t>.</w:t>
      </w:r>
    </w:p>
    <w:p w14:paraId="032248CE" w14:textId="77777777" w:rsidR="00E337D6" w:rsidRPr="000307AD" w:rsidRDefault="00E337D6" w:rsidP="00E337D6">
      <w:pPr>
        <w:spacing w:after="0" w:line="360" w:lineRule="auto"/>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Zastosowany beton powinien spełniać następujące wymagania:</w:t>
      </w:r>
    </w:p>
    <w:p w14:paraId="554FAA2A" w14:textId="77777777" w:rsidR="00E337D6" w:rsidRPr="000307AD" w:rsidRDefault="00E337D6" w:rsidP="002B11EF">
      <w:pPr>
        <w:numPr>
          <w:ilvl w:val="0"/>
          <w:numId w:val="53"/>
        </w:numPr>
        <w:spacing w:after="0" w:line="360" w:lineRule="auto"/>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nasiąkliwość zastosowanego betonu, określona ułamkiem masowym nie może być większa </w:t>
      </w:r>
      <w:r w:rsidRPr="000307AD">
        <w:rPr>
          <w:rFonts w:ascii="Verdana" w:eastAsia="Times New Roman" w:hAnsi="Verdana" w:cs="Arial"/>
          <w:color w:val="000000"/>
          <w:sz w:val="20"/>
          <w:szCs w:val="20"/>
          <w:lang w:eastAsia="pl-PL"/>
        </w:rPr>
        <w:t>od 5 %</w:t>
      </w:r>
      <w:r>
        <w:rPr>
          <w:rFonts w:ascii="Verdana" w:eastAsia="Times New Roman" w:hAnsi="Verdana" w:cs="Arial"/>
          <w:color w:val="000000"/>
          <w:sz w:val="20"/>
          <w:szCs w:val="20"/>
          <w:lang w:eastAsia="pl-PL"/>
        </w:rPr>
        <w:t>;</w:t>
      </w:r>
    </w:p>
    <w:p w14:paraId="6C3FEC9B" w14:textId="77777777" w:rsidR="00E337D6" w:rsidRPr="000307AD" w:rsidRDefault="00E337D6" w:rsidP="002B11EF">
      <w:pPr>
        <w:numPr>
          <w:ilvl w:val="0"/>
          <w:numId w:val="53"/>
        </w:numPr>
        <w:spacing w:after="0" w:line="360" w:lineRule="auto"/>
        <w:rPr>
          <w:rFonts w:ascii="Verdana" w:eastAsia="Times New Roman" w:hAnsi="Verdana" w:cs="Arial"/>
          <w:sz w:val="20"/>
          <w:szCs w:val="20"/>
          <w:lang w:eastAsia="pl-PL"/>
        </w:rPr>
      </w:pPr>
      <w:r w:rsidRPr="000307AD">
        <w:rPr>
          <w:rFonts w:ascii="Verdana" w:eastAsia="Times New Roman" w:hAnsi="Verdana" w:cs="Arial"/>
          <w:sz w:val="20"/>
          <w:szCs w:val="20"/>
          <w:lang w:eastAsia="pl-PL"/>
        </w:rPr>
        <w:t>stopień wodoszczelności betonu nie może być niższy od W8</w:t>
      </w:r>
      <w:r>
        <w:rPr>
          <w:rFonts w:ascii="Verdana" w:eastAsia="Times New Roman" w:hAnsi="Verdana" w:cs="Arial"/>
          <w:sz w:val="20"/>
          <w:szCs w:val="20"/>
          <w:lang w:eastAsia="pl-PL"/>
        </w:rPr>
        <w:t>;</w:t>
      </w:r>
    </w:p>
    <w:p w14:paraId="6B64D936" w14:textId="77777777" w:rsidR="00E337D6" w:rsidRPr="000307AD" w:rsidRDefault="00E337D6" w:rsidP="002B11EF">
      <w:pPr>
        <w:numPr>
          <w:ilvl w:val="0"/>
          <w:numId w:val="53"/>
        </w:numPr>
        <w:spacing w:after="0" w:line="360" w:lineRule="auto"/>
        <w:rPr>
          <w:rFonts w:ascii="Verdana" w:eastAsia="Times New Roman" w:hAnsi="Verdana" w:cs="Arial"/>
          <w:sz w:val="20"/>
          <w:szCs w:val="20"/>
          <w:lang w:eastAsia="pl-PL"/>
        </w:rPr>
      </w:pPr>
      <w:r w:rsidRPr="000307AD">
        <w:rPr>
          <w:rFonts w:ascii="Verdana" w:eastAsia="Times New Roman" w:hAnsi="Verdana" w:cs="Arial"/>
          <w:sz w:val="20"/>
          <w:szCs w:val="20"/>
          <w:lang w:eastAsia="pl-PL"/>
        </w:rPr>
        <w:t>stopień mrozoodporności betonu nie może być mniejszy niż F150 dla elementów wykonanych z betonu monolitycznego oraz w elementach prefabrykowanych.</w:t>
      </w:r>
    </w:p>
    <w:p w14:paraId="16EDE3D5" w14:textId="77777777" w:rsidR="00E337D6" w:rsidRPr="00597B8C" w:rsidRDefault="00E337D6" w:rsidP="00E337D6">
      <w:pPr>
        <w:pStyle w:val="Nagwek5"/>
        <w:ind w:left="1418" w:hanging="1418"/>
      </w:pPr>
      <w:bookmarkStart w:id="818" w:name="_Toc470800298"/>
      <w:bookmarkStart w:id="819" w:name="_Toc470801148"/>
      <w:bookmarkStart w:id="820" w:name="_Toc470801996"/>
      <w:bookmarkStart w:id="821" w:name="_Toc471382874"/>
      <w:bookmarkStart w:id="822" w:name="_Toc471393171"/>
      <w:bookmarkStart w:id="823" w:name="_Toc511116619"/>
      <w:bookmarkEnd w:id="818"/>
      <w:bookmarkEnd w:id="819"/>
      <w:bookmarkEnd w:id="820"/>
      <w:bookmarkEnd w:id="821"/>
      <w:bookmarkEnd w:id="822"/>
      <w:r w:rsidRPr="00597B8C">
        <w:t>Przyczółki -wymagania szczegółowe</w:t>
      </w:r>
      <w:bookmarkEnd w:id="823"/>
    </w:p>
    <w:p w14:paraId="3F4A158E" w14:textId="77777777" w:rsidR="00E337D6" w:rsidRPr="000307AD" w:rsidRDefault="00E337D6" w:rsidP="002B11EF">
      <w:pPr>
        <w:numPr>
          <w:ilvl w:val="0"/>
          <w:numId w:val="54"/>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Pr>
          <w:rFonts w:ascii="Verdana" w:eastAsia="Arial Unicode MS" w:hAnsi="Verdana" w:cs="Arial"/>
          <w:sz w:val="20"/>
          <w:szCs w:val="20"/>
          <w:lang w:eastAsia="pl-PL"/>
        </w:rPr>
        <w:t>k</w:t>
      </w:r>
      <w:r w:rsidRPr="000307AD">
        <w:rPr>
          <w:rFonts w:ascii="Verdana" w:eastAsia="Arial Unicode MS" w:hAnsi="Verdana" w:cs="Arial"/>
          <w:sz w:val="20"/>
          <w:szCs w:val="20"/>
          <w:lang w:eastAsia="pl-PL"/>
        </w:rPr>
        <w:t>ształt skrzydeł powinien zapewniać właściwe zagęszczenie zasypki w ich pobliżu</w:t>
      </w:r>
      <w:r>
        <w:rPr>
          <w:rFonts w:ascii="Verdana" w:eastAsia="Arial Unicode MS" w:hAnsi="Verdana" w:cs="Arial"/>
          <w:sz w:val="20"/>
          <w:szCs w:val="20"/>
          <w:lang w:eastAsia="pl-PL"/>
        </w:rPr>
        <w:t>,</w:t>
      </w:r>
    </w:p>
    <w:p w14:paraId="1829C4C0" w14:textId="77777777" w:rsidR="00E337D6" w:rsidRPr="000307AD" w:rsidRDefault="00E337D6" w:rsidP="002B11EF">
      <w:pPr>
        <w:numPr>
          <w:ilvl w:val="0"/>
          <w:numId w:val="54"/>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Pr>
          <w:rFonts w:ascii="Verdana" w:eastAsia="Arial Unicode MS" w:hAnsi="Verdana" w:cs="Arial"/>
          <w:sz w:val="20"/>
          <w:szCs w:val="20"/>
          <w:lang w:eastAsia="pl-PL"/>
        </w:rPr>
        <w:t>p</w:t>
      </w:r>
      <w:r w:rsidRPr="000307AD">
        <w:rPr>
          <w:rFonts w:ascii="Verdana" w:eastAsia="Arial Unicode MS" w:hAnsi="Verdana" w:cs="Arial"/>
          <w:sz w:val="20"/>
          <w:szCs w:val="20"/>
          <w:lang w:eastAsia="pl-PL"/>
        </w:rPr>
        <w:t xml:space="preserve">rzyczółki obiektów o konstrukcji </w:t>
      </w:r>
      <w:proofErr w:type="spellStart"/>
      <w:r w:rsidRPr="000307AD">
        <w:rPr>
          <w:rFonts w:ascii="Verdana" w:eastAsia="Arial Unicode MS" w:hAnsi="Verdana" w:cs="Arial"/>
          <w:sz w:val="20"/>
          <w:szCs w:val="20"/>
          <w:lang w:eastAsia="pl-PL"/>
        </w:rPr>
        <w:t>ramownicowej</w:t>
      </w:r>
      <w:proofErr w:type="spellEnd"/>
      <w:r w:rsidRPr="000307AD">
        <w:rPr>
          <w:rFonts w:ascii="Verdana" w:eastAsia="Arial Unicode MS" w:hAnsi="Verdana" w:cs="Arial"/>
          <w:sz w:val="20"/>
          <w:szCs w:val="20"/>
          <w:lang w:eastAsia="pl-PL"/>
        </w:rPr>
        <w:t xml:space="preserve"> mogą mieć ściany boczne lub skrzydła podwieszone monolitycznie związane z korpusem pod warunkiem, że długość ścian/skrzydeł nie będzie większa od 3,0 m. W pozostałych przypadkach należy wykształcić pełną dylatację między ścianą boczną a korpusem, który może posiadać w razie potrzeby krótką ścianę boczną (długości do 2,0 m) monolitycznie z nim związaną</w:t>
      </w:r>
      <w:r>
        <w:rPr>
          <w:rFonts w:ascii="Verdana" w:eastAsia="Arial Unicode MS" w:hAnsi="Verdana" w:cs="Arial"/>
          <w:sz w:val="20"/>
          <w:szCs w:val="20"/>
          <w:lang w:eastAsia="pl-PL"/>
        </w:rPr>
        <w:t>,</w:t>
      </w:r>
    </w:p>
    <w:p w14:paraId="156DBD43" w14:textId="344BDBC1" w:rsidR="00E337D6" w:rsidRDefault="00E337D6" w:rsidP="002B11EF">
      <w:pPr>
        <w:numPr>
          <w:ilvl w:val="0"/>
          <w:numId w:val="54"/>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Pr>
          <w:rFonts w:ascii="Verdana" w:eastAsia="Arial Unicode MS" w:hAnsi="Verdana" w:cs="Arial"/>
          <w:sz w:val="20"/>
          <w:szCs w:val="20"/>
          <w:lang w:eastAsia="pl-PL"/>
        </w:rPr>
        <w:t>d</w:t>
      </w:r>
      <w:r w:rsidRPr="000307AD">
        <w:rPr>
          <w:rFonts w:ascii="Verdana" w:eastAsia="Arial Unicode MS" w:hAnsi="Verdana" w:cs="Arial"/>
          <w:sz w:val="20"/>
          <w:szCs w:val="20"/>
          <w:lang w:eastAsia="pl-PL"/>
        </w:rPr>
        <w:t xml:space="preserve">ługość płyt przejściowych należy obliczyć zgodnie z </w:t>
      </w:r>
      <w:r w:rsidR="00816748">
        <w:rPr>
          <w:rFonts w:ascii="Verdana" w:eastAsia="Arial Unicode MS" w:hAnsi="Verdana" w:cs="Arial"/>
          <w:sz w:val="20"/>
          <w:szCs w:val="20"/>
          <w:lang w:eastAsia="pl-PL"/>
        </w:rPr>
        <w:t>Rozporządzen</w:t>
      </w:r>
      <w:r w:rsidRPr="000307AD">
        <w:rPr>
          <w:rFonts w:ascii="Verdana" w:eastAsia="Arial Unicode MS" w:hAnsi="Verdana" w:cs="Arial"/>
          <w:sz w:val="20"/>
          <w:szCs w:val="20"/>
          <w:lang w:eastAsia="pl-PL"/>
        </w:rPr>
        <w:t>iem w sprawie warunków technicznych</w:t>
      </w:r>
      <w:r>
        <w:rPr>
          <w:rFonts w:ascii="Verdana" w:eastAsia="Arial Unicode MS" w:hAnsi="Verdana" w:cs="Arial"/>
          <w:sz w:val="20"/>
          <w:szCs w:val="20"/>
          <w:lang w:eastAsia="pl-PL"/>
        </w:rPr>
        <w:t>,</w:t>
      </w:r>
      <w:r w:rsidRPr="000307AD">
        <w:rPr>
          <w:rFonts w:ascii="Verdana" w:eastAsia="Arial Unicode MS" w:hAnsi="Verdana" w:cs="Arial"/>
          <w:sz w:val="20"/>
          <w:szCs w:val="20"/>
          <w:lang w:eastAsia="pl-PL"/>
        </w:rPr>
        <w:t xml:space="preserve"> jakim powinny odpowiadać drogowe obiekty inżynierskie </w:t>
      </w:r>
      <w:r w:rsidRPr="000307AD">
        <w:rPr>
          <w:rFonts w:ascii="Verdana" w:eastAsia="Arial Unicode MS" w:hAnsi="Verdana" w:cs="Arial"/>
          <w:sz w:val="20"/>
          <w:szCs w:val="20"/>
          <w:lang w:eastAsia="pl-PL"/>
        </w:rPr>
        <w:lastRenderedPageBreak/>
        <w:t>i ich usytuowanie</w:t>
      </w:r>
      <w:r w:rsidR="00AB3150">
        <w:rPr>
          <w:rFonts w:ascii="Verdana" w:eastAsia="Arial Unicode MS" w:hAnsi="Verdana" w:cs="Arial"/>
          <w:sz w:val="20"/>
          <w:szCs w:val="20"/>
          <w:lang w:eastAsia="pl-PL"/>
        </w:rPr>
        <w:t xml:space="preserve"> </w:t>
      </w:r>
      <w:r w:rsidR="00AB3150">
        <w:rPr>
          <w:rFonts w:ascii="Verdana" w:eastAsia="Times New Roman" w:hAnsi="Verdana" w:cs="Arial"/>
          <w:sz w:val="20"/>
          <w:szCs w:val="20"/>
          <w:lang w:eastAsia="pl-PL"/>
        </w:rPr>
        <w:t>[</w:t>
      </w:r>
      <w:r w:rsidR="00AB3150">
        <w:rPr>
          <w:rFonts w:ascii="Verdana" w:eastAsia="Times New Roman" w:hAnsi="Verdana" w:cs="Arial"/>
          <w:sz w:val="20"/>
          <w:szCs w:val="20"/>
          <w:lang w:eastAsia="pl-PL"/>
        </w:rPr>
        <w:fldChar w:fldCharType="begin"/>
      </w:r>
      <w:r w:rsidR="00AB3150">
        <w:rPr>
          <w:rFonts w:ascii="Verdana" w:eastAsia="Times New Roman" w:hAnsi="Verdana" w:cs="Arial"/>
          <w:sz w:val="20"/>
          <w:szCs w:val="20"/>
          <w:lang w:eastAsia="pl-PL"/>
        </w:rPr>
        <w:instrText xml:space="preserve"> REF _Ref485851342 \r \h </w:instrText>
      </w:r>
      <w:r w:rsidR="00AB3150">
        <w:rPr>
          <w:rFonts w:ascii="Verdana" w:eastAsia="Times New Roman" w:hAnsi="Verdana" w:cs="Arial"/>
          <w:sz w:val="20"/>
          <w:szCs w:val="20"/>
          <w:lang w:eastAsia="pl-PL"/>
        </w:rPr>
      </w:r>
      <w:r w:rsidR="00AB3150">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4</w:t>
      </w:r>
      <w:r w:rsidR="00AB3150">
        <w:rPr>
          <w:rFonts w:ascii="Verdana" w:eastAsia="Times New Roman" w:hAnsi="Verdana" w:cs="Arial"/>
          <w:sz w:val="20"/>
          <w:szCs w:val="20"/>
          <w:lang w:eastAsia="pl-PL"/>
        </w:rPr>
        <w:fldChar w:fldCharType="end"/>
      </w:r>
      <w:r w:rsidR="00AB3150">
        <w:rPr>
          <w:rFonts w:ascii="Verdana" w:eastAsia="Times New Roman" w:hAnsi="Verdana" w:cs="Arial"/>
          <w:sz w:val="20"/>
          <w:szCs w:val="20"/>
          <w:lang w:eastAsia="pl-PL"/>
        </w:rPr>
        <w:t>]</w:t>
      </w:r>
      <w:r w:rsidRPr="000307AD">
        <w:rPr>
          <w:rFonts w:ascii="Verdana" w:eastAsia="Arial Unicode MS" w:hAnsi="Verdana" w:cs="Arial"/>
          <w:sz w:val="20"/>
          <w:szCs w:val="20"/>
          <w:lang w:eastAsia="pl-PL"/>
        </w:rPr>
        <w:t>, przyjmując rzędną niwelety drogi (w osi dylatacji), jako najwyższy punkt nasypu drogowego</w:t>
      </w:r>
      <w:r>
        <w:rPr>
          <w:rFonts w:ascii="Verdana" w:eastAsia="Arial Unicode MS" w:hAnsi="Verdana" w:cs="Arial"/>
          <w:sz w:val="20"/>
          <w:szCs w:val="20"/>
          <w:lang w:eastAsia="pl-PL"/>
        </w:rPr>
        <w:t>,</w:t>
      </w:r>
    </w:p>
    <w:p w14:paraId="2E028011" w14:textId="77777777" w:rsidR="00E337D6" w:rsidRPr="003872E7" w:rsidRDefault="00E337D6" w:rsidP="002B11EF">
      <w:pPr>
        <w:numPr>
          <w:ilvl w:val="0"/>
          <w:numId w:val="54"/>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3872E7">
        <w:rPr>
          <w:rFonts w:ascii="Verdana" w:eastAsia="Arial Unicode MS" w:hAnsi="Verdana" w:cs="Arial"/>
          <w:sz w:val="20"/>
          <w:szCs w:val="20"/>
          <w:lang w:eastAsia="pl-PL"/>
        </w:rPr>
        <w:t xml:space="preserve"> przypadku dolnych przejść dla zwierząt betonowe powierzchnie przyczółków należy w możliwie największym stopniu osłonić warstwą ziemi/gleby (d</w:t>
      </w:r>
      <w:r>
        <w:rPr>
          <w:rFonts w:ascii="Verdana" w:eastAsia="Arial Unicode MS" w:hAnsi="Verdana" w:cs="Arial"/>
          <w:sz w:val="20"/>
          <w:szCs w:val="20"/>
          <w:lang w:eastAsia="pl-PL"/>
        </w:rPr>
        <w:t>ocelowo roślinnością osłonową).</w:t>
      </w:r>
    </w:p>
    <w:p w14:paraId="30F7E604" w14:textId="77777777" w:rsidR="00E337D6" w:rsidRPr="00597B8C" w:rsidRDefault="00E337D6" w:rsidP="00E337D6">
      <w:pPr>
        <w:pStyle w:val="Nagwek5"/>
        <w:ind w:left="1418" w:hanging="1418"/>
      </w:pPr>
      <w:bookmarkStart w:id="824" w:name="_Toc470800300"/>
      <w:bookmarkStart w:id="825" w:name="_Toc470801150"/>
      <w:bookmarkStart w:id="826" w:name="_Toc470801998"/>
      <w:bookmarkStart w:id="827" w:name="_Toc471382876"/>
      <w:bookmarkStart w:id="828" w:name="_Toc471393173"/>
      <w:bookmarkStart w:id="829" w:name="_Toc470800301"/>
      <w:bookmarkStart w:id="830" w:name="_Toc470801151"/>
      <w:bookmarkStart w:id="831" w:name="_Toc470801999"/>
      <w:bookmarkStart w:id="832" w:name="_Toc471382877"/>
      <w:bookmarkStart w:id="833" w:name="_Toc471393174"/>
      <w:bookmarkStart w:id="834" w:name="_Toc470800302"/>
      <w:bookmarkStart w:id="835" w:name="_Toc470801152"/>
      <w:bookmarkStart w:id="836" w:name="_Toc470802000"/>
      <w:bookmarkStart w:id="837" w:name="_Toc471382878"/>
      <w:bookmarkStart w:id="838" w:name="_Toc471393175"/>
      <w:bookmarkStart w:id="839" w:name="_Toc470800303"/>
      <w:bookmarkStart w:id="840" w:name="_Toc470801153"/>
      <w:bookmarkStart w:id="841" w:name="_Toc470802001"/>
      <w:bookmarkStart w:id="842" w:name="_Toc471382879"/>
      <w:bookmarkStart w:id="843" w:name="_Toc471393176"/>
      <w:bookmarkStart w:id="844" w:name="_Toc470800304"/>
      <w:bookmarkStart w:id="845" w:name="_Toc470801154"/>
      <w:bookmarkStart w:id="846" w:name="_Toc470802002"/>
      <w:bookmarkStart w:id="847" w:name="_Toc471382880"/>
      <w:bookmarkStart w:id="848" w:name="_Toc471393177"/>
      <w:bookmarkStart w:id="849" w:name="_Toc511116620"/>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sidRPr="00597B8C">
        <w:t>Konstrukcje oporowe</w:t>
      </w:r>
      <w:bookmarkEnd w:id="849"/>
    </w:p>
    <w:p w14:paraId="313FF920" w14:textId="77777777" w:rsidR="00E337D6" w:rsidRPr="004E79B2" w:rsidRDefault="00E337D6" w:rsidP="004E79B2">
      <w:pPr>
        <w:spacing w:after="0" w:line="360" w:lineRule="auto"/>
        <w:ind w:right="20"/>
        <w:jc w:val="both"/>
        <w:rPr>
          <w:rFonts w:ascii="Verdana" w:eastAsia="Arial Unicode MS" w:hAnsi="Verdana" w:cs="Arial"/>
          <w:sz w:val="20"/>
          <w:szCs w:val="20"/>
          <w:lang w:eastAsia="pl-PL"/>
        </w:rPr>
      </w:pPr>
      <w:r w:rsidRPr="004E79B2">
        <w:rPr>
          <w:rFonts w:ascii="Verdana" w:eastAsia="Arial Unicode MS" w:hAnsi="Verdana" w:cs="Arial"/>
          <w:sz w:val="20"/>
          <w:szCs w:val="20"/>
          <w:lang w:eastAsia="pl-PL"/>
        </w:rPr>
        <w:t>Projektując konstrukcje oporowe w technologii nasypów zbrojonych należy uwzględnić wyżej wymienione wymagania dla obiektów inżynierskich.</w:t>
      </w:r>
    </w:p>
    <w:p w14:paraId="7E451A03" w14:textId="77777777" w:rsidR="00E337D6" w:rsidRPr="000307AD" w:rsidRDefault="00E337D6" w:rsidP="002B11EF">
      <w:pPr>
        <w:numPr>
          <w:ilvl w:val="0"/>
          <w:numId w:val="55"/>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n</w:t>
      </w:r>
      <w:r w:rsidRPr="000307AD">
        <w:rPr>
          <w:rFonts w:ascii="Verdana" w:eastAsia="Arial Unicode MS" w:hAnsi="Verdana" w:cs="Arial"/>
          <w:sz w:val="20"/>
          <w:szCs w:val="20"/>
          <w:lang w:eastAsia="pl-PL"/>
        </w:rPr>
        <w:t xml:space="preserve">asypy zbrojone i konstrukcje oporowe z gruntu zbrojonego wystające co najmniej 0,75 m nad przylegający teren, których odchylenie od pionu jest mniejsze od 45° muszą być osłonięte elewacją z elementów </w:t>
      </w:r>
      <w:proofErr w:type="spellStart"/>
      <w:r w:rsidRPr="000307AD">
        <w:rPr>
          <w:rFonts w:ascii="Verdana" w:eastAsia="Arial Unicode MS" w:hAnsi="Verdana" w:cs="Arial"/>
          <w:sz w:val="20"/>
          <w:szCs w:val="20"/>
          <w:lang w:eastAsia="pl-PL"/>
        </w:rPr>
        <w:t>polimerobetonowych</w:t>
      </w:r>
      <w:proofErr w:type="spellEnd"/>
      <w:r w:rsidRPr="000307AD">
        <w:rPr>
          <w:rFonts w:ascii="Verdana" w:eastAsia="Arial Unicode MS" w:hAnsi="Verdana" w:cs="Arial"/>
          <w:sz w:val="20"/>
          <w:szCs w:val="20"/>
          <w:lang w:eastAsia="pl-PL"/>
        </w:rPr>
        <w:t xml:space="preserve">, kamiennych, żelbetowych, betonowych lub siatkobetonowych. W takim przypadku elewacja musi być jednakowa na całej długości </w:t>
      </w:r>
      <w:r>
        <w:rPr>
          <w:rFonts w:ascii="Verdana" w:eastAsia="Arial Unicode MS" w:hAnsi="Verdana" w:cs="Arial"/>
          <w:sz w:val="20"/>
          <w:szCs w:val="20"/>
          <w:lang w:eastAsia="pl-PL"/>
        </w:rPr>
        <w:t xml:space="preserve">i wysokości </w:t>
      </w:r>
      <w:r w:rsidRPr="000307AD">
        <w:rPr>
          <w:rFonts w:ascii="Verdana" w:eastAsia="Arial Unicode MS" w:hAnsi="Verdana" w:cs="Arial"/>
          <w:sz w:val="20"/>
          <w:szCs w:val="20"/>
          <w:lang w:eastAsia="pl-PL"/>
        </w:rPr>
        <w:t>omawianej konstrukcji</w:t>
      </w:r>
      <w:r w:rsidRPr="00B72F3B">
        <w:rPr>
          <w:rFonts w:ascii="Verdana" w:eastAsia="Arial Unicode MS" w:hAnsi="Verdana" w:cs="Arial"/>
          <w:sz w:val="20"/>
          <w:szCs w:val="20"/>
          <w:lang w:eastAsia="pl-PL"/>
        </w:rPr>
        <w:t xml:space="preserve">. </w:t>
      </w:r>
    </w:p>
    <w:p w14:paraId="3C03D9AE" w14:textId="2194E96B" w:rsidR="00E337D6" w:rsidRPr="000307AD" w:rsidRDefault="00E337D6" w:rsidP="002B11EF">
      <w:pPr>
        <w:numPr>
          <w:ilvl w:val="0"/>
          <w:numId w:val="55"/>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e</w:t>
      </w:r>
      <w:r w:rsidRPr="000307AD">
        <w:rPr>
          <w:rFonts w:ascii="Verdana" w:eastAsia="Arial Unicode MS" w:hAnsi="Verdana" w:cs="Arial"/>
          <w:sz w:val="20"/>
          <w:szCs w:val="20"/>
          <w:lang w:eastAsia="pl-PL"/>
        </w:rPr>
        <w:t xml:space="preserve">lementy elewacyjne, które obciążone są parciem gruntu, należy traktować jak elementy konstrukcyjne i jako takie muszą spełniać wymagania </w:t>
      </w:r>
      <w:r w:rsidR="00816748">
        <w:rPr>
          <w:rFonts w:ascii="Verdana" w:eastAsia="Arial Unicode MS" w:hAnsi="Verdana" w:cs="Arial"/>
          <w:sz w:val="20"/>
          <w:szCs w:val="20"/>
          <w:lang w:eastAsia="pl-PL"/>
        </w:rPr>
        <w:t>Rozporządzen</w:t>
      </w:r>
      <w:r w:rsidRPr="000307AD">
        <w:rPr>
          <w:rFonts w:ascii="Verdana" w:eastAsia="Arial Unicode MS" w:hAnsi="Verdana" w:cs="Arial"/>
          <w:sz w:val="20"/>
          <w:szCs w:val="20"/>
          <w:lang w:eastAsia="pl-PL"/>
        </w:rPr>
        <w:t xml:space="preserve">ia w sprawie </w:t>
      </w:r>
      <w:r w:rsidRPr="000307AD">
        <w:rPr>
          <w:rFonts w:ascii="Verdana" w:eastAsia="Arial Unicode MS" w:hAnsi="Verdana" w:cs="Tahoma"/>
          <w:bCs/>
          <w:sz w:val="20"/>
          <w:szCs w:val="20"/>
          <w:lang w:eastAsia="pl-PL"/>
        </w:rPr>
        <w:t xml:space="preserve">warunków technicznych, jakim powinny odpowiadać drogowe obiekty inżynierskie i ich usytuowanie </w:t>
      </w:r>
      <w:r w:rsidR="00AB3150">
        <w:rPr>
          <w:rFonts w:ascii="Verdana" w:eastAsia="Times New Roman" w:hAnsi="Verdana" w:cs="Arial"/>
          <w:sz w:val="20"/>
          <w:szCs w:val="20"/>
          <w:lang w:eastAsia="pl-PL"/>
        </w:rPr>
        <w:t>[</w:t>
      </w:r>
      <w:r w:rsidR="00AB3150">
        <w:rPr>
          <w:rFonts w:ascii="Verdana" w:eastAsia="Times New Roman" w:hAnsi="Verdana" w:cs="Arial"/>
          <w:sz w:val="20"/>
          <w:szCs w:val="20"/>
          <w:lang w:eastAsia="pl-PL"/>
        </w:rPr>
        <w:fldChar w:fldCharType="begin"/>
      </w:r>
      <w:r w:rsidR="00AB3150">
        <w:rPr>
          <w:rFonts w:ascii="Verdana" w:eastAsia="Times New Roman" w:hAnsi="Verdana" w:cs="Arial"/>
          <w:sz w:val="20"/>
          <w:szCs w:val="20"/>
          <w:lang w:eastAsia="pl-PL"/>
        </w:rPr>
        <w:instrText xml:space="preserve"> REF _Ref485851342 \r \h </w:instrText>
      </w:r>
      <w:r w:rsidR="00AB3150">
        <w:rPr>
          <w:rFonts w:ascii="Verdana" w:eastAsia="Times New Roman" w:hAnsi="Verdana" w:cs="Arial"/>
          <w:sz w:val="20"/>
          <w:szCs w:val="20"/>
          <w:lang w:eastAsia="pl-PL"/>
        </w:rPr>
      </w:r>
      <w:r w:rsidR="00AB3150">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4</w:t>
      </w:r>
      <w:r w:rsidR="00AB3150">
        <w:rPr>
          <w:rFonts w:ascii="Verdana" w:eastAsia="Times New Roman" w:hAnsi="Verdana" w:cs="Arial"/>
          <w:sz w:val="20"/>
          <w:szCs w:val="20"/>
          <w:lang w:eastAsia="pl-PL"/>
        </w:rPr>
        <w:fldChar w:fldCharType="end"/>
      </w:r>
      <w:r w:rsidR="00AB3150">
        <w:rPr>
          <w:rFonts w:ascii="Verdana" w:eastAsia="Times New Roman" w:hAnsi="Verdana" w:cs="Arial"/>
          <w:sz w:val="20"/>
          <w:szCs w:val="20"/>
          <w:lang w:eastAsia="pl-PL"/>
        </w:rPr>
        <w:t>]</w:t>
      </w:r>
      <w:r w:rsidRPr="000307AD">
        <w:rPr>
          <w:rFonts w:ascii="Verdana" w:eastAsia="Arial Unicode MS" w:hAnsi="Verdana" w:cs="Tahoma"/>
          <w:bCs/>
          <w:sz w:val="20"/>
          <w:szCs w:val="20"/>
          <w:lang w:eastAsia="pl-PL"/>
        </w:rPr>
        <w:t>.</w:t>
      </w:r>
    </w:p>
    <w:p w14:paraId="7AC2B3F6" w14:textId="77777777" w:rsidR="00E337D6" w:rsidRPr="000307AD" w:rsidRDefault="00E337D6" w:rsidP="002B11EF">
      <w:pPr>
        <w:numPr>
          <w:ilvl w:val="0"/>
          <w:numId w:val="55"/>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k</w:t>
      </w:r>
      <w:r w:rsidRPr="000307AD">
        <w:rPr>
          <w:rFonts w:ascii="Verdana" w:eastAsia="Arial Unicode MS" w:hAnsi="Verdana" w:cs="Arial"/>
          <w:sz w:val="20"/>
          <w:szCs w:val="20"/>
          <w:lang w:eastAsia="pl-PL"/>
        </w:rPr>
        <w:t>onstrukcje narażone na uderzenie pojazdu należy odpowiednio wzmocnić. Wymaganie to dotyczy również konstrukcyjnych elementów elewacyjnych.</w:t>
      </w:r>
    </w:p>
    <w:p w14:paraId="1A7ED6B6" w14:textId="77777777" w:rsidR="00E337D6" w:rsidRPr="000307AD" w:rsidRDefault="00E337D6" w:rsidP="002B11EF">
      <w:pPr>
        <w:numPr>
          <w:ilvl w:val="0"/>
          <w:numId w:val="55"/>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0307AD">
        <w:rPr>
          <w:rFonts w:ascii="Verdana" w:eastAsia="Arial Unicode MS" w:hAnsi="Verdana" w:cs="Arial"/>
          <w:sz w:val="20"/>
          <w:szCs w:val="20"/>
          <w:lang w:eastAsia="pl-PL"/>
        </w:rPr>
        <w:t>ierzch elewacji z elementów prefabrykowanych należy zwieńczyć monolityczną belką spełniającą wymagania stawiane kapom</w:t>
      </w:r>
      <w:r>
        <w:rPr>
          <w:rFonts w:ascii="Verdana" w:eastAsia="Arial Unicode MS" w:hAnsi="Verdana" w:cs="Arial"/>
          <w:sz w:val="20"/>
          <w:szCs w:val="20"/>
          <w:lang w:eastAsia="pl-PL"/>
        </w:rPr>
        <w:t>,</w:t>
      </w:r>
    </w:p>
    <w:p w14:paraId="0EFFBECA" w14:textId="77777777" w:rsidR="00E337D6" w:rsidRPr="000307AD" w:rsidRDefault="00E337D6" w:rsidP="002B11EF">
      <w:pPr>
        <w:numPr>
          <w:ilvl w:val="0"/>
          <w:numId w:val="55"/>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0307AD">
        <w:rPr>
          <w:rFonts w:ascii="Verdana" w:eastAsia="Arial Unicode MS" w:hAnsi="Verdana" w:cs="Arial"/>
          <w:sz w:val="20"/>
          <w:szCs w:val="20"/>
          <w:lang w:eastAsia="pl-PL"/>
        </w:rPr>
        <w:t xml:space="preserve"> przypadku osłonięcia konstrukcji oporowej barierą drogową należy zapewnić swobodną przestrzeń szerokości min. 50 cm miedzy konstrukcją a osłaniającą ją barierą</w:t>
      </w:r>
      <w:r>
        <w:rPr>
          <w:rFonts w:ascii="Verdana" w:eastAsia="Arial Unicode MS" w:hAnsi="Verdana" w:cs="Arial"/>
          <w:sz w:val="20"/>
          <w:szCs w:val="20"/>
          <w:lang w:eastAsia="pl-PL"/>
        </w:rPr>
        <w:t>,</w:t>
      </w:r>
    </w:p>
    <w:p w14:paraId="0447077B" w14:textId="77777777" w:rsidR="00E337D6" w:rsidRPr="000307AD" w:rsidRDefault="00E337D6" w:rsidP="002B11EF">
      <w:pPr>
        <w:numPr>
          <w:ilvl w:val="0"/>
          <w:numId w:val="55"/>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Pr>
          <w:rFonts w:ascii="Verdana" w:eastAsia="Arial Unicode MS" w:hAnsi="Verdana" w:cs="Arial"/>
          <w:sz w:val="20"/>
          <w:szCs w:val="20"/>
          <w:lang w:eastAsia="pl-PL"/>
        </w:rPr>
        <w:t>w</w:t>
      </w:r>
      <w:r w:rsidRPr="000307AD">
        <w:rPr>
          <w:rFonts w:ascii="Verdana" w:eastAsia="Arial Unicode MS" w:hAnsi="Verdana" w:cs="Arial"/>
          <w:sz w:val="20"/>
          <w:szCs w:val="20"/>
          <w:lang w:eastAsia="pl-PL"/>
        </w:rPr>
        <w:t xml:space="preserve"> przypadku konieczności wykonania studni służących do odwodnienia drogi w nasypach zbrojonych rozwiązanie nie powinno zagrażać konstrukcji systemu odwodnienia oraz stateczności nasypu zbrojonego.</w:t>
      </w:r>
    </w:p>
    <w:p w14:paraId="33F6A0B9" w14:textId="77777777" w:rsidR="00E337D6" w:rsidRPr="0033716D" w:rsidRDefault="00E337D6" w:rsidP="00E337D6">
      <w:pPr>
        <w:pStyle w:val="Nagwek4"/>
        <w:tabs>
          <w:tab w:val="left" w:pos="1701"/>
        </w:tabs>
        <w:ind w:hanging="1432"/>
        <w:rPr>
          <w:bCs w:val="0"/>
        </w:rPr>
      </w:pPr>
      <w:bookmarkStart w:id="850" w:name="_Toc312926660"/>
      <w:bookmarkStart w:id="851" w:name="_Toc318446919"/>
      <w:bookmarkStart w:id="852" w:name="_Toc318734933"/>
      <w:bookmarkStart w:id="853" w:name="_Toc382820417"/>
      <w:bookmarkStart w:id="854" w:name="_Toc511116621"/>
      <w:r w:rsidRPr="0033716D">
        <w:t>Wyposażeni</w:t>
      </w:r>
      <w:bookmarkEnd w:id="850"/>
      <w:bookmarkEnd w:id="851"/>
      <w:bookmarkEnd w:id="852"/>
      <w:bookmarkEnd w:id="853"/>
      <w:r w:rsidRPr="0033716D">
        <w:t>e obiektów inżynierskich</w:t>
      </w:r>
      <w:bookmarkEnd w:id="854"/>
    </w:p>
    <w:p w14:paraId="1780A50A" w14:textId="77777777" w:rsidR="00E337D6" w:rsidRPr="0033716D" w:rsidRDefault="00E337D6" w:rsidP="00E337D6">
      <w:pPr>
        <w:pStyle w:val="Nagwek5"/>
        <w:ind w:left="1418" w:hanging="1418"/>
      </w:pPr>
      <w:bookmarkStart w:id="855" w:name="_Toc511116622"/>
      <w:r w:rsidRPr="0033716D">
        <w:t>Łożyska</w:t>
      </w:r>
      <w:bookmarkEnd w:id="855"/>
    </w:p>
    <w:p w14:paraId="3D481D37" w14:textId="77777777" w:rsidR="00E337D6" w:rsidRPr="000307AD" w:rsidRDefault="00E337D6" w:rsidP="00E337D6">
      <w:pPr>
        <w:spacing w:after="0" w:line="360" w:lineRule="auto"/>
        <w:ind w:right="20"/>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t xml:space="preserve">Łożyska należy osadzać na ciosach </w:t>
      </w:r>
      <w:proofErr w:type="spellStart"/>
      <w:r w:rsidRPr="000307AD">
        <w:rPr>
          <w:rFonts w:ascii="Verdana" w:eastAsia="Arial Unicode MS" w:hAnsi="Verdana" w:cs="Arial"/>
          <w:sz w:val="20"/>
          <w:szCs w:val="20"/>
          <w:lang w:eastAsia="pl-PL"/>
        </w:rPr>
        <w:t>podłożyskowych</w:t>
      </w:r>
      <w:proofErr w:type="spellEnd"/>
      <w:r w:rsidRPr="000307AD">
        <w:rPr>
          <w:rFonts w:ascii="Verdana" w:eastAsia="Arial Unicode MS" w:hAnsi="Verdana" w:cs="Arial"/>
          <w:sz w:val="20"/>
          <w:szCs w:val="20"/>
          <w:lang w:eastAsia="pl-PL"/>
        </w:rPr>
        <w:t xml:space="preserve">. Obiekt </w:t>
      </w:r>
      <w:r>
        <w:rPr>
          <w:rFonts w:ascii="Verdana" w:eastAsia="Arial Unicode MS" w:hAnsi="Verdana" w:cs="Arial"/>
          <w:sz w:val="20"/>
          <w:szCs w:val="20"/>
          <w:lang w:eastAsia="pl-PL"/>
        </w:rPr>
        <w:t xml:space="preserve">inżynierski </w:t>
      </w:r>
      <w:r w:rsidRPr="000307AD">
        <w:rPr>
          <w:rFonts w:ascii="Verdana" w:eastAsia="Arial Unicode MS" w:hAnsi="Verdana" w:cs="Arial"/>
          <w:sz w:val="20"/>
          <w:szCs w:val="20"/>
          <w:lang w:eastAsia="pl-PL"/>
        </w:rPr>
        <w:t xml:space="preserve">z łożyskami należy </w:t>
      </w:r>
      <w:r>
        <w:rPr>
          <w:rFonts w:ascii="Verdana" w:eastAsia="Arial Unicode MS" w:hAnsi="Verdana" w:cs="Arial"/>
          <w:sz w:val="20"/>
          <w:szCs w:val="20"/>
          <w:lang w:eastAsia="pl-PL"/>
        </w:rPr>
        <w:t xml:space="preserve">projektować </w:t>
      </w:r>
      <w:r w:rsidRPr="000307AD">
        <w:rPr>
          <w:rFonts w:ascii="Verdana" w:eastAsia="Arial Unicode MS" w:hAnsi="Verdana" w:cs="Arial"/>
          <w:sz w:val="20"/>
          <w:szCs w:val="20"/>
          <w:lang w:eastAsia="pl-PL"/>
        </w:rPr>
        <w:t>tak</w:t>
      </w:r>
      <w:r>
        <w:rPr>
          <w:rFonts w:ascii="Verdana" w:eastAsia="Arial Unicode MS" w:hAnsi="Verdana" w:cs="Arial"/>
          <w:sz w:val="20"/>
          <w:szCs w:val="20"/>
          <w:lang w:eastAsia="pl-PL"/>
        </w:rPr>
        <w:t>, aby zapewniona była możliwość</w:t>
      </w:r>
      <w:r w:rsidRPr="000307AD">
        <w:rPr>
          <w:rFonts w:ascii="Verdana" w:eastAsia="Arial Unicode MS" w:hAnsi="Verdana" w:cs="Arial"/>
          <w:sz w:val="20"/>
          <w:szCs w:val="20"/>
          <w:lang w:eastAsia="pl-PL"/>
        </w:rPr>
        <w:t xml:space="preserve"> wymian</w:t>
      </w:r>
      <w:r>
        <w:rPr>
          <w:rFonts w:ascii="Verdana" w:eastAsia="Arial Unicode MS" w:hAnsi="Verdana" w:cs="Arial"/>
          <w:sz w:val="20"/>
          <w:szCs w:val="20"/>
          <w:lang w:eastAsia="pl-PL"/>
        </w:rPr>
        <w:t>y</w:t>
      </w:r>
      <w:r w:rsidRPr="000307AD">
        <w:rPr>
          <w:rFonts w:ascii="Verdana" w:eastAsia="Arial Unicode MS" w:hAnsi="Verdana" w:cs="Arial"/>
          <w:sz w:val="20"/>
          <w:szCs w:val="20"/>
          <w:lang w:eastAsia="pl-PL"/>
        </w:rPr>
        <w:t xml:space="preserve"> lub rektyfikacj</w:t>
      </w:r>
      <w:r>
        <w:rPr>
          <w:rFonts w:ascii="Verdana" w:eastAsia="Arial Unicode MS" w:hAnsi="Verdana" w:cs="Arial"/>
          <w:sz w:val="20"/>
          <w:szCs w:val="20"/>
          <w:lang w:eastAsia="pl-PL"/>
        </w:rPr>
        <w:t>i</w:t>
      </w:r>
      <w:r w:rsidRPr="000307AD">
        <w:rPr>
          <w:rFonts w:ascii="Verdana" w:eastAsia="Arial Unicode MS" w:hAnsi="Verdana" w:cs="Arial"/>
          <w:sz w:val="20"/>
          <w:szCs w:val="20"/>
          <w:lang w:eastAsia="pl-PL"/>
        </w:rPr>
        <w:t xml:space="preserve"> łożysk bez konieczności budowy specjalnych podpór lub rusztowań pod siłowniki. </w:t>
      </w:r>
    </w:p>
    <w:p w14:paraId="1295A3BF" w14:textId="60A3FF7F" w:rsidR="00E337D6" w:rsidRPr="000307AD" w:rsidRDefault="00E337D6" w:rsidP="00E337D6">
      <w:pPr>
        <w:spacing w:after="0" w:line="360" w:lineRule="auto"/>
        <w:ind w:right="20"/>
        <w:jc w:val="both"/>
        <w:rPr>
          <w:rFonts w:ascii="Verdana" w:eastAsia="Arial Unicode MS" w:hAnsi="Verdana" w:cs="Arial"/>
          <w:sz w:val="20"/>
          <w:szCs w:val="20"/>
          <w:lang w:eastAsia="pl-PL"/>
        </w:rPr>
      </w:pPr>
      <w:r w:rsidRPr="000307AD">
        <w:rPr>
          <w:rFonts w:ascii="Verdana" w:eastAsia="Arial Unicode MS" w:hAnsi="Verdana" w:cs="Arial"/>
          <w:sz w:val="20"/>
          <w:szCs w:val="20"/>
          <w:lang w:eastAsia="pl-PL"/>
        </w:rPr>
        <w:lastRenderedPageBreak/>
        <w:t xml:space="preserve">W projekcie wykonawczym </w:t>
      </w:r>
      <w:r>
        <w:rPr>
          <w:rFonts w:ascii="Verdana" w:eastAsia="Arial Unicode MS" w:hAnsi="Verdana" w:cs="Arial"/>
          <w:sz w:val="20"/>
          <w:szCs w:val="20"/>
          <w:lang w:eastAsia="pl-PL"/>
        </w:rPr>
        <w:t xml:space="preserve">obiektu inżynierskiego </w:t>
      </w:r>
      <w:r w:rsidRPr="000307AD">
        <w:rPr>
          <w:rFonts w:ascii="Verdana" w:eastAsia="Arial Unicode MS" w:hAnsi="Verdana" w:cs="Arial"/>
          <w:sz w:val="20"/>
          <w:szCs w:val="20"/>
          <w:lang w:eastAsia="pl-PL"/>
        </w:rPr>
        <w:t xml:space="preserve">należy </w:t>
      </w:r>
      <w:r>
        <w:rPr>
          <w:rFonts w:ascii="Verdana" w:eastAsia="Arial Unicode MS" w:hAnsi="Verdana" w:cs="Arial"/>
          <w:sz w:val="20"/>
          <w:szCs w:val="20"/>
          <w:lang w:eastAsia="pl-PL"/>
        </w:rPr>
        <w:t xml:space="preserve">zamieścić </w:t>
      </w:r>
      <w:r w:rsidRPr="000307AD">
        <w:rPr>
          <w:rFonts w:ascii="Verdana" w:eastAsia="Arial Unicode MS" w:hAnsi="Verdana" w:cs="Arial"/>
          <w:sz w:val="20"/>
          <w:szCs w:val="20"/>
          <w:lang w:eastAsia="pl-PL"/>
        </w:rPr>
        <w:t>informacj</w:t>
      </w:r>
      <w:r>
        <w:rPr>
          <w:rFonts w:ascii="Verdana" w:eastAsia="Arial Unicode MS" w:hAnsi="Verdana" w:cs="Arial"/>
          <w:sz w:val="20"/>
          <w:szCs w:val="20"/>
          <w:lang w:eastAsia="pl-PL"/>
        </w:rPr>
        <w:t>e</w:t>
      </w:r>
      <w:r w:rsidRPr="000307AD">
        <w:rPr>
          <w:rFonts w:ascii="Verdana" w:eastAsia="Arial Unicode MS" w:hAnsi="Verdana" w:cs="Arial"/>
          <w:sz w:val="20"/>
          <w:szCs w:val="20"/>
          <w:lang w:eastAsia="pl-PL"/>
        </w:rPr>
        <w:t xml:space="preserve"> </w:t>
      </w:r>
      <w:r>
        <w:rPr>
          <w:rFonts w:ascii="Verdana" w:eastAsia="Arial Unicode MS" w:hAnsi="Verdana" w:cs="Arial"/>
          <w:sz w:val="20"/>
          <w:szCs w:val="20"/>
          <w:lang w:eastAsia="pl-PL"/>
        </w:rPr>
        <w:t>określające w sposób precyzyjny miejsca montażu</w:t>
      </w:r>
      <w:r w:rsidRPr="008050C4">
        <w:rPr>
          <w:rFonts w:ascii="Verdana" w:eastAsia="Arial Unicode MS" w:hAnsi="Verdana" w:cs="Arial"/>
          <w:sz w:val="20"/>
          <w:szCs w:val="20"/>
          <w:lang w:eastAsia="pl-PL"/>
        </w:rPr>
        <w:t>, udźwig i gabaryty siłowników umożliwiających rektyfikację lub wymianę łożysk.</w:t>
      </w:r>
      <w:r>
        <w:rPr>
          <w:rFonts w:ascii="Verdana" w:eastAsia="Arial Unicode MS" w:hAnsi="Verdana" w:cs="Arial"/>
          <w:sz w:val="20"/>
          <w:szCs w:val="20"/>
          <w:lang w:eastAsia="pl-PL"/>
        </w:rPr>
        <w:t xml:space="preserve"> </w:t>
      </w:r>
      <w:r w:rsidRPr="000307AD">
        <w:rPr>
          <w:rFonts w:ascii="Verdana" w:eastAsia="Arial Unicode MS" w:hAnsi="Verdana" w:cs="Arial"/>
          <w:sz w:val="20"/>
          <w:szCs w:val="20"/>
          <w:lang w:eastAsia="pl-PL"/>
        </w:rPr>
        <w:t xml:space="preserve">W doborze łożysk i sposobie ich montażu należy spełniać wymagania Załącznika do </w:t>
      </w:r>
      <w:r w:rsidR="00130D14">
        <w:rPr>
          <w:rFonts w:ascii="Verdana" w:eastAsia="Arial Unicode MS" w:hAnsi="Verdana" w:cs="Arial"/>
          <w:sz w:val="20"/>
          <w:szCs w:val="20"/>
          <w:lang w:eastAsia="pl-PL"/>
        </w:rPr>
        <w:t>Zarządze</w:t>
      </w:r>
      <w:r w:rsidRPr="000307AD">
        <w:rPr>
          <w:rFonts w:ascii="Verdana" w:eastAsia="Arial Unicode MS" w:hAnsi="Verdana" w:cs="Arial"/>
          <w:sz w:val="20"/>
          <w:szCs w:val="20"/>
          <w:lang w:eastAsia="pl-PL"/>
        </w:rPr>
        <w:t xml:space="preserve">nia Nr 10 </w:t>
      </w:r>
      <w:r w:rsidR="002D3D7E">
        <w:rPr>
          <w:rFonts w:ascii="Verdana" w:eastAsia="Arial Unicode MS" w:hAnsi="Verdana" w:cs="Arial"/>
          <w:sz w:val="20"/>
          <w:szCs w:val="20"/>
          <w:lang w:eastAsia="pl-PL"/>
        </w:rPr>
        <w:t xml:space="preserve">z 2006 r. </w:t>
      </w:r>
      <w:r w:rsidRPr="000307AD">
        <w:rPr>
          <w:rFonts w:ascii="Verdana" w:eastAsia="Arial Unicode MS" w:hAnsi="Verdana" w:cs="Arial"/>
          <w:sz w:val="20"/>
          <w:szCs w:val="20"/>
          <w:lang w:eastAsia="pl-PL"/>
        </w:rPr>
        <w:t xml:space="preserve">Generalnego Dyrektora </w:t>
      </w:r>
      <w:proofErr w:type="spellStart"/>
      <w:r w:rsidR="006F6642">
        <w:rPr>
          <w:rFonts w:ascii="Verdana" w:eastAsia="Arial Unicode MS" w:hAnsi="Verdana" w:cs="Arial"/>
          <w:sz w:val="20"/>
          <w:szCs w:val="20"/>
          <w:lang w:eastAsia="pl-PL"/>
        </w:rPr>
        <w:t>DKiA</w:t>
      </w:r>
      <w:proofErr w:type="spellEnd"/>
      <w:r w:rsidRPr="000307AD">
        <w:rPr>
          <w:rFonts w:ascii="Verdana" w:eastAsia="Arial Unicode MS" w:hAnsi="Verdana" w:cs="Arial"/>
          <w:sz w:val="20"/>
          <w:szCs w:val="20"/>
          <w:lang w:eastAsia="pl-PL"/>
        </w:rPr>
        <w:t xml:space="preserve"> w sprawie wprowadzenia zaleceń dotyczących łożyskowania obiektów mostowych oraz kontroli łożysk podczas eksploatacji</w:t>
      </w:r>
      <w:r w:rsidR="002D3D7E">
        <w:rPr>
          <w:rFonts w:ascii="Verdana" w:eastAsia="Arial Unicode MS" w:hAnsi="Verdana" w:cs="Arial"/>
          <w:sz w:val="20"/>
          <w:szCs w:val="20"/>
          <w:lang w:eastAsia="pl-PL"/>
        </w:rPr>
        <w:t xml:space="preserve"> [</w:t>
      </w:r>
      <w:r w:rsidR="00253C90">
        <w:rPr>
          <w:rFonts w:ascii="Verdana" w:eastAsia="Arial Unicode MS" w:hAnsi="Verdana" w:cs="Arial"/>
          <w:sz w:val="20"/>
          <w:szCs w:val="20"/>
          <w:lang w:eastAsia="pl-PL"/>
        </w:rPr>
        <w:fldChar w:fldCharType="begin"/>
      </w:r>
      <w:r w:rsidR="00253C90">
        <w:rPr>
          <w:rFonts w:ascii="Verdana" w:eastAsia="Arial Unicode MS" w:hAnsi="Verdana" w:cs="Arial"/>
          <w:sz w:val="20"/>
          <w:szCs w:val="20"/>
          <w:lang w:eastAsia="pl-PL"/>
        </w:rPr>
        <w:instrText xml:space="preserve"> REF _Ref492546996 \r \h </w:instrText>
      </w:r>
      <w:r w:rsidR="00253C90">
        <w:rPr>
          <w:rFonts w:ascii="Verdana" w:eastAsia="Arial Unicode MS" w:hAnsi="Verdana" w:cs="Arial"/>
          <w:sz w:val="20"/>
          <w:szCs w:val="20"/>
          <w:lang w:eastAsia="pl-PL"/>
        </w:rPr>
      </w:r>
      <w:r w:rsidR="00253C90">
        <w:rPr>
          <w:rFonts w:ascii="Verdana" w:eastAsia="Arial Unicode MS" w:hAnsi="Verdana" w:cs="Arial"/>
          <w:sz w:val="20"/>
          <w:szCs w:val="20"/>
          <w:lang w:eastAsia="pl-PL"/>
        </w:rPr>
        <w:fldChar w:fldCharType="separate"/>
      </w:r>
      <w:r w:rsidR="00BC3BFB">
        <w:rPr>
          <w:rFonts w:ascii="Verdana" w:eastAsia="Arial Unicode MS" w:hAnsi="Verdana" w:cs="Arial"/>
          <w:sz w:val="20"/>
          <w:szCs w:val="20"/>
          <w:lang w:eastAsia="pl-PL"/>
        </w:rPr>
        <w:t>15</w:t>
      </w:r>
      <w:r w:rsidR="00253C90">
        <w:rPr>
          <w:rFonts w:ascii="Verdana" w:eastAsia="Arial Unicode MS" w:hAnsi="Verdana" w:cs="Arial"/>
          <w:sz w:val="20"/>
          <w:szCs w:val="20"/>
          <w:lang w:eastAsia="pl-PL"/>
        </w:rPr>
        <w:fldChar w:fldCharType="end"/>
      </w:r>
      <w:r w:rsidR="002D3D7E">
        <w:rPr>
          <w:rFonts w:ascii="Verdana" w:eastAsia="Arial Unicode MS" w:hAnsi="Verdana" w:cs="Arial"/>
          <w:sz w:val="20"/>
          <w:szCs w:val="20"/>
          <w:lang w:eastAsia="pl-PL"/>
        </w:rPr>
        <w:t>]</w:t>
      </w:r>
      <w:r>
        <w:rPr>
          <w:rFonts w:ascii="Verdana" w:eastAsia="Arial Unicode MS" w:hAnsi="Verdana" w:cs="Arial"/>
          <w:sz w:val="20"/>
          <w:szCs w:val="20"/>
          <w:lang w:eastAsia="pl-PL"/>
        </w:rPr>
        <w:t>;</w:t>
      </w:r>
    </w:p>
    <w:p w14:paraId="11B784EC" w14:textId="77777777" w:rsidR="00E337D6" w:rsidRPr="00597B8C" w:rsidRDefault="00E337D6" w:rsidP="00E337D6">
      <w:pPr>
        <w:pStyle w:val="Nagwek5"/>
        <w:ind w:left="1418" w:hanging="1418"/>
      </w:pPr>
      <w:bookmarkStart w:id="856" w:name="_Toc470800308"/>
      <w:bookmarkStart w:id="857" w:name="_Toc470801158"/>
      <w:bookmarkStart w:id="858" w:name="_Toc470802006"/>
      <w:bookmarkStart w:id="859" w:name="_Toc471382884"/>
      <w:bookmarkStart w:id="860" w:name="_Toc471393181"/>
      <w:bookmarkStart w:id="861" w:name="_Toc511116623"/>
      <w:bookmarkEnd w:id="856"/>
      <w:bookmarkEnd w:id="857"/>
      <w:bookmarkEnd w:id="858"/>
      <w:bookmarkEnd w:id="859"/>
      <w:bookmarkEnd w:id="860"/>
      <w:r w:rsidRPr="006B0CF3">
        <w:t>Izolacj</w:t>
      </w:r>
      <w:r w:rsidRPr="00E33B4C">
        <w:t>e wodoszczelne</w:t>
      </w:r>
      <w:bookmarkEnd w:id="861"/>
    </w:p>
    <w:p w14:paraId="4872FD7E" w14:textId="77777777" w:rsidR="00E337D6" w:rsidRDefault="00E337D6" w:rsidP="002B11EF">
      <w:pPr>
        <w:numPr>
          <w:ilvl w:val="1"/>
          <w:numId w:val="46"/>
        </w:numPr>
        <w:tabs>
          <w:tab w:val="clear" w:pos="144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w:t>
      </w:r>
      <w:r w:rsidRPr="00152F1D">
        <w:rPr>
          <w:rFonts w:ascii="Verdana" w:eastAsia="Times New Roman" w:hAnsi="Verdana" w:cs="Arial"/>
          <w:sz w:val="20"/>
          <w:szCs w:val="20"/>
          <w:lang w:eastAsia="pl-PL"/>
        </w:rPr>
        <w:t xml:space="preserve"> przypadku, gdy izolacja wodoszczelna pomostu jest przewidziana w postaci izolacji arkuszowej z papy termozgrzewalnej, należy stosować</w:t>
      </w:r>
      <w:r>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 xml:space="preserve">„Zalecenia wykonywania izolacji z pap termozgrzewalnych i nawierzchni asfaltowych na drogowych obiektach inżynierskich”, zeszyt 68, </w:t>
      </w:r>
      <w:proofErr w:type="spellStart"/>
      <w:r w:rsidRPr="000307AD">
        <w:rPr>
          <w:rFonts w:ascii="Verdana" w:eastAsia="Times New Roman" w:hAnsi="Verdana" w:cs="Arial"/>
          <w:sz w:val="20"/>
          <w:szCs w:val="20"/>
          <w:lang w:eastAsia="pl-PL"/>
        </w:rPr>
        <w:t>IBDiM</w:t>
      </w:r>
      <w:proofErr w:type="spellEnd"/>
      <w:r w:rsidRPr="000307AD">
        <w:rPr>
          <w:rFonts w:ascii="Verdana" w:eastAsia="Times New Roman" w:hAnsi="Verdana" w:cs="Arial"/>
          <w:sz w:val="20"/>
          <w:szCs w:val="20"/>
          <w:lang w:eastAsia="pl-PL"/>
        </w:rPr>
        <w:t>, Warszawa 2005</w:t>
      </w:r>
      <w:r>
        <w:rPr>
          <w:rFonts w:ascii="Verdana" w:eastAsia="Times New Roman" w:hAnsi="Verdana" w:cs="Arial"/>
          <w:sz w:val="20"/>
          <w:szCs w:val="20"/>
          <w:lang w:eastAsia="pl-PL"/>
        </w:rPr>
        <w:t>,</w:t>
      </w:r>
    </w:p>
    <w:p w14:paraId="7E73A79B" w14:textId="77777777" w:rsidR="00E337D6" w:rsidRPr="00D244BD" w:rsidRDefault="00E337D6" w:rsidP="002B11EF">
      <w:pPr>
        <w:numPr>
          <w:ilvl w:val="1"/>
          <w:numId w:val="46"/>
        </w:numPr>
        <w:tabs>
          <w:tab w:val="clear" w:pos="1440"/>
          <w:tab w:val="num" w:pos="709"/>
        </w:tabs>
        <w:spacing w:after="0" w:line="360" w:lineRule="auto"/>
        <w:ind w:left="709" w:hanging="425"/>
        <w:jc w:val="both"/>
        <w:rPr>
          <w:rFonts w:ascii="Verdana" w:hAnsi="Verdana" w:cs="Arial"/>
          <w:sz w:val="20"/>
          <w:szCs w:val="20"/>
          <w:lang w:eastAsia="pl-PL"/>
        </w:rPr>
      </w:pPr>
      <w:r w:rsidRPr="00D244BD">
        <w:rPr>
          <w:rFonts w:ascii="Verdana" w:hAnsi="Verdana" w:cs="Arial"/>
          <w:sz w:val="20"/>
          <w:szCs w:val="20"/>
          <w:lang w:eastAsia="pl-PL"/>
        </w:rPr>
        <w:t>izolacja arkuszowa pomostu</w:t>
      </w:r>
      <w:r>
        <w:rPr>
          <w:rFonts w:ascii="Verdana" w:hAnsi="Verdana" w:cs="Arial"/>
          <w:sz w:val="20"/>
          <w:szCs w:val="20"/>
          <w:lang w:eastAsia="pl-PL"/>
        </w:rPr>
        <w:t xml:space="preserve"> pod kapami i krawężnikami </w:t>
      </w:r>
      <w:r w:rsidRPr="00D244BD">
        <w:rPr>
          <w:rFonts w:ascii="Verdana" w:hAnsi="Verdana" w:cs="Arial"/>
          <w:sz w:val="20"/>
          <w:szCs w:val="20"/>
          <w:lang w:eastAsia="pl-PL"/>
        </w:rPr>
        <w:t>powinna być dwuwarstwowa</w:t>
      </w:r>
      <w:r>
        <w:rPr>
          <w:rFonts w:ascii="Verdana" w:hAnsi="Verdana" w:cs="Arial"/>
          <w:sz w:val="20"/>
          <w:szCs w:val="20"/>
          <w:lang w:eastAsia="pl-PL"/>
        </w:rPr>
        <w:t>,</w:t>
      </w:r>
    </w:p>
    <w:p w14:paraId="35F1E789" w14:textId="77777777" w:rsidR="00E337D6" w:rsidRPr="00D3045E" w:rsidRDefault="00E337D6" w:rsidP="002B11EF">
      <w:pPr>
        <w:numPr>
          <w:ilvl w:val="1"/>
          <w:numId w:val="46"/>
        </w:numPr>
        <w:tabs>
          <w:tab w:val="clear" w:pos="144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 obiektach inżynierskich o konstrukcji gruntowo-powłokowej z blach falistych (z wyjątkiem przepustów), izolacja pozioma (</w:t>
      </w:r>
      <w:proofErr w:type="spellStart"/>
      <w:r>
        <w:rPr>
          <w:rFonts w:ascii="Verdana" w:eastAsia="Times New Roman" w:hAnsi="Verdana" w:cs="Arial"/>
          <w:sz w:val="20"/>
          <w:szCs w:val="20"/>
          <w:lang w:eastAsia="pl-PL"/>
        </w:rPr>
        <w:t>geomembrana</w:t>
      </w:r>
      <w:proofErr w:type="spellEnd"/>
      <w:r>
        <w:rPr>
          <w:rFonts w:ascii="Verdana" w:eastAsia="Times New Roman" w:hAnsi="Verdana" w:cs="Arial"/>
          <w:sz w:val="20"/>
          <w:szCs w:val="20"/>
          <w:lang w:eastAsia="pl-PL"/>
        </w:rPr>
        <w:t xml:space="preserve">), znajdująca się </w:t>
      </w:r>
      <w:r>
        <w:rPr>
          <w:rFonts w:ascii="Verdana" w:eastAsia="Times New Roman" w:hAnsi="Verdana" w:cs="Arial"/>
          <w:sz w:val="20"/>
          <w:szCs w:val="20"/>
          <w:lang w:eastAsia="pl-PL"/>
        </w:rPr>
        <w:br/>
        <w:t xml:space="preserve">w </w:t>
      </w:r>
      <w:proofErr w:type="spellStart"/>
      <w:r>
        <w:rPr>
          <w:rFonts w:ascii="Verdana" w:eastAsia="Times New Roman" w:hAnsi="Verdana" w:cs="Arial"/>
          <w:sz w:val="20"/>
          <w:szCs w:val="20"/>
          <w:lang w:eastAsia="pl-PL"/>
        </w:rPr>
        <w:t>nadsypce</w:t>
      </w:r>
      <w:proofErr w:type="spellEnd"/>
      <w:r>
        <w:rPr>
          <w:rFonts w:ascii="Verdana" w:eastAsia="Times New Roman" w:hAnsi="Verdana" w:cs="Arial"/>
          <w:sz w:val="20"/>
          <w:szCs w:val="20"/>
          <w:lang w:eastAsia="pl-PL"/>
        </w:rPr>
        <w:t>, powinna być doprowadzona do krawędzi konstrukcji stalowej na wlocie i wylocie. Izolacja</w:t>
      </w:r>
      <w:r w:rsidRPr="0002006C">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pozioma, wzdłuż nasypu drogowego, powinna kończyć się w odległości poziomej nie mniejszej niż wysokość konstrukcji stalowej i nie mniejszej niż 2 m, od punktów wyznaczających maksymalne światło poziome obiektu. </w:t>
      </w:r>
      <w:r w:rsidRPr="00D3045E">
        <w:rPr>
          <w:rFonts w:ascii="Verdana" w:eastAsia="Times New Roman" w:hAnsi="Verdana" w:cs="Arial"/>
          <w:sz w:val="20"/>
          <w:szCs w:val="20"/>
          <w:lang w:eastAsia="pl-PL"/>
        </w:rPr>
        <w:t xml:space="preserve">Wodoszczelne warstwy </w:t>
      </w:r>
      <w:proofErr w:type="spellStart"/>
      <w:r w:rsidRPr="00D3045E">
        <w:rPr>
          <w:rFonts w:ascii="Verdana" w:eastAsia="Times New Roman" w:hAnsi="Verdana" w:cs="Arial"/>
          <w:sz w:val="20"/>
          <w:szCs w:val="20"/>
          <w:lang w:eastAsia="pl-PL"/>
        </w:rPr>
        <w:t>geomembrany</w:t>
      </w:r>
      <w:proofErr w:type="spellEnd"/>
      <w:r w:rsidRPr="00D3045E">
        <w:rPr>
          <w:rFonts w:ascii="Verdana" w:eastAsia="Times New Roman" w:hAnsi="Verdana" w:cs="Arial"/>
          <w:sz w:val="20"/>
          <w:szCs w:val="20"/>
          <w:lang w:eastAsia="pl-PL"/>
        </w:rPr>
        <w:t xml:space="preserve"> powinny być połączone w sposób zapewniający szczelność połączenia (np.: poprzez zgrzewanie, spawanie itp.); </w:t>
      </w:r>
    </w:p>
    <w:p w14:paraId="1C4C40EC" w14:textId="77777777" w:rsidR="00E337D6" w:rsidRPr="00D3045E" w:rsidRDefault="00E337D6" w:rsidP="00E337D6">
      <w:pPr>
        <w:pStyle w:val="Nagwek5"/>
        <w:ind w:left="1418" w:hanging="1418"/>
      </w:pPr>
      <w:bookmarkStart w:id="862" w:name="_Toc470800310"/>
      <w:bookmarkStart w:id="863" w:name="_Toc470801160"/>
      <w:bookmarkStart w:id="864" w:name="_Toc470802008"/>
      <w:bookmarkStart w:id="865" w:name="_Toc471382886"/>
      <w:bookmarkStart w:id="866" w:name="_Toc471393183"/>
      <w:bookmarkStart w:id="867" w:name="_Toc511116624"/>
      <w:bookmarkEnd w:id="862"/>
      <w:bookmarkEnd w:id="863"/>
      <w:bookmarkEnd w:id="864"/>
      <w:bookmarkEnd w:id="865"/>
      <w:bookmarkEnd w:id="866"/>
      <w:r w:rsidRPr="00D244BD">
        <w:t>Nawierzchnie</w:t>
      </w:r>
      <w:bookmarkEnd w:id="867"/>
    </w:p>
    <w:p w14:paraId="34636285" w14:textId="28CDC2C4" w:rsidR="00E337D6" w:rsidRDefault="00E337D6" w:rsidP="002B11EF">
      <w:pPr>
        <w:numPr>
          <w:ilvl w:val="0"/>
          <w:numId w:val="47"/>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warstwa wiążąca (ochronna) powinna zostać wykonana z asfaltu lanego</w:t>
      </w:r>
      <w:r w:rsidR="00473771">
        <w:rPr>
          <w:rFonts w:ascii="Verdana" w:eastAsia="Times New Roman" w:hAnsi="Verdana" w:cs="Arial"/>
          <w:sz w:val="20"/>
          <w:szCs w:val="20"/>
          <w:lang w:eastAsia="pl-PL"/>
        </w:rPr>
        <w:t xml:space="preserve"> – grubość 5 cm</w:t>
      </w:r>
      <w:r>
        <w:rPr>
          <w:rFonts w:ascii="Verdana" w:eastAsia="Times New Roman" w:hAnsi="Verdana" w:cs="Arial"/>
          <w:sz w:val="20"/>
          <w:szCs w:val="20"/>
          <w:lang w:eastAsia="pl-PL"/>
        </w:rPr>
        <w:t>.</w:t>
      </w:r>
    </w:p>
    <w:p w14:paraId="63C7586A" w14:textId="77777777" w:rsidR="00E337D6" w:rsidRDefault="00E337D6" w:rsidP="002B11EF">
      <w:pPr>
        <w:numPr>
          <w:ilvl w:val="0"/>
          <w:numId w:val="47"/>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warstwa ścieralna nawierzchni jezdni powinna zostać wykonana:</w:t>
      </w:r>
    </w:p>
    <w:p w14:paraId="7197BB03" w14:textId="77777777" w:rsidR="00E337D6" w:rsidRDefault="00E337D6" w:rsidP="002B11EF">
      <w:pPr>
        <w:pStyle w:val="Akapitzlist"/>
        <w:numPr>
          <w:ilvl w:val="0"/>
          <w:numId w:val="5"/>
        </w:numPr>
        <w:spacing w:line="360" w:lineRule="auto"/>
        <w:ind w:left="1134" w:hanging="425"/>
        <w:jc w:val="both"/>
        <w:rPr>
          <w:rFonts w:ascii="Verdana" w:hAnsi="Verdana" w:cs="Arial"/>
          <w:sz w:val="20"/>
          <w:szCs w:val="20"/>
          <w:lang w:eastAsia="pl-PL"/>
        </w:rPr>
      </w:pPr>
      <w:r>
        <w:rPr>
          <w:rFonts w:ascii="Verdana" w:hAnsi="Verdana" w:cs="Arial"/>
          <w:sz w:val="20"/>
          <w:szCs w:val="20"/>
          <w:lang w:eastAsia="pl-PL"/>
        </w:rPr>
        <w:t>dla dróg o kategorii ruchu KR5-KR7</w:t>
      </w:r>
      <w:r w:rsidRPr="00D244BD">
        <w:rPr>
          <w:rFonts w:ascii="Verdana" w:hAnsi="Verdana" w:cs="Arial"/>
          <w:sz w:val="20"/>
          <w:szCs w:val="20"/>
          <w:lang w:eastAsia="pl-PL"/>
        </w:rPr>
        <w:t xml:space="preserve"> z mieszanki SMA</w:t>
      </w:r>
      <w:r>
        <w:rPr>
          <w:rFonts w:ascii="Verdana" w:hAnsi="Verdana" w:cs="Arial"/>
          <w:sz w:val="20"/>
          <w:szCs w:val="20"/>
          <w:lang w:eastAsia="pl-PL"/>
        </w:rPr>
        <w:t>,</w:t>
      </w:r>
    </w:p>
    <w:p w14:paraId="64EE607E" w14:textId="77777777" w:rsidR="00E337D6" w:rsidRDefault="00E337D6" w:rsidP="002B11EF">
      <w:pPr>
        <w:pStyle w:val="Akapitzlist"/>
        <w:numPr>
          <w:ilvl w:val="0"/>
          <w:numId w:val="5"/>
        </w:numPr>
        <w:spacing w:line="360" w:lineRule="auto"/>
        <w:ind w:left="1134" w:hanging="425"/>
        <w:jc w:val="both"/>
        <w:rPr>
          <w:rFonts w:ascii="Verdana" w:hAnsi="Verdana" w:cs="Arial"/>
          <w:sz w:val="20"/>
          <w:szCs w:val="20"/>
          <w:lang w:eastAsia="pl-PL"/>
        </w:rPr>
      </w:pPr>
      <w:r w:rsidRPr="006B0CF3">
        <w:rPr>
          <w:rFonts w:ascii="Verdana" w:hAnsi="Verdana" w:cs="Arial"/>
          <w:sz w:val="20"/>
          <w:szCs w:val="20"/>
          <w:lang w:eastAsia="pl-PL"/>
        </w:rPr>
        <w:t>dla</w:t>
      </w:r>
      <w:r w:rsidRPr="00D244BD">
        <w:rPr>
          <w:rFonts w:ascii="Verdana" w:hAnsi="Verdana" w:cs="Arial"/>
          <w:sz w:val="20"/>
          <w:szCs w:val="20"/>
          <w:lang w:eastAsia="pl-PL"/>
        </w:rPr>
        <w:t xml:space="preserve"> dróg </w:t>
      </w:r>
      <w:r>
        <w:rPr>
          <w:rFonts w:ascii="Verdana" w:hAnsi="Verdana" w:cs="Arial"/>
          <w:sz w:val="20"/>
          <w:szCs w:val="20"/>
          <w:lang w:eastAsia="pl-PL"/>
        </w:rPr>
        <w:t xml:space="preserve">o </w:t>
      </w:r>
      <w:r w:rsidRPr="00D244BD">
        <w:rPr>
          <w:rFonts w:ascii="Verdana" w:hAnsi="Verdana" w:cs="Arial"/>
          <w:sz w:val="20"/>
          <w:szCs w:val="20"/>
          <w:lang w:eastAsia="pl-PL"/>
        </w:rPr>
        <w:t xml:space="preserve">kategorii </w:t>
      </w:r>
      <w:r>
        <w:rPr>
          <w:rFonts w:ascii="Verdana" w:hAnsi="Verdana" w:cs="Arial"/>
          <w:sz w:val="20"/>
          <w:szCs w:val="20"/>
          <w:lang w:eastAsia="pl-PL"/>
        </w:rPr>
        <w:t xml:space="preserve">ruchu </w:t>
      </w:r>
      <w:r w:rsidRPr="00D244BD">
        <w:rPr>
          <w:rFonts w:ascii="Verdana" w:hAnsi="Verdana" w:cs="Arial"/>
          <w:sz w:val="20"/>
          <w:szCs w:val="20"/>
          <w:lang w:eastAsia="pl-PL"/>
        </w:rPr>
        <w:t xml:space="preserve">KR1-KR4 z SMA lub </w:t>
      </w:r>
      <w:r>
        <w:rPr>
          <w:rFonts w:ascii="Verdana" w:hAnsi="Verdana" w:cs="Arial"/>
          <w:sz w:val="20"/>
          <w:szCs w:val="20"/>
          <w:lang w:eastAsia="pl-PL"/>
        </w:rPr>
        <w:t xml:space="preserve">z </w:t>
      </w:r>
      <w:r w:rsidRPr="00D244BD">
        <w:rPr>
          <w:rFonts w:ascii="Verdana" w:hAnsi="Verdana" w:cs="Arial"/>
          <w:sz w:val="20"/>
          <w:szCs w:val="20"/>
          <w:lang w:eastAsia="pl-PL"/>
        </w:rPr>
        <w:t>betonu asfaltowego AC.</w:t>
      </w:r>
    </w:p>
    <w:p w14:paraId="27F8AC19" w14:textId="77777777" w:rsidR="00E337D6" w:rsidRPr="00D244BD" w:rsidRDefault="00E337D6" w:rsidP="00E337D6">
      <w:pPr>
        <w:spacing w:after="0" w:line="360" w:lineRule="auto"/>
        <w:ind w:left="709"/>
        <w:jc w:val="both"/>
        <w:rPr>
          <w:rFonts w:ascii="Verdana" w:eastAsia="Times New Roman" w:hAnsi="Verdana" w:cs="Arial"/>
          <w:sz w:val="20"/>
          <w:szCs w:val="20"/>
          <w:lang w:eastAsia="pl-PL"/>
        </w:rPr>
      </w:pPr>
      <w:r w:rsidRPr="00D244BD">
        <w:rPr>
          <w:rFonts w:ascii="Verdana" w:eastAsia="Times New Roman" w:hAnsi="Verdana" w:cs="Arial"/>
          <w:sz w:val="20"/>
          <w:szCs w:val="20"/>
          <w:lang w:eastAsia="pl-PL"/>
        </w:rPr>
        <w:t>Właściwości materiałów określono w</w:t>
      </w:r>
      <w:r w:rsidRPr="0038388B">
        <w:rPr>
          <w:rFonts w:ascii="Verdana" w:eastAsia="Times New Roman" w:hAnsi="Verdana" w:cs="Arial"/>
          <w:sz w:val="20"/>
          <w:szCs w:val="20"/>
          <w:lang w:eastAsia="pl-PL"/>
        </w:rPr>
        <w:t xml:space="preserve"> opracowani</w:t>
      </w:r>
      <w:r w:rsidRPr="00D244BD">
        <w:rPr>
          <w:rFonts w:ascii="Verdana" w:eastAsia="Times New Roman" w:hAnsi="Verdana" w:cs="Arial"/>
          <w:sz w:val="20"/>
          <w:szCs w:val="20"/>
          <w:lang w:eastAsia="pl-PL"/>
        </w:rPr>
        <w:t>u</w:t>
      </w:r>
      <w:r w:rsidRPr="006B0CF3">
        <w:rPr>
          <w:rFonts w:ascii="Verdana" w:eastAsia="Times New Roman" w:hAnsi="Verdana" w:cs="Arial"/>
          <w:sz w:val="20"/>
          <w:szCs w:val="20"/>
          <w:lang w:eastAsia="pl-PL"/>
        </w:rPr>
        <w:t xml:space="preserve"> „Nawierzchnie asfaltowe na drogach krajowych</w:t>
      </w:r>
      <w:r w:rsidRPr="00D244BD">
        <w:rPr>
          <w:rFonts w:ascii="Verdana" w:eastAsia="Times New Roman" w:hAnsi="Verdana" w:cs="Arial"/>
          <w:sz w:val="20"/>
          <w:szCs w:val="20"/>
          <w:lang w:eastAsia="pl-PL"/>
        </w:rPr>
        <w:t>”</w:t>
      </w:r>
      <w:r w:rsidRPr="006B0CF3">
        <w:rPr>
          <w:rFonts w:ascii="Verdana" w:eastAsia="Times New Roman" w:hAnsi="Verdana" w:cs="Arial"/>
          <w:sz w:val="20"/>
          <w:szCs w:val="20"/>
          <w:lang w:eastAsia="pl-PL"/>
        </w:rPr>
        <w:t xml:space="preserve"> WT-2 2014</w:t>
      </w:r>
      <w:r w:rsidRPr="0038388B">
        <w:rPr>
          <w:rFonts w:ascii="Verdana" w:eastAsia="Times New Roman" w:hAnsi="Verdana" w:cs="Arial"/>
          <w:sz w:val="20"/>
          <w:szCs w:val="20"/>
          <w:lang w:eastAsia="pl-PL"/>
        </w:rPr>
        <w:t xml:space="preserve"> część I </w:t>
      </w:r>
      <w:proofErr w:type="spellStart"/>
      <w:r w:rsidRPr="0038388B">
        <w:rPr>
          <w:rFonts w:ascii="Verdana" w:eastAsia="Times New Roman" w:hAnsi="Verdana" w:cs="Arial"/>
          <w:sz w:val="20"/>
          <w:szCs w:val="20"/>
          <w:lang w:eastAsia="pl-PL"/>
        </w:rPr>
        <w:t>i</w:t>
      </w:r>
      <w:proofErr w:type="spellEnd"/>
      <w:r w:rsidRPr="0038388B">
        <w:rPr>
          <w:rFonts w:ascii="Verdana" w:eastAsia="Times New Roman" w:hAnsi="Verdana" w:cs="Arial"/>
          <w:sz w:val="20"/>
          <w:szCs w:val="20"/>
          <w:lang w:eastAsia="pl-PL"/>
        </w:rPr>
        <w:t xml:space="preserve"> </w:t>
      </w:r>
      <w:r w:rsidRPr="00D244BD">
        <w:rPr>
          <w:rFonts w:ascii="Verdana" w:eastAsia="Times New Roman" w:hAnsi="Verdana" w:cs="Arial"/>
          <w:sz w:val="20"/>
          <w:szCs w:val="20"/>
          <w:lang w:eastAsia="pl-PL"/>
        </w:rPr>
        <w:t xml:space="preserve">WT-2 2016 część </w:t>
      </w:r>
      <w:r w:rsidRPr="006B0CF3">
        <w:rPr>
          <w:rFonts w:ascii="Verdana" w:eastAsia="Times New Roman" w:hAnsi="Verdana" w:cs="Arial"/>
          <w:sz w:val="20"/>
          <w:szCs w:val="20"/>
          <w:lang w:eastAsia="pl-PL"/>
        </w:rPr>
        <w:t>II.</w:t>
      </w:r>
    </w:p>
    <w:p w14:paraId="09EF0B42" w14:textId="77777777" w:rsidR="00E337D6" w:rsidRPr="001D54BA" w:rsidRDefault="00E337D6" w:rsidP="002B11EF">
      <w:pPr>
        <w:numPr>
          <w:ilvl w:val="0"/>
          <w:numId w:val="47"/>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warstwa wiążąca (ochronna) i warstwa ścieralna nawierzchni jezdni na obiekcie mostowym powinny zostać wykonane o grubości od 4 cm do 5 cm każda,</w:t>
      </w:r>
    </w:p>
    <w:p w14:paraId="328FA417" w14:textId="77777777" w:rsidR="00E337D6" w:rsidRDefault="00E337D6" w:rsidP="002B11EF">
      <w:pPr>
        <w:numPr>
          <w:ilvl w:val="0"/>
          <w:numId w:val="47"/>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 xml:space="preserve">arstwa ścieralna </w:t>
      </w:r>
      <w:r>
        <w:rPr>
          <w:rFonts w:ascii="Verdana" w:eastAsia="Times New Roman" w:hAnsi="Verdana" w:cs="Arial"/>
          <w:sz w:val="20"/>
          <w:szCs w:val="20"/>
          <w:lang w:eastAsia="pl-PL"/>
        </w:rPr>
        <w:t xml:space="preserve">nawierzchni </w:t>
      </w:r>
      <w:r w:rsidRPr="000307AD">
        <w:rPr>
          <w:rFonts w:ascii="Verdana" w:eastAsia="Times New Roman" w:hAnsi="Verdana" w:cs="Arial"/>
          <w:sz w:val="20"/>
          <w:szCs w:val="20"/>
          <w:lang w:eastAsia="pl-PL"/>
        </w:rPr>
        <w:t xml:space="preserve">jezdni na </w:t>
      </w:r>
      <w:r>
        <w:rPr>
          <w:rFonts w:ascii="Verdana" w:eastAsia="Times New Roman" w:hAnsi="Verdana" w:cs="Arial"/>
          <w:sz w:val="20"/>
          <w:szCs w:val="20"/>
          <w:lang w:eastAsia="pl-PL"/>
        </w:rPr>
        <w:t xml:space="preserve">dojazdach do obiektu </w:t>
      </w:r>
      <w:r w:rsidRPr="000307AD">
        <w:rPr>
          <w:rFonts w:ascii="Verdana" w:eastAsia="Times New Roman" w:hAnsi="Verdana" w:cs="Arial"/>
          <w:sz w:val="20"/>
          <w:szCs w:val="20"/>
          <w:lang w:eastAsia="pl-PL"/>
        </w:rPr>
        <w:t xml:space="preserve">powinna </w:t>
      </w:r>
      <w:r>
        <w:rPr>
          <w:rFonts w:ascii="Verdana" w:eastAsia="Times New Roman" w:hAnsi="Verdana" w:cs="Arial"/>
          <w:sz w:val="20"/>
          <w:szCs w:val="20"/>
          <w:lang w:eastAsia="pl-PL"/>
        </w:rPr>
        <w:t xml:space="preserve">zostać wykonana z takiego materiału, jak warstwa ścieralna nawierzchni jezdni </w:t>
      </w:r>
      <w:r w:rsidRPr="000307AD">
        <w:rPr>
          <w:rFonts w:ascii="Verdana" w:eastAsia="Times New Roman" w:hAnsi="Verdana" w:cs="Arial"/>
          <w:sz w:val="20"/>
          <w:szCs w:val="20"/>
          <w:lang w:eastAsia="pl-PL"/>
        </w:rPr>
        <w:t>na</w:t>
      </w:r>
      <w:r>
        <w:rPr>
          <w:rFonts w:ascii="Verdana" w:eastAsia="Times New Roman" w:hAnsi="Verdana" w:cs="Arial"/>
          <w:sz w:val="20"/>
          <w:szCs w:val="20"/>
          <w:lang w:eastAsia="pl-PL"/>
        </w:rPr>
        <w:t xml:space="preserve"> </w:t>
      </w:r>
      <w:r>
        <w:rPr>
          <w:rFonts w:ascii="Verdana" w:eastAsia="Times New Roman" w:hAnsi="Verdana" w:cs="Arial"/>
          <w:sz w:val="20"/>
          <w:szCs w:val="20"/>
          <w:lang w:eastAsia="pl-PL"/>
        </w:rPr>
        <w:lastRenderedPageBreak/>
        <w:t>obiekcie</w:t>
      </w:r>
      <w:r w:rsidRPr="000307AD">
        <w:rPr>
          <w:rFonts w:ascii="Verdana" w:eastAsia="Times New Roman" w:hAnsi="Verdana" w:cs="Arial"/>
          <w:sz w:val="20"/>
          <w:szCs w:val="20"/>
          <w:lang w:eastAsia="pl-PL"/>
        </w:rPr>
        <w:t>. Dojazdami</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 rozumieniu tego punktu</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są przylegające do </w:t>
      </w:r>
      <w:r>
        <w:rPr>
          <w:rFonts w:ascii="Verdana" w:eastAsia="Times New Roman" w:hAnsi="Verdana" w:cs="Arial"/>
          <w:sz w:val="20"/>
          <w:szCs w:val="20"/>
          <w:lang w:eastAsia="pl-PL"/>
        </w:rPr>
        <w:t xml:space="preserve">obiektu </w:t>
      </w:r>
      <w:r w:rsidRPr="000307AD">
        <w:rPr>
          <w:rFonts w:ascii="Verdana" w:eastAsia="Times New Roman" w:hAnsi="Verdana" w:cs="Arial"/>
          <w:sz w:val="20"/>
          <w:szCs w:val="20"/>
          <w:lang w:eastAsia="pl-PL"/>
        </w:rPr>
        <w:t xml:space="preserve">odcinki drogi o długości </w:t>
      </w:r>
      <w:r>
        <w:rPr>
          <w:rFonts w:ascii="Verdana" w:eastAsia="Times New Roman" w:hAnsi="Verdana" w:cs="Arial"/>
          <w:sz w:val="20"/>
          <w:szCs w:val="20"/>
          <w:lang w:eastAsia="pl-PL"/>
        </w:rPr>
        <w:t xml:space="preserve">nie mniejszej niż </w:t>
      </w:r>
      <w:r w:rsidRPr="000307AD">
        <w:rPr>
          <w:rFonts w:ascii="Verdana" w:eastAsia="Times New Roman" w:hAnsi="Verdana" w:cs="Arial"/>
          <w:sz w:val="20"/>
          <w:szCs w:val="20"/>
          <w:lang w:eastAsia="pl-PL"/>
        </w:rPr>
        <w:t>30 m z każdej strony obiektu</w:t>
      </w:r>
      <w:r>
        <w:rPr>
          <w:rFonts w:ascii="Verdana" w:eastAsia="Times New Roman" w:hAnsi="Verdana" w:cs="Arial"/>
          <w:sz w:val="20"/>
          <w:szCs w:val="20"/>
          <w:lang w:eastAsia="pl-PL"/>
        </w:rPr>
        <w:t>,</w:t>
      </w:r>
    </w:p>
    <w:p w14:paraId="4B96DA46" w14:textId="526057FB" w:rsidR="00E337D6" w:rsidRPr="000307AD" w:rsidRDefault="00E337D6" w:rsidP="002B11EF">
      <w:pPr>
        <w:numPr>
          <w:ilvl w:val="0"/>
          <w:numId w:val="47"/>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j</w:t>
      </w:r>
      <w:r w:rsidRPr="006C7AD2">
        <w:rPr>
          <w:rFonts w:ascii="Verdana" w:eastAsia="Times New Roman" w:hAnsi="Verdana" w:cs="Arial"/>
          <w:sz w:val="20"/>
          <w:szCs w:val="20"/>
          <w:lang w:eastAsia="pl-PL"/>
        </w:rPr>
        <w:t xml:space="preserve">eżeli na obiekcie inżynierskim w ciągu </w:t>
      </w:r>
      <w:r w:rsidR="004618E5">
        <w:rPr>
          <w:rFonts w:ascii="Verdana" w:eastAsia="Times New Roman" w:hAnsi="Verdana" w:cs="Arial"/>
          <w:sz w:val="20"/>
          <w:szCs w:val="20"/>
          <w:lang w:eastAsia="pl-PL"/>
        </w:rPr>
        <w:t>drogi krajowej</w:t>
      </w:r>
      <w:r w:rsidRPr="006C7AD2">
        <w:rPr>
          <w:rFonts w:ascii="Verdana" w:eastAsia="Times New Roman" w:hAnsi="Verdana" w:cs="Arial"/>
          <w:sz w:val="20"/>
          <w:szCs w:val="20"/>
          <w:lang w:eastAsia="pl-PL"/>
        </w:rPr>
        <w:t xml:space="preserve"> projektowana jest konstrukcja nawierzchni dla docelowej liczby pasów ruchu, konstrukcję nawierzchni drogi na dojeździe do tego obiektu należy również wykonać dla docelowej liczby pasów ruchu, co najmniej na </w:t>
      </w:r>
      <w:r>
        <w:rPr>
          <w:rFonts w:ascii="Verdana" w:eastAsia="Times New Roman" w:hAnsi="Verdana" w:cs="Arial"/>
          <w:sz w:val="20"/>
          <w:szCs w:val="20"/>
          <w:lang w:eastAsia="pl-PL"/>
        </w:rPr>
        <w:t xml:space="preserve">dwukrotności </w:t>
      </w:r>
      <w:r w:rsidRPr="006C7AD2">
        <w:rPr>
          <w:rFonts w:ascii="Verdana" w:eastAsia="Times New Roman" w:hAnsi="Verdana" w:cs="Arial"/>
          <w:sz w:val="20"/>
          <w:szCs w:val="20"/>
          <w:lang w:eastAsia="pl-PL"/>
        </w:rPr>
        <w:t>długości płyt przejściowych</w:t>
      </w:r>
      <w:r>
        <w:rPr>
          <w:rFonts w:ascii="Verdana" w:eastAsia="Times New Roman" w:hAnsi="Verdana" w:cs="Arial"/>
          <w:sz w:val="20"/>
          <w:szCs w:val="20"/>
          <w:lang w:eastAsia="pl-PL"/>
        </w:rPr>
        <w:t>,</w:t>
      </w:r>
    </w:p>
    <w:p w14:paraId="75409A0D" w14:textId="77777777" w:rsidR="00E337D6" w:rsidRPr="00D3045E" w:rsidRDefault="00E337D6" w:rsidP="002B11EF">
      <w:pPr>
        <w:numPr>
          <w:ilvl w:val="0"/>
          <w:numId w:val="47"/>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n</w:t>
      </w:r>
      <w:r w:rsidRPr="000307AD">
        <w:rPr>
          <w:rFonts w:ascii="Verdana" w:eastAsia="Times New Roman" w:hAnsi="Verdana" w:cs="Arial"/>
          <w:sz w:val="20"/>
          <w:szCs w:val="20"/>
          <w:lang w:eastAsia="pl-PL"/>
        </w:rPr>
        <w:t>awierzchnia w strefach chodnikowych oraz w strefach wyniesionych poboczy technicznych powinna pełnić jednocześnie rolę izolacji przeciwwodnej. Strefami chodnikowymi w rozumieniu tego punktu są ciągi dla pieszych, ścieżki rowerowe, ciągi pieszo-rowerowe oraz chodniki dla obsługi. Kolor nawierzchni powinien być zgodny z kolorem nawierzchni na dojściach. Zarówno w przypadku stref chodnikowych jak i wyniesionych poboczy technicznych nawierzchnia powinna być chemoutwardzalna, co najmniej trzy warstwowa. Powinna posiadać grubość nie mniejszą niż 5 mm i przenosić zarysowania nie mniejsze niż 0,3 mm.</w:t>
      </w:r>
    </w:p>
    <w:p w14:paraId="4A62D0C5" w14:textId="77777777" w:rsidR="00E337D6" w:rsidRPr="00D3045E" w:rsidRDefault="00E337D6" w:rsidP="00E337D6">
      <w:pPr>
        <w:pStyle w:val="Nagwek5"/>
        <w:ind w:left="1418" w:hanging="1418"/>
      </w:pPr>
      <w:bookmarkStart w:id="868" w:name="_Toc511116625"/>
      <w:r w:rsidRPr="00D244BD">
        <w:t>Kapy i elementy gzymsowe</w:t>
      </w:r>
      <w:bookmarkEnd w:id="868"/>
    </w:p>
    <w:p w14:paraId="4BEFECB5" w14:textId="77777777" w:rsidR="00E337D6" w:rsidRPr="000307A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k</w:t>
      </w:r>
      <w:r w:rsidRPr="000307AD">
        <w:rPr>
          <w:rFonts w:ascii="Verdana" w:eastAsia="Times New Roman" w:hAnsi="Verdana" w:cs="Arial"/>
          <w:sz w:val="20"/>
          <w:szCs w:val="20"/>
          <w:lang w:eastAsia="pl-PL"/>
        </w:rPr>
        <w:t xml:space="preserve">apy na konstrukcjach nośnych należy </w:t>
      </w:r>
      <w:proofErr w:type="spellStart"/>
      <w:r w:rsidRPr="000307AD">
        <w:rPr>
          <w:rFonts w:ascii="Verdana" w:eastAsia="Times New Roman" w:hAnsi="Verdana" w:cs="Arial"/>
          <w:sz w:val="20"/>
          <w:szCs w:val="20"/>
          <w:lang w:eastAsia="pl-PL"/>
        </w:rPr>
        <w:t>dylatować</w:t>
      </w:r>
      <w:proofErr w:type="spellEnd"/>
      <w:r w:rsidRPr="000307AD">
        <w:rPr>
          <w:rFonts w:ascii="Verdana" w:eastAsia="Times New Roman" w:hAnsi="Verdana" w:cs="Arial"/>
          <w:sz w:val="20"/>
          <w:szCs w:val="20"/>
          <w:lang w:eastAsia="pl-PL"/>
        </w:rPr>
        <w:t>. Dylatacje mogą być pełne lub pozorne. Rozstaw dylatacji pełnych należy przyjąć ok. 12 m, rozstaw dylatacji pozornych od 4 m do 6 m.</w:t>
      </w:r>
      <w:r>
        <w:rPr>
          <w:rFonts w:ascii="Verdana" w:eastAsia="Times New Roman" w:hAnsi="Verdana" w:cs="Arial"/>
          <w:sz w:val="20"/>
          <w:szCs w:val="20"/>
          <w:lang w:eastAsia="pl-PL"/>
        </w:rPr>
        <w:t>,</w:t>
      </w:r>
    </w:p>
    <w:p w14:paraId="4E58BF1C" w14:textId="77777777" w:rsidR="00E337D6" w:rsidRPr="000307A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l</w:t>
      </w:r>
      <w:r w:rsidRPr="000307AD">
        <w:rPr>
          <w:rFonts w:ascii="Verdana" w:eastAsia="Times New Roman" w:hAnsi="Verdana" w:cs="Arial"/>
          <w:sz w:val="20"/>
          <w:szCs w:val="20"/>
          <w:lang w:eastAsia="pl-PL"/>
        </w:rPr>
        <w:t>okalizacja dylatacji powinna współgrać ze stykami w krawężnikach i prefabrykatach gzymsowych</w:t>
      </w:r>
      <w:r>
        <w:rPr>
          <w:rFonts w:ascii="Verdana" w:eastAsia="Times New Roman" w:hAnsi="Verdana" w:cs="Arial"/>
          <w:sz w:val="20"/>
          <w:szCs w:val="20"/>
          <w:lang w:eastAsia="pl-PL"/>
        </w:rPr>
        <w:t>,</w:t>
      </w:r>
    </w:p>
    <w:p w14:paraId="3DA86977" w14:textId="77777777" w:rsidR="00E337D6" w:rsidRPr="000307A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o</w:t>
      </w:r>
      <w:r w:rsidRPr="000307AD">
        <w:rPr>
          <w:rFonts w:ascii="Verdana" w:eastAsia="Times New Roman" w:hAnsi="Verdana" w:cs="Arial"/>
          <w:sz w:val="20"/>
          <w:szCs w:val="20"/>
          <w:lang w:eastAsia="pl-PL"/>
        </w:rPr>
        <w:t>tulina górnej warstwy zbrojenia, również przy dylatacjach, powinna wynosić, co najmniej 3 cm.</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t>
      </w:r>
    </w:p>
    <w:p w14:paraId="00E2E156" w14:textId="77777777" w:rsidR="00E337D6" w:rsidRPr="000307A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 xml:space="preserve"> warstwie </w:t>
      </w:r>
      <w:r>
        <w:rPr>
          <w:rFonts w:ascii="Verdana" w:eastAsia="Times New Roman" w:hAnsi="Verdana" w:cs="Arial"/>
          <w:sz w:val="20"/>
          <w:szCs w:val="20"/>
          <w:lang w:eastAsia="pl-PL"/>
        </w:rPr>
        <w:t xml:space="preserve">górnej i </w:t>
      </w:r>
      <w:r w:rsidRPr="000307AD">
        <w:rPr>
          <w:rFonts w:ascii="Verdana" w:eastAsia="Times New Roman" w:hAnsi="Verdana" w:cs="Arial"/>
          <w:sz w:val="20"/>
          <w:szCs w:val="20"/>
          <w:lang w:eastAsia="pl-PL"/>
        </w:rPr>
        <w:t>dolnej zbrojenia kapy, należy użyć prętów podłużnych w rozstawach nie większych niż 10 cm</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t>
      </w:r>
    </w:p>
    <w:p w14:paraId="1AEB5153" w14:textId="77777777" w:rsidR="00E337D6" w:rsidRPr="000307A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m</w:t>
      </w:r>
      <w:r w:rsidRPr="000307AD">
        <w:rPr>
          <w:rFonts w:ascii="Verdana" w:eastAsia="Times New Roman" w:hAnsi="Verdana" w:cs="Arial"/>
          <w:sz w:val="20"/>
          <w:szCs w:val="20"/>
          <w:lang w:eastAsia="pl-PL"/>
        </w:rPr>
        <w:t xml:space="preserve">inimalne wymagania dla betonu kap, gzymsów i belek </w:t>
      </w:r>
      <w:proofErr w:type="spellStart"/>
      <w:r w:rsidRPr="000307AD">
        <w:rPr>
          <w:rFonts w:ascii="Verdana" w:eastAsia="Times New Roman" w:hAnsi="Verdana" w:cs="Arial"/>
          <w:sz w:val="20"/>
          <w:szCs w:val="20"/>
          <w:lang w:eastAsia="pl-PL"/>
        </w:rPr>
        <w:t>podporęczowych</w:t>
      </w:r>
      <w:proofErr w:type="spellEnd"/>
      <w:r w:rsidRPr="000307AD">
        <w:rPr>
          <w:rFonts w:ascii="Verdana" w:eastAsia="Times New Roman" w:hAnsi="Verdana" w:cs="Arial"/>
          <w:sz w:val="20"/>
          <w:szCs w:val="20"/>
          <w:lang w:eastAsia="pl-PL"/>
        </w:rPr>
        <w:t xml:space="preserve">: </w:t>
      </w:r>
    </w:p>
    <w:p w14:paraId="509B8FA8" w14:textId="77777777" w:rsidR="00E337D6" w:rsidRPr="00D3045E" w:rsidRDefault="00E337D6" w:rsidP="002B11EF">
      <w:pPr>
        <w:pStyle w:val="Akapitzlist"/>
        <w:numPr>
          <w:ilvl w:val="0"/>
          <w:numId w:val="78"/>
        </w:numPr>
        <w:spacing w:line="360" w:lineRule="auto"/>
        <w:ind w:left="1134" w:hanging="425"/>
        <w:jc w:val="both"/>
        <w:rPr>
          <w:rFonts w:ascii="Verdana" w:hAnsi="Verdana" w:cs="Arial"/>
          <w:sz w:val="20"/>
          <w:szCs w:val="20"/>
          <w:lang w:eastAsia="pl-PL"/>
        </w:rPr>
      </w:pPr>
      <w:r w:rsidRPr="00D3045E">
        <w:rPr>
          <w:rFonts w:ascii="Verdana" w:hAnsi="Verdana" w:cs="Arial"/>
          <w:sz w:val="20"/>
          <w:szCs w:val="20"/>
          <w:lang w:eastAsia="pl-PL"/>
        </w:rPr>
        <w:t>klasa betonu: min. C30/37,</w:t>
      </w:r>
    </w:p>
    <w:p w14:paraId="7AE2EF57" w14:textId="77777777" w:rsidR="00E337D6" w:rsidRPr="000307AD" w:rsidRDefault="00E337D6" w:rsidP="002B11EF">
      <w:pPr>
        <w:pStyle w:val="Akapitzlist"/>
        <w:numPr>
          <w:ilvl w:val="0"/>
          <w:numId w:val="78"/>
        </w:numPr>
        <w:spacing w:line="360" w:lineRule="auto"/>
        <w:ind w:left="1134" w:hanging="425"/>
        <w:jc w:val="both"/>
        <w:rPr>
          <w:rFonts w:ascii="Verdana" w:hAnsi="Verdana" w:cs="Arial"/>
          <w:sz w:val="20"/>
          <w:szCs w:val="20"/>
          <w:lang w:eastAsia="pl-PL"/>
        </w:rPr>
      </w:pPr>
      <w:r w:rsidRPr="000307AD">
        <w:rPr>
          <w:rFonts w:ascii="Verdana" w:hAnsi="Verdana" w:cs="Arial"/>
          <w:sz w:val="20"/>
          <w:szCs w:val="20"/>
          <w:lang w:eastAsia="pl-PL"/>
        </w:rPr>
        <w:t>stopień wodoszczelności: W10</w:t>
      </w:r>
      <w:r>
        <w:rPr>
          <w:rFonts w:ascii="Verdana" w:hAnsi="Verdana" w:cs="Arial"/>
          <w:sz w:val="20"/>
          <w:szCs w:val="20"/>
          <w:lang w:eastAsia="pl-PL"/>
        </w:rPr>
        <w:t>,</w:t>
      </w:r>
    </w:p>
    <w:p w14:paraId="6F04D3E4" w14:textId="77777777" w:rsidR="00E337D6" w:rsidRPr="000307AD" w:rsidRDefault="00E337D6" w:rsidP="002B11EF">
      <w:pPr>
        <w:pStyle w:val="Akapitzlist"/>
        <w:numPr>
          <w:ilvl w:val="0"/>
          <w:numId w:val="78"/>
        </w:numPr>
        <w:spacing w:line="360" w:lineRule="auto"/>
        <w:ind w:left="1134" w:hanging="425"/>
        <w:jc w:val="both"/>
        <w:rPr>
          <w:rFonts w:ascii="Verdana" w:hAnsi="Verdana" w:cs="Arial"/>
          <w:sz w:val="20"/>
          <w:szCs w:val="20"/>
          <w:lang w:eastAsia="pl-PL"/>
        </w:rPr>
      </w:pPr>
      <w:r w:rsidRPr="000307AD">
        <w:rPr>
          <w:rFonts w:ascii="Verdana" w:hAnsi="Verdana" w:cs="Arial"/>
          <w:sz w:val="20"/>
          <w:szCs w:val="20"/>
          <w:lang w:eastAsia="pl-PL"/>
        </w:rPr>
        <w:t>stopień mrozoodporności: F150</w:t>
      </w:r>
      <w:r>
        <w:rPr>
          <w:rFonts w:ascii="Verdana" w:hAnsi="Verdana" w:cs="Arial"/>
          <w:sz w:val="20"/>
          <w:szCs w:val="20"/>
          <w:lang w:eastAsia="pl-PL"/>
        </w:rPr>
        <w:t>,</w:t>
      </w:r>
    </w:p>
    <w:p w14:paraId="2741B243" w14:textId="77777777" w:rsidR="00E337D6" w:rsidRPr="000307AD" w:rsidRDefault="00E337D6" w:rsidP="002B11EF">
      <w:pPr>
        <w:pStyle w:val="Akapitzlist"/>
        <w:numPr>
          <w:ilvl w:val="0"/>
          <w:numId w:val="78"/>
        </w:numPr>
        <w:spacing w:line="360" w:lineRule="auto"/>
        <w:ind w:left="1134" w:hanging="425"/>
        <w:jc w:val="both"/>
        <w:rPr>
          <w:rFonts w:ascii="Verdana" w:hAnsi="Verdana" w:cs="Arial"/>
          <w:sz w:val="20"/>
          <w:szCs w:val="20"/>
          <w:lang w:eastAsia="pl-PL"/>
        </w:rPr>
      </w:pPr>
      <w:r w:rsidRPr="000307AD">
        <w:rPr>
          <w:rFonts w:ascii="Verdana" w:hAnsi="Verdana" w:cs="Arial"/>
          <w:sz w:val="20"/>
          <w:szCs w:val="20"/>
          <w:lang w:eastAsia="pl-PL"/>
        </w:rPr>
        <w:t xml:space="preserve">nasiąkliwość zastosowanego betonu, określona ułamkiem masowym: max </w:t>
      </w:r>
      <w:r>
        <w:rPr>
          <w:rFonts w:ascii="Verdana" w:hAnsi="Verdana" w:cs="Arial"/>
          <w:sz w:val="20"/>
          <w:szCs w:val="20"/>
          <w:lang w:eastAsia="pl-PL"/>
        </w:rPr>
        <w:t>5</w:t>
      </w:r>
      <w:r w:rsidRPr="000307AD">
        <w:rPr>
          <w:rFonts w:ascii="Verdana" w:hAnsi="Verdana" w:cs="Arial"/>
          <w:sz w:val="20"/>
          <w:szCs w:val="20"/>
          <w:lang w:eastAsia="pl-PL"/>
        </w:rPr>
        <w:t>%</w:t>
      </w:r>
      <w:r>
        <w:rPr>
          <w:rFonts w:ascii="Verdana" w:hAnsi="Verdana" w:cs="Arial"/>
          <w:sz w:val="20"/>
          <w:szCs w:val="20"/>
          <w:lang w:eastAsia="pl-PL"/>
        </w:rPr>
        <w:t>,</w:t>
      </w:r>
    </w:p>
    <w:p w14:paraId="1E60857D" w14:textId="77777777" w:rsidR="00E337D6" w:rsidRPr="00D244B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D244BD">
        <w:rPr>
          <w:rFonts w:ascii="Verdana" w:eastAsia="Times New Roman" w:hAnsi="Verdana" w:cs="Arial"/>
          <w:sz w:val="20"/>
          <w:szCs w:val="20"/>
          <w:lang w:eastAsia="pl-PL"/>
        </w:rPr>
        <w:t xml:space="preserve">wyodrębnione belki gzymsowe i kapy nieużytkowe (również na przyczółkach) mają mieć pochylenie poprzeczne przyjęte (w kierunku jezdni) w zależności od ich szerokości: </w:t>
      </w:r>
    </w:p>
    <w:p w14:paraId="77EDDB62" w14:textId="77777777" w:rsidR="00E337D6" w:rsidRPr="000307AD" w:rsidRDefault="00E337D6" w:rsidP="002B11EF">
      <w:pPr>
        <w:pStyle w:val="Akapitzlist"/>
        <w:numPr>
          <w:ilvl w:val="0"/>
          <w:numId w:val="78"/>
        </w:numPr>
        <w:spacing w:line="360" w:lineRule="auto"/>
        <w:ind w:left="1134" w:hanging="425"/>
        <w:jc w:val="both"/>
        <w:rPr>
          <w:rFonts w:ascii="Verdana" w:hAnsi="Verdana" w:cs="Arial"/>
          <w:sz w:val="20"/>
          <w:szCs w:val="20"/>
          <w:lang w:eastAsia="pl-PL"/>
        </w:rPr>
      </w:pPr>
      <w:r w:rsidRPr="000307AD">
        <w:rPr>
          <w:rFonts w:ascii="Verdana" w:hAnsi="Verdana" w:cs="Arial"/>
          <w:sz w:val="20"/>
          <w:szCs w:val="20"/>
          <w:lang w:eastAsia="pl-PL"/>
        </w:rPr>
        <w:t>dla elementów o szerokości do 40 cm - 6%</w:t>
      </w:r>
      <w:r>
        <w:rPr>
          <w:rFonts w:ascii="Verdana" w:hAnsi="Verdana" w:cs="Arial"/>
          <w:sz w:val="20"/>
          <w:szCs w:val="20"/>
          <w:lang w:eastAsia="pl-PL"/>
        </w:rPr>
        <w:t>,</w:t>
      </w:r>
    </w:p>
    <w:p w14:paraId="7B0629AC" w14:textId="77777777" w:rsidR="00E337D6" w:rsidRPr="000307AD" w:rsidRDefault="00E337D6" w:rsidP="002B11EF">
      <w:pPr>
        <w:pStyle w:val="Akapitzlist"/>
        <w:numPr>
          <w:ilvl w:val="0"/>
          <w:numId w:val="78"/>
        </w:numPr>
        <w:spacing w:line="360" w:lineRule="auto"/>
        <w:ind w:left="1134" w:hanging="425"/>
        <w:jc w:val="both"/>
        <w:rPr>
          <w:rFonts w:ascii="Verdana" w:hAnsi="Verdana" w:cs="Arial"/>
          <w:sz w:val="20"/>
          <w:szCs w:val="20"/>
          <w:lang w:eastAsia="pl-PL"/>
        </w:rPr>
      </w:pPr>
      <w:r w:rsidRPr="000307AD">
        <w:rPr>
          <w:rFonts w:ascii="Verdana" w:hAnsi="Verdana" w:cs="Arial"/>
          <w:sz w:val="20"/>
          <w:szCs w:val="20"/>
          <w:lang w:eastAsia="pl-PL"/>
        </w:rPr>
        <w:t>dla pozostałych przypadków - 4÷6%</w:t>
      </w:r>
      <w:r>
        <w:rPr>
          <w:rFonts w:ascii="Verdana" w:hAnsi="Verdana" w:cs="Arial"/>
          <w:sz w:val="20"/>
          <w:szCs w:val="20"/>
          <w:lang w:eastAsia="pl-PL"/>
        </w:rPr>
        <w:t>,</w:t>
      </w:r>
    </w:p>
    <w:p w14:paraId="36799B0E" w14:textId="77777777" w:rsidR="00E337D6" w:rsidRPr="000307A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lastRenderedPageBreak/>
        <w:t>w</w:t>
      </w:r>
      <w:r w:rsidRPr="000307AD">
        <w:rPr>
          <w:rFonts w:ascii="Verdana" w:eastAsia="Times New Roman" w:hAnsi="Verdana" w:cs="Arial"/>
          <w:sz w:val="20"/>
          <w:szCs w:val="20"/>
          <w:lang w:eastAsia="pl-PL"/>
        </w:rPr>
        <w:t xml:space="preserve"> drogowych obiektach nie należy stosowa</w:t>
      </w:r>
      <w:r>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belek gzymsowych i kap integralnych, tj. monolitycznie związanych z konstrukcją pomostu. Należy stosować wyłącznie kapy „nakładane” na pomost</w:t>
      </w:r>
      <w:r>
        <w:rPr>
          <w:rFonts w:ascii="Verdana" w:eastAsia="Times New Roman" w:hAnsi="Verdana" w:cs="Arial"/>
          <w:sz w:val="20"/>
          <w:szCs w:val="20"/>
          <w:lang w:eastAsia="pl-PL"/>
        </w:rPr>
        <w:t>,</w:t>
      </w:r>
    </w:p>
    <w:p w14:paraId="723E2D64" w14:textId="77777777" w:rsidR="00E337D6" w:rsidRPr="00D244B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D244BD">
        <w:rPr>
          <w:rFonts w:ascii="Verdana" w:eastAsia="Times New Roman" w:hAnsi="Verdana" w:cs="Arial"/>
          <w:sz w:val="20"/>
          <w:szCs w:val="20"/>
          <w:lang w:eastAsia="pl-PL"/>
        </w:rPr>
        <w:t xml:space="preserve">gzymsy powinny wystawać co najmniej 10 cm poniżej dolnej krawędzi wspornika, a w przypadku braku wsporników: 5 cm poniżej dolnej krawędzi powierzchni bocznej konstrukcji przęsłowej, </w:t>
      </w:r>
    </w:p>
    <w:p w14:paraId="56605634" w14:textId="77777777" w:rsidR="00E337D6" w:rsidRPr="000307A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p</w:t>
      </w:r>
      <w:r w:rsidRPr="000307AD">
        <w:rPr>
          <w:rFonts w:ascii="Verdana" w:eastAsia="Times New Roman" w:hAnsi="Verdana" w:cs="Arial"/>
          <w:sz w:val="20"/>
          <w:szCs w:val="20"/>
          <w:lang w:eastAsia="pl-PL"/>
        </w:rPr>
        <w:t xml:space="preserve">refabrykaty gzymsowe należy wykonać z </w:t>
      </w:r>
      <w:proofErr w:type="spellStart"/>
      <w:r w:rsidRPr="000307AD">
        <w:rPr>
          <w:rFonts w:ascii="Verdana" w:eastAsia="Times New Roman" w:hAnsi="Verdana" w:cs="Arial"/>
          <w:sz w:val="20"/>
          <w:szCs w:val="20"/>
          <w:lang w:eastAsia="pl-PL"/>
        </w:rPr>
        <w:t>polimerobetonu</w:t>
      </w:r>
      <w:proofErr w:type="spellEnd"/>
      <w:r>
        <w:rPr>
          <w:rFonts w:ascii="Verdana" w:eastAsia="Times New Roman" w:hAnsi="Verdana" w:cs="Arial"/>
          <w:sz w:val="20"/>
          <w:szCs w:val="20"/>
          <w:lang w:eastAsia="pl-PL"/>
        </w:rPr>
        <w:t xml:space="preserve"> </w:t>
      </w:r>
      <w:r w:rsidRPr="00623B62">
        <w:rPr>
          <w:rFonts w:ascii="Verdana" w:eastAsia="Times New Roman" w:hAnsi="Verdana" w:cs="Arial"/>
          <w:sz w:val="20"/>
          <w:szCs w:val="20"/>
          <w:lang w:eastAsia="pl-PL"/>
        </w:rPr>
        <w:t>lub innych kompozytów na bazie polimerów</w:t>
      </w:r>
      <w:r>
        <w:rPr>
          <w:rFonts w:ascii="Verdana" w:eastAsia="Times New Roman" w:hAnsi="Verdana" w:cs="Arial"/>
          <w:sz w:val="20"/>
          <w:szCs w:val="20"/>
          <w:lang w:eastAsia="pl-PL"/>
        </w:rPr>
        <w:t>,</w:t>
      </w:r>
    </w:p>
    <w:p w14:paraId="48D7F2EA" w14:textId="77777777" w:rsidR="00E337D6" w:rsidRPr="000307AD" w:rsidRDefault="00E337D6" w:rsidP="002B11EF">
      <w:pPr>
        <w:numPr>
          <w:ilvl w:val="0"/>
          <w:numId w:val="48"/>
        </w:numPr>
        <w:tabs>
          <w:tab w:val="clear" w:pos="108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s</w:t>
      </w:r>
      <w:r w:rsidRPr="000307AD">
        <w:rPr>
          <w:rFonts w:ascii="Verdana" w:eastAsia="Times New Roman" w:hAnsi="Verdana" w:cs="Arial"/>
          <w:sz w:val="20"/>
          <w:szCs w:val="20"/>
          <w:lang w:eastAsia="pl-PL"/>
        </w:rPr>
        <w:t>tyki prefabrykatów gzymsowych i szczeliny w kapach należy uszczelnić kitami trwale plastycznymi odpornymi na UV i środki zimowego utrzymania</w:t>
      </w:r>
      <w:r>
        <w:rPr>
          <w:rFonts w:ascii="Verdana" w:eastAsia="Times New Roman" w:hAnsi="Verdana" w:cs="Arial"/>
          <w:sz w:val="20"/>
          <w:szCs w:val="20"/>
          <w:lang w:eastAsia="pl-PL"/>
        </w:rPr>
        <w:t>.</w:t>
      </w:r>
    </w:p>
    <w:p w14:paraId="1F8ED5AC" w14:textId="77777777" w:rsidR="00E337D6" w:rsidRPr="00D3045E" w:rsidRDefault="00E337D6" w:rsidP="00E337D6">
      <w:pPr>
        <w:pStyle w:val="Nagwek5"/>
        <w:ind w:left="1418" w:hanging="1418"/>
      </w:pPr>
      <w:bookmarkStart w:id="869" w:name="_Toc470800313"/>
      <w:bookmarkStart w:id="870" w:name="_Toc470801163"/>
      <w:bookmarkStart w:id="871" w:name="_Toc470802011"/>
      <w:bookmarkStart w:id="872" w:name="_Toc471382889"/>
      <w:bookmarkStart w:id="873" w:name="_Toc471393186"/>
      <w:bookmarkStart w:id="874" w:name="_Toc511116626"/>
      <w:bookmarkEnd w:id="869"/>
      <w:bookmarkEnd w:id="870"/>
      <w:bookmarkEnd w:id="871"/>
      <w:bookmarkEnd w:id="872"/>
      <w:bookmarkEnd w:id="873"/>
      <w:r w:rsidRPr="00D3045E">
        <w:t>Krawężniki</w:t>
      </w:r>
      <w:bookmarkEnd w:id="874"/>
    </w:p>
    <w:p w14:paraId="45A7F915" w14:textId="77777777" w:rsidR="00E337D6" w:rsidRPr="000307AD" w:rsidRDefault="00E337D6" w:rsidP="002B11EF">
      <w:pPr>
        <w:numPr>
          <w:ilvl w:val="0"/>
          <w:numId w:val="49"/>
        </w:numPr>
        <w:tabs>
          <w:tab w:val="clear" w:pos="107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k</w:t>
      </w:r>
      <w:r w:rsidRPr="000307AD">
        <w:rPr>
          <w:rFonts w:ascii="Verdana" w:eastAsia="Times New Roman" w:hAnsi="Verdana" w:cs="Arial"/>
          <w:sz w:val="20"/>
          <w:szCs w:val="20"/>
          <w:lang w:eastAsia="pl-PL"/>
        </w:rPr>
        <w:t>rawężniki należy stosować na wszystkich obiektach inżynierskich na których nawierzchnia układana jest bezpośrednio na ich konstrukcji</w:t>
      </w:r>
      <w:r>
        <w:rPr>
          <w:rFonts w:ascii="Verdana" w:eastAsia="Times New Roman" w:hAnsi="Verdana" w:cs="Arial"/>
          <w:sz w:val="20"/>
          <w:szCs w:val="20"/>
          <w:lang w:eastAsia="pl-PL"/>
        </w:rPr>
        <w:t>,</w:t>
      </w:r>
    </w:p>
    <w:p w14:paraId="580B6D0D" w14:textId="77777777" w:rsidR="00E337D6" w:rsidRPr="00382E31" w:rsidRDefault="00E337D6" w:rsidP="002B11EF">
      <w:pPr>
        <w:numPr>
          <w:ilvl w:val="0"/>
          <w:numId w:val="49"/>
        </w:numPr>
        <w:tabs>
          <w:tab w:val="clear" w:pos="107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n</w:t>
      </w:r>
      <w:r w:rsidRPr="000307AD">
        <w:rPr>
          <w:rFonts w:ascii="Verdana" w:eastAsia="Times New Roman" w:hAnsi="Verdana" w:cs="Arial"/>
          <w:sz w:val="20"/>
          <w:szCs w:val="20"/>
          <w:lang w:eastAsia="pl-PL"/>
        </w:rPr>
        <w:t xml:space="preserve">a wszystkich obiektach inżynierskich i na dojazdach w obrębie </w:t>
      </w:r>
      <w:r>
        <w:rPr>
          <w:rFonts w:ascii="Verdana" w:eastAsia="Times New Roman" w:hAnsi="Verdana" w:cs="Arial"/>
          <w:sz w:val="20"/>
          <w:szCs w:val="20"/>
          <w:lang w:eastAsia="pl-PL"/>
        </w:rPr>
        <w:t>ścian bocznych</w:t>
      </w:r>
      <w:r w:rsidRPr="000307AD">
        <w:rPr>
          <w:rFonts w:ascii="Verdana" w:eastAsia="Times New Roman" w:hAnsi="Verdana" w:cs="Arial"/>
          <w:sz w:val="20"/>
          <w:szCs w:val="20"/>
          <w:lang w:eastAsia="pl-PL"/>
        </w:rPr>
        <w:t xml:space="preserve">, na których wymagane jest stosowanie krawężników, należy stosować krawężniki </w:t>
      </w:r>
      <w:r>
        <w:rPr>
          <w:rFonts w:ascii="Verdana" w:eastAsia="Times New Roman" w:hAnsi="Verdana" w:cs="Arial"/>
          <w:sz w:val="20"/>
          <w:szCs w:val="20"/>
          <w:lang w:eastAsia="pl-PL"/>
        </w:rPr>
        <w:t>kamienne</w:t>
      </w:r>
      <w:r w:rsidRPr="000307AD">
        <w:rPr>
          <w:rFonts w:ascii="Verdana" w:eastAsia="Times New Roman" w:hAnsi="Verdana" w:cs="Arial"/>
          <w:sz w:val="20"/>
          <w:szCs w:val="20"/>
          <w:lang w:eastAsia="pl-PL"/>
        </w:rPr>
        <w:t xml:space="preserve"> klasy I</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na obiekcie kotwione, a na dojazdach w obrębie</w:t>
      </w:r>
      <w:r>
        <w:rPr>
          <w:rFonts w:ascii="Verdana" w:eastAsia="Times New Roman" w:hAnsi="Verdana" w:cs="Arial"/>
          <w:sz w:val="20"/>
          <w:szCs w:val="20"/>
          <w:lang w:eastAsia="pl-PL"/>
        </w:rPr>
        <w:t xml:space="preserve"> ścian bocznych kotwione lub</w:t>
      </w:r>
      <w:r w:rsidRPr="000307AD">
        <w:rPr>
          <w:rFonts w:ascii="Verdana" w:eastAsia="Times New Roman" w:hAnsi="Verdana" w:cs="Arial"/>
          <w:sz w:val="20"/>
          <w:szCs w:val="20"/>
          <w:lang w:eastAsia="pl-PL"/>
        </w:rPr>
        <w:t xml:space="preserve"> ułożone na ławie betonowej z oporem</w:t>
      </w:r>
      <w:r>
        <w:rPr>
          <w:rFonts w:ascii="Verdana" w:eastAsia="Times New Roman" w:hAnsi="Verdana" w:cs="Arial"/>
          <w:sz w:val="20"/>
          <w:szCs w:val="20"/>
          <w:lang w:eastAsia="pl-PL"/>
        </w:rPr>
        <w:t>,</w:t>
      </w:r>
    </w:p>
    <w:p w14:paraId="49635E12" w14:textId="77777777" w:rsidR="00E337D6" w:rsidRPr="000307AD" w:rsidRDefault="00E337D6" w:rsidP="002B11EF">
      <w:pPr>
        <w:numPr>
          <w:ilvl w:val="0"/>
          <w:numId w:val="49"/>
        </w:numPr>
        <w:tabs>
          <w:tab w:val="clear" w:pos="107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k</w:t>
      </w:r>
      <w:r w:rsidRPr="00F25700">
        <w:rPr>
          <w:rFonts w:ascii="Verdana" w:eastAsia="Times New Roman" w:hAnsi="Verdana" w:cs="Arial"/>
          <w:sz w:val="20"/>
          <w:szCs w:val="20"/>
          <w:lang w:eastAsia="pl-PL"/>
        </w:rPr>
        <w:t>rawężniki w miejscach poprzecznych dylatacji ustroju nośnego obiektów mostowych powinny być przerwane, a przerwy zabezpieczone. Długość pojedynczego elementu krawężnika przylegającego do dylatacji ustroju nośnego nie powinna być mniejsza niż 115 cm.</w:t>
      </w:r>
      <w:r>
        <w:rPr>
          <w:rFonts w:ascii="Verdana" w:eastAsia="Times New Roman" w:hAnsi="Verdana" w:cs="Arial"/>
          <w:sz w:val="20"/>
          <w:szCs w:val="20"/>
          <w:lang w:eastAsia="pl-PL"/>
        </w:rPr>
        <w:t>,</w:t>
      </w:r>
    </w:p>
    <w:p w14:paraId="041CA3EC" w14:textId="77777777" w:rsidR="00E337D6" w:rsidRDefault="00E337D6" w:rsidP="002B11EF">
      <w:pPr>
        <w:numPr>
          <w:ilvl w:val="0"/>
          <w:numId w:val="49"/>
        </w:numPr>
        <w:tabs>
          <w:tab w:val="clear" w:pos="1070"/>
          <w:tab w:val="num" w:pos="709"/>
        </w:tab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s</w:t>
      </w:r>
      <w:r w:rsidRPr="000307AD">
        <w:rPr>
          <w:rFonts w:ascii="Verdana" w:eastAsia="Times New Roman" w:hAnsi="Verdana" w:cs="Arial"/>
          <w:sz w:val="20"/>
          <w:szCs w:val="20"/>
          <w:lang w:eastAsia="pl-PL"/>
        </w:rPr>
        <w:t>zczeliny poprzeczne między elementami krawężnika należy wypełnić materiałem trwale plastycznym, odpornym na UV, środki zimowego utrzymania i materiały ropopochodne</w:t>
      </w:r>
      <w:r>
        <w:rPr>
          <w:rFonts w:ascii="Verdana" w:eastAsia="Times New Roman" w:hAnsi="Verdana" w:cs="Arial"/>
          <w:sz w:val="20"/>
          <w:szCs w:val="20"/>
          <w:lang w:eastAsia="pl-PL"/>
        </w:rPr>
        <w:t>;</w:t>
      </w:r>
    </w:p>
    <w:p w14:paraId="59C93DDE" w14:textId="77777777" w:rsidR="00E337D6" w:rsidRPr="00DA6876" w:rsidRDefault="00E337D6" w:rsidP="00E337D6">
      <w:pPr>
        <w:pStyle w:val="Nagwek5"/>
        <w:ind w:left="1418" w:hanging="1418"/>
      </w:pPr>
      <w:bookmarkStart w:id="875" w:name="_Toc470800315"/>
      <w:bookmarkStart w:id="876" w:name="_Toc470801165"/>
      <w:bookmarkStart w:id="877" w:name="_Toc470802013"/>
      <w:bookmarkStart w:id="878" w:name="_Toc471382891"/>
      <w:bookmarkStart w:id="879" w:name="_Toc471393188"/>
      <w:bookmarkStart w:id="880" w:name="_Toc511116627"/>
      <w:bookmarkEnd w:id="875"/>
      <w:bookmarkEnd w:id="876"/>
      <w:bookmarkEnd w:id="877"/>
      <w:bookmarkEnd w:id="878"/>
      <w:bookmarkEnd w:id="879"/>
      <w:r w:rsidRPr="00DA6876">
        <w:t>Zabezpieczenia przerw dylatacyjnych</w:t>
      </w:r>
      <w:bookmarkEnd w:id="880"/>
    </w:p>
    <w:p w14:paraId="18576324" w14:textId="6B018523" w:rsidR="00E337D6" w:rsidRPr="00D244BD" w:rsidRDefault="00E337D6" w:rsidP="002B11EF">
      <w:pPr>
        <w:pStyle w:val="Akapitzlist"/>
        <w:numPr>
          <w:ilvl w:val="0"/>
          <w:numId w:val="67"/>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u</w:t>
      </w:r>
      <w:r w:rsidRPr="00382E31">
        <w:rPr>
          <w:rFonts w:ascii="Verdana" w:hAnsi="Verdana" w:cs="Arial"/>
          <w:sz w:val="20"/>
          <w:szCs w:val="20"/>
          <w:lang w:eastAsia="pl-PL"/>
        </w:rPr>
        <w:t>rządzenia dylatacyjne należy</w:t>
      </w:r>
      <w:r w:rsidRPr="00D244BD">
        <w:rPr>
          <w:rFonts w:ascii="Verdana" w:hAnsi="Verdana" w:cs="Arial"/>
          <w:sz w:val="20"/>
          <w:szCs w:val="20"/>
          <w:lang w:eastAsia="pl-PL"/>
        </w:rPr>
        <w:t xml:space="preserve"> dobierać zgodnie z </w:t>
      </w:r>
      <w:r w:rsidR="00130D14">
        <w:rPr>
          <w:rFonts w:ascii="Verdana" w:hAnsi="Verdana" w:cs="Arial"/>
          <w:sz w:val="20"/>
          <w:szCs w:val="20"/>
          <w:lang w:eastAsia="pl-PL"/>
        </w:rPr>
        <w:t>Zarządze</w:t>
      </w:r>
      <w:r w:rsidRPr="00D244BD">
        <w:rPr>
          <w:rFonts w:ascii="Verdana" w:hAnsi="Verdana" w:cs="Arial"/>
          <w:sz w:val="20"/>
          <w:szCs w:val="20"/>
          <w:lang w:eastAsia="pl-PL"/>
        </w:rPr>
        <w:t>niem nr 4</w:t>
      </w:r>
      <w:r w:rsidR="002D3D7E">
        <w:rPr>
          <w:rFonts w:ascii="Verdana" w:hAnsi="Verdana" w:cs="Arial"/>
          <w:sz w:val="20"/>
          <w:szCs w:val="20"/>
          <w:lang w:eastAsia="pl-PL"/>
        </w:rPr>
        <w:t xml:space="preserve"> z 2007 r.</w:t>
      </w:r>
      <w:r w:rsidRPr="00D244BD">
        <w:rPr>
          <w:rFonts w:ascii="Verdana" w:hAnsi="Verdana" w:cs="Arial"/>
          <w:sz w:val="20"/>
          <w:szCs w:val="20"/>
          <w:lang w:eastAsia="pl-PL"/>
        </w:rPr>
        <w:t xml:space="preserve"> Generalnego Dyrektora </w:t>
      </w:r>
      <w:proofErr w:type="spellStart"/>
      <w:r w:rsidR="006F6642">
        <w:rPr>
          <w:rFonts w:ascii="Verdana" w:hAnsi="Verdana" w:cs="Arial"/>
          <w:sz w:val="20"/>
          <w:szCs w:val="20"/>
          <w:lang w:eastAsia="pl-PL"/>
        </w:rPr>
        <w:t>DKiA</w:t>
      </w:r>
      <w:proofErr w:type="spellEnd"/>
      <w:r w:rsidRPr="00D244BD">
        <w:rPr>
          <w:rFonts w:ascii="Verdana" w:hAnsi="Verdana" w:cs="Arial"/>
          <w:sz w:val="20"/>
          <w:szCs w:val="20"/>
          <w:lang w:eastAsia="pl-PL"/>
        </w:rPr>
        <w:t xml:space="preserve"> w sprawie wprowadzenia zaleceń dotyczących doboru mostowych urządzeń dylatacyjnych oraz ich wybudowania i odbioru </w:t>
      </w:r>
      <w:r w:rsidR="002D3D7E">
        <w:rPr>
          <w:rFonts w:ascii="Verdana" w:hAnsi="Verdana" w:cs="Arial"/>
          <w:sz w:val="20"/>
          <w:szCs w:val="20"/>
          <w:lang w:eastAsia="pl-PL"/>
        </w:rPr>
        <w:t>[</w:t>
      </w:r>
      <w:r w:rsidR="002D3D7E">
        <w:rPr>
          <w:rFonts w:ascii="Verdana" w:hAnsi="Verdana" w:cs="Arial"/>
          <w:sz w:val="20"/>
          <w:szCs w:val="20"/>
          <w:lang w:eastAsia="pl-PL"/>
        </w:rPr>
        <w:fldChar w:fldCharType="begin"/>
      </w:r>
      <w:r w:rsidR="002D3D7E">
        <w:rPr>
          <w:rFonts w:ascii="Verdana" w:hAnsi="Verdana" w:cs="Arial"/>
          <w:sz w:val="20"/>
          <w:szCs w:val="20"/>
          <w:lang w:eastAsia="pl-PL"/>
        </w:rPr>
        <w:instrText xml:space="preserve"> REF _Ref490061888 \r \h </w:instrText>
      </w:r>
      <w:r w:rsidR="002D3D7E">
        <w:rPr>
          <w:rFonts w:ascii="Verdana" w:hAnsi="Verdana" w:cs="Arial"/>
          <w:sz w:val="20"/>
          <w:szCs w:val="20"/>
          <w:lang w:eastAsia="pl-PL"/>
        </w:rPr>
      </w:r>
      <w:r w:rsidR="002D3D7E">
        <w:rPr>
          <w:rFonts w:ascii="Verdana" w:hAnsi="Verdana" w:cs="Arial"/>
          <w:sz w:val="20"/>
          <w:szCs w:val="20"/>
          <w:lang w:eastAsia="pl-PL"/>
        </w:rPr>
        <w:fldChar w:fldCharType="separate"/>
      </w:r>
      <w:r w:rsidR="00BC3BFB">
        <w:rPr>
          <w:rFonts w:ascii="Verdana" w:hAnsi="Verdana" w:cs="Arial"/>
          <w:sz w:val="20"/>
          <w:szCs w:val="20"/>
          <w:lang w:eastAsia="pl-PL"/>
        </w:rPr>
        <w:t>19</w:t>
      </w:r>
      <w:r w:rsidR="002D3D7E">
        <w:rPr>
          <w:rFonts w:ascii="Verdana" w:hAnsi="Verdana" w:cs="Arial"/>
          <w:sz w:val="20"/>
          <w:szCs w:val="20"/>
          <w:lang w:eastAsia="pl-PL"/>
        </w:rPr>
        <w:fldChar w:fldCharType="end"/>
      </w:r>
      <w:r w:rsidR="002D3D7E">
        <w:rPr>
          <w:rFonts w:ascii="Verdana" w:hAnsi="Verdana" w:cs="Arial"/>
          <w:sz w:val="20"/>
          <w:szCs w:val="20"/>
          <w:lang w:eastAsia="pl-PL"/>
        </w:rPr>
        <w:t>]</w:t>
      </w:r>
      <w:r w:rsidRPr="00D244BD">
        <w:rPr>
          <w:rFonts w:ascii="Verdana" w:hAnsi="Verdana" w:cs="Arial"/>
          <w:sz w:val="20"/>
          <w:szCs w:val="20"/>
          <w:lang w:eastAsia="pl-PL"/>
        </w:rPr>
        <w:t xml:space="preserve"> oraz </w:t>
      </w:r>
      <w:r w:rsidR="00130D14">
        <w:rPr>
          <w:rFonts w:ascii="Verdana" w:hAnsi="Verdana" w:cs="Arial"/>
          <w:sz w:val="20"/>
          <w:szCs w:val="20"/>
          <w:lang w:eastAsia="pl-PL"/>
        </w:rPr>
        <w:t>Zarządze</w:t>
      </w:r>
      <w:r w:rsidRPr="00D244BD">
        <w:rPr>
          <w:rFonts w:ascii="Verdana" w:hAnsi="Verdana" w:cs="Arial"/>
          <w:sz w:val="20"/>
          <w:szCs w:val="20"/>
          <w:lang w:eastAsia="pl-PL"/>
        </w:rPr>
        <w:t xml:space="preserve">niem nr 77 </w:t>
      </w:r>
      <w:r w:rsidR="002D3D7E">
        <w:rPr>
          <w:rFonts w:ascii="Verdana" w:hAnsi="Verdana" w:cs="Arial"/>
          <w:sz w:val="20"/>
          <w:szCs w:val="20"/>
          <w:lang w:eastAsia="pl-PL"/>
        </w:rPr>
        <w:t xml:space="preserve">z 2008 r. </w:t>
      </w:r>
      <w:r w:rsidRPr="00D244BD">
        <w:rPr>
          <w:rFonts w:ascii="Verdana" w:hAnsi="Verdana" w:cs="Arial"/>
          <w:sz w:val="20"/>
          <w:szCs w:val="20"/>
          <w:lang w:eastAsia="pl-PL"/>
        </w:rPr>
        <w:t xml:space="preserve">Generalnego Dyrektora </w:t>
      </w:r>
      <w:proofErr w:type="spellStart"/>
      <w:r w:rsidR="006F6642">
        <w:rPr>
          <w:rFonts w:ascii="Verdana" w:hAnsi="Verdana" w:cs="Arial"/>
          <w:sz w:val="20"/>
          <w:szCs w:val="20"/>
          <w:lang w:eastAsia="pl-PL"/>
        </w:rPr>
        <w:t>DKiA</w:t>
      </w:r>
      <w:proofErr w:type="spellEnd"/>
      <w:r w:rsidRPr="00D244BD">
        <w:rPr>
          <w:rFonts w:ascii="Verdana" w:hAnsi="Verdana" w:cs="Arial"/>
          <w:sz w:val="20"/>
          <w:szCs w:val="20"/>
          <w:lang w:eastAsia="pl-PL"/>
        </w:rPr>
        <w:t xml:space="preserve">, a także </w:t>
      </w:r>
      <w:r w:rsidR="00130D14">
        <w:rPr>
          <w:rFonts w:ascii="Verdana" w:hAnsi="Verdana" w:cs="Arial"/>
          <w:sz w:val="20"/>
          <w:szCs w:val="20"/>
          <w:lang w:eastAsia="pl-PL"/>
        </w:rPr>
        <w:t>Zarządze</w:t>
      </w:r>
      <w:r w:rsidRPr="00D244BD">
        <w:rPr>
          <w:rFonts w:ascii="Verdana" w:hAnsi="Verdana" w:cs="Arial"/>
          <w:sz w:val="20"/>
          <w:szCs w:val="20"/>
          <w:lang w:eastAsia="pl-PL"/>
        </w:rPr>
        <w:t xml:space="preserve">niem nr 23 </w:t>
      </w:r>
      <w:r w:rsidR="002D3D7E">
        <w:rPr>
          <w:rFonts w:ascii="Verdana" w:hAnsi="Verdana" w:cs="Arial"/>
          <w:sz w:val="20"/>
          <w:szCs w:val="20"/>
          <w:lang w:eastAsia="pl-PL"/>
        </w:rPr>
        <w:t xml:space="preserve">z 2014 r. </w:t>
      </w:r>
      <w:r w:rsidRPr="00D244BD">
        <w:rPr>
          <w:rFonts w:ascii="Verdana" w:hAnsi="Verdana" w:cs="Arial"/>
          <w:sz w:val="20"/>
          <w:szCs w:val="20"/>
          <w:lang w:eastAsia="pl-PL"/>
        </w:rPr>
        <w:t xml:space="preserve">Generalnego Dyrektora </w:t>
      </w:r>
      <w:proofErr w:type="spellStart"/>
      <w:r w:rsidR="006F6642">
        <w:rPr>
          <w:rFonts w:ascii="Verdana" w:hAnsi="Verdana" w:cs="Arial"/>
          <w:sz w:val="20"/>
          <w:szCs w:val="20"/>
          <w:lang w:eastAsia="pl-PL"/>
        </w:rPr>
        <w:t>DKiA</w:t>
      </w:r>
      <w:proofErr w:type="spellEnd"/>
      <w:r w:rsidRPr="00D244BD">
        <w:rPr>
          <w:rFonts w:ascii="Verdana" w:hAnsi="Verdana" w:cs="Arial"/>
          <w:sz w:val="20"/>
          <w:szCs w:val="20"/>
          <w:lang w:eastAsia="pl-PL"/>
        </w:rPr>
        <w:t xml:space="preserve">, zmieniającymi </w:t>
      </w:r>
      <w:r w:rsidR="002D3D7E">
        <w:rPr>
          <w:rFonts w:ascii="Verdana" w:hAnsi="Verdana" w:cs="Arial"/>
          <w:sz w:val="20"/>
          <w:szCs w:val="20"/>
          <w:lang w:eastAsia="pl-PL"/>
        </w:rPr>
        <w:t xml:space="preserve">ww. </w:t>
      </w:r>
      <w:r w:rsidR="00130D14">
        <w:rPr>
          <w:rFonts w:ascii="Verdana" w:hAnsi="Verdana" w:cs="Arial"/>
          <w:sz w:val="20"/>
          <w:szCs w:val="20"/>
          <w:lang w:eastAsia="pl-PL"/>
        </w:rPr>
        <w:t>Zarządze</w:t>
      </w:r>
      <w:r w:rsidRPr="00D244BD">
        <w:rPr>
          <w:rFonts w:ascii="Verdana" w:hAnsi="Verdana" w:cs="Arial"/>
          <w:sz w:val="20"/>
          <w:szCs w:val="20"/>
          <w:lang w:eastAsia="pl-PL"/>
        </w:rPr>
        <w:t>nie</w:t>
      </w:r>
      <w:r w:rsidR="002D3D7E">
        <w:rPr>
          <w:rFonts w:ascii="Verdana" w:hAnsi="Verdana" w:cs="Arial"/>
          <w:sz w:val="20"/>
          <w:szCs w:val="20"/>
          <w:lang w:eastAsia="pl-PL"/>
        </w:rPr>
        <w:t xml:space="preserve"> (4/2007)</w:t>
      </w:r>
      <w:r w:rsidRPr="00D244BD">
        <w:rPr>
          <w:rFonts w:ascii="Verdana" w:hAnsi="Verdana" w:cs="Arial"/>
          <w:sz w:val="20"/>
          <w:szCs w:val="20"/>
          <w:lang w:eastAsia="pl-PL"/>
        </w:rPr>
        <w:t>, z następującymi zastrzeżeniami:</w:t>
      </w:r>
    </w:p>
    <w:p w14:paraId="6B83085C" w14:textId="395DEAFE" w:rsidR="00E337D6" w:rsidRPr="00D244BD" w:rsidRDefault="00E337D6" w:rsidP="002B11EF">
      <w:pPr>
        <w:pStyle w:val="Akapitzlist"/>
        <w:numPr>
          <w:ilvl w:val="0"/>
          <w:numId w:val="79"/>
        </w:numPr>
        <w:spacing w:line="360" w:lineRule="auto"/>
        <w:ind w:left="1134" w:hanging="425"/>
        <w:jc w:val="both"/>
        <w:rPr>
          <w:rFonts w:ascii="Verdana" w:hAnsi="Verdana" w:cs="Arial"/>
          <w:sz w:val="20"/>
          <w:szCs w:val="20"/>
          <w:lang w:eastAsia="pl-PL"/>
        </w:rPr>
      </w:pPr>
      <w:r w:rsidRPr="00D244BD">
        <w:rPr>
          <w:rFonts w:ascii="Verdana" w:hAnsi="Verdana" w:cs="Arial"/>
          <w:sz w:val="20"/>
          <w:szCs w:val="20"/>
          <w:lang w:eastAsia="pl-PL"/>
        </w:rPr>
        <w:t xml:space="preserve">wyklucza się stosowanie blokowych urządzeń dylatacyjnych i bitumicznych przykryć dylatacyjnych na obiektach zlokalizowanych w ciągu </w:t>
      </w:r>
      <w:r>
        <w:rPr>
          <w:rFonts w:ascii="Verdana" w:hAnsi="Verdana" w:cs="Arial"/>
          <w:sz w:val="20"/>
          <w:szCs w:val="20"/>
          <w:lang w:eastAsia="pl-PL"/>
        </w:rPr>
        <w:t>dróg krajowych,</w:t>
      </w:r>
    </w:p>
    <w:p w14:paraId="1CE498AD" w14:textId="77777777" w:rsidR="00E337D6" w:rsidRPr="00D244BD" w:rsidRDefault="00E337D6" w:rsidP="002B11EF">
      <w:pPr>
        <w:pStyle w:val="Akapitzlist"/>
        <w:numPr>
          <w:ilvl w:val="0"/>
          <w:numId w:val="79"/>
        </w:numPr>
        <w:spacing w:line="360" w:lineRule="auto"/>
        <w:ind w:left="1134" w:hanging="425"/>
        <w:jc w:val="both"/>
        <w:rPr>
          <w:rFonts w:ascii="Verdana" w:hAnsi="Verdana" w:cs="Arial"/>
          <w:sz w:val="20"/>
          <w:szCs w:val="20"/>
          <w:lang w:eastAsia="pl-PL"/>
        </w:rPr>
      </w:pPr>
      <w:r w:rsidRPr="00D244BD">
        <w:rPr>
          <w:rFonts w:ascii="Verdana" w:hAnsi="Verdana" w:cs="Arial"/>
          <w:sz w:val="20"/>
          <w:szCs w:val="20"/>
          <w:lang w:eastAsia="pl-PL"/>
        </w:rPr>
        <w:lastRenderedPageBreak/>
        <w:t xml:space="preserve">w przypadku, gdy przemieszczenie krawędzi przerwy dylatacyjnej, zlokalizowanej nad podporą z łożyskiem stałym, jest nie większe niż 5 mm, należy stosować zabezpieczenie przerwy dylatacyjnej w postaci </w:t>
      </w:r>
      <w:proofErr w:type="spellStart"/>
      <w:r w:rsidRPr="00D244BD">
        <w:rPr>
          <w:rFonts w:ascii="Verdana" w:hAnsi="Verdana" w:cs="Arial"/>
          <w:sz w:val="20"/>
          <w:szCs w:val="20"/>
          <w:lang w:eastAsia="pl-PL"/>
        </w:rPr>
        <w:t>uciąglenia</w:t>
      </w:r>
      <w:proofErr w:type="spellEnd"/>
      <w:r w:rsidRPr="00D244BD">
        <w:rPr>
          <w:rFonts w:ascii="Verdana" w:hAnsi="Verdana" w:cs="Arial"/>
          <w:sz w:val="20"/>
          <w:szCs w:val="20"/>
          <w:lang w:eastAsia="pl-PL"/>
        </w:rPr>
        <w:t xml:space="preserve"> nawierzchni</w:t>
      </w:r>
      <w:r>
        <w:rPr>
          <w:rFonts w:ascii="Verdana" w:hAnsi="Verdana" w:cs="Arial"/>
          <w:sz w:val="20"/>
          <w:szCs w:val="20"/>
          <w:lang w:eastAsia="pl-PL"/>
        </w:rPr>
        <w:t>,</w:t>
      </w:r>
    </w:p>
    <w:p w14:paraId="08C1E404" w14:textId="77777777" w:rsidR="00E337D6" w:rsidRPr="00D244BD" w:rsidRDefault="00E337D6" w:rsidP="002B11EF">
      <w:pPr>
        <w:pStyle w:val="Akapitzlist"/>
        <w:numPr>
          <w:ilvl w:val="0"/>
          <w:numId w:val="67"/>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p</w:t>
      </w:r>
      <w:r w:rsidRPr="00D244BD">
        <w:rPr>
          <w:rFonts w:ascii="Verdana" w:hAnsi="Verdana" w:cs="Arial"/>
          <w:sz w:val="20"/>
          <w:szCs w:val="20"/>
          <w:lang w:eastAsia="pl-PL"/>
        </w:rPr>
        <w:t>ionowe dylatacje pełne (szczelinowe lub stykowe) w konstrukcjach żelbetowych, takich jak ściany oporowe, powinny być stosowane w rozstawie maksymalnie co 15 m, a w konstrukcjach takich jak ściany przyczółków, ściany tuneli, filary ścianowe - powi</w:t>
      </w:r>
      <w:r>
        <w:rPr>
          <w:rFonts w:ascii="Verdana" w:hAnsi="Verdana" w:cs="Arial"/>
          <w:sz w:val="20"/>
          <w:szCs w:val="20"/>
          <w:lang w:eastAsia="pl-PL"/>
        </w:rPr>
        <w:t>nny być w rozstawie max co 20 m,</w:t>
      </w:r>
    </w:p>
    <w:p w14:paraId="115525A7" w14:textId="77777777" w:rsidR="00E337D6" w:rsidRDefault="00E337D6" w:rsidP="002B11EF">
      <w:pPr>
        <w:pStyle w:val="Akapitzlist"/>
        <w:numPr>
          <w:ilvl w:val="0"/>
          <w:numId w:val="67"/>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z</w:t>
      </w:r>
      <w:r w:rsidRPr="00D244BD">
        <w:rPr>
          <w:rFonts w:ascii="Verdana" w:hAnsi="Verdana" w:cs="Arial"/>
          <w:sz w:val="20"/>
          <w:szCs w:val="20"/>
          <w:lang w:eastAsia="pl-PL"/>
        </w:rPr>
        <w:t xml:space="preserve">aleca się zabezpieczanie przerw dylatacyjnych konstrukcji oporowych za pomocą elastycznych materiałów z tworzyw sztucznych w postaci profilowanych taśm, zamocowanych wewnątrz </w:t>
      </w:r>
      <w:proofErr w:type="spellStart"/>
      <w:r w:rsidRPr="00D244BD">
        <w:rPr>
          <w:rFonts w:ascii="Verdana" w:hAnsi="Verdana" w:cs="Arial"/>
          <w:sz w:val="20"/>
          <w:szCs w:val="20"/>
          <w:lang w:eastAsia="pl-PL"/>
        </w:rPr>
        <w:t>dylatowanych</w:t>
      </w:r>
      <w:proofErr w:type="spellEnd"/>
      <w:r w:rsidRPr="00D244BD">
        <w:rPr>
          <w:rFonts w:ascii="Verdana" w:hAnsi="Verdana" w:cs="Arial"/>
          <w:sz w:val="20"/>
          <w:szCs w:val="20"/>
          <w:lang w:eastAsia="pl-PL"/>
        </w:rPr>
        <w:t xml:space="preserve"> elementów konstrukcji lub przy ich powierzchniach</w:t>
      </w:r>
      <w:r>
        <w:rPr>
          <w:rFonts w:ascii="Verdana" w:hAnsi="Verdana" w:cs="Arial"/>
          <w:sz w:val="20"/>
          <w:szCs w:val="20"/>
          <w:lang w:eastAsia="pl-PL"/>
        </w:rPr>
        <w:t xml:space="preserve"> od strony materiału zasypowego,</w:t>
      </w:r>
    </w:p>
    <w:p w14:paraId="0A9233FD" w14:textId="77777777" w:rsidR="00E337D6" w:rsidRDefault="00E337D6" w:rsidP="002B11EF">
      <w:pPr>
        <w:pStyle w:val="Akapitzlist"/>
        <w:numPr>
          <w:ilvl w:val="0"/>
          <w:numId w:val="67"/>
        </w:numPr>
        <w:tabs>
          <w:tab w:val="clear" w:pos="1080"/>
          <w:tab w:val="num" w:pos="709"/>
        </w:tabs>
        <w:spacing w:line="360" w:lineRule="auto"/>
        <w:ind w:left="709" w:hanging="425"/>
        <w:jc w:val="both"/>
        <w:rPr>
          <w:rFonts w:ascii="Verdana" w:hAnsi="Verdana" w:cs="Arial"/>
          <w:sz w:val="20"/>
          <w:szCs w:val="20"/>
          <w:lang w:eastAsia="pl-PL"/>
        </w:rPr>
      </w:pPr>
      <w:r w:rsidRPr="00D244BD">
        <w:rPr>
          <w:rFonts w:ascii="Verdana" w:hAnsi="Verdana" w:cs="Arial"/>
          <w:sz w:val="20"/>
          <w:szCs w:val="20"/>
          <w:lang w:eastAsia="pl-PL"/>
        </w:rPr>
        <w:t xml:space="preserve">Przerwy dylatacyjne i pozorne przerwy dylatacyjne konstrukcji oporowych należy zabezpieczyć od strony dostępnej w czasie eksploatacji za pomocą profilowanych wkładek wciskanych w szczeliny </w:t>
      </w:r>
      <w:proofErr w:type="spellStart"/>
      <w:r w:rsidRPr="00D244BD">
        <w:rPr>
          <w:rFonts w:ascii="Verdana" w:hAnsi="Verdana" w:cs="Arial"/>
          <w:sz w:val="20"/>
          <w:szCs w:val="20"/>
          <w:lang w:eastAsia="pl-PL"/>
        </w:rPr>
        <w:t>dyl</w:t>
      </w:r>
      <w:r>
        <w:rPr>
          <w:rFonts w:ascii="Verdana" w:hAnsi="Verdana" w:cs="Arial"/>
          <w:sz w:val="20"/>
          <w:szCs w:val="20"/>
          <w:lang w:eastAsia="pl-PL"/>
        </w:rPr>
        <w:t>atowanych</w:t>
      </w:r>
      <w:proofErr w:type="spellEnd"/>
      <w:r>
        <w:rPr>
          <w:rFonts w:ascii="Verdana" w:hAnsi="Verdana" w:cs="Arial"/>
          <w:sz w:val="20"/>
          <w:szCs w:val="20"/>
          <w:lang w:eastAsia="pl-PL"/>
        </w:rPr>
        <w:t xml:space="preserve"> elementów konstrukcji,</w:t>
      </w:r>
    </w:p>
    <w:p w14:paraId="25E12CDB" w14:textId="77777777" w:rsidR="00E337D6" w:rsidRDefault="00E337D6" w:rsidP="002B11EF">
      <w:pPr>
        <w:pStyle w:val="Akapitzlist"/>
        <w:numPr>
          <w:ilvl w:val="0"/>
          <w:numId w:val="67"/>
        </w:numPr>
        <w:tabs>
          <w:tab w:val="clear" w:pos="1080"/>
          <w:tab w:val="num" w:pos="709"/>
        </w:tabs>
        <w:spacing w:line="360" w:lineRule="auto"/>
        <w:ind w:left="709" w:hanging="425"/>
        <w:jc w:val="both"/>
        <w:rPr>
          <w:rFonts w:ascii="Verdana" w:hAnsi="Verdana" w:cs="Arial"/>
          <w:sz w:val="20"/>
          <w:szCs w:val="20"/>
          <w:lang w:eastAsia="pl-PL"/>
        </w:rPr>
      </w:pPr>
      <w:r w:rsidRPr="00D244BD">
        <w:rPr>
          <w:rFonts w:ascii="Verdana" w:hAnsi="Verdana" w:cs="Arial"/>
          <w:sz w:val="20"/>
          <w:szCs w:val="20"/>
          <w:lang w:eastAsia="pl-PL"/>
        </w:rPr>
        <w:t>Do wielomodułowych i palczastych urządzeń dylatacyjnych, oraz do innych urządzeń dylatacyjnych, które wymagają wykonywania prac utrzymaniowych od spodu urządzenia, należy zapew</w:t>
      </w:r>
      <w:r>
        <w:rPr>
          <w:rFonts w:ascii="Verdana" w:hAnsi="Verdana" w:cs="Arial"/>
          <w:sz w:val="20"/>
          <w:szCs w:val="20"/>
          <w:lang w:eastAsia="pl-PL"/>
        </w:rPr>
        <w:t xml:space="preserve">nić właściwy dostęp dla obsługi, </w:t>
      </w:r>
    </w:p>
    <w:p w14:paraId="4A828D06" w14:textId="77777777" w:rsidR="00E337D6" w:rsidRDefault="00E337D6" w:rsidP="002B11EF">
      <w:pPr>
        <w:pStyle w:val="Akapitzlist"/>
        <w:numPr>
          <w:ilvl w:val="0"/>
          <w:numId w:val="67"/>
        </w:numPr>
        <w:tabs>
          <w:tab w:val="clear" w:pos="1080"/>
          <w:tab w:val="num" w:pos="709"/>
        </w:tabs>
        <w:spacing w:line="360" w:lineRule="auto"/>
        <w:ind w:left="709" w:hanging="425"/>
        <w:jc w:val="both"/>
        <w:rPr>
          <w:rFonts w:ascii="Verdana" w:hAnsi="Verdana" w:cs="Arial"/>
          <w:sz w:val="20"/>
          <w:szCs w:val="20"/>
          <w:lang w:eastAsia="pl-PL"/>
        </w:rPr>
      </w:pPr>
      <w:r w:rsidRPr="00D244BD">
        <w:rPr>
          <w:rFonts w:ascii="Verdana" w:hAnsi="Verdana" w:cs="Arial"/>
          <w:sz w:val="20"/>
          <w:szCs w:val="20"/>
          <w:lang w:eastAsia="pl-PL"/>
        </w:rPr>
        <w:t>Urządzenia wielomodułowe powinny posiadać elementy wyciszające</w:t>
      </w:r>
      <w:r>
        <w:rPr>
          <w:rFonts w:ascii="Verdana" w:hAnsi="Verdana" w:cs="Arial"/>
          <w:sz w:val="20"/>
          <w:szCs w:val="20"/>
          <w:lang w:eastAsia="pl-PL"/>
        </w:rPr>
        <w:t>.</w:t>
      </w:r>
    </w:p>
    <w:p w14:paraId="0D68F341" w14:textId="77777777" w:rsidR="00E337D6" w:rsidRPr="00792FF8" w:rsidRDefault="00E337D6" w:rsidP="00E337D6">
      <w:pPr>
        <w:pStyle w:val="Nagwek5"/>
        <w:ind w:left="1418" w:hanging="1418"/>
      </w:pPr>
      <w:bookmarkStart w:id="881" w:name="_Toc511116628"/>
      <w:r w:rsidRPr="0042237F">
        <w:t>Urządzenia odprowadzenia wód opadowych</w:t>
      </w:r>
      <w:bookmarkEnd w:id="881"/>
    </w:p>
    <w:p w14:paraId="0E48B073" w14:textId="77777777" w:rsidR="00E337D6" w:rsidRPr="00D244BD"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sidRPr="00D244BD">
        <w:rPr>
          <w:rFonts w:ascii="Verdana" w:hAnsi="Verdana" w:cs="Arial"/>
          <w:sz w:val="20"/>
          <w:szCs w:val="20"/>
          <w:lang w:eastAsia="pl-PL"/>
        </w:rPr>
        <w:t>W przypadku, gdy z obiektu mostowego woda spływa na dojazd do obiektu, należy możliwie blisko przed końcem pomostu (w odległości nie większej od 2 m) umieścić wpust mostowy (z wyłączeniem obiektów krótkich),</w:t>
      </w:r>
    </w:p>
    <w:p w14:paraId="15A5E939" w14:textId="77777777" w:rsidR="00E337D6" w:rsidRPr="000307AD"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w</w:t>
      </w:r>
      <w:r w:rsidRPr="00EB3DC7">
        <w:rPr>
          <w:rFonts w:ascii="Verdana" w:hAnsi="Verdana" w:cs="Arial"/>
          <w:sz w:val="20"/>
          <w:szCs w:val="20"/>
          <w:lang w:eastAsia="pl-PL"/>
        </w:rPr>
        <w:t xml:space="preserve"> przypadku, gdy na dojeździe do obiektu inżynierskiego występuje krawężnik zanikający, woda opadowa spływająca od strony obiektu inżynierskiego w kierunku zakończenia krawężnika zanikającego powinna zostać ujęta do studzienki ściekowej odwodnienia drogi lub ścieku skarpowego (wyłącznie na drodze klasy G i drogach niższych klas) na zakończeniu krawężnika zanikającego</w:t>
      </w:r>
      <w:r>
        <w:rPr>
          <w:rFonts w:ascii="Verdana" w:hAnsi="Verdana" w:cs="Arial"/>
          <w:sz w:val="20"/>
          <w:szCs w:val="20"/>
          <w:lang w:eastAsia="pl-PL"/>
        </w:rPr>
        <w:t>,</w:t>
      </w:r>
    </w:p>
    <w:p w14:paraId="18F0E116" w14:textId="77777777" w:rsidR="00E337D6" w:rsidRPr="000307AD"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g</w:t>
      </w:r>
      <w:r w:rsidRPr="000307AD">
        <w:rPr>
          <w:rFonts w:ascii="Verdana" w:hAnsi="Verdana" w:cs="Arial"/>
          <w:sz w:val="20"/>
          <w:szCs w:val="20"/>
          <w:lang w:eastAsia="pl-PL"/>
        </w:rPr>
        <w:t xml:space="preserve">zymsy, wsporniki, nadwieszenia pomostów i podpór, dźwigary oraz inne miejsca (np. przy krawędziach pomostów wzdłuż dylatacji podłużnej) narażone na powstawanie zacieków powinny mieć wykształcone kapinosy powodujące odrywanie się wody od ich zewnętrznej krawędzi. </w:t>
      </w:r>
      <w:r>
        <w:rPr>
          <w:rFonts w:ascii="Verdana" w:hAnsi="Verdana" w:cs="Arial"/>
          <w:sz w:val="20"/>
          <w:szCs w:val="20"/>
          <w:lang w:eastAsia="pl-PL"/>
        </w:rPr>
        <w:t>G</w:t>
      </w:r>
      <w:r w:rsidRPr="000307AD">
        <w:rPr>
          <w:rFonts w:ascii="Verdana" w:hAnsi="Verdana" w:cs="Arial"/>
          <w:sz w:val="20"/>
          <w:szCs w:val="20"/>
          <w:lang w:eastAsia="pl-PL"/>
        </w:rPr>
        <w:t>zymsy prefabrykowane, zamiast kapinosu,</w:t>
      </w:r>
      <w:r>
        <w:rPr>
          <w:rFonts w:ascii="Verdana" w:hAnsi="Verdana" w:cs="Arial"/>
          <w:sz w:val="20"/>
          <w:szCs w:val="20"/>
          <w:lang w:eastAsia="pl-PL"/>
        </w:rPr>
        <w:t xml:space="preserve"> powinny mieć</w:t>
      </w:r>
      <w:r w:rsidRPr="000307AD">
        <w:rPr>
          <w:rFonts w:ascii="Verdana" w:hAnsi="Verdana" w:cs="Arial"/>
          <w:sz w:val="20"/>
          <w:szCs w:val="20"/>
          <w:lang w:eastAsia="pl-PL"/>
        </w:rPr>
        <w:t xml:space="preserve"> odpowiednio wykształconą dolną część gwarantującą odrywanie się wody</w:t>
      </w:r>
      <w:r>
        <w:rPr>
          <w:rFonts w:ascii="Verdana" w:hAnsi="Verdana" w:cs="Arial"/>
          <w:sz w:val="20"/>
          <w:szCs w:val="20"/>
          <w:lang w:eastAsia="pl-PL"/>
        </w:rPr>
        <w:t>,</w:t>
      </w:r>
    </w:p>
    <w:p w14:paraId="6BF7D75D" w14:textId="77777777" w:rsidR="00E337D6" w:rsidRPr="00382E31"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d</w:t>
      </w:r>
      <w:r w:rsidRPr="000307AD">
        <w:rPr>
          <w:rFonts w:ascii="Verdana" w:hAnsi="Verdana" w:cs="Arial"/>
          <w:sz w:val="20"/>
          <w:szCs w:val="20"/>
          <w:lang w:eastAsia="pl-PL"/>
        </w:rPr>
        <w:t>o odwo</w:t>
      </w:r>
      <w:r>
        <w:rPr>
          <w:rFonts w:ascii="Verdana" w:hAnsi="Verdana" w:cs="Arial"/>
          <w:sz w:val="20"/>
          <w:szCs w:val="20"/>
          <w:lang w:eastAsia="pl-PL"/>
        </w:rPr>
        <w:t>d</w:t>
      </w:r>
      <w:r w:rsidRPr="000307AD">
        <w:rPr>
          <w:rFonts w:ascii="Verdana" w:hAnsi="Verdana" w:cs="Arial"/>
          <w:sz w:val="20"/>
          <w:szCs w:val="20"/>
          <w:lang w:eastAsia="pl-PL"/>
        </w:rPr>
        <w:t xml:space="preserve">nienia izolacji pomostu należy zastosować drenaże podłużne w osi odwodnienia oraz poprzeczne spod zabudowy chodnikowej i krawężników. Powinny </w:t>
      </w:r>
      <w:r w:rsidRPr="000307AD">
        <w:rPr>
          <w:rFonts w:ascii="Verdana" w:hAnsi="Verdana" w:cs="Arial"/>
          <w:sz w:val="20"/>
          <w:szCs w:val="20"/>
          <w:lang w:eastAsia="pl-PL"/>
        </w:rPr>
        <w:lastRenderedPageBreak/>
        <w:t xml:space="preserve">one mieć postać drenu z </w:t>
      </w:r>
      <w:proofErr w:type="spellStart"/>
      <w:r w:rsidRPr="000307AD">
        <w:rPr>
          <w:rFonts w:ascii="Verdana" w:hAnsi="Verdana" w:cs="Arial"/>
          <w:sz w:val="20"/>
          <w:szCs w:val="20"/>
          <w:lang w:eastAsia="pl-PL"/>
        </w:rPr>
        <w:t>geostyntetyku</w:t>
      </w:r>
      <w:proofErr w:type="spellEnd"/>
      <w:r w:rsidRPr="000307AD">
        <w:rPr>
          <w:rFonts w:ascii="Verdana" w:hAnsi="Verdana" w:cs="Arial"/>
          <w:sz w:val="20"/>
          <w:szCs w:val="20"/>
          <w:lang w:eastAsia="pl-PL"/>
        </w:rPr>
        <w:t xml:space="preserve"> umieszczonego w korycie uformowanym lub wyciętym w warstwie wiążącej ( ochronnej) z asfaltu lanego o szerokości 8-10 cm i przykrytego grysem bazaltowym jednofrakcyjnym (4-6) otoczonym kompozytem epoksydowym.</w:t>
      </w:r>
      <w:r w:rsidRPr="00D244BD">
        <w:rPr>
          <w:rFonts w:ascii="Verdana" w:hAnsi="Verdana" w:cs="Arial"/>
          <w:sz w:val="20"/>
          <w:szCs w:val="20"/>
          <w:lang w:eastAsia="pl-PL"/>
        </w:rPr>
        <w:t xml:space="preserve"> </w:t>
      </w:r>
      <w:r w:rsidRPr="000307AD">
        <w:rPr>
          <w:rFonts w:ascii="Verdana" w:hAnsi="Verdana" w:cs="Arial"/>
          <w:sz w:val="20"/>
          <w:szCs w:val="20"/>
          <w:lang w:eastAsia="pl-PL"/>
        </w:rPr>
        <w:t>Wodę z drenażu należy odprowadzać do sączków odwadniających osadzonych w płycie lub do wpustów mostowych poprzez specjalne szczeliny wykształtowane w nich na poziomie izolacji. Sączki należy wykonać z materiałów odpornych na korozję, promieniowanie UV oraz na działanie podwyższonej temperatury do min +230 ºC. Rurki odpływowe sączków należy wykonać z żywic poliestrowych, polipropylenu (PP) lub polietylenu o wysokiej gęstości (HDPE) albo ze stali nierdzewnej. Nie dopuszcza się stosowania rurek z PVC</w:t>
      </w:r>
      <w:r>
        <w:rPr>
          <w:rFonts w:ascii="Verdana" w:hAnsi="Verdana" w:cs="Arial"/>
          <w:sz w:val="20"/>
          <w:szCs w:val="20"/>
          <w:lang w:eastAsia="pl-PL"/>
        </w:rPr>
        <w:t>,</w:t>
      </w:r>
    </w:p>
    <w:p w14:paraId="1E0E0AD7" w14:textId="77777777" w:rsidR="00E337D6"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n</w:t>
      </w:r>
      <w:r w:rsidRPr="008D2872">
        <w:rPr>
          <w:rFonts w:ascii="Verdana" w:hAnsi="Verdana" w:cs="Arial"/>
          <w:sz w:val="20"/>
          <w:szCs w:val="20"/>
          <w:lang w:eastAsia="pl-PL"/>
        </w:rPr>
        <w:t>a obiektach mostowych należy stosować wpusty żeliwne z osadnikiem wstępnym i z uchylną kratką na zawiasach</w:t>
      </w:r>
      <w:r>
        <w:rPr>
          <w:rFonts w:ascii="Verdana" w:hAnsi="Verdana" w:cs="Arial"/>
          <w:sz w:val="20"/>
          <w:szCs w:val="20"/>
          <w:lang w:eastAsia="pl-PL"/>
        </w:rPr>
        <w:t>,</w:t>
      </w:r>
    </w:p>
    <w:p w14:paraId="1BC29DEB" w14:textId="77777777" w:rsidR="00E337D6"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n</w:t>
      </w:r>
      <w:r w:rsidRPr="008D2872">
        <w:rPr>
          <w:rFonts w:ascii="Verdana" w:hAnsi="Verdana" w:cs="Arial"/>
          <w:sz w:val="20"/>
          <w:szCs w:val="20"/>
          <w:lang w:eastAsia="pl-PL"/>
        </w:rPr>
        <w:t>ależy stosować przewody zbiorcze i rury spustowe wykonane z żywic poliestrowych, polipropylenu (PP) lub polietylenu o wysokiej gęstości (HDPE)</w:t>
      </w:r>
      <w:r>
        <w:rPr>
          <w:rFonts w:ascii="Verdana" w:hAnsi="Verdana" w:cs="Arial"/>
          <w:sz w:val="20"/>
          <w:szCs w:val="20"/>
          <w:lang w:eastAsia="pl-PL"/>
        </w:rPr>
        <w:t>,</w:t>
      </w:r>
    </w:p>
    <w:p w14:paraId="1431029C" w14:textId="77777777" w:rsidR="00E337D6"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p</w:t>
      </w:r>
      <w:r w:rsidRPr="008D2872">
        <w:rPr>
          <w:rFonts w:ascii="Verdana" w:hAnsi="Verdana" w:cs="Arial"/>
          <w:sz w:val="20"/>
          <w:szCs w:val="20"/>
          <w:lang w:eastAsia="pl-PL"/>
        </w:rPr>
        <w:t xml:space="preserve">rzewody zbiorcze powinny być wykonane z rur o średnicy wewnętrznej nie mniejszej niż 200 mm. </w:t>
      </w:r>
      <w:r>
        <w:rPr>
          <w:rFonts w:ascii="Verdana" w:hAnsi="Verdana" w:cs="Arial"/>
          <w:sz w:val="20"/>
          <w:szCs w:val="20"/>
          <w:lang w:eastAsia="pl-PL"/>
        </w:rPr>
        <w:t>Średnica wewnętrzna</w:t>
      </w:r>
      <w:r w:rsidRPr="008D2872">
        <w:rPr>
          <w:rFonts w:ascii="Verdana" w:hAnsi="Verdana" w:cs="Arial"/>
          <w:sz w:val="20"/>
          <w:szCs w:val="20"/>
          <w:lang w:eastAsia="pl-PL"/>
        </w:rPr>
        <w:t xml:space="preserve"> rur 150 mm </w:t>
      </w:r>
      <w:r>
        <w:rPr>
          <w:rFonts w:ascii="Verdana" w:hAnsi="Verdana" w:cs="Arial"/>
          <w:sz w:val="20"/>
          <w:szCs w:val="20"/>
          <w:lang w:eastAsia="pl-PL"/>
        </w:rPr>
        <w:t xml:space="preserve">może być zastosowana wyłącznie </w:t>
      </w:r>
      <w:r w:rsidRPr="008D2872">
        <w:rPr>
          <w:rFonts w:ascii="Verdana" w:hAnsi="Verdana" w:cs="Arial"/>
          <w:sz w:val="20"/>
          <w:szCs w:val="20"/>
          <w:lang w:eastAsia="pl-PL"/>
        </w:rPr>
        <w:t>w przypadku podłączenia do przewodu zbiorczego nie więcej niż trzech wpustów i gdy jego długość jest nie większa niż 40 m.</w:t>
      </w:r>
      <w:r>
        <w:rPr>
          <w:rFonts w:ascii="Verdana" w:hAnsi="Verdana" w:cs="Arial"/>
          <w:sz w:val="20"/>
          <w:szCs w:val="20"/>
          <w:lang w:eastAsia="pl-PL"/>
        </w:rPr>
        <w:t>,</w:t>
      </w:r>
    </w:p>
    <w:p w14:paraId="373DE407" w14:textId="77777777" w:rsidR="00351F18"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w</w:t>
      </w:r>
      <w:r w:rsidRPr="008D2872">
        <w:rPr>
          <w:rFonts w:ascii="Verdana" w:hAnsi="Verdana" w:cs="Arial"/>
          <w:sz w:val="20"/>
          <w:szCs w:val="20"/>
          <w:lang w:eastAsia="pl-PL"/>
        </w:rPr>
        <w:t>szystkie stalowe elementy systemu odwodnienia powinny zostać zabezpieczone antykorozyjnie poprzez cynkowanie ogniowe z dodatkową malarską powłoką uszczelniającą lub powinny zostać wykonane ze stali nierdzewnej</w:t>
      </w:r>
      <w:r>
        <w:rPr>
          <w:rFonts w:ascii="Verdana" w:hAnsi="Verdana" w:cs="Arial"/>
          <w:sz w:val="20"/>
          <w:szCs w:val="20"/>
          <w:lang w:eastAsia="pl-PL"/>
        </w:rPr>
        <w:t>,</w:t>
      </w:r>
    </w:p>
    <w:p w14:paraId="5C61B3B6" w14:textId="77777777" w:rsidR="00E337D6" w:rsidRPr="008D2872"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k</w:t>
      </w:r>
      <w:r w:rsidRPr="008D2872">
        <w:rPr>
          <w:rFonts w:ascii="Verdana" w:hAnsi="Verdana" w:cs="Arial"/>
          <w:sz w:val="20"/>
          <w:szCs w:val="20"/>
          <w:lang w:eastAsia="pl-PL"/>
        </w:rPr>
        <w:t>olor rur powinien nawiązywać do kolorystyki elewacji obiektu. Nie dopuszcza się malowania rur, kolor powinien być uzyskany poprzez barwienie w masie</w:t>
      </w:r>
      <w:r>
        <w:rPr>
          <w:rFonts w:ascii="Verdana" w:hAnsi="Verdana" w:cs="Arial"/>
          <w:sz w:val="20"/>
          <w:szCs w:val="20"/>
          <w:lang w:eastAsia="pl-PL"/>
        </w:rPr>
        <w:t>,</w:t>
      </w:r>
    </w:p>
    <w:p w14:paraId="2B383EC9" w14:textId="77777777" w:rsidR="00E337D6" w:rsidRPr="000307AD"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s</w:t>
      </w:r>
      <w:r w:rsidRPr="000307AD">
        <w:rPr>
          <w:rFonts w:ascii="Verdana" w:hAnsi="Verdana" w:cs="Arial"/>
          <w:sz w:val="20"/>
          <w:szCs w:val="20"/>
          <w:lang w:eastAsia="pl-PL"/>
        </w:rPr>
        <w:t>tosowanie rynien odwodnieniowych w postaci zagłębienia w konstrukcji nośnej przęseł jest niedopuszczalne</w:t>
      </w:r>
      <w:r>
        <w:rPr>
          <w:rFonts w:ascii="Verdana" w:hAnsi="Verdana" w:cs="Arial"/>
          <w:sz w:val="20"/>
          <w:szCs w:val="20"/>
          <w:lang w:eastAsia="pl-PL"/>
        </w:rPr>
        <w:t>,</w:t>
      </w:r>
    </w:p>
    <w:p w14:paraId="27CD6D8D" w14:textId="77777777" w:rsidR="00E337D6" w:rsidRPr="000307AD"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n</w:t>
      </w:r>
      <w:r w:rsidRPr="000307AD">
        <w:rPr>
          <w:rFonts w:ascii="Verdana" w:hAnsi="Verdana" w:cs="Arial"/>
          <w:sz w:val="20"/>
          <w:szCs w:val="20"/>
          <w:lang w:eastAsia="pl-PL"/>
        </w:rPr>
        <w:t xml:space="preserve">a obiektach krótkich należy stosować system odwodnienia powierzchniowego, jeżeli spełnione są inne warunki prawidłowego odwodnienia wynikające </w:t>
      </w:r>
      <w:r>
        <w:rPr>
          <w:rFonts w:ascii="Verdana" w:hAnsi="Verdana" w:cs="Arial"/>
          <w:sz w:val="20"/>
          <w:szCs w:val="20"/>
          <w:lang w:eastAsia="pl-PL"/>
        </w:rPr>
        <w:br/>
      </w:r>
      <w:r w:rsidRPr="000307AD">
        <w:rPr>
          <w:rFonts w:ascii="Verdana" w:hAnsi="Verdana" w:cs="Arial"/>
          <w:sz w:val="20"/>
          <w:szCs w:val="20"/>
          <w:lang w:eastAsia="pl-PL"/>
        </w:rPr>
        <w:t>z przepisów ogólnych</w:t>
      </w:r>
      <w:r>
        <w:rPr>
          <w:rFonts w:ascii="Verdana" w:hAnsi="Verdana" w:cs="Arial"/>
          <w:sz w:val="20"/>
          <w:szCs w:val="20"/>
          <w:lang w:eastAsia="pl-PL"/>
        </w:rPr>
        <w:t>,</w:t>
      </w:r>
    </w:p>
    <w:p w14:paraId="0EF08D79" w14:textId="77777777" w:rsidR="00E337D6" w:rsidRPr="000307AD"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o</w:t>
      </w:r>
      <w:r w:rsidRPr="000307AD">
        <w:rPr>
          <w:rFonts w:ascii="Verdana" w:hAnsi="Verdana" w:cs="Arial"/>
          <w:sz w:val="20"/>
          <w:szCs w:val="20"/>
          <w:lang w:eastAsia="pl-PL"/>
        </w:rPr>
        <w:t xml:space="preserve">dwodnienie wierzchu nasypu w rejonie przyczółku należy tak zaprojektować </w:t>
      </w:r>
      <w:r>
        <w:rPr>
          <w:rFonts w:ascii="Verdana" w:hAnsi="Verdana" w:cs="Arial"/>
          <w:sz w:val="20"/>
          <w:szCs w:val="20"/>
          <w:lang w:eastAsia="pl-PL"/>
        </w:rPr>
        <w:br/>
      </w:r>
      <w:r w:rsidRPr="000307AD">
        <w:rPr>
          <w:rFonts w:ascii="Verdana" w:hAnsi="Verdana" w:cs="Arial"/>
          <w:sz w:val="20"/>
          <w:szCs w:val="20"/>
          <w:lang w:eastAsia="pl-PL"/>
        </w:rPr>
        <w:t>i wykonać, aby woda spływająca po skarpach nie powodowała erozji nasypu przy krawędziach zabezpieczenia skarp i stożków</w:t>
      </w:r>
      <w:r>
        <w:rPr>
          <w:rFonts w:ascii="Verdana" w:hAnsi="Verdana" w:cs="Arial"/>
          <w:sz w:val="20"/>
          <w:szCs w:val="20"/>
          <w:lang w:eastAsia="pl-PL"/>
        </w:rPr>
        <w:t>,</w:t>
      </w:r>
    </w:p>
    <w:p w14:paraId="3D7006DE" w14:textId="77777777" w:rsidR="00E337D6"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sidRPr="00C320D1">
        <w:rPr>
          <w:rFonts w:ascii="Verdana" w:hAnsi="Verdana" w:cs="Arial"/>
          <w:sz w:val="20"/>
          <w:szCs w:val="20"/>
          <w:lang w:eastAsia="pl-PL"/>
        </w:rPr>
        <w:t>przestrzenie zamknięte, w których znajdują się urządzenia obce, kolektory odwodnienia, przepusty kablowe itp. należy wyposażyć w otwory odprowadzające wodę z najniższych miejsc,</w:t>
      </w:r>
    </w:p>
    <w:p w14:paraId="0DC43710" w14:textId="77777777" w:rsidR="00E337D6" w:rsidRPr="00C320D1" w:rsidRDefault="00E337D6"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sidRPr="00C320D1">
        <w:rPr>
          <w:rFonts w:ascii="Verdana" w:hAnsi="Verdana" w:cs="Arial"/>
          <w:sz w:val="20"/>
          <w:szCs w:val="20"/>
          <w:lang w:eastAsia="pl-PL"/>
        </w:rPr>
        <w:t>w obiektach inżynierskich o konstrukcji gruntowo-powłokowej z blach falistych (z wyjątkiem przepustów) należy wykonać drenaż poziomy odwadniający na dwóch poziomach:</w:t>
      </w:r>
    </w:p>
    <w:p w14:paraId="3B810E12" w14:textId="77777777" w:rsidR="00E337D6" w:rsidRDefault="00E337D6" w:rsidP="002B11EF">
      <w:pPr>
        <w:pStyle w:val="Akapitzlist"/>
        <w:numPr>
          <w:ilvl w:val="0"/>
          <w:numId w:val="81"/>
        </w:numPr>
        <w:spacing w:line="360" w:lineRule="auto"/>
        <w:ind w:left="1134" w:hanging="425"/>
        <w:jc w:val="both"/>
        <w:rPr>
          <w:rFonts w:ascii="Verdana" w:hAnsi="Verdana" w:cs="Arial"/>
          <w:sz w:val="20"/>
          <w:szCs w:val="20"/>
          <w:lang w:eastAsia="pl-PL"/>
        </w:rPr>
      </w:pPr>
      <w:r w:rsidRPr="00953284">
        <w:rPr>
          <w:rFonts w:ascii="Verdana" w:hAnsi="Verdana" w:cs="Arial"/>
          <w:sz w:val="20"/>
          <w:szCs w:val="20"/>
          <w:lang w:eastAsia="pl-PL"/>
        </w:rPr>
        <w:t xml:space="preserve">poziom 1: w zasypce na końcu izolacji poziomej, </w:t>
      </w:r>
    </w:p>
    <w:p w14:paraId="61059749" w14:textId="77777777" w:rsidR="00E337D6" w:rsidRPr="00953284" w:rsidRDefault="00E337D6" w:rsidP="002B11EF">
      <w:pPr>
        <w:pStyle w:val="Akapitzlist"/>
        <w:numPr>
          <w:ilvl w:val="0"/>
          <w:numId w:val="81"/>
        </w:numPr>
        <w:spacing w:line="360" w:lineRule="auto"/>
        <w:ind w:left="1134" w:hanging="425"/>
        <w:jc w:val="both"/>
        <w:rPr>
          <w:rFonts w:ascii="Verdana" w:hAnsi="Verdana" w:cs="Arial"/>
          <w:sz w:val="20"/>
          <w:szCs w:val="20"/>
          <w:lang w:eastAsia="pl-PL"/>
        </w:rPr>
      </w:pPr>
      <w:r w:rsidRPr="00953284">
        <w:rPr>
          <w:rFonts w:ascii="Verdana" w:hAnsi="Verdana" w:cs="Arial"/>
          <w:sz w:val="20"/>
          <w:szCs w:val="20"/>
          <w:lang w:eastAsia="pl-PL"/>
        </w:rPr>
        <w:lastRenderedPageBreak/>
        <w:t xml:space="preserve">poziom 2: w zasypce na poziomie styku blachy falistej z wierzchem ławy </w:t>
      </w:r>
      <w:r>
        <w:rPr>
          <w:rFonts w:ascii="Verdana" w:hAnsi="Verdana" w:cs="Arial"/>
          <w:sz w:val="20"/>
          <w:szCs w:val="20"/>
          <w:lang w:eastAsia="pl-PL"/>
        </w:rPr>
        <w:br/>
      </w:r>
      <w:r w:rsidRPr="00953284">
        <w:rPr>
          <w:rFonts w:ascii="Verdana" w:hAnsi="Verdana" w:cs="Arial"/>
          <w:sz w:val="20"/>
          <w:szCs w:val="20"/>
          <w:lang w:eastAsia="pl-PL"/>
        </w:rPr>
        <w:t xml:space="preserve">/ ściany podporowej. </w:t>
      </w:r>
    </w:p>
    <w:p w14:paraId="2E89C80D" w14:textId="77777777" w:rsidR="004A3E45" w:rsidRDefault="00E337D6" w:rsidP="00E337D6">
      <w:pPr>
        <w:tabs>
          <w:tab w:val="num" w:pos="1648"/>
        </w:tabs>
        <w:spacing w:after="0" w:line="360" w:lineRule="auto"/>
        <w:ind w:left="720"/>
        <w:jc w:val="both"/>
        <w:rPr>
          <w:rFonts w:ascii="Verdana" w:hAnsi="Verdana" w:cs="Arial"/>
          <w:sz w:val="20"/>
          <w:szCs w:val="20"/>
          <w:lang w:eastAsia="pl-PL"/>
        </w:rPr>
      </w:pPr>
      <w:r w:rsidRPr="00034110">
        <w:rPr>
          <w:rFonts w:ascii="Verdana" w:hAnsi="Verdana" w:cs="Arial"/>
          <w:sz w:val="20"/>
          <w:szCs w:val="20"/>
          <w:lang w:eastAsia="pl-PL"/>
        </w:rPr>
        <w:t>Drenaż poziomy należy wykonać z rur niepodatnych na odkształcenia spowodowane ciężarem zasypki z uwzględnieniem technologii jej zagęszczania a także obciążeniem ruchem drogowym</w:t>
      </w:r>
      <w:r w:rsidR="004A3E45">
        <w:rPr>
          <w:rFonts w:ascii="Verdana" w:hAnsi="Verdana" w:cs="Arial"/>
          <w:sz w:val="20"/>
          <w:szCs w:val="20"/>
          <w:lang w:eastAsia="pl-PL"/>
        </w:rPr>
        <w:t>;</w:t>
      </w:r>
    </w:p>
    <w:p w14:paraId="76CC7036" w14:textId="77777777" w:rsidR="00E337D6" w:rsidRPr="00034110" w:rsidRDefault="004A3E45" w:rsidP="002B11EF">
      <w:pPr>
        <w:pStyle w:val="Akapitzlist"/>
        <w:numPr>
          <w:ilvl w:val="0"/>
          <w:numId w:val="80"/>
        </w:numPr>
        <w:tabs>
          <w:tab w:val="clear" w:pos="1080"/>
          <w:tab w:val="num" w:pos="709"/>
        </w:tabs>
        <w:spacing w:line="360" w:lineRule="auto"/>
        <w:ind w:left="709" w:hanging="425"/>
        <w:jc w:val="both"/>
        <w:rPr>
          <w:rFonts w:ascii="Verdana" w:hAnsi="Verdana" w:cs="Arial"/>
          <w:sz w:val="20"/>
          <w:szCs w:val="20"/>
          <w:lang w:eastAsia="pl-PL"/>
        </w:rPr>
      </w:pPr>
      <w:r w:rsidRPr="00F73295">
        <w:rPr>
          <w:rFonts w:ascii="Verdana" w:hAnsi="Verdana" w:cs="Arial"/>
          <w:sz w:val="20"/>
          <w:szCs w:val="20"/>
          <w:lang w:eastAsia="pl-PL"/>
        </w:rPr>
        <w:t xml:space="preserve">żeliwne i stalowe elementy wchodzące w skład systemu odwodnienia obiektu inżynierskiego, tj. pokrywy studni, kratki wpustów powinny być trwale oznakowane zgodnie z wymaganiami określonymi w załączniku </w:t>
      </w:r>
      <w:r w:rsidRPr="00F73295">
        <w:rPr>
          <w:rFonts w:ascii="Verdana" w:eastAsia="Calibri" w:hAnsi="Verdana"/>
          <w:i/>
          <w:color w:val="000000" w:themeColor="text1"/>
          <w:sz w:val="20"/>
          <w:szCs w:val="20"/>
          <w:lang w:eastAsia="en-US"/>
        </w:rPr>
        <w:t>„Wytyczne oznaczania infrastruktury drogowej i elementów wyposażenia drogi trwałym znakiem firmowym GDDKiA”</w:t>
      </w:r>
      <w:r w:rsidRPr="00F73295">
        <w:rPr>
          <w:rFonts w:ascii="Verdana" w:hAnsi="Verdana" w:cs="Arial"/>
          <w:sz w:val="20"/>
          <w:szCs w:val="20"/>
          <w:lang w:eastAsia="pl-PL"/>
        </w:rPr>
        <w:t xml:space="preserve"> - załącznik nr 7</w:t>
      </w:r>
      <w:r w:rsidR="00F836A1">
        <w:rPr>
          <w:rFonts w:ascii="Verdana" w:hAnsi="Verdana" w:cs="Arial"/>
          <w:sz w:val="20"/>
          <w:szCs w:val="20"/>
          <w:lang w:eastAsia="pl-PL"/>
        </w:rPr>
        <w:t>.</w:t>
      </w:r>
    </w:p>
    <w:p w14:paraId="1BF9D17D" w14:textId="77777777" w:rsidR="00E337D6" w:rsidRPr="00D244BD" w:rsidRDefault="00E337D6" w:rsidP="00E337D6">
      <w:pPr>
        <w:pStyle w:val="Nagwek5"/>
        <w:ind w:left="1560" w:hanging="1560"/>
        <w:rPr>
          <w:szCs w:val="22"/>
        </w:rPr>
      </w:pPr>
      <w:bookmarkStart w:id="882" w:name="_Toc470800317"/>
      <w:bookmarkStart w:id="883" w:name="_Toc470801167"/>
      <w:bookmarkStart w:id="884" w:name="_Toc470802015"/>
      <w:bookmarkStart w:id="885" w:name="_Toc471382894"/>
      <w:bookmarkStart w:id="886" w:name="_Toc471393191"/>
      <w:bookmarkStart w:id="887" w:name="_Toc511116629"/>
      <w:bookmarkEnd w:id="882"/>
      <w:bookmarkEnd w:id="883"/>
      <w:bookmarkEnd w:id="884"/>
      <w:bookmarkEnd w:id="885"/>
      <w:bookmarkEnd w:id="886"/>
      <w:r w:rsidRPr="006B0CF3">
        <w:t>Bariery i balustrady</w:t>
      </w:r>
      <w:bookmarkEnd w:id="887"/>
    </w:p>
    <w:p w14:paraId="59E66447" w14:textId="77777777" w:rsidR="00E337D6" w:rsidRPr="00D244BD" w:rsidRDefault="00E337D6" w:rsidP="00E337D6">
      <w:pPr>
        <w:pStyle w:val="Akapitzlist"/>
        <w:spacing w:line="360" w:lineRule="auto"/>
        <w:ind w:left="0"/>
        <w:jc w:val="both"/>
        <w:rPr>
          <w:rFonts w:ascii="Verdana" w:hAnsi="Verdana" w:cs="Arial"/>
          <w:sz w:val="20"/>
          <w:szCs w:val="20"/>
          <w:lang w:eastAsia="pl-PL"/>
        </w:rPr>
      </w:pPr>
      <w:r w:rsidRPr="00D244BD">
        <w:rPr>
          <w:rFonts w:ascii="Verdana" w:hAnsi="Verdana" w:cs="Arial"/>
          <w:sz w:val="20"/>
          <w:szCs w:val="20"/>
          <w:lang w:eastAsia="pl-PL"/>
        </w:rPr>
        <w:t>W zależności od usytuowania w przekroju poprzecznym należy uwzględnić następujące rodzaje urządzeń bezpieczeństwa ruchu na obiektach mostowych:</w:t>
      </w:r>
    </w:p>
    <w:p w14:paraId="76A1D6A6" w14:textId="77777777" w:rsidR="00E337D6" w:rsidRPr="000307AD" w:rsidRDefault="00E337D6" w:rsidP="002B11EF">
      <w:pPr>
        <w:pStyle w:val="Akapitzlist"/>
        <w:numPr>
          <w:ilvl w:val="0"/>
          <w:numId w:val="50"/>
        </w:numPr>
        <w:spacing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bariery uzupełnione poręczą oraz dodatkowymi elementami poziomymi, montowane przy krawędzi obiektu</w:t>
      </w:r>
      <w:r>
        <w:rPr>
          <w:rFonts w:ascii="Verdana" w:hAnsi="Verdana" w:cs="Arial"/>
          <w:sz w:val="20"/>
          <w:szCs w:val="20"/>
          <w:lang w:eastAsia="pl-PL"/>
        </w:rPr>
        <w:t>,</w:t>
      </w:r>
    </w:p>
    <w:p w14:paraId="39B49CDC" w14:textId="77777777" w:rsidR="00E337D6" w:rsidRPr="000307AD" w:rsidRDefault="00E337D6" w:rsidP="002B11EF">
      <w:pPr>
        <w:pStyle w:val="Akapitzlist"/>
        <w:numPr>
          <w:ilvl w:val="0"/>
          <w:numId w:val="50"/>
        </w:numPr>
        <w:spacing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bariery montowane dla oddzielenia ruchu pieszych i pojazdów</w:t>
      </w:r>
      <w:r>
        <w:rPr>
          <w:rFonts w:ascii="Verdana" w:hAnsi="Verdana" w:cs="Arial"/>
          <w:sz w:val="20"/>
          <w:szCs w:val="20"/>
          <w:lang w:eastAsia="pl-PL"/>
        </w:rPr>
        <w:t>,</w:t>
      </w:r>
    </w:p>
    <w:p w14:paraId="60F275D1" w14:textId="77777777" w:rsidR="00E337D6" w:rsidRPr="000307AD" w:rsidRDefault="00E337D6" w:rsidP="002B11EF">
      <w:pPr>
        <w:pStyle w:val="Akapitzlist"/>
        <w:numPr>
          <w:ilvl w:val="0"/>
          <w:numId w:val="50"/>
        </w:numPr>
        <w:spacing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bariery montowane w pasie dzielącym</w:t>
      </w:r>
      <w:r>
        <w:rPr>
          <w:rFonts w:ascii="Verdana" w:hAnsi="Verdana" w:cs="Arial"/>
          <w:sz w:val="20"/>
          <w:szCs w:val="20"/>
          <w:lang w:eastAsia="pl-PL"/>
        </w:rPr>
        <w:t>,</w:t>
      </w:r>
    </w:p>
    <w:p w14:paraId="509EC138" w14:textId="77777777" w:rsidR="00E337D6" w:rsidRPr="000307AD" w:rsidRDefault="00E337D6" w:rsidP="002B11EF">
      <w:pPr>
        <w:pStyle w:val="Akapitzlist"/>
        <w:numPr>
          <w:ilvl w:val="0"/>
          <w:numId w:val="50"/>
        </w:numPr>
        <w:spacing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balustrady montowane przy krawędzi obiektu</w:t>
      </w:r>
      <w:r>
        <w:rPr>
          <w:rFonts w:ascii="Verdana" w:hAnsi="Verdana" w:cs="Arial"/>
          <w:sz w:val="20"/>
          <w:szCs w:val="20"/>
          <w:lang w:eastAsia="pl-PL"/>
        </w:rPr>
        <w:t>,</w:t>
      </w:r>
    </w:p>
    <w:p w14:paraId="75676991" w14:textId="04783B59" w:rsidR="00E337D6" w:rsidRPr="00D244BD" w:rsidRDefault="00F836A1" w:rsidP="002B11EF">
      <w:pPr>
        <w:pStyle w:val="Akapitzlist"/>
        <w:numPr>
          <w:ilvl w:val="0"/>
          <w:numId w:val="50"/>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b</w:t>
      </w:r>
      <w:r w:rsidRPr="00D244BD">
        <w:rPr>
          <w:rFonts w:ascii="Verdana" w:hAnsi="Verdana" w:cs="Arial"/>
          <w:sz w:val="20"/>
          <w:szCs w:val="20"/>
          <w:lang w:eastAsia="pl-PL"/>
        </w:rPr>
        <w:t xml:space="preserve">ariery </w:t>
      </w:r>
      <w:r w:rsidR="00E337D6" w:rsidRPr="00D244BD">
        <w:rPr>
          <w:rFonts w:ascii="Verdana" w:hAnsi="Verdana" w:cs="Arial"/>
          <w:sz w:val="20"/>
          <w:szCs w:val="20"/>
          <w:lang w:eastAsia="pl-PL"/>
        </w:rPr>
        <w:t xml:space="preserve">i bariery uzupełnione poręczą należy stosować zgodnie z </w:t>
      </w:r>
      <w:r w:rsidR="00130D14">
        <w:rPr>
          <w:rFonts w:ascii="Verdana" w:hAnsi="Verdana" w:cs="Arial"/>
          <w:sz w:val="20"/>
          <w:szCs w:val="20"/>
          <w:lang w:eastAsia="pl-PL"/>
        </w:rPr>
        <w:t>Zarządze</w:t>
      </w:r>
      <w:r w:rsidR="00E337D6" w:rsidRPr="00D244BD">
        <w:rPr>
          <w:rFonts w:ascii="Verdana" w:hAnsi="Verdana" w:cs="Arial"/>
          <w:sz w:val="20"/>
          <w:szCs w:val="20"/>
          <w:lang w:eastAsia="pl-PL"/>
        </w:rPr>
        <w:t xml:space="preserve">niem Nr 31 </w:t>
      </w:r>
      <w:r w:rsidR="00FB42CE" w:rsidRPr="00D244BD">
        <w:rPr>
          <w:rFonts w:ascii="Verdana" w:hAnsi="Verdana" w:cs="Arial"/>
          <w:sz w:val="20"/>
          <w:szCs w:val="20"/>
          <w:lang w:eastAsia="pl-PL"/>
        </w:rPr>
        <w:t>z 2010 r.</w:t>
      </w:r>
      <w:r w:rsidR="00FB42CE" w:rsidRPr="00D244BD">
        <w:rPr>
          <w:rFonts w:ascii="Verdana" w:hAnsi="Verdana"/>
          <w:color w:val="6D6E71"/>
          <w:sz w:val="17"/>
          <w:szCs w:val="17"/>
          <w:lang w:eastAsia="pl-PL"/>
        </w:rPr>
        <w:t xml:space="preserve"> </w:t>
      </w:r>
      <w:r w:rsidR="00E337D6" w:rsidRPr="00D244BD">
        <w:rPr>
          <w:rFonts w:ascii="Verdana" w:hAnsi="Verdana" w:cs="Arial"/>
          <w:sz w:val="20"/>
          <w:szCs w:val="20"/>
          <w:lang w:eastAsia="pl-PL"/>
        </w:rPr>
        <w:t xml:space="preserve">Generalnego Dyrektora </w:t>
      </w:r>
      <w:proofErr w:type="spellStart"/>
      <w:r w:rsidR="006F6642">
        <w:rPr>
          <w:rFonts w:ascii="Verdana" w:hAnsi="Verdana" w:cs="Arial"/>
          <w:sz w:val="20"/>
          <w:szCs w:val="20"/>
          <w:lang w:eastAsia="pl-PL"/>
        </w:rPr>
        <w:t>DKiA</w:t>
      </w:r>
      <w:proofErr w:type="spellEnd"/>
      <w:r w:rsidR="00E337D6" w:rsidRPr="00D244BD">
        <w:rPr>
          <w:rFonts w:ascii="Verdana" w:hAnsi="Verdana" w:cs="Arial"/>
          <w:sz w:val="20"/>
          <w:szCs w:val="20"/>
          <w:lang w:eastAsia="pl-PL"/>
        </w:rPr>
        <w:t xml:space="preserve"> </w:t>
      </w:r>
      <w:r w:rsidR="00E337D6" w:rsidRPr="00D244BD">
        <w:rPr>
          <w:rFonts w:ascii="Verdana" w:hAnsi="Verdana"/>
          <w:sz w:val="20"/>
          <w:szCs w:val="20"/>
          <w:lang w:eastAsia="pl-PL"/>
        </w:rPr>
        <w:t>w sprawie wytycznych stosowania drogowych barier ochronnych na drogach krajowych</w:t>
      </w:r>
      <w:r w:rsidR="00FB42CE">
        <w:rPr>
          <w:rFonts w:ascii="Verdana" w:hAnsi="Verdana"/>
          <w:sz w:val="20"/>
          <w:szCs w:val="20"/>
          <w:lang w:eastAsia="pl-PL"/>
        </w:rPr>
        <w:t xml:space="preserve"> [</w:t>
      </w:r>
      <w:r w:rsidR="00FB42CE">
        <w:rPr>
          <w:rFonts w:ascii="Verdana" w:hAnsi="Verdana"/>
          <w:sz w:val="20"/>
          <w:szCs w:val="20"/>
          <w:lang w:eastAsia="pl-PL"/>
        </w:rPr>
        <w:fldChar w:fldCharType="begin"/>
      </w:r>
      <w:r w:rsidR="00FB42CE">
        <w:rPr>
          <w:rFonts w:ascii="Verdana" w:hAnsi="Verdana"/>
          <w:sz w:val="20"/>
          <w:szCs w:val="20"/>
          <w:lang w:eastAsia="pl-PL"/>
        </w:rPr>
        <w:instrText xml:space="preserve"> REF _Ref490060590 \r \h </w:instrText>
      </w:r>
      <w:r w:rsidR="00FB42CE">
        <w:rPr>
          <w:rFonts w:ascii="Verdana" w:hAnsi="Verdana"/>
          <w:sz w:val="20"/>
          <w:szCs w:val="20"/>
          <w:lang w:eastAsia="pl-PL"/>
        </w:rPr>
      </w:r>
      <w:r w:rsidR="00FB42CE">
        <w:rPr>
          <w:rFonts w:ascii="Verdana" w:hAnsi="Verdana"/>
          <w:sz w:val="20"/>
          <w:szCs w:val="20"/>
          <w:lang w:eastAsia="pl-PL"/>
        </w:rPr>
        <w:fldChar w:fldCharType="separate"/>
      </w:r>
      <w:r w:rsidR="00BC3BFB">
        <w:rPr>
          <w:rFonts w:ascii="Verdana" w:hAnsi="Verdana"/>
          <w:sz w:val="20"/>
          <w:szCs w:val="20"/>
          <w:lang w:eastAsia="pl-PL"/>
        </w:rPr>
        <w:t>23</w:t>
      </w:r>
      <w:r w:rsidR="00FB42CE">
        <w:rPr>
          <w:rFonts w:ascii="Verdana" w:hAnsi="Verdana"/>
          <w:sz w:val="20"/>
          <w:szCs w:val="20"/>
          <w:lang w:eastAsia="pl-PL"/>
        </w:rPr>
        <w:fldChar w:fldCharType="end"/>
      </w:r>
      <w:r w:rsidR="00FB42CE">
        <w:rPr>
          <w:rFonts w:ascii="Verdana" w:hAnsi="Verdana"/>
          <w:sz w:val="20"/>
          <w:szCs w:val="20"/>
          <w:lang w:eastAsia="pl-PL"/>
        </w:rPr>
        <w:t>]</w:t>
      </w:r>
      <w:r w:rsidR="00E337D6" w:rsidRPr="00910A21">
        <w:rPr>
          <w:rFonts w:ascii="Verdana" w:hAnsi="Verdana" w:cs="Arial"/>
          <w:sz w:val="20"/>
          <w:szCs w:val="20"/>
          <w:lang w:eastAsia="pl-PL"/>
        </w:rPr>
        <w:t>,</w:t>
      </w:r>
    </w:p>
    <w:p w14:paraId="1B49D2EB" w14:textId="77777777" w:rsidR="00E337D6" w:rsidRDefault="00E337D6" w:rsidP="002B11EF">
      <w:pPr>
        <w:numPr>
          <w:ilvl w:val="0"/>
          <w:numId w:val="50"/>
        </w:numPr>
        <w:spacing w:after="0" w:line="360" w:lineRule="auto"/>
        <w:ind w:left="709" w:hanging="425"/>
        <w:jc w:val="both"/>
        <w:rPr>
          <w:rFonts w:ascii="Verdana" w:eastAsia="Times New Roman" w:hAnsi="Verdana" w:cs="Arial"/>
          <w:sz w:val="20"/>
          <w:szCs w:val="20"/>
          <w:lang w:eastAsia="pl-PL"/>
        </w:rPr>
      </w:pPr>
      <w:r w:rsidRPr="006F6C31">
        <w:rPr>
          <w:rFonts w:ascii="Verdana" w:eastAsia="Times New Roman" w:hAnsi="Verdana" w:cs="Arial"/>
          <w:sz w:val="20"/>
          <w:szCs w:val="20"/>
          <w:lang w:eastAsia="pl-PL"/>
        </w:rPr>
        <w:t xml:space="preserve">wszystkie </w:t>
      </w:r>
      <w:r>
        <w:rPr>
          <w:rFonts w:ascii="Verdana" w:eastAsia="Times New Roman" w:hAnsi="Verdana" w:cs="Arial"/>
          <w:sz w:val="20"/>
          <w:szCs w:val="20"/>
          <w:lang w:eastAsia="pl-PL"/>
        </w:rPr>
        <w:t>stalowe</w:t>
      </w:r>
      <w:r w:rsidRPr="006F6C31">
        <w:rPr>
          <w:rFonts w:ascii="Verdana" w:eastAsia="Times New Roman" w:hAnsi="Verdana" w:cs="Arial"/>
          <w:sz w:val="20"/>
          <w:szCs w:val="20"/>
          <w:lang w:eastAsia="pl-PL"/>
        </w:rPr>
        <w:t xml:space="preserve"> elementy barier ochronnych należy zabezpieczyć antykorozyjnie poprzez ocynkowanie ogniowe</w:t>
      </w:r>
      <w:r>
        <w:rPr>
          <w:rFonts w:ascii="Verdana" w:eastAsia="Times New Roman" w:hAnsi="Verdana" w:cs="Arial"/>
          <w:sz w:val="20"/>
          <w:szCs w:val="20"/>
          <w:lang w:eastAsia="pl-PL"/>
        </w:rPr>
        <w:t>;</w:t>
      </w:r>
    </w:p>
    <w:p w14:paraId="7A2D42EE" w14:textId="77777777" w:rsidR="00E337D6" w:rsidRDefault="00E337D6" w:rsidP="002B11EF">
      <w:pPr>
        <w:numPr>
          <w:ilvl w:val="0"/>
          <w:numId w:val="50"/>
        </w:numPr>
        <w:spacing w:after="0" w:line="360" w:lineRule="auto"/>
        <w:ind w:left="709" w:hanging="425"/>
        <w:jc w:val="both"/>
        <w:rPr>
          <w:rFonts w:ascii="Verdana" w:eastAsia="Times New Roman" w:hAnsi="Verdana" w:cs="Arial"/>
          <w:sz w:val="20"/>
          <w:szCs w:val="20"/>
          <w:lang w:eastAsia="pl-PL"/>
        </w:rPr>
      </w:pPr>
      <w:r w:rsidRPr="006F6C31">
        <w:rPr>
          <w:rFonts w:ascii="Verdana" w:eastAsia="Times New Roman" w:hAnsi="Verdana" w:cs="Arial"/>
          <w:sz w:val="20"/>
          <w:szCs w:val="20"/>
          <w:lang w:eastAsia="pl-PL"/>
        </w:rPr>
        <w:t xml:space="preserve">balustrady </w:t>
      </w:r>
      <w:r>
        <w:rPr>
          <w:rFonts w:ascii="Verdana" w:eastAsia="Times New Roman" w:hAnsi="Verdana" w:cs="Arial"/>
          <w:sz w:val="20"/>
          <w:szCs w:val="20"/>
          <w:lang w:eastAsia="pl-PL"/>
        </w:rPr>
        <w:t xml:space="preserve">stalowe </w:t>
      </w:r>
      <w:r w:rsidRPr="006F6C31">
        <w:rPr>
          <w:rFonts w:ascii="Verdana" w:eastAsia="Times New Roman" w:hAnsi="Verdana" w:cs="Arial"/>
          <w:sz w:val="20"/>
          <w:szCs w:val="20"/>
          <w:lang w:eastAsia="pl-PL"/>
        </w:rPr>
        <w:t>należy zabezpieczyć antykorozyjnie poprzez ocynkowanie ogniowe i dodatkowo pokryć powłokami malarskimi</w:t>
      </w:r>
      <w:r>
        <w:rPr>
          <w:rFonts w:ascii="Verdana" w:eastAsia="Times New Roman" w:hAnsi="Verdana" w:cs="Arial"/>
          <w:sz w:val="20"/>
          <w:szCs w:val="20"/>
          <w:lang w:eastAsia="pl-PL"/>
        </w:rPr>
        <w:t>;</w:t>
      </w:r>
    </w:p>
    <w:p w14:paraId="356DA231" w14:textId="77777777" w:rsidR="00E337D6" w:rsidRDefault="00E337D6" w:rsidP="002B11EF">
      <w:pPr>
        <w:numPr>
          <w:ilvl w:val="0"/>
          <w:numId w:val="50"/>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w:t>
      </w:r>
      <w:r w:rsidRPr="006F6C31">
        <w:rPr>
          <w:rFonts w:ascii="Verdana" w:eastAsia="Times New Roman" w:hAnsi="Verdana" w:cs="Arial"/>
          <w:sz w:val="20"/>
          <w:szCs w:val="20"/>
          <w:lang w:eastAsia="pl-PL"/>
        </w:rPr>
        <w:t xml:space="preserve"> obiektach inżynierskich o konstrukcji gruntowo-powłokowej (z wyjątkiem przepustów) nie dopuszcza się wykonywania barier ochronnych ze słupkami wbijanymi w grunt mogącymi uszkodzić/przebić powłokę izolacji poziomej</w:t>
      </w:r>
      <w:r>
        <w:rPr>
          <w:rFonts w:ascii="Verdana" w:eastAsia="Times New Roman" w:hAnsi="Verdana" w:cs="Arial"/>
          <w:sz w:val="20"/>
          <w:szCs w:val="20"/>
          <w:lang w:eastAsia="pl-PL"/>
        </w:rPr>
        <w:t xml:space="preserve"> lub konstrukcję obiektu;</w:t>
      </w:r>
    </w:p>
    <w:p w14:paraId="49F403D9" w14:textId="77777777" w:rsidR="00E337D6" w:rsidRPr="0020770C" w:rsidRDefault="00E337D6" w:rsidP="00C04354">
      <w:pPr>
        <w:pStyle w:val="Nagwek5"/>
        <w:spacing w:before="240"/>
        <w:ind w:left="1559" w:hanging="1559"/>
      </w:pPr>
      <w:bookmarkStart w:id="888" w:name="_Toc511116630"/>
      <w:r w:rsidRPr="00D244BD">
        <w:t xml:space="preserve">Urządzenia ochrony przed hałasem i ekrany </w:t>
      </w:r>
      <w:proofErr w:type="spellStart"/>
      <w:r w:rsidRPr="00D244BD">
        <w:t>przeciwolśnieniowe</w:t>
      </w:r>
      <w:bookmarkEnd w:id="888"/>
      <w:proofErr w:type="spellEnd"/>
      <w:r w:rsidRPr="0020770C">
        <w:t xml:space="preserve"> </w:t>
      </w:r>
    </w:p>
    <w:p w14:paraId="522E7DDB" w14:textId="3C4798A4" w:rsidR="00E337D6" w:rsidRPr="004E540B" w:rsidRDefault="004E540B" w:rsidP="004E540B">
      <w:pPr>
        <w:spacing w:line="360" w:lineRule="auto"/>
        <w:ind w:left="851"/>
        <w:jc w:val="both"/>
        <w:rPr>
          <w:rFonts w:ascii="Verdana" w:hAnsi="Verdana" w:cs="Arial"/>
          <w:sz w:val="20"/>
          <w:szCs w:val="20"/>
          <w:lang w:eastAsia="pl-PL"/>
        </w:rPr>
      </w:pPr>
      <w:r>
        <w:rPr>
          <w:rFonts w:ascii="Verdana" w:hAnsi="Verdana" w:cs="Arial"/>
          <w:sz w:val="20"/>
          <w:szCs w:val="20"/>
          <w:lang w:eastAsia="pl-PL"/>
        </w:rPr>
        <w:t>N</w:t>
      </w:r>
      <w:r w:rsidR="004618E5" w:rsidRPr="004E540B">
        <w:rPr>
          <w:rFonts w:ascii="Verdana" w:hAnsi="Verdana" w:cs="Arial"/>
          <w:sz w:val="20"/>
          <w:szCs w:val="20"/>
          <w:lang w:eastAsia="pl-PL"/>
        </w:rPr>
        <w:t>ie dotyczy.</w:t>
      </w:r>
    </w:p>
    <w:p w14:paraId="5C9F1B97" w14:textId="77777777" w:rsidR="00E337D6" w:rsidRPr="00B351E0" w:rsidRDefault="00E337D6" w:rsidP="00C04354">
      <w:pPr>
        <w:pStyle w:val="Nagwek5"/>
        <w:spacing w:before="240"/>
        <w:ind w:left="1559" w:hanging="1559"/>
      </w:pPr>
      <w:bookmarkStart w:id="889" w:name="_Toc471382897"/>
      <w:bookmarkStart w:id="890" w:name="_Toc471393194"/>
      <w:bookmarkStart w:id="891" w:name="_Toc471382898"/>
      <w:bookmarkStart w:id="892" w:name="_Toc471393195"/>
      <w:bookmarkStart w:id="893" w:name="_Toc470800319"/>
      <w:bookmarkStart w:id="894" w:name="_Toc470801169"/>
      <w:bookmarkStart w:id="895" w:name="_Toc470802017"/>
      <w:bookmarkStart w:id="896" w:name="_Toc471382899"/>
      <w:bookmarkStart w:id="897" w:name="_Toc471393196"/>
      <w:bookmarkStart w:id="898" w:name="_Toc511116631"/>
      <w:bookmarkEnd w:id="889"/>
      <w:bookmarkEnd w:id="890"/>
      <w:bookmarkEnd w:id="891"/>
      <w:bookmarkEnd w:id="892"/>
      <w:bookmarkEnd w:id="893"/>
      <w:bookmarkEnd w:id="894"/>
      <w:bookmarkEnd w:id="895"/>
      <w:bookmarkEnd w:id="896"/>
      <w:bookmarkEnd w:id="897"/>
      <w:r w:rsidRPr="00D244BD">
        <w:t>Zabezpieczenia betonu w gruncie i ochrona powierzchniowa betonu</w:t>
      </w:r>
      <w:bookmarkEnd w:id="898"/>
    </w:p>
    <w:p w14:paraId="5EF2524F" w14:textId="1931EE4D" w:rsidR="00E337D6" w:rsidRPr="00D244BD" w:rsidRDefault="00E337D6" w:rsidP="00E337D6">
      <w:pPr>
        <w:spacing w:line="360" w:lineRule="auto"/>
        <w:jc w:val="both"/>
        <w:rPr>
          <w:rFonts w:ascii="Verdana" w:hAnsi="Verdana" w:cs="Arial"/>
          <w:sz w:val="20"/>
          <w:szCs w:val="20"/>
          <w:lang w:eastAsia="pl-PL"/>
        </w:rPr>
      </w:pPr>
      <w:r>
        <w:rPr>
          <w:rFonts w:ascii="Verdana" w:hAnsi="Verdana" w:cs="Arial"/>
          <w:sz w:val="20"/>
          <w:szCs w:val="20"/>
          <w:lang w:eastAsia="pl-PL"/>
        </w:rPr>
        <w:t>S</w:t>
      </w:r>
      <w:r w:rsidRPr="00D244BD">
        <w:rPr>
          <w:rFonts w:ascii="Verdana" w:hAnsi="Verdana" w:cs="Arial"/>
          <w:sz w:val="20"/>
          <w:szCs w:val="20"/>
          <w:lang w:eastAsia="pl-PL"/>
        </w:rPr>
        <w:t xml:space="preserve">posób zabezpieczenia betonu powinien być zgodny z </w:t>
      </w:r>
      <w:r w:rsidRPr="00D244BD">
        <w:rPr>
          <w:rFonts w:ascii="Verdana" w:hAnsi="Verdana"/>
          <w:sz w:val="20"/>
          <w:szCs w:val="20"/>
        </w:rPr>
        <w:t xml:space="preserve">załącznikiem do </w:t>
      </w:r>
      <w:r w:rsidR="00130D14">
        <w:rPr>
          <w:rFonts w:ascii="Verdana" w:hAnsi="Verdana"/>
          <w:sz w:val="20"/>
          <w:szCs w:val="20"/>
        </w:rPr>
        <w:t>Zarządze</w:t>
      </w:r>
      <w:r w:rsidRPr="00D244BD">
        <w:rPr>
          <w:rFonts w:ascii="Verdana" w:hAnsi="Verdana"/>
          <w:sz w:val="20"/>
          <w:szCs w:val="20"/>
        </w:rPr>
        <w:t xml:space="preserve">nia Nr 11 </w:t>
      </w:r>
      <w:r w:rsidR="00FB42CE">
        <w:rPr>
          <w:rFonts w:ascii="Verdana" w:hAnsi="Verdana"/>
          <w:sz w:val="20"/>
          <w:szCs w:val="20"/>
        </w:rPr>
        <w:t xml:space="preserve">z 2003 r. </w:t>
      </w:r>
      <w:r w:rsidRPr="00D244BD">
        <w:rPr>
          <w:rFonts w:ascii="Verdana" w:hAnsi="Verdana"/>
          <w:sz w:val="20"/>
          <w:szCs w:val="20"/>
        </w:rPr>
        <w:t xml:space="preserve">Generalnego Dyrektora </w:t>
      </w:r>
      <w:proofErr w:type="spellStart"/>
      <w:r w:rsidR="006F6642">
        <w:rPr>
          <w:rFonts w:ascii="Verdana" w:hAnsi="Verdana"/>
          <w:sz w:val="20"/>
          <w:szCs w:val="20"/>
        </w:rPr>
        <w:t>DKiA</w:t>
      </w:r>
      <w:proofErr w:type="spellEnd"/>
      <w:r w:rsidRPr="00D244BD">
        <w:rPr>
          <w:rFonts w:ascii="Verdana" w:hAnsi="Verdana"/>
          <w:sz w:val="20"/>
          <w:szCs w:val="20"/>
        </w:rPr>
        <w:t xml:space="preserve"> w sprawie wprowadzenia do stosowania „Katalogu </w:t>
      </w:r>
      <w:r w:rsidRPr="00D244BD">
        <w:rPr>
          <w:rFonts w:ascii="Verdana" w:hAnsi="Verdana"/>
          <w:sz w:val="20"/>
          <w:szCs w:val="20"/>
        </w:rPr>
        <w:lastRenderedPageBreak/>
        <w:t xml:space="preserve">Zabezpieczeń Powierzchniowych Drogowych Obiektów Inżynierskich. Cześć I – wymagania” </w:t>
      </w:r>
      <w:r w:rsidR="00707834">
        <w:rPr>
          <w:rFonts w:ascii="Verdana" w:hAnsi="Verdana"/>
          <w:sz w:val="20"/>
          <w:szCs w:val="20"/>
        </w:rPr>
        <w:t>[</w:t>
      </w:r>
      <w:r w:rsidR="00707834">
        <w:rPr>
          <w:rFonts w:ascii="Verdana" w:hAnsi="Verdana"/>
          <w:sz w:val="20"/>
          <w:szCs w:val="20"/>
        </w:rPr>
        <w:fldChar w:fldCharType="begin"/>
      </w:r>
      <w:r w:rsidR="00707834">
        <w:rPr>
          <w:rFonts w:ascii="Verdana" w:hAnsi="Verdana"/>
          <w:sz w:val="20"/>
          <w:szCs w:val="20"/>
        </w:rPr>
        <w:instrText xml:space="preserve"> REF _Ref490060955 \r \h </w:instrText>
      </w:r>
      <w:r w:rsidR="00707834">
        <w:rPr>
          <w:rFonts w:ascii="Verdana" w:hAnsi="Verdana"/>
          <w:sz w:val="20"/>
          <w:szCs w:val="20"/>
        </w:rPr>
      </w:r>
      <w:r w:rsidR="00707834">
        <w:rPr>
          <w:rFonts w:ascii="Verdana" w:hAnsi="Verdana"/>
          <w:sz w:val="20"/>
          <w:szCs w:val="20"/>
        </w:rPr>
        <w:fldChar w:fldCharType="separate"/>
      </w:r>
      <w:r w:rsidR="00BC3BFB">
        <w:rPr>
          <w:rFonts w:ascii="Verdana" w:hAnsi="Verdana"/>
          <w:sz w:val="20"/>
          <w:szCs w:val="20"/>
        </w:rPr>
        <w:t>7</w:t>
      </w:r>
      <w:r w:rsidR="00707834">
        <w:rPr>
          <w:rFonts w:ascii="Verdana" w:hAnsi="Verdana"/>
          <w:sz w:val="20"/>
          <w:szCs w:val="20"/>
        </w:rPr>
        <w:fldChar w:fldCharType="end"/>
      </w:r>
      <w:r w:rsidR="00707834">
        <w:rPr>
          <w:rFonts w:ascii="Verdana" w:hAnsi="Verdana"/>
          <w:sz w:val="20"/>
          <w:szCs w:val="20"/>
        </w:rPr>
        <w:t xml:space="preserve">] </w:t>
      </w:r>
      <w:r w:rsidRPr="00D244BD">
        <w:rPr>
          <w:rFonts w:ascii="Verdana" w:hAnsi="Verdana"/>
          <w:sz w:val="20"/>
          <w:szCs w:val="20"/>
        </w:rPr>
        <w:t>oraz z</w:t>
      </w:r>
      <w:r w:rsidRPr="00D244BD">
        <w:rPr>
          <w:rFonts w:ascii="Verdana" w:hAnsi="Verdana" w:cs="Arial"/>
          <w:sz w:val="20"/>
          <w:szCs w:val="20"/>
          <w:lang w:eastAsia="pl-PL"/>
        </w:rPr>
        <w:t xml:space="preserve"> poniższymi wymaganiami</w:t>
      </w:r>
      <w:r w:rsidR="00F836A1">
        <w:rPr>
          <w:rFonts w:ascii="Verdana" w:hAnsi="Verdana" w:cs="Arial"/>
          <w:sz w:val="20"/>
          <w:szCs w:val="20"/>
          <w:lang w:eastAsia="pl-PL"/>
        </w:rPr>
        <w:t>:</w:t>
      </w:r>
      <w:r w:rsidRPr="00D244BD">
        <w:rPr>
          <w:rFonts w:ascii="Verdana" w:hAnsi="Verdana" w:cs="Arial"/>
          <w:sz w:val="20"/>
          <w:szCs w:val="20"/>
          <w:lang w:eastAsia="pl-PL"/>
        </w:rPr>
        <w:t xml:space="preserve"> </w:t>
      </w:r>
    </w:p>
    <w:p w14:paraId="114C9477" w14:textId="77777777" w:rsidR="00E337D6" w:rsidRDefault="00E337D6" w:rsidP="002B11EF">
      <w:pPr>
        <w:pStyle w:val="Akapitzlist"/>
        <w:numPr>
          <w:ilvl w:val="0"/>
          <w:numId w:val="59"/>
        </w:numPr>
        <w:spacing w:line="360" w:lineRule="auto"/>
        <w:ind w:left="709" w:hanging="425"/>
        <w:jc w:val="both"/>
        <w:rPr>
          <w:rFonts w:ascii="Verdana" w:hAnsi="Verdana" w:cs="Arial"/>
          <w:sz w:val="20"/>
          <w:szCs w:val="20"/>
          <w:lang w:eastAsia="pl-PL"/>
        </w:rPr>
      </w:pPr>
      <w:r>
        <w:rPr>
          <w:rFonts w:ascii="Verdana" w:hAnsi="Verdana" w:cs="Arial"/>
          <w:sz w:val="20"/>
          <w:szCs w:val="20"/>
          <w:lang w:eastAsia="pl-PL"/>
        </w:rPr>
        <w:t>poprzez impregnację hydrofobową należy zabezpieczyć:</w:t>
      </w:r>
    </w:p>
    <w:p w14:paraId="41E8650F" w14:textId="2C22EB55" w:rsidR="00E337D6" w:rsidRDefault="00E337D6" w:rsidP="002B11EF">
      <w:pPr>
        <w:pStyle w:val="Akapitzlist"/>
        <w:numPr>
          <w:ilvl w:val="0"/>
          <w:numId w:val="70"/>
        </w:numPr>
        <w:spacing w:line="360" w:lineRule="auto"/>
        <w:ind w:left="1134" w:hanging="425"/>
        <w:jc w:val="both"/>
        <w:rPr>
          <w:rFonts w:ascii="Verdana" w:hAnsi="Verdana" w:cs="Arial"/>
          <w:sz w:val="20"/>
          <w:szCs w:val="20"/>
          <w:lang w:eastAsia="pl-PL"/>
        </w:rPr>
      </w:pPr>
      <w:r>
        <w:rPr>
          <w:rFonts w:ascii="Verdana" w:hAnsi="Verdana" w:cs="Arial"/>
          <w:sz w:val="20"/>
          <w:szCs w:val="20"/>
          <w:lang w:eastAsia="pl-PL"/>
        </w:rPr>
        <w:t>w</w:t>
      </w:r>
      <w:r w:rsidRPr="00D52ADE">
        <w:rPr>
          <w:rFonts w:ascii="Verdana" w:hAnsi="Verdana" w:cs="Arial"/>
          <w:sz w:val="20"/>
          <w:szCs w:val="20"/>
          <w:lang w:eastAsia="pl-PL"/>
        </w:rPr>
        <w:t xml:space="preserve">szystkie odkryte </w:t>
      </w:r>
      <w:r>
        <w:rPr>
          <w:rFonts w:ascii="Verdana" w:hAnsi="Verdana" w:cs="Arial"/>
          <w:sz w:val="20"/>
          <w:szCs w:val="20"/>
          <w:lang w:eastAsia="pl-PL"/>
        </w:rPr>
        <w:t>zewnętrzne</w:t>
      </w:r>
      <w:r w:rsidRPr="00D52ADE">
        <w:rPr>
          <w:rFonts w:ascii="Verdana" w:hAnsi="Verdana" w:cs="Arial"/>
          <w:sz w:val="20"/>
          <w:szCs w:val="20"/>
          <w:lang w:eastAsia="pl-PL"/>
        </w:rPr>
        <w:t xml:space="preserve"> powierzchnie betonowe</w:t>
      </w:r>
      <w:r>
        <w:rPr>
          <w:rFonts w:ascii="Verdana" w:hAnsi="Verdana" w:cs="Arial"/>
          <w:sz w:val="20"/>
          <w:szCs w:val="20"/>
          <w:lang w:eastAsia="pl-PL"/>
        </w:rPr>
        <w:t>:</w:t>
      </w:r>
      <w:r w:rsidRPr="00D52ADE">
        <w:rPr>
          <w:rFonts w:ascii="Verdana" w:hAnsi="Verdana" w:cs="Arial"/>
          <w:sz w:val="20"/>
          <w:szCs w:val="20"/>
          <w:lang w:eastAsia="pl-PL"/>
        </w:rPr>
        <w:t xml:space="preserve"> przęseł </w:t>
      </w:r>
      <w:r>
        <w:rPr>
          <w:rFonts w:ascii="Verdana" w:hAnsi="Verdana" w:cs="Arial"/>
          <w:sz w:val="20"/>
          <w:szCs w:val="20"/>
          <w:lang w:eastAsia="pl-PL"/>
        </w:rPr>
        <w:t>(na całej długości tych przęseł) zlokalizowanych nad jezdniami dróg klasy A, S, GP, G oraz podpór, na których przedmiotowe przęsła są oparte, z wyłączeniem tych powierzchni które należy</w:t>
      </w:r>
      <w:r w:rsidR="00431253">
        <w:rPr>
          <w:rFonts w:ascii="Verdana" w:hAnsi="Verdana" w:cs="Arial"/>
          <w:sz w:val="20"/>
          <w:szCs w:val="20"/>
          <w:lang w:eastAsia="pl-PL"/>
        </w:rPr>
        <w:t xml:space="preserve"> </w:t>
      </w:r>
      <w:r>
        <w:rPr>
          <w:rFonts w:ascii="Verdana" w:hAnsi="Verdana" w:cs="Arial"/>
          <w:sz w:val="20"/>
          <w:szCs w:val="20"/>
          <w:lang w:eastAsia="pl-PL"/>
        </w:rPr>
        <w:t>zabezpieczyć zgodnie z literą c);</w:t>
      </w:r>
    </w:p>
    <w:p w14:paraId="0B79C366" w14:textId="77777777" w:rsidR="00E337D6" w:rsidRPr="000307AD" w:rsidRDefault="00E337D6" w:rsidP="002B11EF">
      <w:pPr>
        <w:pStyle w:val="Akapitzlist"/>
        <w:numPr>
          <w:ilvl w:val="0"/>
          <w:numId w:val="70"/>
        </w:numPr>
        <w:spacing w:line="360" w:lineRule="auto"/>
        <w:ind w:left="1134" w:hanging="425"/>
        <w:jc w:val="both"/>
        <w:rPr>
          <w:rFonts w:ascii="Verdana" w:hAnsi="Verdana" w:cs="Arial"/>
          <w:sz w:val="20"/>
          <w:szCs w:val="20"/>
          <w:lang w:eastAsia="pl-PL"/>
        </w:rPr>
      </w:pPr>
      <w:r w:rsidRPr="00D52ADE">
        <w:rPr>
          <w:rFonts w:ascii="Verdana" w:hAnsi="Verdana" w:cs="Arial"/>
          <w:sz w:val="20"/>
          <w:szCs w:val="20"/>
          <w:lang w:eastAsia="pl-PL"/>
        </w:rPr>
        <w:t>boczne zewnętrzne odkryte powierzchnie betonowe konstrukcji nośnej przęseł</w:t>
      </w:r>
      <w:r w:rsidRPr="00981F1D">
        <w:rPr>
          <w:rFonts w:ascii="Verdana" w:hAnsi="Verdana" w:cs="Arial"/>
          <w:sz w:val="20"/>
          <w:szCs w:val="20"/>
          <w:lang w:eastAsia="pl-PL"/>
        </w:rPr>
        <w:t xml:space="preserve"> </w:t>
      </w:r>
      <w:r>
        <w:rPr>
          <w:rFonts w:ascii="Verdana" w:hAnsi="Verdana" w:cs="Arial"/>
          <w:sz w:val="20"/>
          <w:szCs w:val="20"/>
          <w:lang w:eastAsia="pl-PL"/>
        </w:rPr>
        <w:t>innych niż wymienione powyżej;</w:t>
      </w:r>
    </w:p>
    <w:p w14:paraId="5949D674" w14:textId="77777777" w:rsidR="00E337D6" w:rsidRPr="000307AD" w:rsidRDefault="00E337D6" w:rsidP="002B11EF">
      <w:pPr>
        <w:pStyle w:val="Akapitzlist"/>
        <w:numPr>
          <w:ilvl w:val="0"/>
          <w:numId w:val="59"/>
        </w:numPr>
        <w:spacing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 xml:space="preserve">belki gzymsowe (części kap niepokryte nawierzchnią) należy zabezpieczyć powłoką specjalną, odporną na chlorki i z podwyższoną zdolnością pokrywania zarysowań (grubość powłoki powyżej 1,0 mm). Wymaganie to nie dotyczy elementów </w:t>
      </w:r>
      <w:proofErr w:type="spellStart"/>
      <w:r w:rsidRPr="000307AD">
        <w:rPr>
          <w:rFonts w:ascii="Verdana" w:hAnsi="Verdana" w:cs="Arial"/>
          <w:sz w:val="20"/>
          <w:szCs w:val="20"/>
          <w:lang w:eastAsia="pl-PL"/>
        </w:rPr>
        <w:t>polimerobetonowych</w:t>
      </w:r>
      <w:proofErr w:type="spellEnd"/>
      <w:r w:rsidRPr="000307AD">
        <w:rPr>
          <w:rFonts w:ascii="Verdana" w:hAnsi="Verdana" w:cs="Arial"/>
          <w:sz w:val="20"/>
          <w:szCs w:val="20"/>
          <w:lang w:eastAsia="pl-PL"/>
        </w:rPr>
        <w:t xml:space="preserve"> i laminatów poliestrowych.</w:t>
      </w:r>
    </w:p>
    <w:p w14:paraId="00B4F50A" w14:textId="77777777" w:rsidR="00E337D6" w:rsidRPr="000307AD" w:rsidRDefault="00E337D6" w:rsidP="002B11EF">
      <w:pPr>
        <w:pStyle w:val="Akapitzlist"/>
        <w:numPr>
          <w:ilvl w:val="0"/>
          <w:numId w:val="59"/>
        </w:numPr>
        <w:spacing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powierzchnie betonowe narażone na ochlapywanie przez przejeżdżające samochody (np. części podpór do wysokości max. 2 m ponad poziom jezdni i znajdujących się w odległości do 4 m od krawędzi pasa ruchu) należy zabezpieczyć powłoką specjalną odporną na chlorki o podwyższonej zdolności pokrywania zarysowań i nie odróżniającej się barwą od pozostałej części powierzchni elementu;</w:t>
      </w:r>
    </w:p>
    <w:p w14:paraId="39292C64" w14:textId="77777777" w:rsidR="00E337D6" w:rsidRPr="000307AD" w:rsidRDefault="00E337D6" w:rsidP="002B11EF">
      <w:pPr>
        <w:pStyle w:val="Akapitzlist"/>
        <w:numPr>
          <w:ilvl w:val="0"/>
          <w:numId w:val="59"/>
        </w:numPr>
        <w:spacing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wszystkie powierzchnie betonowe bezpośrednio stykające się z gruntem należy zabezpieczać materiałami bitumicznymi, nakładanymi na zimno lub gumowo-lateksowymi. Dla powłok bitumicznych należy wykonać min. 3-krotne zabezpieczenie (R+2P);</w:t>
      </w:r>
    </w:p>
    <w:p w14:paraId="7B98D52A" w14:textId="77777777" w:rsidR="00E337D6" w:rsidRPr="00D244BD" w:rsidRDefault="00E337D6" w:rsidP="002B11EF">
      <w:pPr>
        <w:pStyle w:val="Akapitzlist"/>
        <w:numPr>
          <w:ilvl w:val="0"/>
          <w:numId w:val="59"/>
        </w:numPr>
        <w:spacing w:line="360" w:lineRule="auto"/>
        <w:ind w:left="709" w:hanging="425"/>
        <w:jc w:val="both"/>
        <w:rPr>
          <w:rFonts w:ascii="Verdana" w:hAnsi="Verdana" w:cs="Arial"/>
          <w:sz w:val="20"/>
          <w:szCs w:val="20"/>
          <w:lang w:eastAsia="pl-PL"/>
        </w:rPr>
      </w:pPr>
      <w:r w:rsidRPr="00D244BD">
        <w:rPr>
          <w:rFonts w:ascii="Verdana" w:hAnsi="Verdana" w:cs="Arial"/>
          <w:sz w:val="20"/>
          <w:szCs w:val="20"/>
          <w:lang w:eastAsia="pl-PL"/>
        </w:rPr>
        <w:t>Kąty dwuścienne schodzących się powierzchni mniejsze od 110</w:t>
      </w:r>
      <w:r w:rsidRPr="00C21993">
        <w:rPr>
          <w:rFonts w:ascii="Verdana" w:hAnsi="Verdana" w:cs="Arial"/>
          <w:sz w:val="20"/>
          <w:szCs w:val="20"/>
          <w:vertAlign w:val="superscript"/>
          <w:lang w:eastAsia="pl-PL"/>
        </w:rPr>
        <w:t>o</w:t>
      </w:r>
      <w:r w:rsidRPr="00D244BD">
        <w:rPr>
          <w:rFonts w:ascii="Verdana" w:hAnsi="Verdana" w:cs="Arial"/>
          <w:sz w:val="20"/>
          <w:szCs w:val="20"/>
          <w:lang w:eastAsia="pl-PL"/>
        </w:rPr>
        <w:t xml:space="preserve"> należy zukosować fazą (</w:t>
      </w:r>
      <w:proofErr w:type="spellStart"/>
      <w:r w:rsidRPr="00D244BD">
        <w:rPr>
          <w:rFonts w:ascii="Verdana" w:hAnsi="Verdana" w:cs="Arial"/>
          <w:sz w:val="20"/>
          <w:szCs w:val="20"/>
          <w:lang w:eastAsia="pl-PL"/>
        </w:rPr>
        <w:t>zfazować</w:t>
      </w:r>
      <w:proofErr w:type="spellEnd"/>
      <w:r w:rsidRPr="00D244BD">
        <w:rPr>
          <w:rFonts w:ascii="Verdana" w:hAnsi="Verdana" w:cs="Arial"/>
          <w:sz w:val="20"/>
          <w:szCs w:val="20"/>
          <w:lang w:eastAsia="pl-PL"/>
        </w:rPr>
        <w:t>) 2 cm x 2 cm. Wymaganie to nie dotyczy kapinosów.</w:t>
      </w:r>
    </w:p>
    <w:p w14:paraId="31369396" w14:textId="77777777" w:rsidR="00E337D6" w:rsidRPr="000F7D81" w:rsidRDefault="00E337D6" w:rsidP="00E337D6">
      <w:pPr>
        <w:pStyle w:val="Nagwek5"/>
        <w:ind w:left="1560" w:hanging="1560"/>
      </w:pPr>
      <w:bookmarkStart w:id="899" w:name="_Toc470800321"/>
      <w:bookmarkStart w:id="900" w:name="_Toc470801171"/>
      <w:bookmarkStart w:id="901" w:name="_Toc470802019"/>
      <w:bookmarkStart w:id="902" w:name="_Toc471382901"/>
      <w:bookmarkStart w:id="903" w:name="_Toc471393198"/>
      <w:bookmarkStart w:id="904" w:name="_Toc511116632"/>
      <w:bookmarkEnd w:id="899"/>
      <w:bookmarkEnd w:id="900"/>
      <w:bookmarkEnd w:id="901"/>
      <w:bookmarkEnd w:id="902"/>
      <w:bookmarkEnd w:id="903"/>
      <w:r w:rsidRPr="000F7D81">
        <w:t>Zabezpieczenia antykorozyjne konstrukcji stalowych</w:t>
      </w:r>
      <w:bookmarkEnd w:id="904"/>
    </w:p>
    <w:p w14:paraId="15C8A78E" w14:textId="77777777" w:rsidR="00E337D6" w:rsidRPr="00D244BD" w:rsidRDefault="00E337D6" w:rsidP="00E337D6">
      <w:pPr>
        <w:spacing w:after="0" w:line="360" w:lineRule="auto"/>
        <w:jc w:val="both"/>
        <w:rPr>
          <w:rFonts w:ascii="Verdana" w:hAnsi="Verdana" w:cs="Arial"/>
          <w:sz w:val="20"/>
          <w:szCs w:val="20"/>
          <w:lang w:eastAsia="pl-PL"/>
        </w:rPr>
      </w:pPr>
      <w:r w:rsidRPr="00D244BD">
        <w:rPr>
          <w:rFonts w:ascii="Verdana" w:hAnsi="Verdana" w:cs="Arial"/>
          <w:sz w:val="20"/>
          <w:szCs w:val="20"/>
          <w:lang w:eastAsia="pl-PL"/>
        </w:rPr>
        <w:t>Sposób zabezpieczenia stali powinien być zgodny z Załącznikiem do Zarządzenia Nr 15</w:t>
      </w:r>
      <w:r w:rsidR="00707834">
        <w:rPr>
          <w:rFonts w:ascii="Verdana" w:hAnsi="Verdana" w:cs="Arial"/>
          <w:sz w:val="20"/>
          <w:szCs w:val="20"/>
          <w:lang w:eastAsia="pl-PL"/>
        </w:rPr>
        <w:t xml:space="preserve"> z 2006 r.</w:t>
      </w:r>
      <w:r w:rsidRPr="00D244BD">
        <w:rPr>
          <w:rFonts w:ascii="Verdana" w:hAnsi="Verdana" w:cs="Arial"/>
          <w:sz w:val="20"/>
          <w:szCs w:val="20"/>
          <w:lang w:eastAsia="pl-PL"/>
        </w:rPr>
        <w:t xml:space="preserve"> Generalnego Dyrektora </w:t>
      </w:r>
      <w:proofErr w:type="spellStart"/>
      <w:r w:rsidR="006F6642">
        <w:rPr>
          <w:rFonts w:ascii="Verdana" w:hAnsi="Verdana" w:cs="Arial"/>
          <w:sz w:val="20"/>
          <w:szCs w:val="20"/>
          <w:lang w:eastAsia="pl-PL"/>
        </w:rPr>
        <w:t>DKiA</w:t>
      </w:r>
      <w:proofErr w:type="spellEnd"/>
      <w:r w:rsidRPr="00D244BD">
        <w:rPr>
          <w:rFonts w:ascii="Verdana" w:hAnsi="Verdana" w:cs="Arial"/>
          <w:sz w:val="20"/>
          <w:szCs w:val="20"/>
          <w:lang w:eastAsia="pl-PL"/>
        </w:rPr>
        <w:t xml:space="preserve"> „Zalecenia </w:t>
      </w:r>
      <w:r w:rsidR="002D3D7E">
        <w:rPr>
          <w:rFonts w:ascii="Verdana" w:hAnsi="Verdana" w:cs="Arial"/>
          <w:sz w:val="20"/>
          <w:szCs w:val="20"/>
          <w:lang w:eastAsia="pl-PL"/>
        </w:rPr>
        <w:t xml:space="preserve">do </w:t>
      </w:r>
      <w:r w:rsidRPr="00D244BD">
        <w:rPr>
          <w:rFonts w:ascii="Verdana" w:hAnsi="Verdana" w:cs="Arial"/>
          <w:sz w:val="20"/>
          <w:szCs w:val="20"/>
          <w:lang w:eastAsia="pl-PL"/>
        </w:rPr>
        <w:t>wykonania i odbioru antykorozyjnych zabezpieczeń konstrukcji stalowych drogowych obiektów inżynierskich – nowelizacja w 2006.”, z</w:t>
      </w:r>
      <w:r>
        <w:rPr>
          <w:rFonts w:ascii="Verdana" w:hAnsi="Verdana" w:cs="Arial"/>
          <w:sz w:val="20"/>
          <w:szCs w:val="20"/>
          <w:lang w:eastAsia="pl-PL"/>
        </w:rPr>
        <w:t xml:space="preserve"> </w:t>
      </w:r>
      <w:r w:rsidRPr="00D244BD">
        <w:rPr>
          <w:rFonts w:ascii="Verdana" w:hAnsi="Verdana" w:cs="Arial"/>
          <w:sz w:val="20"/>
          <w:szCs w:val="20"/>
          <w:lang w:eastAsia="pl-PL"/>
        </w:rPr>
        <w:t xml:space="preserve">następującymi zastrzeżeniami: </w:t>
      </w:r>
    </w:p>
    <w:p w14:paraId="4DD09FB1" w14:textId="77777777" w:rsidR="00E337D6" w:rsidRPr="00D244BD" w:rsidRDefault="00E337D6" w:rsidP="002B11EF">
      <w:pPr>
        <w:pStyle w:val="Akapitzlist"/>
        <w:numPr>
          <w:ilvl w:val="0"/>
          <w:numId w:val="71"/>
        </w:numPr>
        <w:spacing w:line="360" w:lineRule="auto"/>
        <w:jc w:val="both"/>
        <w:rPr>
          <w:rFonts w:ascii="Verdana" w:hAnsi="Verdana" w:cs="Arial"/>
          <w:sz w:val="20"/>
          <w:szCs w:val="20"/>
          <w:lang w:eastAsia="pl-PL"/>
        </w:rPr>
      </w:pPr>
      <w:r w:rsidRPr="00D244BD">
        <w:rPr>
          <w:rFonts w:ascii="Verdana" w:hAnsi="Verdana" w:cs="Arial"/>
          <w:sz w:val="20"/>
          <w:szCs w:val="20"/>
          <w:lang w:eastAsia="pl-PL"/>
        </w:rPr>
        <w:t xml:space="preserve">antykorozyjną powłokę </w:t>
      </w:r>
      <w:r>
        <w:rPr>
          <w:rFonts w:ascii="Verdana" w:hAnsi="Verdana" w:cs="Arial"/>
          <w:sz w:val="20"/>
          <w:szCs w:val="20"/>
          <w:lang w:eastAsia="pl-PL"/>
        </w:rPr>
        <w:t>ochronn</w:t>
      </w:r>
      <w:r w:rsidRPr="00D244BD">
        <w:rPr>
          <w:rFonts w:ascii="Verdana" w:hAnsi="Verdana" w:cs="Arial"/>
          <w:sz w:val="20"/>
          <w:szCs w:val="20"/>
          <w:lang w:eastAsia="pl-PL"/>
        </w:rPr>
        <w:t xml:space="preserve">ą </w:t>
      </w:r>
      <w:r>
        <w:rPr>
          <w:rFonts w:ascii="Verdana" w:hAnsi="Verdana" w:cs="Arial"/>
          <w:sz w:val="20"/>
          <w:szCs w:val="20"/>
          <w:lang w:eastAsia="pl-PL"/>
        </w:rPr>
        <w:t xml:space="preserve">w obszarze styków </w:t>
      </w:r>
      <w:r w:rsidRPr="00D244BD">
        <w:rPr>
          <w:rFonts w:ascii="Verdana" w:hAnsi="Verdana" w:cs="Arial"/>
          <w:sz w:val="20"/>
          <w:szCs w:val="20"/>
          <w:lang w:eastAsia="pl-PL"/>
        </w:rPr>
        <w:t>konstrukcji nośnej należy wykonać na budowie po montażu konstrukcji. Pozostałe powłoki powinny być wykonane w wytwórni</w:t>
      </w:r>
      <w:r w:rsidR="00F836A1">
        <w:rPr>
          <w:rFonts w:ascii="Verdana" w:hAnsi="Verdana" w:cs="Arial"/>
          <w:sz w:val="20"/>
          <w:szCs w:val="20"/>
          <w:lang w:eastAsia="pl-PL"/>
        </w:rPr>
        <w:t>,</w:t>
      </w:r>
    </w:p>
    <w:p w14:paraId="578B307A" w14:textId="77777777" w:rsidR="00E337D6" w:rsidRPr="00D244BD" w:rsidRDefault="00E337D6" w:rsidP="002B11EF">
      <w:pPr>
        <w:pStyle w:val="Akapitzlist"/>
        <w:numPr>
          <w:ilvl w:val="0"/>
          <w:numId w:val="71"/>
        </w:numPr>
        <w:spacing w:line="360" w:lineRule="auto"/>
        <w:jc w:val="both"/>
        <w:rPr>
          <w:rFonts w:ascii="Verdana" w:hAnsi="Verdana" w:cs="Arial"/>
          <w:sz w:val="20"/>
          <w:szCs w:val="20"/>
          <w:lang w:eastAsia="pl-PL"/>
        </w:rPr>
      </w:pPr>
      <w:r w:rsidRPr="00D244BD">
        <w:rPr>
          <w:rFonts w:ascii="Verdana" w:hAnsi="Verdana" w:cs="Arial"/>
          <w:sz w:val="20"/>
          <w:szCs w:val="20"/>
          <w:lang w:eastAsia="pl-PL"/>
        </w:rPr>
        <w:t xml:space="preserve">konstrukcja stalowa obiektów inżynierskich o konstrukcji gruntowo-powłokowej z blach falistych powinna być dwustronnie zabezpieczona powłoką cynkową oraz w przypadku przepustów dodatkową obustronną polimerową powłoką antykorozyjną o </w:t>
      </w:r>
      <w:r w:rsidRPr="00D244BD">
        <w:rPr>
          <w:rFonts w:ascii="Verdana" w:hAnsi="Verdana" w:cs="Arial"/>
          <w:sz w:val="20"/>
          <w:szCs w:val="20"/>
          <w:lang w:eastAsia="pl-PL"/>
        </w:rPr>
        <w:lastRenderedPageBreak/>
        <w:t>grubości min. 250µm, a w przypadku pozostałych obiektów dodatkową obustronną malarską powłoką</w:t>
      </w:r>
      <w:r>
        <w:rPr>
          <w:rFonts w:ascii="Verdana" w:hAnsi="Verdana" w:cs="Arial"/>
          <w:sz w:val="20"/>
          <w:szCs w:val="20"/>
          <w:lang w:eastAsia="pl-PL"/>
        </w:rPr>
        <w:t xml:space="preserve"> </w:t>
      </w:r>
      <w:r w:rsidRPr="00D244BD">
        <w:rPr>
          <w:rFonts w:ascii="Verdana" w:hAnsi="Verdana" w:cs="Arial"/>
          <w:sz w:val="20"/>
          <w:szCs w:val="20"/>
          <w:lang w:eastAsia="pl-PL"/>
        </w:rPr>
        <w:t>antykorozyjną</w:t>
      </w:r>
      <w:r w:rsidR="00F836A1">
        <w:rPr>
          <w:rFonts w:ascii="Verdana" w:hAnsi="Verdana" w:cs="Arial"/>
          <w:sz w:val="20"/>
          <w:szCs w:val="20"/>
          <w:lang w:eastAsia="pl-PL"/>
        </w:rPr>
        <w:t>,</w:t>
      </w:r>
    </w:p>
    <w:p w14:paraId="11CF96BC" w14:textId="77777777" w:rsidR="00E337D6" w:rsidRPr="00D244BD" w:rsidRDefault="00E337D6" w:rsidP="002B11EF">
      <w:pPr>
        <w:pStyle w:val="Akapitzlist"/>
        <w:numPr>
          <w:ilvl w:val="0"/>
          <w:numId w:val="71"/>
        </w:numPr>
        <w:spacing w:line="360" w:lineRule="auto"/>
        <w:jc w:val="both"/>
        <w:rPr>
          <w:rFonts w:ascii="Verdana" w:hAnsi="Verdana" w:cs="Arial"/>
          <w:sz w:val="20"/>
          <w:szCs w:val="20"/>
          <w:lang w:eastAsia="pl-PL"/>
        </w:rPr>
      </w:pPr>
      <w:r>
        <w:rPr>
          <w:rFonts w:ascii="Verdana" w:hAnsi="Verdana" w:cs="Arial"/>
          <w:sz w:val="20"/>
          <w:szCs w:val="20"/>
          <w:lang w:eastAsia="pl-PL"/>
        </w:rPr>
        <w:t xml:space="preserve">dla </w:t>
      </w:r>
      <w:r w:rsidRPr="00E02789">
        <w:rPr>
          <w:rFonts w:ascii="Verdana" w:hAnsi="Verdana" w:cs="Arial"/>
          <w:sz w:val="20"/>
          <w:szCs w:val="20"/>
          <w:lang w:eastAsia="pl-PL"/>
        </w:rPr>
        <w:t>każdego obiektu</w:t>
      </w:r>
      <w:r>
        <w:rPr>
          <w:rFonts w:ascii="Verdana" w:hAnsi="Verdana" w:cs="Arial"/>
          <w:sz w:val="20"/>
          <w:szCs w:val="20"/>
          <w:lang w:eastAsia="pl-PL"/>
        </w:rPr>
        <w:t xml:space="preserve"> n</w:t>
      </w:r>
      <w:r w:rsidRPr="00D244BD">
        <w:rPr>
          <w:rFonts w:ascii="Verdana" w:hAnsi="Verdana" w:cs="Arial"/>
          <w:sz w:val="20"/>
          <w:szCs w:val="20"/>
          <w:lang w:eastAsia="pl-PL"/>
        </w:rPr>
        <w:t>ależy opracować projekt zabezpieczenia antykorozyjnego.</w:t>
      </w:r>
    </w:p>
    <w:p w14:paraId="63D658AD" w14:textId="77777777" w:rsidR="00E337D6" w:rsidRPr="000F7D81" w:rsidRDefault="00E337D6" w:rsidP="00E337D6">
      <w:pPr>
        <w:pStyle w:val="Nagwek5"/>
        <w:ind w:left="1560" w:hanging="1560"/>
      </w:pPr>
      <w:bookmarkStart w:id="905" w:name="_Toc470800323"/>
      <w:bookmarkStart w:id="906" w:name="_Toc470801173"/>
      <w:bookmarkStart w:id="907" w:name="_Toc470802021"/>
      <w:bookmarkStart w:id="908" w:name="_Toc471382903"/>
      <w:bookmarkStart w:id="909" w:name="_Toc471393200"/>
      <w:bookmarkStart w:id="910" w:name="_Toc511116633"/>
      <w:bookmarkEnd w:id="905"/>
      <w:bookmarkEnd w:id="906"/>
      <w:bookmarkEnd w:id="907"/>
      <w:bookmarkEnd w:id="908"/>
      <w:bookmarkEnd w:id="909"/>
      <w:r w:rsidRPr="000F7D81">
        <w:t>Kolorystyka i faktura betonu</w:t>
      </w:r>
      <w:bookmarkEnd w:id="910"/>
    </w:p>
    <w:p w14:paraId="3114CF66" w14:textId="77777777" w:rsidR="00E337D6" w:rsidRPr="000307AD" w:rsidRDefault="00E337D6" w:rsidP="00E337D6">
      <w:pPr>
        <w:spacing w:after="0" w:line="360" w:lineRule="auto"/>
        <w:jc w:val="both"/>
        <w:rPr>
          <w:rFonts w:ascii="Verdana" w:hAnsi="Verdana" w:cs="Arial"/>
          <w:sz w:val="20"/>
          <w:szCs w:val="20"/>
          <w:lang w:eastAsia="pl-PL"/>
        </w:rPr>
      </w:pPr>
      <w:r w:rsidRPr="000307AD">
        <w:rPr>
          <w:rFonts w:ascii="Verdana" w:hAnsi="Verdana" w:cs="Arial"/>
          <w:sz w:val="20"/>
          <w:szCs w:val="20"/>
          <w:lang w:eastAsia="pl-PL"/>
        </w:rPr>
        <w:t>W elementach obiektów wykonywanych z betonu monolitycznego należy zastosować beton w standardzie architektonicznym</w:t>
      </w:r>
      <w:r>
        <w:rPr>
          <w:rFonts w:ascii="Verdana" w:hAnsi="Verdana" w:cs="Arial"/>
          <w:sz w:val="20"/>
          <w:szCs w:val="20"/>
          <w:lang w:eastAsia="pl-PL"/>
        </w:rPr>
        <w:t>,</w:t>
      </w:r>
      <w:r w:rsidRPr="000307AD">
        <w:rPr>
          <w:rFonts w:ascii="Verdana" w:hAnsi="Verdana" w:cs="Arial"/>
          <w:sz w:val="20"/>
          <w:szCs w:val="20"/>
          <w:lang w:eastAsia="pl-PL"/>
        </w:rPr>
        <w:t xml:space="preserve"> spełniający co najmniej następujące wymagania:</w:t>
      </w:r>
    </w:p>
    <w:p w14:paraId="06653AC6" w14:textId="77777777" w:rsidR="00E337D6" w:rsidRPr="000307AD" w:rsidRDefault="00E337D6" w:rsidP="002B11EF">
      <w:pPr>
        <w:numPr>
          <w:ilvl w:val="0"/>
          <w:numId w:val="58"/>
        </w:numPr>
        <w:suppressAutoHyphens/>
        <w:spacing w:after="0"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beton taki nie powinien być zrealizowany jako dodatkowa, oddzielnie wykonana warstwa</w:t>
      </w:r>
      <w:r>
        <w:rPr>
          <w:rFonts w:ascii="Verdana" w:hAnsi="Verdana" w:cs="Arial"/>
          <w:sz w:val="20"/>
          <w:szCs w:val="20"/>
          <w:lang w:eastAsia="pl-PL"/>
        </w:rPr>
        <w:t>;</w:t>
      </w:r>
    </w:p>
    <w:p w14:paraId="748C72AD" w14:textId="77777777" w:rsidR="00E337D6" w:rsidRPr="000307AD" w:rsidRDefault="00E337D6" w:rsidP="002B11EF">
      <w:pPr>
        <w:numPr>
          <w:ilvl w:val="0"/>
          <w:numId w:val="58"/>
        </w:numPr>
        <w:suppressAutoHyphens/>
        <w:spacing w:after="0"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zastosowana technologia zapewnić powinna uzyskanie betonu, którego powierzchnia nie będzie wymagała napraw, szpachlowania lub stosowania innych powłok kryjących</w:t>
      </w:r>
      <w:r>
        <w:rPr>
          <w:rFonts w:ascii="Verdana" w:hAnsi="Verdana" w:cs="Arial"/>
          <w:sz w:val="20"/>
          <w:szCs w:val="20"/>
          <w:lang w:eastAsia="pl-PL"/>
        </w:rPr>
        <w:t>;</w:t>
      </w:r>
    </w:p>
    <w:p w14:paraId="4B185241" w14:textId="77777777" w:rsidR="00E337D6" w:rsidRDefault="00E337D6" w:rsidP="002B11EF">
      <w:pPr>
        <w:numPr>
          <w:ilvl w:val="0"/>
          <w:numId w:val="58"/>
        </w:numPr>
        <w:suppressAutoHyphens/>
        <w:spacing w:after="0" w:line="360" w:lineRule="auto"/>
        <w:ind w:left="709" w:hanging="425"/>
        <w:jc w:val="both"/>
        <w:rPr>
          <w:rFonts w:ascii="Verdana" w:hAnsi="Verdana" w:cs="Arial"/>
          <w:sz w:val="20"/>
          <w:szCs w:val="20"/>
          <w:lang w:eastAsia="pl-PL"/>
        </w:rPr>
      </w:pPr>
      <w:r w:rsidRPr="000307AD">
        <w:rPr>
          <w:rFonts w:ascii="Verdana" w:hAnsi="Verdana" w:cs="Arial"/>
          <w:sz w:val="20"/>
          <w:szCs w:val="20"/>
          <w:lang w:eastAsia="pl-PL"/>
        </w:rPr>
        <w:t>dla tej części powierzchni elementu, która po zakończeniu Robót pozostaje odkryta</w:t>
      </w:r>
      <w:r>
        <w:rPr>
          <w:rFonts w:ascii="Verdana" w:hAnsi="Verdana" w:cs="Arial"/>
          <w:sz w:val="20"/>
          <w:szCs w:val="20"/>
          <w:lang w:eastAsia="pl-PL"/>
        </w:rPr>
        <w:t>:</w:t>
      </w:r>
    </w:p>
    <w:p w14:paraId="7F1867BE" w14:textId="77777777" w:rsidR="00E337D6" w:rsidRPr="000307AD" w:rsidRDefault="00E337D6" w:rsidP="002B11EF">
      <w:pPr>
        <w:numPr>
          <w:ilvl w:val="1"/>
          <w:numId w:val="82"/>
        </w:numPr>
        <w:tabs>
          <w:tab w:val="clear" w:pos="1800"/>
          <w:tab w:val="num" w:pos="1134"/>
        </w:tabs>
        <w:spacing w:after="0" w:line="360" w:lineRule="auto"/>
        <w:ind w:left="1134" w:hanging="425"/>
        <w:jc w:val="both"/>
        <w:rPr>
          <w:rFonts w:ascii="Verdana" w:hAnsi="Verdana" w:cs="Arial"/>
          <w:sz w:val="20"/>
          <w:szCs w:val="20"/>
          <w:lang w:eastAsia="pl-PL"/>
        </w:rPr>
      </w:pPr>
      <w:r w:rsidRPr="000307AD">
        <w:rPr>
          <w:rFonts w:ascii="Verdana" w:hAnsi="Verdana" w:cs="Arial"/>
          <w:sz w:val="20"/>
          <w:szCs w:val="20"/>
          <w:lang w:eastAsia="pl-PL"/>
        </w:rPr>
        <w:t>szalunki powinny być tak wykonane i przygotowane lub wyłożone specjalnymi wkładkami, aby pozwoliło to uzyskać beton o jednolitej fakturze i barwie</w:t>
      </w:r>
      <w:r>
        <w:rPr>
          <w:rFonts w:ascii="Verdana" w:hAnsi="Verdana" w:cs="Arial"/>
          <w:sz w:val="20"/>
          <w:szCs w:val="20"/>
          <w:lang w:eastAsia="pl-PL"/>
        </w:rPr>
        <w:t>;</w:t>
      </w:r>
    </w:p>
    <w:p w14:paraId="6650E5F2" w14:textId="77777777" w:rsidR="00E337D6" w:rsidRPr="000307AD" w:rsidRDefault="00E337D6" w:rsidP="002B11EF">
      <w:pPr>
        <w:numPr>
          <w:ilvl w:val="1"/>
          <w:numId w:val="8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faktura powinna być tak dobrana, aby nie można było rozpoznać śladów stykania się szalunków i przerw technologicznych;</w:t>
      </w:r>
    </w:p>
    <w:p w14:paraId="489273EB" w14:textId="77777777" w:rsidR="00E337D6" w:rsidRPr="000307AD" w:rsidRDefault="00E337D6" w:rsidP="002B11EF">
      <w:pPr>
        <w:numPr>
          <w:ilvl w:val="1"/>
          <w:numId w:val="8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otwory technologiczne (np. otwory odpływowe)</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kotwy i ściągi szalunkowe należy tak rozmieścić, aby ich układ współgrał z zaprojektowaną fakturą betonu, tzn. aby ślady po nich tworzyły estetyczny efekt wizualny</w:t>
      </w:r>
      <w:r w:rsidRPr="0078011C">
        <w:rPr>
          <w:rFonts w:ascii="Verdana" w:eastAsia="Times New Roman" w:hAnsi="Verdana" w:cs="Arial"/>
          <w:sz w:val="20"/>
          <w:szCs w:val="20"/>
          <w:lang w:eastAsia="pl-PL"/>
        </w:rPr>
        <w:t>,</w:t>
      </w:r>
      <w:r>
        <w:rPr>
          <w:rFonts w:ascii="Verdana" w:eastAsia="Times New Roman" w:hAnsi="Verdana" w:cs="Arial"/>
          <w:sz w:val="20"/>
          <w:szCs w:val="20"/>
          <w:lang w:eastAsia="pl-PL"/>
        </w:rPr>
        <w:t xml:space="preserve"> </w:t>
      </w:r>
      <w:r w:rsidRPr="00F5344E">
        <w:rPr>
          <w:rFonts w:ascii="Verdana" w:hAnsi="Verdana" w:cs="Arial"/>
          <w:sz w:val="20"/>
          <w:szCs w:val="20"/>
        </w:rPr>
        <w:t>tzn. aby rozmieszczone one były symetrycznie w stosunku do siatki linii styków elementów szalunków, tak pionowych jak i poziomych</w:t>
      </w:r>
      <w:r w:rsidRPr="000307AD">
        <w:rPr>
          <w:rFonts w:ascii="Verdana" w:eastAsia="Times New Roman" w:hAnsi="Verdana" w:cs="Arial"/>
          <w:sz w:val="20"/>
          <w:szCs w:val="20"/>
          <w:lang w:eastAsia="pl-PL"/>
        </w:rPr>
        <w:t>;</w:t>
      </w:r>
    </w:p>
    <w:p w14:paraId="3575D3A4" w14:textId="77777777" w:rsidR="00E337D6" w:rsidRPr="00953284" w:rsidRDefault="00E337D6" w:rsidP="002B11EF">
      <w:pPr>
        <w:numPr>
          <w:ilvl w:val="1"/>
          <w:numId w:val="8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953284">
        <w:rPr>
          <w:rFonts w:ascii="Verdana" w:eastAsia="Times New Roman" w:hAnsi="Verdana" w:cs="Arial"/>
          <w:sz w:val="20"/>
          <w:szCs w:val="20"/>
          <w:lang w:eastAsia="pl-PL"/>
        </w:rPr>
        <w:t>należy pozostawić w naturalnej kolorystyce betonu; wymóg ten nie dotyczy gzymsów;</w:t>
      </w:r>
    </w:p>
    <w:p w14:paraId="0445092F" w14:textId="77777777" w:rsidR="00E337D6" w:rsidRPr="00953284" w:rsidRDefault="00E337D6" w:rsidP="002B11EF">
      <w:pPr>
        <w:numPr>
          <w:ilvl w:val="1"/>
          <w:numId w:val="8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6D3F0A">
        <w:rPr>
          <w:rFonts w:ascii="Verdana" w:eastAsia="Times New Roman" w:hAnsi="Verdana" w:cs="Arial"/>
          <w:sz w:val="20"/>
          <w:szCs w:val="20"/>
          <w:lang w:eastAsia="pl-PL"/>
        </w:rPr>
        <w:t>powierzchnie podpór i konstrukcji oporowych o wysokości mniejszej od typowych wysokości płyt szalunkowych należy wykonać bez styków poziomych (lub zbliżonych do poziomu), a miejsca styków pionowych zamaskować elementami uszczelniająco-dekoracyjno-maskującymi</w:t>
      </w:r>
      <w:r w:rsidRPr="00953284">
        <w:rPr>
          <w:rFonts w:ascii="Verdana" w:eastAsia="Times New Roman" w:hAnsi="Verdana" w:cs="Arial"/>
          <w:sz w:val="20"/>
          <w:szCs w:val="20"/>
          <w:lang w:eastAsia="pl-PL"/>
        </w:rPr>
        <w:t>;</w:t>
      </w:r>
    </w:p>
    <w:p w14:paraId="677DF1F1" w14:textId="77777777" w:rsidR="00E337D6" w:rsidRPr="00D244BD" w:rsidRDefault="00E337D6" w:rsidP="002B11EF">
      <w:pPr>
        <w:numPr>
          <w:ilvl w:val="0"/>
          <w:numId w:val="58"/>
        </w:numPr>
        <w:suppressAutoHyphens/>
        <w:spacing w:after="0" w:line="360" w:lineRule="auto"/>
        <w:ind w:left="709" w:hanging="425"/>
        <w:jc w:val="both"/>
        <w:rPr>
          <w:rFonts w:ascii="Verdana" w:hAnsi="Verdana" w:cs="Arial"/>
          <w:sz w:val="20"/>
          <w:szCs w:val="20"/>
          <w:lang w:eastAsia="pl-PL"/>
        </w:rPr>
      </w:pPr>
      <w:r w:rsidRPr="00D244BD">
        <w:rPr>
          <w:rFonts w:ascii="Verdana" w:hAnsi="Verdana" w:cs="Arial"/>
          <w:sz w:val="20"/>
          <w:szCs w:val="20"/>
          <w:lang w:eastAsia="pl-PL"/>
        </w:rPr>
        <w:t xml:space="preserve">kolory prefabrykowanych elementów gzymsowych wykonanych z betonu należy uzyskać przez barwienie w masie. Zastosowane pigmenty nie mogą pogarszać parametrów fizyczno-chemicznych betonu. </w:t>
      </w:r>
    </w:p>
    <w:p w14:paraId="65B78849" w14:textId="77777777" w:rsidR="00E337D6" w:rsidRPr="00BF34EF" w:rsidRDefault="00E337D6" w:rsidP="00E337D6">
      <w:pPr>
        <w:pStyle w:val="Nagwek5"/>
        <w:ind w:left="1560" w:hanging="1560"/>
      </w:pPr>
      <w:bookmarkStart w:id="911" w:name="_Toc470800325"/>
      <w:bookmarkStart w:id="912" w:name="_Toc470801175"/>
      <w:bookmarkStart w:id="913" w:name="_Toc470802023"/>
      <w:bookmarkStart w:id="914" w:name="_Toc471382905"/>
      <w:bookmarkStart w:id="915" w:name="_Toc471393202"/>
      <w:bookmarkStart w:id="916" w:name="_Toc511116634"/>
      <w:bookmarkEnd w:id="911"/>
      <w:bookmarkEnd w:id="912"/>
      <w:bookmarkEnd w:id="913"/>
      <w:bookmarkEnd w:id="914"/>
      <w:bookmarkEnd w:id="915"/>
      <w:r w:rsidRPr="00BF34EF">
        <w:t>Znaki pomiarowe</w:t>
      </w:r>
      <w:bookmarkEnd w:id="916"/>
    </w:p>
    <w:p w14:paraId="4CF43B46" w14:textId="77777777" w:rsidR="00E337D6" w:rsidRPr="000307AD" w:rsidRDefault="00E337D6" w:rsidP="00E337D6">
      <w:pPr>
        <w:suppressAutoHyphens/>
        <w:spacing w:after="0" w:line="360" w:lineRule="auto"/>
        <w:jc w:val="both"/>
        <w:rPr>
          <w:rFonts w:ascii="Verdana" w:eastAsia="Times New Roman" w:hAnsi="Verdana" w:cs="Arial"/>
          <w:sz w:val="20"/>
          <w:szCs w:val="20"/>
          <w:lang w:eastAsia="pl-PL"/>
        </w:rPr>
      </w:pPr>
      <w:r w:rsidRPr="002F65C5">
        <w:rPr>
          <w:rFonts w:ascii="Verdana" w:eastAsia="Times New Roman" w:hAnsi="Verdana" w:cs="Arial"/>
          <w:sz w:val="20"/>
          <w:szCs w:val="20"/>
          <w:lang w:eastAsia="pl-PL"/>
        </w:rPr>
        <w:t>Znaki wysokościowe (repery) na podporach oraz pomiar zerowy do obliczenia przemieszczeń należy wykonać przed obciążeniem podpór konstrukcją ustroju nośnego.</w:t>
      </w:r>
    </w:p>
    <w:p w14:paraId="5092D5B4" w14:textId="77777777" w:rsidR="00E337D6" w:rsidRPr="00BF34EF" w:rsidRDefault="00E337D6" w:rsidP="00E337D6">
      <w:pPr>
        <w:pStyle w:val="Nagwek5"/>
        <w:ind w:left="1560" w:hanging="1560"/>
        <w:jc w:val="both"/>
      </w:pPr>
      <w:bookmarkStart w:id="917" w:name="_Toc470800327"/>
      <w:bookmarkStart w:id="918" w:name="_Toc470801177"/>
      <w:bookmarkStart w:id="919" w:name="_Toc470802025"/>
      <w:bookmarkStart w:id="920" w:name="_Toc471382907"/>
      <w:bookmarkStart w:id="921" w:name="_Toc471393204"/>
      <w:bookmarkStart w:id="922" w:name="_Toc511116635"/>
      <w:bookmarkEnd w:id="917"/>
      <w:bookmarkEnd w:id="918"/>
      <w:bookmarkEnd w:id="919"/>
      <w:bookmarkEnd w:id="920"/>
      <w:bookmarkEnd w:id="921"/>
      <w:r w:rsidRPr="00BF34EF">
        <w:lastRenderedPageBreak/>
        <w:t>Urządzenia zapewniające dostęp do obiektu w celach utrzymaniowych</w:t>
      </w:r>
      <w:bookmarkEnd w:id="922"/>
    </w:p>
    <w:p w14:paraId="78975F86" w14:textId="6746F1BF" w:rsidR="00E337D6" w:rsidRPr="00114523" w:rsidRDefault="00E337D6" w:rsidP="002B11EF">
      <w:pPr>
        <w:numPr>
          <w:ilvl w:val="0"/>
          <w:numId w:val="57"/>
        </w:numPr>
        <w:suppressAutoHyphens/>
        <w:spacing w:after="0" w:line="360" w:lineRule="auto"/>
        <w:ind w:left="709" w:hanging="425"/>
        <w:jc w:val="both"/>
        <w:rPr>
          <w:rFonts w:ascii="Verdana" w:eastAsia="Times New Roman" w:hAnsi="Verdana" w:cs="Arial"/>
          <w:sz w:val="20"/>
          <w:szCs w:val="20"/>
          <w:lang w:eastAsia="pl-PL"/>
        </w:rPr>
      </w:pPr>
      <w:r w:rsidRPr="0079310A">
        <w:rPr>
          <w:rFonts w:ascii="Verdana" w:eastAsia="Times New Roman" w:hAnsi="Verdana" w:cs="Arial"/>
          <w:sz w:val="20"/>
          <w:szCs w:val="20"/>
          <w:lang w:eastAsia="pl-PL"/>
        </w:rPr>
        <w:t>Dla</w:t>
      </w:r>
      <w:r>
        <w:rPr>
          <w:rFonts w:ascii="Verdana" w:eastAsia="Times New Roman" w:hAnsi="Verdana" w:cs="Arial"/>
          <w:sz w:val="20"/>
          <w:szCs w:val="20"/>
          <w:lang w:eastAsia="pl-PL"/>
        </w:rPr>
        <w:t xml:space="preserve"> obiektu mostowego</w:t>
      </w:r>
      <w:r w:rsidRPr="0079310A">
        <w:rPr>
          <w:rFonts w:ascii="Verdana" w:eastAsia="Times New Roman" w:hAnsi="Verdana" w:cs="Arial"/>
          <w:sz w:val="20"/>
          <w:szCs w:val="20"/>
          <w:lang w:eastAsia="pl-PL"/>
        </w:rPr>
        <w:t>, zlokalizow</w:t>
      </w:r>
      <w:r>
        <w:rPr>
          <w:rFonts w:ascii="Verdana" w:eastAsia="Times New Roman" w:hAnsi="Verdana" w:cs="Arial"/>
          <w:sz w:val="20"/>
          <w:szCs w:val="20"/>
          <w:lang w:eastAsia="pl-PL"/>
        </w:rPr>
        <w:t>anego w ciągu drogi jednojezdniowej</w:t>
      </w:r>
      <w:r w:rsidRPr="0079310A">
        <w:rPr>
          <w:rFonts w:ascii="Verdana" w:eastAsia="Times New Roman" w:hAnsi="Verdana" w:cs="Arial"/>
          <w:sz w:val="20"/>
          <w:szCs w:val="20"/>
          <w:lang w:eastAsia="pl-PL"/>
        </w:rPr>
        <w:t xml:space="preserve">, należy </w:t>
      </w:r>
      <w:r>
        <w:rPr>
          <w:rFonts w:ascii="Verdana" w:eastAsia="Times New Roman" w:hAnsi="Verdana" w:cs="Arial"/>
          <w:sz w:val="20"/>
          <w:szCs w:val="20"/>
          <w:lang w:eastAsia="pl-PL"/>
        </w:rPr>
        <w:t>wykonać schody</w:t>
      </w:r>
      <w:r w:rsidRPr="0079310A">
        <w:rPr>
          <w:rFonts w:ascii="Verdana" w:eastAsia="Times New Roman" w:hAnsi="Verdana" w:cs="Arial"/>
          <w:sz w:val="20"/>
          <w:szCs w:val="20"/>
          <w:lang w:eastAsia="pl-PL"/>
        </w:rPr>
        <w:t xml:space="preserve"> dla obsługi, zabezpieczone poręczami lub balustradami, przy każdym z końców obiektu i po </w:t>
      </w:r>
      <w:r>
        <w:rPr>
          <w:rFonts w:ascii="Verdana" w:eastAsia="Times New Roman" w:hAnsi="Verdana" w:cs="Arial"/>
          <w:sz w:val="20"/>
          <w:szCs w:val="20"/>
          <w:lang w:eastAsia="pl-PL"/>
        </w:rPr>
        <w:t>jednej stronie</w:t>
      </w:r>
      <w:r w:rsidRPr="0079310A">
        <w:rPr>
          <w:rFonts w:ascii="Verdana" w:eastAsia="Times New Roman" w:hAnsi="Verdana" w:cs="Arial"/>
          <w:sz w:val="20"/>
          <w:szCs w:val="20"/>
          <w:lang w:eastAsia="pl-PL"/>
        </w:rPr>
        <w:t xml:space="preserve"> drogi</w:t>
      </w:r>
      <w:r>
        <w:rPr>
          <w:rFonts w:ascii="Verdana" w:eastAsia="Times New Roman" w:hAnsi="Verdana" w:cs="Arial"/>
          <w:sz w:val="20"/>
          <w:szCs w:val="20"/>
          <w:lang w:eastAsia="pl-PL"/>
        </w:rPr>
        <w:t>, tej po której</w:t>
      </w:r>
      <w:r w:rsidR="00431253">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na obiekcie mostowym</w:t>
      </w:r>
      <w:r w:rsidRPr="00114523">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występuje: </w:t>
      </w:r>
      <w:r w:rsidRPr="00114523">
        <w:rPr>
          <w:rFonts w:ascii="Verdana" w:eastAsia="Times New Roman" w:hAnsi="Verdana" w:cs="Arial"/>
          <w:sz w:val="20"/>
          <w:szCs w:val="20"/>
          <w:lang w:eastAsia="pl-PL"/>
        </w:rPr>
        <w:t>chodnik dla obsługi, chodnik dla pieszych, ścieżka rowerowa, ciąg pieszo-rowerowy lub pas awaryjny</w:t>
      </w:r>
      <w:r w:rsidR="00F836A1">
        <w:rPr>
          <w:rFonts w:ascii="Verdana" w:eastAsia="Times New Roman" w:hAnsi="Verdana" w:cs="Arial"/>
          <w:sz w:val="20"/>
          <w:szCs w:val="20"/>
          <w:lang w:eastAsia="pl-PL"/>
        </w:rPr>
        <w:t>,</w:t>
      </w:r>
    </w:p>
    <w:p w14:paraId="62388CB7" w14:textId="77777777" w:rsidR="00E337D6" w:rsidRDefault="00E337D6" w:rsidP="002B11EF">
      <w:pPr>
        <w:numPr>
          <w:ilvl w:val="0"/>
          <w:numId w:val="57"/>
        </w:numPr>
        <w:suppressAutoHyphen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W przypadku, gdy przy ścianie czołowej obiektu mostowego od strony przęsła znajduje się odsadzka zapewniająca dostęp do łożysk, należy wykonać schody dla obsługi, zabezpieczone poręczą lub balustradą</w:t>
      </w:r>
      <w:r w:rsidRPr="0079310A">
        <w:rPr>
          <w:rFonts w:ascii="Verdana" w:eastAsia="Times New Roman" w:hAnsi="Verdana" w:cs="Arial"/>
          <w:sz w:val="20"/>
          <w:szCs w:val="20"/>
          <w:lang w:eastAsia="pl-PL"/>
        </w:rPr>
        <w:t>,</w:t>
      </w:r>
      <w:r>
        <w:rPr>
          <w:rFonts w:ascii="Verdana" w:eastAsia="Times New Roman" w:hAnsi="Verdana" w:cs="Arial"/>
          <w:sz w:val="20"/>
          <w:szCs w:val="20"/>
          <w:lang w:eastAsia="pl-PL"/>
        </w:rPr>
        <w:t xml:space="preserve"> umożliwiające dostęp do odsadzki.</w:t>
      </w:r>
    </w:p>
    <w:p w14:paraId="2E7B3E32" w14:textId="77777777" w:rsidR="00E337D6" w:rsidRPr="000307AD" w:rsidRDefault="00E337D6" w:rsidP="002B11EF">
      <w:pPr>
        <w:numPr>
          <w:ilvl w:val="0"/>
          <w:numId w:val="57"/>
        </w:numPr>
        <w:suppressAutoHyphens/>
        <w:spacing w:after="0" w:line="360" w:lineRule="auto"/>
        <w:ind w:left="709" w:hanging="425"/>
        <w:jc w:val="both"/>
        <w:rPr>
          <w:rFonts w:ascii="Verdana" w:eastAsia="Times New Roman" w:hAnsi="Verdana" w:cs="Arial"/>
          <w:sz w:val="20"/>
          <w:szCs w:val="20"/>
          <w:lang w:eastAsia="pl-PL"/>
        </w:rPr>
      </w:pPr>
      <w:r w:rsidRPr="007D378F">
        <w:rPr>
          <w:rFonts w:ascii="Verdana" w:eastAsia="Times New Roman" w:hAnsi="Verdana" w:cs="Arial"/>
          <w:sz w:val="20"/>
          <w:szCs w:val="20"/>
          <w:lang w:eastAsia="pl-PL"/>
        </w:rPr>
        <w:t>Przy</w:t>
      </w:r>
      <w:r>
        <w:rPr>
          <w:rFonts w:ascii="Verdana" w:eastAsia="Times New Roman" w:hAnsi="Verdana" w:cs="Arial"/>
          <w:sz w:val="20"/>
          <w:szCs w:val="20"/>
          <w:lang w:eastAsia="pl-PL"/>
        </w:rPr>
        <w:t xml:space="preserve"> wlocie i wylocie przepustu</w:t>
      </w:r>
      <w:r w:rsidRPr="007D378F">
        <w:rPr>
          <w:rFonts w:ascii="Verdana" w:eastAsia="Times New Roman" w:hAnsi="Verdana" w:cs="Arial"/>
          <w:sz w:val="20"/>
          <w:szCs w:val="20"/>
          <w:lang w:eastAsia="pl-PL"/>
        </w:rPr>
        <w:t xml:space="preserve">, o świetle otworu większym lub równym 150 cm, należy wykonać schody dla obsługi </w:t>
      </w:r>
      <w:r>
        <w:rPr>
          <w:rFonts w:ascii="Verdana" w:eastAsia="Times New Roman" w:hAnsi="Verdana" w:cs="Arial"/>
          <w:sz w:val="20"/>
          <w:szCs w:val="20"/>
          <w:lang w:eastAsia="pl-PL"/>
        </w:rPr>
        <w:t>zabezpieczone poręczami lub balustradami</w:t>
      </w:r>
      <w:r w:rsidR="00F836A1">
        <w:rPr>
          <w:rFonts w:ascii="Verdana" w:eastAsia="Times New Roman" w:hAnsi="Verdana" w:cs="Arial"/>
          <w:sz w:val="20"/>
          <w:szCs w:val="20"/>
          <w:lang w:eastAsia="pl-PL"/>
        </w:rPr>
        <w:t>,</w:t>
      </w:r>
    </w:p>
    <w:p w14:paraId="490DC55A" w14:textId="77777777" w:rsidR="00E337D6" w:rsidRPr="000307AD" w:rsidRDefault="00E337D6" w:rsidP="002B11EF">
      <w:pPr>
        <w:numPr>
          <w:ilvl w:val="0"/>
          <w:numId w:val="57"/>
        </w:numPr>
        <w:suppressAutoHyphens/>
        <w:spacing w:after="0" w:line="360" w:lineRule="auto"/>
        <w:ind w:left="709"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Schody </w:t>
      </w:r>
      <w:r>
        <w:rPr>
          <w:rFonts w:ascii="Verdana" w:eastAsia="Times New Roman" w:hAnsi="Verdana" w:cs="Arial"/>
          <w:sz w:val="20"/>
          <w:szCs w:val="20"/>
          <w:lang w:eastAsia="pl-PL"/>
        </w:rPr>
        <w:t xml:space="preserve">dla obsługi </w:t>
      </w:r>
      <w:r w:rsidRPr="000307AD">
        <w:rPr>
          <w:rFonts w:ascii="Verdana" w:eastAsia="Times New Roman" w:hAnsi="Verdana" w:cs="Arial"/>
          <w:sz w:val="20"/>
          <w:szCs w:val="20"/>
          <w:lang w:eastAsia="pl-PL"/>
        </w:rPr>
        <w:t xml:space="preserve">należy zabezpieczyć balustradą lub poręczą tylko </w:t>
      </w:r>
      <w:r>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z jednej strony. </w:t>
      </w:r>
      <w:r>
        <w:rPr>
          <w:rFonts w:ascii="Verdana" w:eastAsia="Times New Roman" w:hAnsi="Verdana" w:cs="Arial"/>
          <w:sz w:val="20"/>
          <w:szCs w:val="20"/>
          <w:lang w:eastAsia="pl-PL"/>
        </w:rPr>
        <w:t>W przypadku, gdy</w:t>
      </w:r>
      <w:r w:rsidRPr="000307AD">
        <w:rPr>
          <w:rFonts w:ascii="Verdana" w:eastAsia="Times New Roman" w:hAnsi="Verdana" w:cs="Arial"/>
          <w:sz w:val="20"/>
          <w:szCs w:val="20"/>
          <w:lang w:eastAsia="pl-PL"/>
        </w:rPr>
        <w:t xml:space="preserve"> schody </w:t>
      </w:r>
      <w:r>
        <w:rPr>
          <w:rFonts w:ascii="Verdana" w:eastAsia="Times New Roman" w:hAnsi="Verdana" w:cs="Arial"/>
          <w:sz w:val="20"/>
          <w:szCs w:val="20"/>
          <w:lang w:eastAsia="pl-PL"/>
        </w:rPr>
        <w:t xml:space="preserve">dla obsługi </w:t>
      </w:r>
      <w:r w:rsidRPr="000307AD">
        <w:rPr>
          <w:rFonts w:ascii="Verdana" w:eastAsia="Times New Roman" w:hAnsi="Verdana" w:cs="Arial"/>
          <w:sz w:val="20"/>
          <w:szCs w:val="20"/>
          <w:lang w:eastAsia="pl-PL"/>
        </w:rPr>
        <w:t xml:space="preserve">zlokalizowane są wzdłuż </w:t>
      </w:r>
      <w:r>
        <w:rPr>
          <w:rFonts w:ascii="Verdana" w:eastAsia="Times New Roman" w:hAnsi="Verdana" w:cs="Arial"/>
          <w:sz w:val="20"/>
          <w:szCs w:val="20"/>
          <w:lang w:eastAsia="pl-PL"/>
        </w:rPr>
        <w:t>ściany bocznej,</w:t>
      </w:r>
      <w:r w:rsidRPr="000307AD">
        <w:rPr>
          <w:rFonts w:ascii="Verdana" w:eastAsia="Times New Roman" w:hAnsi="Verdana" w:cs="Arial"/>
          <w:sz w:val="20"/>
          <w:szCs w:val="20"/>
          <w:lang w:eastAsia="pl-PL"/>
        </w:rPr>
        <w:t xml:space="preserve"> należy zastosować poręcz zamocowaną w</w:t>
      </w:r>
      <w:r>
        <w:rPr>
          <w:rFonts w:ascii="Verdana" w:eastAsia="Times New Roman" w:hAnsi="Verdana" w:cs="Arial"/>
          <w:sz w:val="20"/>
          <w:szCs w:val="20"/>
          <w:lang w:eastAsia="pl-PL"/>
        </w:rPr>
        <w:t xml:space="preserve"> ścianie bocznej</w:t>
      </w:r>
      <w:r w:rsidR="00F836A1">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t>
      </w:r>
    </w:p>
    <w:p w14:paraId="3058E896" w14:textId="77777777" w:rsidR="00E337D6" w:rsidRPr="000307AD" w:rsidRDefault="00E337D6" w:rsidP="002B11EF">
      <w:pPr>
        <w:numPr>
          <w:ilvl w:val="0"/>
          <w:numId w:val="57"/>
        </w:numPr>
        <w:suppressAutoHyphens/>
        <w:spacing w:after="0" w:line="360" w:lineRule="auto"/>
        <w:ind w:left="709"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Przestrzenie między słupkami balustrady oraz między schodami a podporą należy zabezpieczyć przed erozyjnym działaniem wody. Wyklucza się zabezpieczenie murawą (darnią)</w:t>
      </w:r>
      <w:r w:rsidR="00F836A1">
        <w:rPr>
          <w:rFonts w:ascii="Verdana" w:eastAsia="Times New Roman" w:hAnsi="Verdana" w:cs="Arial"/>
          <w:sz w:val="20"/>
          <w:szCs w:val="20"/>
          <w:lang w:eastAsia="pl-PL"/>
        </w:rPr>
        <w:t>,</w:t>
      </w:r>
    </w:p>
    <w:p w14:paraId="5DDF82A1" w14:textId="77777777" w:rsidR="00E337D6" w:rsidRDefault="00E337D6" w:rsidP="002B11EF">
      <w:pPr>
        <w:numPr>
          <w:ilvl w:val="0"/>
          <w:numId w:val="57"/>
        </w:numPr>
        <w:suppressAutoHyphens/>
        <w:spacing w:after="0" w:line="360" w:lineRule="auto"/>
        <w:ind w:left="709" w:hanging="425"/>
        <w:jc w:val="both"/>
        <w:rPr>
          <w:rFonts w:ascii="Verdana" w:eastAsia="Times New Roman" w:hAnsi="Verdana" w:cs="Arial"/>
          <w:sz w:val="20"/>
          <w:szCs w:val="20"/>
          <w:lang w:eastAsia="pl-PL"/>
        </w:rPr>
      </w:pPr>
      <w:r w:rsidRPr="00A20313">
        <w:rPr>
          <w:rFonts w:ascii="Verdana" w:eastAsia="Times New Roman" w:hAnsi="Verdana" w:cs="Arial"/>
          <w:sz w:val="20"/>
          <w:szCs w:val="20"/>
          <w:lang w:eastAsia="pl-PL"/>
        </w:rPr>
        <w:t xml:space="preserve">W przypadku, gdy u podnóża schodów dla obsługi znajduje się rów, należy zapewnić możliwość przejścia pracownikom obsługi przez przeszkodę, np. poprzez </w:t>
      </w:r>
      <w:r>
        <w:rPr>
          <w:rFonts w:ascii="Verdana" w:eastAsia="Times New Roman" w:hAnsi="Verdana" w:cs="Arial"/>
          <w:sz w:val="20"/>
          <w:szCs w:val="20"/>
          <w:lang w:eastAsia="pl-PL"/>
        </w:rPr>
        <w:t xml:space="preserve">wykonanie </w:t>
      </w:r>
      <w:r w:rsidRPr="00A20313">
        <w:rPr>
          <w:rFonts w:ascii="Verdana" w:eastAsia="Times New Roman" w:hAnsi="Verdana" w:cs="Arial"/>
          <w:sz w:val="20"/>
          <w:szCs w:val="20"/>
          <w:lang w:eastAsia="pl-PL"/>
        </w:rPr>
        <w:t>przepust</w:t>
      </w:r>
      <w:r>
        <w:rPr>
          <w:rFonts w:ascii="Verdana" w:eastAsia="Times New Roman" w:hAnsi="Verdana" w:cs="Arial"/>
          <w:sz w:val="20"/>
          <w:szCs w:val="20"/>
          <w:lang w:eastAsia="pl-PL"/>
        </w:rPr>
        <w:t>u w ciągu rowu lub kładki</w:t>
      </w:r>
      <w:r w:rsidRPr="00A20313">
        <w:rPr>
          <w:rFonts w:ascii="Verdana" w:eastAsia="Times New Roman" w:hAnsi="Verdana" w:cs="Arial"/>
          <w:sz w:val="20"/>
          <w:szCs w:val="20"/>
          <w:lang w:eastAsia="pl-PL"/>
        </w:rPr>
        <w:t xml:space="preserve"> nad rowem. Szerokość przejścia powinna być nie mniejsza niż 0,9 m i zabezpieczona</w:t>
      </w:r>
      <w:r>
        <w:rPr>
          <w:rFonts w:ascii="Verdana" w:eastAsia="Times New Roman" w:hAnsi="Verdana" w:cs="Arial"/>
          <w:sz w:val="20"/>
          <w:szCs w:val="20"/>
          <w:lang w:eastAsia="pl-PL"/>
        </w:rPr>
        <w:t xml:space="preserve"> balustradą</w:t>
      </w:r>
      <w:r w:rsidRPr="00A20313">
        <w:rPr>
          <w:rFonts w:ascii="Verdana" w:eastAsia="Times New Roman" w:hAnsi="Verdana" w:cs="Arial"/>
          <w:sz w:val="20"/>
          <w:szCs w:val="20"/>
          <w:lang w:eastAsia="pl-PL"/>
        </w:rPr>
        <w:t>, o ile takiego zabezpieczenia wymagają przepisy</w:t>
      </w:r>
      <w:r w:rsidR="00F836A1">
        <w:rPr>
          <w:rFonts w:ascii="Verdana" w:eastAsia="Times New Roman" w:hAnsi="Verdana" w:cs="Arial"/>
          <w:sz w:val="20"/>
          <w:szCs w:val="20"/>
          <w:lang w:eastAsia="pl-PL"/>
        </w:rPr>
        <w:t>,</w:t>
      </w:r>
    </w:p>
    <w:p w14:paraId="62A346E8" w14:textId="27B51091" w:rsidR="00E337D6" w:rsidRDefault="00E337D6" w:rsidP="002B11EF">
      <w:pPr>
        <w:numPr>
          <w:ilvl w:val="0"/>
          <w:numId w:val="57"/>
        </w:numPr>
        <w:suppressAutoHyphens/>
        <w:spacing w:after="0" w:line="360" w:lineRule="auto"/>
        <w:ind w:left="709" w:hanging="425"/>
        <w:jc w:val="both"/>
        <w:rPr>
          <w:rFonts w:ascii="Verdana" w:eastAsia="Times New Roman" w:hAnsi="Verdana" w:cs="Arial"/>
          <w:sz w:val="20"/>
          <w:szCs w:val="20"/>
          <w:lang w:eastAsia="pl-PL"/>
        </w:rPr>
      </w:pPr>
      <w:r w:rsidRPr="00D31008">
        <w:rPr>
          <w:rFonts w:ascii="Verdana" w:eastAsia="Times New Roman" w:hAnsi="Verdana" w:cs="Arial"/>
          <w:sz w:val="20"/>
          <w:szCs w:val="20"/>
          <w:lang w:eastAsia="pl-PL"/>
        </w:rPr>
        <w:t xml:space="preserve">W przypadku, gdy </w:t>
      </w:r>
      <w:r>
        <w:rPr>
          <w:rFonts w:ascii="Verdana" w:eastAsia="Times New Roman" w:hAnsi="Verdana" w:cs="Arial"/>
          <w:sz w:val="20"/>
          <w:szCs w:val="20"/>
          <w:lang w:eastAsia="pl-PL"/>
        </w:rPr>
        <w:t xml:space="preserve">urządzenia takie jak </w:t>
      </w:r>
      <w:r w:rsidRPr="00D31008">
        <w:rPr>
          <w:rFonts w:ascii="Verdana" w:eastAsia="Times New Roman" w:hAnsi="Verdana" w:cs="Arial"/>
          <w:sz w:val="20"/>
          <w:szCs w:val="20"/>
          <w:lang w:eastAsia="pl-PL"/>
        </w:rPr>
        <w:t xml:space="preserve">ogrodzenie drogi </w:t>
      </w:r>
      <w:r>
        <w:rPr>
          <w:rFonts w:ascii="Verdana" w:eastAsia="Times New Roman" w:hAnsi="Verdana" w:cs="Arial"/>
          <w:sz w:val="20"/>
          <w:szCs w:val="20"/>
          <w:lang w:eastAsia="pl-PL"/>
        </w:rPr>
        <w:t>ograniczają</w:t>
      </w:r>
      <w:r w:rsidRPr="00D31008">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możliwość przemieszczania się pracownikom obsługi po terenie pod obiektem lub z obiektu na teren pod obiektem</w:t>
      </w:r>
      <w:r w:rsidRPr="00D31008">
        <w:rPr>
          <w:rFonts w:ascii="Verdana" w:eastAsia="Times New Roman" w:hAnsi="Verdana" w:cs="Arial"/>
          <w:sz w:val="20"/>
          <w:szCs w:val="20"/>
          <w:lang w:eastAsia="pl-PL"/>
        </w:rPr>
        <w:t xml:space="preserve">, należy zapewnić </w:t>
      </w:r>
      <w:r>
        <w:rPr>
          <w:rFonts w:ascii="Verdana" w:eastAsia="Times New Roman" w:hAnsi="Verdana" w:cs="Arial"/>
          <w:sz w:val="20"/>
          <w:szCs w:val="20"/>
          <w:lang w:eastAsia="pl-PL"/>
        </w:rPr>
        <w:t xml:space="preserve">możliwość przejścia dla obsługi przez takie urządzenia, np. </w:t>
      </w:r>
      <w:r w:rsidRPr="00D31008">
        <w:rPr>
          <w:rFonts w:ascii="Verdana" w:eastAsia="Times New Roman" w:hAnsi="Verdana" w:cs="Arial"/>
          <w:sz w:val="20"/>
          <w:szCs w:val="20"/>
          <w:lang w:eastAsia="pl-PL"/>
        </w:rPr>
        <w:t>poprzez furtkę lub drzwi</w:t>
      </w:r>
      <w:r>
        <w:rPr>
          <w:rFonts w:ascii="Verdana" w:eastAsia="Times New Roman" w:hAnsi="Verdana" w:cs="Arial"/>
          <w:sz w:val="20"/>
          <w:szCs w:val="20"/>
          <w:lang w:eastAsia="pl-PL"/>
        </w:rPr>
        <w:t>. Przejście takie powinno być zlokalizowane w odległości nie większej niż 10 m od obiektu</w:t>
      </w:r>
      <w:r w:rsidR="00F836A1">
        <w:rPr>
          <w:rFonts w:ascii="Verdana" w:eastAsia="Times New Roman" w:hAnsi="Verdana" w:cs="Arial"/>
          <w:sz w:val="20"/>
          <w:szCs w:val="20"/>
          <w:lang w:eastAsia="pl-PL"/>
        </w:rPr>
        <w:t>,</w:t>
      </w:r>
    </w:p>
    <w:p w14:paraId="2CE42C1E" w14:textId="77777777" w:rsidR="00E337D6" w:rsidRPr="000307AD" w:rsidRDefault="00E337D6" w:rsidP="002B11EF">
      <w:pPr>
        <w:numPr>
          <w:ilvl w:val="0"/>
          <w:numId w:val="57"/>
        </w:numPr>
        <w:suppressAutoHyphens/>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Zamawiający nie wymaga</w:t>
      </w:r>
      <w:r w:rsidRPr="000307AD">
        <w:rPr>
          <w:rFonts w:ascii="Verdana" w:eastAsia="Times New Roman" w:hAnsi="Verdana" w:cs="Arial"/>
          <w:sz w:val="20"/>
          <w:szCs w:val="20"/>
          <w:lang w:eastAsia="pl-PL"/>
        </w:rPr>
        <w:t xml:space="preserve"> wykonania schodów</w:t>
      </w:r>
      <w:r>
        <w:rPr>
          <w:rFonts w:ascii="Verdana" w:eastAsia="Times New Roman" w:hAnsi="Verdana" w:cs="Arial"/>
          <w:sz w:val="20"/>
          <w:szCs w:val="20"/>
          <w:lang w:eastAsia="pl-PL"/>
        </w:rPr>
        <w:t xml:space="preserve"> dla obsługi przy końcach obiektu</w:t>
      </w:r>
      <w:r w:rsidRPr="000307AD">
        <w:rPr>
          <w:rFonts w:ascii="Verdana" w:eastAsia="Times New Roman" w:hAnsi="Verdana" w:cs="Arial"/>
          <w:sz w:val="20"/>
          <w:szCs w:val="20"/>
          <w:lang w:eastAsia="pl-PL"/>
        </w:rPr>
        <w:t xml:space="preserve">, jeżeli w odległości do 10 m od obiektu znajdują się schody lub pochylnia ciągu pieszego, ciągu pieszo-rowerowego lub ścieżki rowerowej. Odległość ta dotyczy zarówno górnego jak i dolnego końca schodów lub pochylni (mierzona w ich osiach). </w:t>
      </w:r>
    </w:p>
    <w:p w14:paraId="487D3BB6" w14:textId="77777777" w:rsidR="00E337D6" w:rsidRPr="00BF34EF" w:rsidRDefault="00E337D6" w:rsidP="00E337D6">
      <w:pPr>
        <w:pStyle w:val="Nagwek5"/>
        <w:ind w:left="1560" w:hanging="1560"/>
        <w:jc w:val="both"/>
      </w:pPr>
      <w:bookmarkStart w:id="923" w:name="_Toc471382909"/>
      <w:bookmarkStart w:id="924" w:name="_Toc471393206"/>
      <w:bookmarkStart w:id="925" w:name="_Toc470800329"/>
      <w:bookmarkStart w:id="926" w:name="_Toc470801179"/>
      <w:bookmarkStart w:id="927" w:name="_Toc470802027"/>
      <w:bookmarkStart w:id="928" w:name="_Toc471382910"/>
      <w:bookmarkStart w:id="929" w:name="_Toc471393207"/>
      <w:bookmarkStart w:id="930" w:name="_Toc511116636"/>
      <w:bookmarkEnd w:id="923"/>
      <w:bookmarkEnd w:id="924"/>
      <w:bookmarkEnd w:id="925"/>
      <w:bookmarkEnd w:id="926"/>
      <w:bookmarkEnd w:id="927"/>
      <w:bookmarkEnd w:id="928"/>
      <w:bookmarkEnd w:id="929"/>
      <w:r w:rsidRPr="00BF34EF">
        <w:t>Umocnienia skarp i stożków nasypu</w:t>
      </w:r>
      <w:bookmarkEnd w:id="930"/>
    </w:p>
    <w:p w14:paraId="07689388" w14:textId="77777777" w:rsidR="00E337D6" w:rsidRPr="000307AD" w:rsidRDefault="00E337D6" w:rsidP="002B11EF">
      <w:pPr>
        <w:numPr>
          <w:ilvl w:val="0"/>
          <w:numId w:val="56"/>
        </w:numPr>
        <w:suppressAutoHyphen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Wokół słupów podpór przechodzących przez skarpy, stożki i teren, które są </w:t>
      </w:r>
      <w:r>
        <w:rPr>
          <w:rFonts w:ascii="Verdana" w:eastAsia="Times New Roman" w:hAnsi="Verdana" w:cs="Arial"/>
          <w:sz w:val="20"/>
          <w:szCs w:val="20"/>
          <w:lang w:eastAsia="pl-PL"/>
        </w:rPr>
        <w:br/>
      </w:r>
      <w:r w:rsidRPr="000307AD">
        <w:rPr>
          <w:rFonts w:ascii="Verdana" w:eastAsia="Times New Roman" w:hAnsi="Verdana" w:cs="Arial"/>
          <w:sz w:val="20"/>
          <w:szCs w:val="20"/>
          <w:lang w:eastAsia="pl-PL"/>
        </w:rPr>
        <w:t>w pochyleniu większym od 1:4 powinny być wykształcone odsadzki (półki) szerokości min. 25 cm i pochyleniu 2 %</w:t>
      </w:r>
      <w:r w:rsidR="00F836A1">
        <w:rPr>
          <w:rFonts w:ascii="Verdana" w:eastAsia="Times New Roman" w:hAnsi="Verdana" w:cs="Arial"/>
          <w:sz w:val="20"/>
          <w:szCs w:val="20"/>
          <w:lang w:eastAsia="pl-PL"/>
        </w:rPr>
        <w:t>,</w:t>
      </w:r>
    </w:p>
    <w:p w14:paraId="1109E792" w14:textId="77777777" w:rsidR="00E337D6" w:rsidRDefault="00E337D6" w:rsidP="002B11EF">
      <w:pPr>
        <w:numPr>
          <w:ilvl w:val="0"/>
          <w:numId w:val="56"/>
        </w:numPr>
        <w:suppressAutoHyphens/>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lastRenderedPageBreak/>
        <w:t xml:space="preserve">W przypadku obiektu innego niż przejście dla zwierząt lub zespolonego </w:t>
      </w:r>
      <w:r>
        <w:rPr>
          <w:rFonts w:ascii="Verdana" w:eastAsia="Times New Roman" w:hAnsi="Verdana" w:cs="Arial"/>
          <w:sz w:val="20"/>
          <w:szCs w:val="20"/>
          <w:lang w:eastAsia="pl-PL"/>
        </w:rPr>
        <w:br/>
        <w:t>z przejściem, stożki i skarpy nasypu</w:t>
      </w:r>
      <w:r w:rsidRPr="007E6D8A">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przylegające do obiektu należy umocnić za pomocą materiałów</w:t>
      </w:r>
      <w:r w:rsidRPr="00E734BB">
        <w:rPr>
          <w:rFonts w:ascii="Verdana" w:eastAsia="Times New Roman" w:hAnsi="Verdana" w:cs="Arial"/>
          <w:sz w:val="20"/>
          <w:szCs w:val="20"/>
          <w:lang w:eastAsia="pl-PL"/>
        </w:rPr>
        <w:t xml:space="preserve"> zapewniających stateczność zbocza i zabezpieczających go przed niszczącym działaniem wiatru i wody</w:t>
      </w:r>
      <w:r>
        <w:rPr>
          <w:rFonts w:ascii="Verdana" w:eastAsia="Times New Roman" w:hAnsi="Verdana" w:cs="Arial"/>
          <w:sz w:val="20"/>
          <w:szCs w:val="20"/>
          <w:lang w:eastAsia="pl-PL"/>
        </w:rPr>
        <w:t>, z wyłączeniem obsiewu trawą</w:t>
      </w:r>
      <w:r w:rsidR="00F836A1">
        <w:rPr>
          <w:rFonts w:ascii="Verdana" w:eastAsia="Times New Roman" w:hAnsi="Verdana" w:cs="Arial"/>
          <w:sz w:val="20"/>
          <w:szCs w:val="20"/>
          <w:lang w:eastAsia="pl-PL"/>
        </w:rPr>
        <w:t>,</w:t>
      </w:r>
    </w:p>
    <w:p w14:paraId="44058AC1" w14:textId="77777777" w:rsidR="00E337D6" w:rsidRPr="002C53EF" w:rsidRDefault="00E337D6" w:rsidP="002B11EF">
      <w:pPr>
        <w:numPr>
          <w:ilvl w:val="0"/>
          <w:numId w:val="56"/>
        </w:numPr>
        <w:suppressAutoHyphens/>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W przypadku umocnienia sztywnego skarpy pod przęsłem, np. za pomocą ażurowych płyt betonowych, umocnienie należy oprzeć na żelbetowych podwalinach. Podwaliny powinny być </w:t>
      </w:r>
      <w:proofErr w:type="spellStart"/>
      <w:r>
        <w:rPr>
          <w:rFonts w:ascii="Verdana" w:eastAsia="Times New Roman" w:hAnsi="Verdana" w:cs="Arial"/>
          <w:sz w:val="20"/>
          <w:szCs w:val="20"/>
          <w:lang w:eastAsia="pl-PL"/>
        </w:rPr>
        <w:t>dylatowane</w:t>
      </w:r>
      <w:proofErr w:type="spellEnd"/>
      <w:r>
        <w:rPr>
          <w:rFonts w:ascii="Verdana" w:eastAsia="Times New Roman" w:hAnsi="Verdana" w:cs="Arial"/>
          <w:sz w:val="20"/>
          <w:szCs w:val="20"/>
          <w:lang w:eastAsia="pl-PL"/>
        </w:rPr>
        <w:t xml:space="preserve"> co 4-6 m, a ich zagłębienie powinno uwzględniać przemarzanie gruntu.</w:t>
      </w:r>
    </w:p>
    <w:p w14:paraId="23A8E93A" w14:textId="231C3A64" w:rsidR="00E337D6" w:rsidRPr="00BF34EF" w:rsidRDefault="00473771" w:rsidP="00E337D6">
      <w:pPr>
        <w:pStyle w:val="Nagwek5"/>
        <w:ind w:left="1560" w:hanging="1560"/>
        <w:jc w:val="both"/>
      </w:pPr>
      <w:bookmarkStart w:id="931" w:name="_Toc470800331"/>
      <w:bookmarkStart w:id="932" w:name="_Toc470801181"/>
      <w:bookmarkStart w:id="933" w:name="_Toc470802029"/>
      <w:bookmarkStart w:id="934" w:name="_Toc471382912"/>
      <w:bookmarkStart w:id="935" w:name="_Toc471393209"/>
      <w:bookmarkStart w:id="936" w:name="_Toc471382913"/>
      <w:bookmarkStart w:id="937" w:name="_Toc471393210"/>
      <w:bookmarkStart w:id="938" w:name="_Toc471382914"/>
      <w:bookmarkStart w:id="939" w:name="_Toc471393211"/>
      <w:bookmarkStart w:id="940" w:name="_Toc471382915"/>
      <w:bookmarkStart w:id="941" w:name="_Toc471393212"/>
      <w:bookmarkStart w:id="942" w:name="_Toc471382916"/>
      <w:bookmarkStart w:id="943" w:name="_Toc471393213"/>
      <w:bookmarkStart w:id="944" w:name="_Toc471382917"/>
      <w:bookmarkStart w:id="945" w:name="_Toc471393214"/>
      <w:bookmarkStart w:id="946" w:name="_Toc470800333"/>
      <w:bookmarkStart w:id="947" w:name="_Toc470801183"/>
      <w:bookmarkStart w:id="948" w:name="_Toc470802031"/>
      <w:bookmarkStart w:id="949" w:name="_Toc471382918"/>
      <w:bookmarkStart w:id="950" w:name="_Toc471393215"/>
      <w:bookmarkStart w:id="951" w:name="_Toc511116637"/>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Pr>
          <w:lang w:val="pl-PL"/>
        </w:rPr>
        <w:t>Urządzenia zabezpieczające przed porażeniem prądem sieci trakcyjnych.</w:t>
      </w:r>
      <w:bookmarkEnd w:id="951"/>
    </w:p>
    <w:p w14:paraId="2F898AF2" w14:textId="77777777" w:rsidR="00473771" w:rsidRPr="004E540B" w:rsidRDefault="00473771" w:rsidP="00C04354">
      <w:pPr>
        <w:shd w:val="clear" w:color="auto" w:fill="FFFFFF"/>
        <w:spacing w:before="5" w:line="360" w:lineRule="auto"/>
        <w:ind w:left="720" w:right="542"/>
        <w:jc w:val="both"/>
        <w:rPr>
          <w:rFonts w:ascii="Verdana" w:eastAsia="Times New Roman" w:hAnsi="Verdana" w:cs="Arial"/>
          <w:sz w:val="20"/>
          <w:szCs w:val="20"/>
          <w:lang w:eastAsia="pl-PL"/>
        </w:rPr>
      </w:pPr>
      <w:r w:rsidRPr="004E540B">
        <w:rPr>
          <w:rFonts w:ascii="Verdana" w:eastAsia="Times New Roman" w:hAnsi="Verdana" w:cs="Arial"/>
          <w:sz w:val="20"/>
          <w:szCs w:val="20"/>
          <w:lang w:eastAsia="pl-PL"/>
        </w:rPr>
        <w:t>Obiekty nad zelektryfikowanymi liniami kolejowymi oraz tramwajowymi należy wyposażyć w:</w:t>
      </w:r>
    </w:p>
    <w:p w14:paraId="4AA42155" w14:textId="77777777" w:rsidR="00473771" w:rsidRPr="004E540B" w:rsidRDefault="00473771" w:rsidP="00C04354">
      <w:pPr>
        <w:numPr>
          <w:ilvl w:val="0"/>
          <w:numId w:val="95"/>
        </w:numPr>
        <w:shd w:val="clear" w:color="auto" w:fill="FFFFFF"/>
        <w:autoSpaceDE w:val="0"/>
        <w:autoSpaceDN w:val="0"/>
        <w:spacing w:after="0" w:line="360" w:lineRule="auto"/>
        <w:ind w:left="1123" w:right="567" w:hanging="278"/>
        <w:jc w:val="both"/>
        <w:rPr>
          <w:rFonts w:ascii="Verdana" w:eastAsia="Times New Roman" w:hAnsi="Verdana" w:cs="Arial"/>
          <w:sz w:val="20"/>
          <w:szCs w:val="20"/>
          <w:lang w:eastAsia="pl-PL"/>
        </w:rPr>
      </w:pPr>
      <w:r w:rsidRPr="004E540B">
        <w:rPr>
          <w:rFonts w:ascii="Verdana" w:eastAsia="Times New Roman" w:hAnsi="Verdana" w:cs="Arial"/>
          <w:sz w:val="20"/>
          <w:szCs w:val="20"/>
          <w:lang w:eastAsia="pl-PL"/>
        </w:rPr>
        <w:t>osłony zabezpieczające pieszych  przed  porażeniem prądem elektrycznym z sieci jezdnej;</w:t>
      </w:r>
    </w:p>
    <w:p w14:paraId="159F954B" w14:textId="77777777" w:rsidR="00473771" w:rsidRPr="004E540B" w:rsidRDefault="00473771" w:rsidP="00C04354">
      <w:pPr>
        <w:numPr>
          <w:ilvl w:val="0"/>
          <w:numId w:val="95"/>
        </w:numPr>
        <w:shd w:val="clear" w:color="auto" w:fill="FFFFFF"/>
        <w:autoSpaceDE w:val="0"/>
        <w:autoSpaceDN w:val="0"/>
        <w:spacing w:after="0" w:line="360" w:lineRule="auto"/>
        <w:ind w:left="1123" w:right="567" w:hanging="278"/>
        <w:jc w:val="both"/>
        <w:rPr>
          <w:rFonts w:ascii="Verdana" w:eastAsia="Times New Roman" w:hAnsi="Verdana" w:cs="Arial"/>
          <w:sz w:val="20"/>
          <w:szCs w:val="20"/>
          <w:lang w:eastAsia="pl-PL"/>
        </w:rPr>
      </w:pPr>
      <w:r w:rsidRPr="004E540B">
        <w:rPr>
          <w:rFonts w:ascii="Verdana" w:eastAsia="Times New Roman" w:hAnsi="Verdana" w:cs="Arial"/>
          <w:sz w:val="20"/>
          <w:szCs w:val="20"/>
          <w:lang w:eastAsia="pl-PL"/>
        </w:rPr>
        <w:t>urządzenia   zabezpieczające   przed   zetknięciem   elementów  sieci  jezdnej   z elementami przęsła;</w:t>
      </w:r>
    </w:p>
    <w:p w14:paraId="262F28CD" w14:textId="77777777" w:rsidR="00473771" w:rsidRPr="004E540B" w:rsidRDefault="00473771" w:rsidP="00C04354">
      <w:pPr>
        <w:numPr>
          <w:ilvl w:val="0"/>
          <w:numId w:val="95"/>
        </w:numPr>
        <w:shd w:val="clear" w:color="auto" w:fill="FFFFFF"/>
        <w:autoSpaceDE w:val="0"/>
        <w:autoSpaceDN w:val="0"/>
        <w:spacing w:after="0" w:line="360" w:lineRule="auto"/>
        <w:ind w:left="1123" w:right="567" w:hanging="278"/>
        <w:jc w:val="both"/>
        <w:rPr>
          <w:rFonts w:ascii="Verdana" w:eastAsia="Times New Roman" w:hAnsi="Verdana" w:cs="Arial"/>
          <w:sz w:val="20"/>
          <w:szCs w:val="20"/>
          <w:lang w:eastAsia="pl-PL"/>
        </w:rPr>
      </w:pPr>
      <w:r w:rsidRPr="004E540B">
        <w:rPr>
          <w:rFonts w:ascii="Verdana" w:eastAsia="Times New Roman" w:hAnsi="Verdana" w:cs="Arial"/>
          <w:sz w:val="20"/>
          <w:szCs w:val="20"/>
          <w:lang w:eastAsia="pl-PL"/>
        </w:rPr>
        <w:t>urządzenia  zabezpieczające   przed   pojawieniem  się  napięcia   elektrycznego na konstrukcji obiektu.</w:t>
      </w:r>
    </w:p>
    <w:p w14:paraId="2E6AD798" w14:textId="77777777" w:rsidR="00E337D6" w:rsidRPr="006B0CF3" w:rsidRDefault="00E337D6" w:rsidP="00C04354">
      <w:pPr>
        <w:pStyle w:val="Nagwek4"/>
        <w:tabs>
          <w:tab w:val="left" w:pos="1418"/>
        </w:tabs>
        <w:spacing w:before="240"/>
        <w:ind w:left="1435" w:hanging="1435"/>
      </w:pPr>
      <w:bookmarkStart w:id="952" w:name="_Toc470800335"/>
      <w:bookmarkStart w:id="953" w:name="_Toc470801185"/>
      <w:bookmarkStart w:id="954" w:name="_Toc470802033"/>
      <w:bookmarkStart w:id="955" w:name="_Toc471382920"/>
      <w:bookmarkStart w:id="956" w:name="_Toc471393217"/>
      <w:bookmarkStart w:id="957" w:name="_Toc470800336"/>
      <w:bookmarkStart w:id="958" w:name="_Toc470801186"/>
      <w:bookmarkStart w:id="959" w:name="_Toc470802034"/>
      <w:bookmarkStart w:id="960" w:name="_Toc471382921"/>
      <w:bookmarkStart w:id="961" w:name="_Toc471393218"/>
      <w:bookmarkStart w:id="962" w:name="_Toc470800337"/>
      <w:bookmarkStart w:id="963" w:name="_Toc470801187"/>
      <w:bookmarkStart w:id="964" w:name="_Toc470802035"/>
      <w:bookmarkStart w:id="965" w:name="_Toc471382922"/>
      <w:bookmarkStart w:id="966" w:name="_Toc471393219"/>
      <w:bookmarkStart w:id="967" w:name="_Toc471382923"/>
      <w:bookmarkStart w:id="968" w:name="_Toc471393220"/>
      <w:bookmarkStart w:id="969" w:name="_Toc312926661"/>
      <w:bookmarkStart w:id="970" w:name="_Toc318446920"/>
      <w:bookmarkStart w:id="971" w:name="_Toc318734934"/>
      <w:bookmarkStart w:id="972" w:name="_Toc382820418"/>
      <w:bookmarkStart w:id="973" w:name="_Toc511116638"/>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Pr>
          <w:lang w:val="pl-PL"/>
        </w:rPr>
        <w:t>D</w:t>
      </w:r>
      <w:r w:rsidRPr="00597B8C">
        <w:t xml:space="preserve">rogowe obiekty inżynierskie pełniące funkcje </w:t>
      </w:r>
      <w:r>
        <w:rPr>
          <w:lang w:val="pl-PL"/>
        </w:rPr>
        <w:t>przejść dla zwierząt</w:t>
      </w:r>
      <w:bookmarkEnd w:id="969"/>
      <w:bookmarkEnd w:id="970"/>
      <w:bookmarkEnd w:id="971"/>
      <w:bookmarkEnd w:id="972"/>
      <w:bookmarkEnd w:id="973"/>
    </w:p>
    <w:p w14:paraId="53DDB6D0" w14:textId="77777777" w:rsidR="00E337D6" w:rsidRPr="000307AD" w:rsidRDefault="00E337D6" w:rsidP="002B11EF">
      <w:pPr>
        <w:numPr>
          <w:ilvl w:val="0"/>
          <w:numId w:val="4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Przejścia dla zwierząt </w:t>
      </w:r>
      <w:r w:rsidRPr="000307AD">
        <w:rPr>
          <w:rFonts w:ascii="Verdana" w:eastAsia="Times New Roman" w:hAnsi="Verdana" w:cs="Arial"/>
          <w:sz w:val="20"/>
          <w:szCs w:val="20"/>
          <w:lang w:eastAsia="pl-PL"/>
        </w:rPr>
        <w:t>wyszczególnion</w:t>
      </w:r>
      <w:r>
        <w:rPr>
          <w:rFonts w:ascii="Verdana" w:eastAsia="Times New Roman" w:hAnsi="Verdana" w:cs="Arial"/>
          <w:sz w:val="20"/>
          <w:szCs w:val="20"/>
          <w:lang w:eastAsia="pl-PL"/>
        </w:rPr>
        <w:t>e</w:t>
      </w:r>
      <w:r w:rsidRPr="000307AD">
        <w:rPr>
          <w:rFonts w:ascii="Verdana" w:eastAsia="Times New Roman" w:hAnsi="Verdana" w:cs="Arial"/>
          <w:sz w:val="20"/>
          <w:szCs w:val="20"/>
          <w:lang w:eastAsia="pl-PL"/>
        </w:rPr>
        <w:t xml:space="preserve"> w decyzji środowiskowej </w:t>
      </w:r>
      <w:r>
        <w:rPr>
          <w:rFonts w:ascii="Verdana" w:eastAsia="Times New Roman" w:hAnsi="Verdana" w:cs="Arial"/>
          <w:sz w:val="20"/>
          <w:szCs w:val="20"/>
          <w:lang w:eastAsia="pl-PL"/>
        </w:rPr>
        <w:t>muszą umożliwiać przejście przez wszystkie</w:t>
      </w:r>
      <w:r w:rsidRPr="000307AD">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przeszkody zlokalizowane </w:t>
      </w:r>
      <w:r w:rsidRPr="000307AD">
        <w:rPr>
          <w:rFonts w:ascii="Verdana" w:eastAsia="Times New Roman" w:hAnsi="Verdana" w:cs="Arial"/>
          <w:sz w:val="20"/>
          <w:szCs w:val="20"/>
          <w:lang w:eastAsia="pl-PL"/>
        </w:rPr>
        <w:t xml:space="preserve">na szlaku migracji (o min. </w:t>
      </w:r>
      <w:r>
        <w:rPr>
          <w:rFonts w:ascii="Verdana" w:eastAsia="Times New Roman" w:hAnsi="Verdana" w:cs="Arial"/>
          <w:sz w:val="20"/>
          <w:szCs w:val="20"/>
          <w:lang w:eastAsia="pl-PL"/>
        </w:rPr>
        <w:t>współczynniku ciasnoty względnej</w:t>
      </w:r>
      <w:r w:rsidRPr="000307AD">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wymaganym dla danej grupy zwierząt</w:t>
      </w:r>
      <w:r w:rsidRPr="000307AD">
        <w:rPr>
          <w:rFonts w:ascii="Verdana" w:eastAsia="Times New Roman" w:hAnsi="Verdana" w:cs="Arial"/>
          <w:sz w:val="20"/>
          <w:szCs w:val="20"/>
          <w:lang w:eastAsia="pl-PL"/>
        </w:rPr>
        <w:t>) w celu bezpiecznego wyprowadzenia zwierząt poza pas drogowy</w:t>
      </w:r>
      <w:r>
        <w:rPr>
          <w:rFonts w:ascii="Verdana" w:eastAsia="Times New Roman" w:hAnsi="Verdana" w:cs="Arial"/>
          <w:sz w:val="20"/>
          <w:szCs w:val="20"/>
          <w:lang w:eastAsia="pl-PL"/>
        </w:rPr>
        <w:t>. W przypadku przejść dla małych zwierząt i płazów dopuszcza się migrację zwierząt po powierzchni drogi równoległej pod warunkiem, że nasypy tej drogi nie będą wyższe niż 1,5 m i nachylenie skarp nie będzie bardziej strome niż 1:2</w:t>
      </w:r>
      <w:r w:rsidR="00F836A1">
        <w:rPr>
          <w:rFonts w:ascii="Verdana" w:eastAsia="Times New Roman" w:hAnsi="Verdana" w:cs="Arial"/>
          <w:sz w:val="20"/>
          <w:szCs w:val="20"/>
          <w:lang w:eastAsia="pl-PL"/>
        </w:rPr>
        <w:t>,</w:t>
      </w:r>
    </w:p>
    <w:p w14:paraId="7BBB262C" w14:textId="77777777" w:rsidR="00E337D6" w:rsidRPr="000307AD" w:rsidRDefault="00E337D6" w:rsidP="002B11EF">
      <w:pPr>
        <w:numPr>
          <w:ilvl w:val="0"/>
          <w:numId w:val="4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przejściach dla zwierząt zespolonych z ciekami</w:t>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koryta cieków należy zlokalizować w centralnej części przejścia, a po obu stronach cieku powinny znajdować się pasy przeznaczone do migracji zwierząt o szerokości określonej w decyzji środowiskowej. W przypadku konieczności umacniania brzegów koryt cieków należy wykonać je z wykorzystaniem naturalnych kruszyw lub faszyny</w:t>
      </w:r>
      <w:r w:rsidR="00F836A1">
        <w:rPr>
          <w:rFonts w:ascii="Verdana" w:eastAsia="Times New Roman" w:hAnsi="Verdana" w:cs="Arial"/>
          <w:sz w:val="20"/>
          <w:szCs w:val="20"/>
          <w:lang w:eastAsia="pl-PL"/>
        </w:rPr>
        <w:t>,</w:t>
      </w:r>
    </w:p>
    <w:p w14:paraId="55B4534E" w14:textId="77777777" w:rsidR="00E337D6" w:rsidRPr="000307AD" w:rsidRDefault="00E337D6" w:rsidP="002B11EF">
      <w:pPr>
        <w:numPr>
          <w:ilvl w:val="0"/>
          <w:numId w:val="4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Przejścia dla zwierząt niezespolone z ciekami należy wyposażyć w </w:t>
      </w:r>
      <w:r>
        <w:rPr>
          <w:rFonts w:ascii="Verdana" w:eastAsia="Times New Roman" w:hAnsi="Verdana" w:cs="Arial"/>
          <w:sz w:val="20"/>
          <w:szCs w:val="20"/>
          <w:lang w:eastAsia="pl-PL"/>
        </w:rPr>
        <w:t xml:space="preserve">grawitacyjny </w:t>
      </w:r>
      <w:r w:rsidRPr="000307AD">
        <w:rPr>
          <w:rFonts w:ascii="Verdana" w:eastAsia="Times New Roman" w:hAnsi="Verdana" w:cs="Arial"/>
          <w:sz w:val="20"/>
          <w:szCs w:val="20"/>
          <w:lang w:eastAsia="pl-PL"/>
        </w:rPr>
        <w:t>system odwodnienia zapobiegający gromadzeniu się wody wewnątrz przejścia („suche przejścia”)</w:t>
      </w:r>
      <w:r w:rsidR="00F836A1">
        <w:rPr>
          <w:rFonts w:ascii="Verdana" w:eastAsia="Times New Roman" w:hAnsi="Verdana" w:cs="Arial"/>
          <w:sz w:val="20"/>
          <w:szCs w:val="20"/>
          <w:lang w:eastAsia="pl-PL"/>
        </w:rPr>
        <w:t>,</w:t>
      </w:r>
    </w:p>
    <w:p w14:paraId="01ECB1C7" w14:textId="77777777" w:rsidR="00E337D6" w:rsidRPr="000307AD" w:rsidRDefault="00E337D6" w:rsidP="002B11EF">
      <w:pPr>
        <w:numPr>
          <w:ilvl w:val="0"/>
          <w:numId w:val="45"/>
        </w:numPr>
        <w:tabs>
          <w:tab w:val="left" w:pos="-1440"/>
          <w:tab w:val="right" w:pos="-1368"/>
        </w:tabs>
        <w:suppressAutoHyphens/>
        <w:spacing w:after="0" w:line="360" w:lineRule="auto"/>
        <w:ind w:left="567" w:hanging="425"/>
        <w:jc w:val="both"/>
        <w:rPr>
          <w:rFonts w:ascii="Verdana" w:eastAsia="Times New Roman" w:hAnsi="Verdana" w:cs="Arial"/>
          <w:spacing w:val="-3"/>
          <w:sz w:val="20"/>
          <w:szCs w:val="20"/>
          <w:lang w:eastAsia="pl-PL"/>
        </w:rPr>
      </w:pPr>
      <w:r w:rsidRPr="000307AD">
        <w:rPr>
          <w:rFonts w:ascii="Verdana" w:eastAsia="Times New Roman" w:hAnsi="Verdana" w:cs="Arial"/>
          <w:spacing w:val="-3"/>
          <w:sz w:val="20"/>
          <w:szCs w:val="20"/>
          <w:lang w:eastAsia="pl-PL"/>
        </w:rPr>
        <w:lastRenderedPageBreak/>
        <w:t>Skarpy nasypów pełniących funkcję najść (</w:t>
      </w:r>
      <w:proofErr w:type="spellStart"/>
      <w:r w:rsidRPr="000307AD">
        <w:rPr>
          <w:rFonts w:ascii="Verdana" w:eastAsia="Times New Roman" w:hAnsi="Verdana" w:cs="Arial"/>
          <w:spacing w:val="-3"/>
          <w:sz w:val="20"/>
          <w:szCs w:val="20"/>
          <w:lang w:eastAsia="pl-PL"/>
        </w:rPr>
        <w:t>naprowadzeń</w:t>
      </w:r>
      <w:proofErr w:type="spellEnd"/>
      <w:r w:rsidRPr="000307AD">
        <w:rPr>
          <w:rFonts w:ascii="Verdana" w:eastAsia="Times New Roman" w:hAnsi="Verdana" w:cs="Arial"/>
          <w:spacing w:val="-3"/>
          <w:sz w:val="20"/>
          <w:szCs w:val="20"/>
          <w:lang w:eastAsia="pl-PL"/>
        </w:rPr>
        <w:t xml:space="preserve">) na przejścia należy formować z zachowaniem wymagań dotyczących kąta nachylenia określonych </w:t>
      </w:r>
      <w:r>
        <w:rPr>
          <w:rFonts w:ascii="Verdana" w:eastAsia="Times New Roman" w:hAnsi="Verdana" w:cs="Arial"/>
          <w:spacing w:val="-3"/>
          <w:sz w:val="20"/>
          <w:szCs w:val="20"/>
          <w:lang w:eastAsia="pl-PL"/>
        </w:rPr>
        <w:br/>
      </w:r>
      <w:r w:rsidRPr="000307AD">
        <w:rPr>
          <w:rFonts w:ascii="Verdana" w:eastAsia="Times New Roman" w:hAnsi="Verdana" w:cs="Arial"/>
          <w:spacing w:val="-3"/>
          <w:sz w:val="20"/>
          <w:szCs w:val="20"/>
          <w:lang w:eastAsia="pl-PL"/>
        </w:rPr>
        <w:t>w decyzji środowiskowej. Kształt przejścia górnego (w rzucie) powinien być obustronnie lejkowaty, rozszerzający się płynnie od środka obiektu w kierunku podstawy nasypów najść</w:t>
      </w:r>
      <w:r w:rsidR="00F836A1">
        <w:rPr>
          <w:rFonts w:ascii="Verdana" w:eastAsia="Times New Roman" w:hAnsi="Verdana" w:cs="Arial"/>
          <w:spacing w:val="-3"/>
          <w:sz w:val="20"/>
          <w:szCs w:val="20"/>
          <w:lang w:eastAsia="pl-PL"/>
        </w:rPr>
        <w:t>,</w:t>
      </w:r>
    </w:p>
    <w:p w14:paraId="706CDBFB" w14:textId="77777777" w:rsidR="00E337D6" w:rsidRPr="000307AD" w:rsidRDefault="00E337D6" w:rsidP="002B11EF">
      <w:pPr>
        <w:numPr>
          <w:ilvl w:val="0"/>
          <w:numId w:val="4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Przejścia dla małych zwierząt powinny zapewniać funkcjonalność i drożność szlaku migracji, a w szczególności nie powinny być kratowane. Ich profil podłużny powinien umożliwiać odpowiednie odwodnienie zapobiegające gromadzeniu się wody wewnątrz przejścia</w:t>
      </w:r>
      <w:r w:rsidR="00F836A1">
        <w:rPr>
          <w:rFonts w:ascii="Verdana" w:eastAsia="Times New Roman" w:hAnsi="Verdana" w:cs="Arial"/>
          <w:sz w:val="20"/>
          <w:szCs w:val="20"/>
          <w:lang w:eastAsia="pl-PL"/>
        </w:rPr>
        <w:t>,</w:t>
      </w:r>
    </w:p>
    <w:p w14:paraId="1B403156" w14:textId="77777777" w:rsidR="00E337D6" w:rsidRPr="000307AD" w:rsidRDefault="00E337D6" w:rsidP="002B11EF">
      <w:pPr>
        <w:numPr>
          <w:ilvl w:val="0"/>
          <w:numId w:val="4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Nawierzchnię na przejściach dla zwierząt należy wykonać zgodnie z warunkami decyzji o środowiskowych uwarunkowaniach, w sposób zapewniający rozwój roślinności, której skład gatunkowy i struktura powinny być zbliżone do zbiorowisk roślinnych występujących w otoczeniu drogi</w:t>
      </w:r>
      <w:r w:rsidR="00F836A1">
        <w:rPr>
          <w:rFonts w:ascii="Verdana" w:eastAsia="Times New Roman" w:hAnsi="Verdana" w:cs="Arial"/>
          <w:sz w:val="20"/>
          <w:szCs w:val="20"/>
          <w:lang w:eastAsia="pl-PL"/>
        </w:rPr>
        <w:t>,</w:t>
      </w:r>
    </w:p>
    <w:p w14:paraId="08B1721C" w14:textId="77777777" w:rsidR="00E337D6" w:rsidRPr="000307AD" w:rsidRDefault="00E337D6" w:rsidP="002B11EF">
      <w:pPr>
        <w:numPr>
          <w:ilvl w:val="0"/>
          <w:numId w:val="4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przejściach zespolonych z drogami </w:t>
      </w:r>
      <w:r>
        <w:rPr>
          <w:rFonts w:ascii="Verdana" w:eastAsia="Times New Roman" w:hAnsi="Verdana" w:cs="Arial"/>
          <w:sz w:val="20"/>
          <w:szCs w:val="20"/>
          <w:lang w:eastAsia="pl-PL"/>
        </w:rPr>
        <w:t xml:space="preserve">konstrukcja </w:t>
      </w:r>
      <w:r w:rsidRPr="000307AD">
        <w:rPr>
          <w:rFonts w:ascii="Verdana" w:eastAsia="Times New Roman" w:hAnsi="Verdana" w:cs="Arial"/>
          <w:sz w:val="20"/>
          <w:szCs w:val="20"/>
          <w:lang w:eastAsia="pl-PL"/>
        </w:rPr>
        <w:t>drogi powinn</w:t>
      </w:r>
      <w:r>
        <w:rPr>
          <w:rFonts w:ascii="Verdana" w:eastAsia="Times New Roman" w:hAnsi="Verdana" w:cs="Arial"/>
          <w:sz w:val="20"/>
          <w:szCs w:val="20"/>
          <w:lang w:eastAsia="pl-PL"/>
        </w:rPr>
        <w:t>a</w:t>
      </w:r>
      <w:r w:rsidRPr="000307AD">
        <w:rPr>
          <w:rFonts w:ascii="Verdana" w:eastAsia="Times New Roman" w:hAnsi="Verdana" w:cs="Arial"/>
          <w:sz w:val="20"/>
          <w:szCs w:val="20"/>
          <w:lang w:eastAsia="pl-PL"/>
        </w:rPr>
        <w:t xml:space="preserve"> posiadać nawierzchnię </w:t>
      </w:r>
      <w:r>
        <w:rPr>
          <w:rFonts w:ascii="Verdana" w:eastAsia="Times New Roman" w:hAnsi="Verdana" w:cs="Arial"/>
          <w:sz w:val="20"/>
          <w:szCs w:val="20"/>
          <w:lang w:eastAsia="pl-PL"/>
        </w:rPr>
        <w:t xml:space="preserve">zgodną z wymaganiami decyzji środowiskowej. </w:t>
      </w:r>
    </w:p>
    <w:p w14:paraId="1A7342B0" w14:textId="77777777" w:rsidR="00E337D6" w:rsidRDefault="00E337D6" w:rsidP="002B11EF">
      <w:pPr>
        <w:numPr>
          <w:ilvl w:val="0"/>
          <w:numId w:val="45"/>
        </w:numPr>
        <w:tabs>
          <w:tab w:val="left" w:pos="-1440"/>
          <w:tab w:val="right" w:pos="-1368"/>
        </w:tabs>
        <w:suppressAutoHyphens/>
        <w:spacing w:after="0" w:line="360" w:lineRule="auto"/>
        <w:ind w:left="567" w:hanging="425"/>
        <w:jc w:val="both"/>
        <w:rPr>
          <w:rFonts w:ascii="Verdana" w:eastAsia="Times New Roman" w:hAnsi="Verdana" w:cs="Arial"/>
          <w:spacing w:val="-1"/>
          <w:sz w:val="20"/>
          <w:szCs w:val="20"/>
          <w:lang w:eastAsia="pl-PL"/>
        </w:rPr>
      </w:pPr>
      <w:r w:rsidRPr="000307AD">
        <w:rPr>
          <w:rFonts w:ascii="Verdana" w:eastAsia="Times New Roman" w:hAnsi="Verdana" w:cs="Arial"/>
          <w:sz w:val="20"/>
          <w:szCs w:val="20"/>
          <w:lang w:eastAsia="pl-PL"/>
        </w:rPr>
        <w:t>Na dojściach do przejść dla zwierząt należy umieścić przeszkody uniemożliwiające swobodny wjazd pojazdów dwuśladowych.</w:t>
      </w:r>
    </w:p>
    <w:p w14:paraId="52D21B59" w14:textId="77777777" w:rsidR="00E337D6" w:rsidRPr="00BF34EF" w:rsidRDefault="00E337D6" w:rsidP="00E337D6">
      <w:pPr>
        <w:pStyle w:val="Nagwek4"/>
        <w:tabs>
          <w:tab w:val="left" w:pos="1418"/>
        </w:tabs>
        <w:ind w:hanging="1432"/>
        <w:rPr>
          <w:lang w:val="pl-PL"/>
        </w:rPr>
      </w:pPr>
      <w:bookmarkStart w:id="974" w:name="_Toc471382925"/>
      <w:bookmarkStart w:id="975" w:name="_Toc471393222"/>
      <w:bookmarkStart w:id="976" w:name="_Toc312926662"/>
      <w:bookmarkStart w:id="977" w:name="_Toc318446921"/>
      <w:bookmarkStart w:id="978" w:name="_Toc318734935"/>
      <w:bookmarkStart w:id="979" w:name="_Toc382820419"/>
      <w:bookmarkStart w:id="980" w:name="_Toc511116639"/>
      <w:bookmarkEnd w:id="974"/>
      <w:bookmarkEnd w:id="975"/>
      <w:r w:rsidRPr="00BF34EF">
        <w:rPr>
          <w:lang w:val="pl-PL"/>
        </w:rPr>
        <w:t>Próbne obciążenia obiektów</w:t>
      </w:r>
      <w:bookmarkEnd w:id="976"/>
      <w:bookmarkEnd w:id="977"/>
      <w:bookmarkEnd w:id="978"/>
      <w:bookmarkEnd w:id="979"/>
      <w:bookmarkEnd w:id="980"/>
      <w:r w:rsidRPr="00BF34EF">
        <w:rPr>
          <w:lang w:val="pl-PL"/>
        </w:rPr>
        <w:t xml:space="preserve"> </w:t>
      </w:r>
    </w:p>
    <w:p w14:paraId="61701520" w14:textId="77777777" w:rsidR="00E337D6" w:rsidRPr="000307AD" w:rsidRDefault="00E337D6" w:rsidP="00E337D6">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Prace związane z próbnym obciążeniem, tj.:</w:t>
      </w:r>
    </w:p>
    <w:p w14:paraId="23E746C4" w14:textId="77777777" w:rsidR="00E337D6" w:rsidRPr="000307AD" w:rsidRDefault="00E337D6" w:rsidP="002B11EF">
      <w:pPr>
        <w:numPr>
          <w:ilvl w:val="0"/>
          <w:numId w:val="4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przygotowanie projektu próbnego obciążenia;</w:t>
      </w:r>
    </w:p>
    <w:p w14:paraId="7A929462" w14:textId="77777777" w:rsidR="00E337D6" w:rsidRPr="000307AD" w:rsidRDefault="00E337D6" w:rsidP="002B11EF">
      <w:pPr>
        <w:numPr>
          <w:ilvl w:val="0"/>
          <w:numId w:val="4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prowadzone badania;</w:t>
      </w:r>
    </w:p>
    <w:p w14:paraId="645362DE" w14:textId="77777777" w:rsidR="00E337D6" w:rsidRPr="000307AD" w:rsidRDefault="00E337D6" w:rsidP="002B11EF">
      <w:pPr>
        <w:numPr>
          <w:ilvl w:val="0"/>
          <w:numId w:val="4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opracowanie raportu</w:t>
      </w:r>
      <w:r w:rsidR="00A010EE">
        <w:rPr>
          <w:rFonts w:ascii="Verdana" w:eastAsia="Times New Roman" w:hAnsi="Verdana" w:cs="Arial"/>
          <w:sz w:val="20"/>
          <w:szCs w:val="20"/>
          <w:lang w:eastAsia="pl-PL"/>
        </w:rPr>
        <w:t>;</w:t>
      </w:r>
    </w:p>
    <w:p w14:paraId="6E04D4CF" w14:textId="77777777" w:rsidR="00E337D6" w:rsidRDefault="00E337D6" w:rsidP="00E337D6">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należy wykonać zgodnie z zaleceniami stanowiącymi Załącznik do </w:t>
      </w:r>
      <w:r w:rsidR="00130D14">
        <w:rPr>
          <w:rFonts w:ascii="Verdana" w:eastAsia="Times New Roman" w:hAnsi="Verdana" w:cs="Arial"/>
          <w:sz w:val="20"/>
          <w:szCs w:val="20"/>
          <w:lang w:eastAsia="pl-PL"/>
        </w:rPr>
        <w:t>Zarządze</w:t>
      </w:r>
      <w:r w:rsidRPr="000307AD">
        <w:rPr>
          <w:rFonts w:ascii="Verdana" w:eastAsia="Times New Roman" w:hAnsi="Verdana" w:cs="Arial"/>
          <w:sz w:val="20"/>
          <w:szCs w:val="20"/>
          <w:lang w:eastAsia="pl-PL"/>
        </w:rPr>
        <w:t xml:space="preserve">nia Nr 47 Generalnego Dyrektora </w:t>
      </w:r>
      <w:proofErr w:type="spellStart"/>
      <w:r w:rsidR="006F6642">
        <w:rPr>
          <w:rFonts w:ascii="Verdana" w:eastAsia="Times New Roman" w:hAnsi="Verdana" w:cs="Arial"/>
          <w:sz w:val="20"/>
          <w:szCs w:val="20"/>
          <w:lang w:eastAsia="pl-PL"/>
        </w:rPr>
        <w:t>DKiA</w:t>
      </w:r>
      <w:proofErr w:type="spellEnd"/>
      <w:r w:rsidRPr="000307AD">
        <w:rPr>
          <w:rFonts w:ascii="Verdana" w:eastAsia="Times New Roman" w:hAnsi="Verdana" w:cs="Arial"/>
          <w:sz w:val="20"/>
          <w:szCs w:val="20"/>
          <w:lang w:eastAsia="pl-PL"/>
        </w:rPr>
        <w:t xml:space="preserve"> z dnia 10 sierpnia 2011 r. dotyczącego wykonywania badań pod próbnym obciążeniem drogowych obiektów mostowych</w:t>
      </w:r>
      <w:r>
        <w:rPr>
          <w:rFonts w:ascii="Verdana" w:eastAsia="Times New Roman" w:hAnsi="Verdana" w:cs="Arial"/>
          <w:sz w:val="20"/>
          <w:szCs w:val="20"/>
          <w:lang w:eastAsia="pl-PL"/>
        </w:rPr>
        <w:t>.</w:t>
      </w:r>
    </w:p>
    <w:p w14:paraId="4A64F432" w14:textId="77777777" w:rsidR="00E337D6" w:rsidRDefault="00E337D6" w:rsidP="00E337D6">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Próbne obciążenie należy wykonać w obecności Nadzoru i Zamawiającego</w:t>
      </w:r>
      <w:r w:rsidRPr="000307AD">
        <w:rPr>
          <w:rFonts w:ascii="Verdana" w:eastAsia="Times New Roman" w:hAnsi="Verdana" w:cs="Arial"/>
          <w:sz w:val="20"/>
          <w:szCs w:val="20"/>
          <w:lang w:eastAsia="pl-PL"/>
        </w:rPr>
        <w:t>.</w:t>
      </w:r>
    </w:p>
    <w:p w14:paraId="1DF90AB1" w14:textId="5B01D083" w:rsidR="00E337D6" w:rsidRPr="00BF34EF" w:rsidRDefault="006F769E" w:rsidP="00E337D6">
      <w:pPr>
        <w:pStyle w:val="Nagwek4"/>
        <w:tabs>
          <w:tab w:val="left" w:pos="1418"/>
        </w:tabs>
        <w:ind w:hanging="1432"/>
        <w:rPr>
          <w:lang w:val="pl-PL"/>
        </w:rPr>
      </w:pPr>
      <w:bookmarkStart w:id="981" w:name="_Toc470800341"/>
      <w:bookmarkStart w:id="982" w:name="_Toc470801191"/>
      <w:bookmarkStart w:id="983" w:name="_Toc470802039"/>
      <w:bookmarkStart w:id="984" w:name="_Toc471382927"/>
      <w:bookmarkStart w:id="985" w:name="_Toc471393224"/>
      <w:bookmarkStart w:id="986" w:name="_Toc470800342"/>
      <w:bookmarkStart w:id="987" w:name="_Toc470801192"/>
      <w:bookmarkStart w:id="988" w:name="_Toc470802040"/>
      <w:bookmarkStart w:id="989" w:name="_Toc471382928"/>
      <w:bookmarkStart w:id="990" w:name="_Toc471393225"/>
      <w:bookmarkStart w:id="991" w:name="_Toc470800343"/>
      <w:bookmarkStart w:id="992" w:name="_Toc470801193"/>
      <w:bookmarkStart w:id="993" w:name="_Toc470802041"/>
      <w:bookmarkStart w:id="994" w:name="_Toc471382929"/>
      <w:bookmarkStart w:id="995" w:name="_Toc471393226"/>
      <w:bookmarkStart w:id="996" w:name="_Toc470800344"/>
      <w:bookmarkStart w:id="997" w:name="_Toc470801194"/>
      <w:bookmarkStart w:id="998" w:name="_Toc470802042"/>
      <w:bookmarkStart w:id="999" w:name="_Toc471382930"/>
      <w:bookmarkStart w:id="1000" w:name="_Toc471393227"/>
      <w:bookmarkStart w:id="1001" w:name="_Toc470800345"/>
      <w:bookmarkStart w:id="1002" w:name="_Toc470801195"/>
      <w:bookmarkStart w:id="1003" w:name="_Toc470802043"/>
      <w:bookmarkStart w:id="1004" w:name="_Toc471382931"/>
      <w:bookmarkStart w:id="1005" w:name="_Toc471393228"/>
      <w:bookmarkStart w:id="1006" w:name="_Toc51111664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lang w:val="pl-PL"/>
        </w:rPr>
        <w:t>Tymczasowy przejazd kolejowy</w:t>
      </w:r>
      <w:bookmarkEnd w:id="1006"/>
    </w:p>
    <w:p w14:paraId="2807393B" w14:textId="436B2E5F" w:rsidR="00C3722D" w:rsidRDefault="00C3722D" w:rsidP="00C3722D">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Należy zaprojektować i wybudować </w:t>
      </w:r>
      <w:r w:rsidRPr="001C726D">
        <w:rPr>
          <w:rFonts w:ascii="Verdana" w:eastAsia="Times New Roman" w:hAnsi="Verdana" w:cs="Arial"/>
          <w:sz w:val="20"/>
          <w:szCs w:val="20"/>
          <w:lang w:eastAsia="pl-PL"/>
        </w:rPr>
        <w:t>tymczasow</w:t>
      </w:r>
      <w:r>
        <w:rPr>
          <w:rFonts w:ascii="Verdana" w:eastAsia="Times New Roman" w:hAnsi="Verdana" w:cs="Arial"/>
          <w:sz w:val="20"/>
          <w:szCs w:val="20"/>
          <w:lang w:eastAsia="pl-PL"/>
        </w:rPr>
        <w:t>y</w:t>
      </w:r>
      <w:r w:rsidRPr="001C726D">
        <w:rPr>
          <w:rFonts w:ascii="Verdana" w:eastAsia="Times New Roman" w:hAnsi="Verdana" w:cs="Arial"/>
          <w:sz w:val="20"/>
          <w:szCs w:val="20"/>
          <w:lang w:eastAsia="pl-PL"/>
        </w:rPr>
        <w:t xml:space="preserve"> przejazd kolejow</w:t>
      </w:r>
      <w:r>
        <w:rPr>
          <w:rFonts w:ascii="Verdana" w:eastAsia="Times New Roman" w:hAnsi="Verdana" w:cs="Arial"/>
          <w:sz w:val="20"/>
          <w:szCs w:val="20"/>
          <w:lang w:eastAsia="pl-PL"/>
        </w:rPr>
        <w:t>y</w:t>
      </w:r>
      <w:r w:rsidRPr="001C726D">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w ciągu </w:t>
      </w:r>
      <w:r w:rsidRPr="001C726D">
        <w:rPr>
          <w:rFonts w:ascii="Verdana" w:eastAsia="Times New Roman" w:hAnsi="Verdana" w:cs="Arial"/>
          <w:sz w:val="20"/>
          <w:szCs w:val="20"/>
          <w:lang w:eastAsia="pl-PL"/>
        </w:rPr>
        <w:t>ulic</w:t>
      </w:r>
      <w:r>
        <w:rPr>
          <w:rFonts w:ascii="Verdana" w:eastAsia="Times New Roman" w:hAnsi="Verdana" w:cs="Arial"/>
          <w:sz w:val="20"/>
          <w:szCs w:val="20"/>
          <w:lang w:eastAsia="pl-PL"/>
        </w:rPr>
        <w:t>y</w:t>
      </w:r>
      <w:r w:rsidRPr="001C726D">
        <w:rPr>
          <w:rFonts w:ascii="Verdana" w:eastAsia="Times New Roman" w:hAnsi="Verdana" w:cs="Arial"/>
          <w:sz w:val="20"/>
          <w:szCs w:val="20"/>
          <w:lang w:eastAsia="pl-PL"/>
        </w:rPr>
        <w:t xml:space="preserve"> Główn</w:t>
      </w:r>
      <w:r>
        <w:rPr>
          <w:rFonts w:ascii="Verdana" w:eastAsia="Times New Roman" w:hAnsi="Verdana" w:cs="Arial"/>
          <w:sz w:val="20"/>
          <w:szCs w:val="20"/>
          <w:lang w:eastAsia="pl-PL"/>
        </w:rPr>
        <w:t xml:space="preserve">ej </w:t>
      </w:r>
      <w:r w:rsidRPr="000307AD">
        <w:rPr>
          <w:rFonts w:ascii="Verdana" w:eastAsia="Times New Roman" w:hAnsi="Verdana" w:cs="Arial"/>
          <w:sz w:val="20"/>
          <w:szCs w:val="20"/>
          <w:lang w:eastAsia="pl-PL"/>
        </w:rPr>
        <w:t xml:space="preserve">zgodnie ze stosownymi przepisami w tym zakresie, w szczególności zgodnie z </w:t>
      </w:r>
      <w:r>
        <w:rPr>
          <w:rFonts w:ascii="Verdana" w:eastAsia="Times New Roman" w:hAnsi="Verdana" w:cs="Arial"/>
          <w:sz w:val="20"/>
          <w:szCs w:val="20"/>
          <w:lang w:eastAsia="pl-PL"/>
        </w:rPr>
        <w:t>Rozporządzen</w:t>
      </w:r>
      <w:r w:rsidRPr="000307AD">
        <w:rPr>
          <w:rFonts w:ascii="Verdana" w:eastAsia="Times New Roman" w:hAnsi="Verdana" w:cs="Arial"/>
          <w:sz w:val="20"/>
          <w:szCs w:val="20"/>
          <w:lang w:eastAsia="pl-PL"/>
        </w:rPr>
        <w:t xml:space="preserve">iem </w:t>
      </w:r>
      <w:r w:rsidRPr="009C7FAA">
        <w:rPr>
          <w:rFonts w:ascii="Verdana" w:eastAsia="Times New Roman" w:hAnsi="Verdana" w:cs="Arial"/>
          <w:sz w:val="20"/>
          <w:szCs w:val="20"/>
          <w:lang w:eastAsia="pl-PL"/>
        </w:rPr>
        <w:t xml:space="preserve">w sprawie warunków technicznych, jakim powinny odpowiadać skrzyżowania linii kolejowych </w:t>
      </w:r>
      <w:r w:rsidRPr="00D244BD">
        <w:rPr>
          <w:rFonts w:ascii="Verdana" w:eastAsia="Times New Roman" w:hAnsi="Verdana" w:cs="Arial"/>
          <w:sz w:val="20"/>
          <w:szCs w:val="20"/>
          <w:lang w:eastAsia="pl-PL"/>
        </w:rPr>
        <w:t xml:space="preserve">oraz bocznic kolejowych </w:t>
      </w:r>
      <w:r w:rsidRPr="009C7FAA">
        <w:rPr>
          <w:rFonts w:ascii="Verdana" w:eastAsia="Times New Roman" w:hAnsi="Verdana" w:cs="Arial"/>
          <w:sz w:val="20"/>
          <w:szCs w:val="20"/>
          <w:lang w:eastAsia="pl-PL"/>
        </w:rPr>
        <w:t>z drogami i ich usytuowanie</w:t>
      </w:r>
      <w:r w:rsidRPr="00E165EB">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w:t>
      </w:r>
      <w:r>
        <w:rPr>
          <w:rFonts w:ascii="Verdana" w:eastAsia="Times New Roman" w:hAnsi="Verdana" w:cs="Arial"/>
          <w:sz w:val="20"/>
          <w:szCs w:val="20"/>
          <w:lang w:eastAsia="pl-PL"/>
        </w:rPr>
        <w:fldChar w:fldCharType="begin"/>
      </w:r>
      <w:r>
        <w:rPr>
          <w:rFonts w:ascii="Verdana" w:eastAsia="Times New Roman" w:hAnsi="Verdana" w:cs="Arial"/>
          <w:sz w:val="20"/>
          <w:szCs w:val="20"/>
          <w:lang w:eastAsia="pl-PL"/>
        </w:rPr>
        <w:instrText xml:space="preserve"> REF _Ref485851915 \r \h </w:instrText>
      </w:r>
      <w:r>
        <w:rPr>
          <w:rFonts w:ascii="Verdana" w:eastAsia="Times New Roman" w:hAnsi="Verdana" w:cs="Arial"/>
          <w:sz w:val="20"/>
          <w:szCs w:val="20"/>
          <w:lang w:eastAsia="pl-PL"/>
        </w:rPr>
      </w:r>
      <w:r>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6</w:t>
      </w:r>
      <w:r>
        <w:rPr>
          <w:rFonts w:ascii="Verdana" w:eastAsia="Times New Roman" w:hAnsi="Verdana" w:cs="Arial"/>
          <w:sz w:val="20"/>
          <w:szCs w:val="20"/>
          <w:lang w:eastAsia="pl-PL"/>
        </w:rPr>
        <w:fldChar w:fldCharType="end"/>
      </w:r>
      <w:r>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i w uzgodnieniu z zarządcą infrastruktury kolejowej.</w:t>
      </w:r>
    </w:p>
    <w:p w14:paraId="382B5770" w14:textId="77777777" w:rsidR="00C3722D" w:rsidRDefault="00C3722D" w:rsidP="00C3722D">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T</w:t>
      </w:r>
      <w:r w:rsidRPr="001C726D">
        <w:rPr>
          <w:rFonts w:ascii="Verdana" w:eastAsia="Times New Roman" w:hAnsi="Verdana" w:cs="Arial"/>
          <w:sz w:val="20"/>
          <w:szCs w:val="20"/>
          <w:lang w:eastAsia="pl-PL"/>
        </w:rPr>
        <w:t>ymczasow</w:t>
      </w:r>
      <w:r>
        <w:rPr>
          <w:rFonts w:ascii="Verdana" w:eastAsia="Times New Roman" w:hAnsi="Verdana" w:cs="Arial"/>
          <w:sz w:val="20"/>
          <w:szCs w:val="20"/>
          <w:lang w:eastAsia="pl-PL"/>
        </w:rPr>
        <w:t>y</w:t>
      </w:r>
      <w:r w:rsidRPr="001C726D">
        <w:rPr>
          <w:rFonts w:ascii="Verdana" w:eastAsia="Times New Roman" w:hAnsi="Verdana" w:cs="Arial"/>
          <w:sz w:val="20"/>
          <w:szCs w:val="20"/>
          <w:lang w:eastAsia="pl-PL"/>
        </w:rPr>
        <w:t xml:space="preserve"> przejazd kolejow</w:t>
      </w:r>
      <w:r>
        <w:rPr>
          <w:rFonts w:ascii="Verdana" w:eastAsia="Times New Roman" w:hAnsi="Verdana" w:cs="Arial"/>
          <w:sz w:val="20"/>
          <w:szCs w:val="20"/>
          <w:lang w:eastAsia="pl-PL"/>
        </w:rPr>
        <w:t>y</w:t>
      </w:r>
      <w:r w:rsidRPr="001C726D">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w ciągu </w:t>
      </w:r>
      <w:r w:rsidRPr="001C726D">
        <w:rPr>
          <w:rFonts w:ascii="Verdana" w:eastAsia="Times New Roman" w:hAnsi="Verdana" w:cs="Arial"/>
          <w:sz w:val="20"/>
          <w:szCs w:val="20"/>
          <w:lang w:eastAsia="pl-PL"/>
        </w:rPr>
        <w:t>ulic</w:t>
      </w:r>
      <w:r>
        <w:rPr>
          <w:rFonts w:ascii="Verdana" w:eastAsia="Times New Roman" w:hAnsi="Verdana" w:cs="Arial"/>
          <w:sz w:val="20"/>
          <w:szCs w:val="20"/>
          <w:lang w:eastAsia="pl-PL"/>
        </w:rPr>
        <w:t>y</w:t>
      </w:r>
      <w:r w:rsidRPr="001C726D">
        <w:rPr>
          <w:rFonts w:ascii="Verdana" w:eastAsia="Times New Roman" w:hAnsi="Verdana" w:cs="Arial"/>
          <w:sz w:val="20"/>
          <w:szCs w:val="20"/>
          <w:lang w:eastAsia="pl-PL"/>
        </w:rPr>
        <w:t xml:space="preserve"> Główn</w:t>
      </w:r>
      <w:r>
        <w:rPr>
          <w:rFonts w:ascii="Verdana" w:eastAsia="Times New Roman" w:hAnsi="Verdana" w:cs="Arial"/>
          <w:sz w:val="20"/>
          <w:szCs w:val="20"/>
          <w:lang w:eastAsia="pl-PL"/>
        </w:rPr>
        <w:t>ej n</w:t>
      </w:r>
      <w:r w:rsidRPr="001C726D">
        <w:rPr>
          <w:rFonts w:ascii="Verdana" w:eastAsia="Times New Roman" w:hAnsi="Verdana" w:cs="Arial"/>
          <w:sz w:val="20"/>
          <w:szCs w:val="20"/>
          <w:lang w:eastAsia="pl-PL"/>
        </w:rPr>
        <w:t>ależy zaprojektować i wybudować</w:t>
      </w:r>
      <w:r>
        <w:rPr>
          <w:rFonts w:ascii="Verdana" w:eastAsia="Times New Roman" w:hAnsi="Verdana" w:cs="Arial"/>
          <w:sz w:val="20"/>
          <w:szCs w:val="20"/>
          <w:lang w:eastAsia="pl-PL"/>
        </w:rPr>
        <w:t xml:space="preserve"> jako przejazd kategorii A.</w:t>
      </w:r>
    </w:p>
    <w:p w14:paraId="71C636B5" w14:textId="77777777" w:rsidR="00C3722D" w:rsidRDefault="00C3722D" w:rsidP="00C3722D">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lastRenderedPageBreak/>
        <w:t>Należy opracować regulamin przejazdu kategorii A dla tymczasowego przejazdu w ciągu ulicy Głównej, zgodnie z aktualnymi wymaganiami PKP. Regulamin przejazdu należy uzgodnić z PKP.</w:t>
      </w:r>
    </w:p>
    <w:p w14:paraId="5C2DA17B" w14:textId="77777777" w:rsidR="00C3722D" w:rsidRDefault="00C3722D" w:rsidP="00C3722D">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Po zakończeniu budowy nowego wiaduktu nad linią kolejową w ciągu drogi krajowej, </w:t>
      </w:r>
      <w:r w:rsidRPr="001C726D">
        <w:rPr>
          <w:rFonts w:ascii="Verdana" w:eastAsia="Times New Roman" w:hAnsi="Verdana" w:cs="Arial"/>
          <w:sz w:val="20"/>
          <w:szCs w:val="20"/>
          <w:lang w:eastAsia="pl-PL"/>
        </w:rPr>
        <w:t>tymczasowy przejazd kolejowy w ciągu ulicy Głównej</w:t>
      </w:r>
      <w:r>
        <w:rPr>
          <w:rFonts w:ascii="Verdana" w:eastAsia="Times New Roman" w:hAnsi="Verdana" w:cs="Arial"/>
          <w:sz w:val="20"/>
          <w:szCs w:val="20"/>
          <w:lang w:eastAsia="pl-PL"/>
        </w:rPr>
        <w:t xml:space="preserve"> należy przebudować na przejście dla pieszych kategorii E, z niezbędnym wyposażeniem w urządzenia chroniące pieszych. Oświetlenie przejazdu kolejowego po jego przekształceniu w przejście dla pieszych kategorii E zostanie przekazane Gminie.</w:t>
      </w:r>
    </w:p>
    <w:p w14:paraId="5D98E2E5" w14:textId="1AB4F86F" w:rsidR="006F769E" w:rsidRPr="001C726D" w:rsidRDefault="006F769E" w:rsidP="00C3722D">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Na czas </w:t>
      </w:r>
      <w:r w:rsidR="000A5012">
        <w:rPr>
          <w:rFonts w:ascii="Verdana" w:eastAsia="Times New Roman" w:hAnsi="Verdana" w:cs="Arial"/>
          <w:sz w:val="20"/>
          <w:szCs w:val="20"/>
          <w:lang w:eastAsia="pl-PL"/>
        </w:rPr>
        <w:t>funkcjonowania przejazdu tymczasowego</w:t>
      </w:r>
      <w:r>
        <w:rPr>
          <w:rFonts w:ascii="Verdana" w:eastAsia="Times New Roman" w:hAnsi="Verdana" w:cs="Arial"/>
          <w:sz w:val="20"/>
          <w:szCs w:val="20"/>
          <w:lang w:eastAsia="pl-PL"/>
        </w:rPr>
        <w:t xml:space="preserve"> należy zapewnić tymczasowy posterunek dróżnika. </w:t>
      </w:r>
    </w:p>
    <w:p w14:paraId="4D4544A8" w14:textId="77777777" w:rsidR="00C3722D" w:rsidRPr="00D244BD" w:rsidRDefault="00C3722D" w:rsidP="00206A3E">
      <w:pPr>
        <w:spacing w:after="0" w:line="360" w:lineRule="auto"/>
        <w:jc w:val="both"/>
        <w:rPr>
          <w:rFonts w:ascii="Verdana" w:eastAsia="Times New Roman" w:hAnsi="Verdana" w:cs="Arial"/>
          <w:sz w:val="20"/>
          <w:szCs w:val="20"/>
          <w:lang w:eastAsia="pl-PL"/>
        </w:rPr>
      </w:pPr>
    </w:p>
    <w:p w14:paraId="7567B639" w14:textId="77777777" w:rsidR="007F5D28" w:rsidRPr="001B5363" w:rsidRDefault="006046C9" w:rsidP="00C04354">
      <w:pPr>
        <w:pStyle w:val="Nagwek3"/>
        <w:spacing w:before="120"/>
        <w:ind w:left="851" w:hanging="851"/>
      </w:pPr>
      <w:bookmarkStart w:id="1007" w:name="_Toc511116641"/>
      <w:r w:rsidRPr="00E33B4C">
        <w:t>Architektura i zagospodarowanie terenu</w:t>
      </w:r>
      <w:bookmarkEnd w:id="1007"/>
    </w:p>
    <w:p w14:paraId="26C696B4" w14:textId="77777777" w:rsidR="00C45AB3" w:rsidRPr="009C1F26" w:rsidRDefault="00C45AB3" w:rsidP="001B5363">
      <w:pPr>
        <w:pStyle w:val="Nagwek4"/>
        <w:tabs>
          <w:tab w:val="left" w:pos="1701"/>
        </w:tabs>
        <w:ind w:left="1134" w:hanging="1134"/>
        <w:rPr>
          <w:bCs w:val="0"/>
        </w:rPr>
      </w:pPr>
      <w:bookmarkStart w:id="1008" w:name="_Toc511116642"/>
      <w:r w:rsidRPr="009C1F26">
        <w:t>Zagospodarowanie terenu</w:t>
      </w:r>
      <w:bookmarkEnd w:id="720"/>
      <w:bookmarkEnd w:id="721"/>
      <w:bookmarkEnd w:id="722"/>
      <w:bookmarkEnd w:id="723"/>
      <w:bookmarkEnd w:id="724"/>
      <w:bookmarkEnd w:id="1008"/>
    </w:p>
    <w:p w14:paraId="2B9043BE" w14:textId="77777777" w:rsidR="00A55A12" w:rsidRPr="000307AD" w:rsidRDefault="00A55A12" w:rsidP="00A55A12">
      <w:pPr>
        <w:widowControl w:val="0"/>
        <w:tabs>
          <w:tab w:val="left" w:pos="567"/>
        </w:tabs>
        <w:suppressAutoHyphens/>
        <w:autoSpaceDE w:val="0"/>
        <w:spacing w:after="0" w:line="360" w:lineRule="auto"/>
        <w:ind w:firstLine="40"/>
        <w:jc w:val="both"/>
        <w:rPr>
          <w:rFonts w:ascii="Verdana" w:eastAsia="Times New Roman" w:hAnsi="Verdana" w:cs="Arial"/>
          <w:iCs/>
          <w:sz w:val="20"/>
          <w:szCs w:val="20"/>
          <w:lang w:eastAsia="ar-SA"/>
        </w:rPr>
      </w:pPr>
      <w:r w:rsidRPr="000307AD">
        <w:rPr>
          <w:rFonts w:ascii="Verdana" w:eastAsia="Times New Roman" w:hAnsi="Verdana" w:cs="Arial"/>
          <w:iCs/>
          <w:sz w:val="20"/>
          <w:szCs w:val="20"/>
          <w:lang w:eastAsia="ar-SA"/>
        </w:rPr>
        <w:t xml:space="preserve">W ramach zagospodarowania terenu należy zaprojektować i wybudować sieci </w:t>
      </w:r>
      <w:r w:rsidRPr="000307AD">
        <w:rPr>
          <w:rFonts w:ascii="Verdana" w:eastAsia="Times New Roman" w:hAnsi="Verdana" w:cs="Arial"/>
          <w:iCs/>
          <w:sz w:val="20"/>
          <w:szCs w:val="20"/>
          <w:lang w:eastAsia="ar-SA"/>
        </w:rPr>
        <w:br/>
        <w:t>wraz z przyłączami, w zakresie sieci:</w:t>
      </w:r>
    </w:p>
    <w:p w14:paraId="5883AD62" w14:textId="77777777" w:rsidR="00A55A12" w:rsidRPr="00D244BD" w:rsidRDefault="00A55A12" w:rsidP="002B11EF">
      <w:pPr>
        <w:pStyle w:val="Akapitzlist"/>
        <w:widowControl w:val="0"/>
        <w:numPr>
          <w:ilvl w:val="0"/>
          <w:numId w:val="11"/>
        </w:numPr>
        <w:tabs>
          <w:tab w:val="clear" w:pos="760"/>
          <w:tab w:val="num" w:pos="851"/>
        </w:tabs>
        <w:autoSpaceDE w:val="0"/>
        <w:spacing w:line="360" w:lineRule="auto"/>
        <w:ind w:hanging="193"/>
        <w:jc w:val="both"/>
        <w:rPr>
          <w:rFonts w:ascii="Verdana" w:hAnsi="Verdana" w:cs="Arial"/>
          <w:iCs/>
          <w:sz w:val="20"/>
          <w:szCs w:val="20"/>
        </w:rPr>
      </w:pPr>
      <w:r w:rsidRPr="00D244BD">
        <w:rPr>
          <w:rFonts w:ascii="Verdana" w:hAnsi="Verdana" w:cs="Arial"/>
          <w:iCs/>
          <w:sz w:val="20"/>
          <w:szCs w:val="20"/>
        </w:rPr>
        <w:t>wodociągowych, kanalizacji sanitarnych i deszczowych oraz oczyszczalni ścieków;</w:t>
      </w:r>
    </w:p>
    <w:p w14:paraId="4E9F6EE1" w14:textId="77777777" w:rsidR="00A55A12" w:rsidRPr="000307AD" w:rsidRDefault="00A55A12" w:rsidP="002B11EF">
      <w:pPr>
        <w:widowControl w:val="0"/>
        <w:numPr>
          <w:ilvl w:val="0"/>
          <w:numId w:val="11"/>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0307AD">
        <w:rPr>
          <w:rFonts w:ascii="Verdana" w:eastAsia="Times New Roman" w:hAnsi="Verdana" w:cs="Arial"/>
          <w:iCs/>
          <w:sz w:val="20"/>
          <w:szCs w:val="20"/>
          <w:lang w:eastAsia="ar-SA"/>
        </w:rPr>
        <w:t>gazowych;</w:t>
      </w:r>
    </w:p>
    <w:p w14:paraId="556D8541" w14:textId="77777777" w:rsidR="00A55A12" w:rsidRPr="000307AD" w:rsidRDefault="00A55A12" w:rsidP="002B11EF">
      <w:pPr>
        <w:widowControl w:val="0"/>
        <w:numPr>
          <w:ilvl w:val="0"/>
          <w:numId w:val="11"/>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0307AD">
        <w:rPr>
          <w:rFonts w:ascii="Verdana" w:eastAsia="Times New Roman" w:hAnsi="Verdana" w:cs="Arial"/>
          <w:sz w:val="20"/>
          <w:szCs w:val="20"/>
          <w:lang w:eastAsia="ar-SA"/>
        </w:rPr>
        <w:t>teletechnicznych;</w:t>
      </w:r>
    </w:p>
    <w:p w14:paraId="659DEE72" w14:textId="77777777" w:rsidR="00A55A12" w:rsidRPr="000307AD" w:rsidRDefault="00A55A12" w:rsidP="002B11EF">
      <w:pPr>
        <w:widowControl w:val="0"/>
        <w:numPr>
          <w:ilvl w:val="0"/>
          <w:numId w:val="11"/>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0307AD">
        <w:rPr>
          <w:rFonts w:ascii="Verdana" w:eastAsia="Times New Roman" w:hAnsi="Verdana" w:cs="Arial"/>
          <w:iCs/>
          <w:sz w:val="20"/>
          <w:szCs w:val="20"/>
          <w:lang w:eastAsia="ar-SA"/>
        </w:rPr>
        <w:t>energetycznych;</w:t>
      </w:r>
    </w:p>
    <w:p w14:paraId="76D17177" w14:textId="77777777" w:rsidR="00A55A12" w:rsidRPr="000307AD" w:rsidRDefault="00A55A12" w:rsidP="002B11EF">
      <w:pPr>
        <w:widowControl w:val="0"/>
        <w:numPr>
          <w:ilvl w:val="0"/>
          <w:numId w:val="11"/>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0307AD">
        <w:rPr>
          <w:rFonts w:ascii="Verdana" w:eastAsia="Times New Roman" w:hAnsi="Verdana" w:cs="Arial"/>
          <w:sz w:val="20"/>
          <w:szCs w:val="20"/>
          <w:lang w:eastAsia="ar-SA"/>
        </w:rPr>
        <w:t>kontroli bezpieczeństwa wraz z monitoringiem;</w:t>
      </w:r>
    </w:p>
    <w:p w14:paraId="5BFACB34" w14:textId="77777777" w:rsidR="00A55A12" w:rsidRPr="000307AD" w:rsidRDefault="00A55A12" w:rsidP="002B11EF">
      <w:pPr>
        <w:widowControl w:val="0"/>
        <w:numPr>
          <w:ilvl w:val="0"/>
          <w:numId w:val="11"/>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0307AD">
        <w:rPr>
          <w:rFonts w:ascii="Verdana" w:eastAsia="Times New Roman" w:hAnsi="Verdana" w:cs="Arial"/>
          <w:sz w:val="20"/>
          <w:szCs w:val="20"/>
          <w:lang w:eastAsia="ar-SA"/>
        </w:rPr>
        <w:t>i innych według potrzeb.</w:t>
      </w:r>
    </w:p>
    <w:p w14:paraId="3F52762A" w14:textId="77777777" w:rsidR="00A55A12" w:rsidRPr="000307AD" w:rsidRDefault="00A55A12" w:rsidP="00A55A12">
      <w:pPr>
        <w:widowControl w:val="0"/>
        <w:tabs>
          <w:tab w:val="left" w:pos="567"/>
        </w:tabs>
        <w:suppressAutoHyphens/>
        <w:autoSpaceDE w:val="0"/>
        <w:spacing w:after="0" w:line="360" w:lineRule="auto"/>
        <w:ind w:firstLine="40"/>
        <w:jc w:val="both"/>
        <w:rPr>
          <w:rFonts w:ascii="Verdana" w:eastAsia="Times New Roman" w:hAnsi="Verdana" w:cs="Arial"/>
          <w:iCs/>
          <w:sz w:val="20"/>
          <w:szCs w:val="20"/>
          <w:lang w:eastAsia="ar-SA"/>
        </w:rPr>
      </w:pPr>
    </w:p>
    <w:p w14:paraId="598BEECA" w14:textId="4216D7DB" w:rsidR="00A55A12" w:rsidRDefault="00A55A12" w:rsidP="00A55A12">
      <w:pPr>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Wszystkie urządzenia ww. sieci</w:t>
      </w:r>
      <w:r>
        <w:rPr>
          <w:rFonts w:ascii="Verdana" w:eastAsia="Times New Roman" w:hAnsi="Verdana" w:cs="Arial"/>
          <w:sz w:val="20"/>
          <w:szCs w:val="20"/>
          <w:lang w:eastAsia="ar-SA"/>
        </w:rPr>
        <w:t>,</w:t>
      </w:r>
      <w:r w:rsidRPr="000307AD">
        <w:rPr>
          <w:rFonts w:ascii="Verdana" w:eastAsia="Times New Roman" w:hAnsi="Verdana" w:cs="Arial"/>
          <w:sz w:val="20"/>
          <w:szCs w:val="20"/>
          <w:lang w:eastAsia="ar-SA"/>
        </w:rPr>
        <w:t xml:space="preserve"> należy lokalizować w liniach rozgraniczających projektowanej </w:t>
      </w:r>
      <w:r w:rsidR="00E5316A">
        <w:rPr>
          <w:rFonts w:ascii="Verdana" w:eastAsia="Times New Roman" w:hAnsi="Verdana" w:cs="Arial"/>
          <w:sz w:val="20"/>
          <w:szCs w:val="20"/>
          <w:lang w:eastAsia="ar-SA"/>
        </w:rPr>
        <w:t>drogi krajowej,</w:t>
      </w:r>
      <w:r>
        <w:rPr>
          <w:rFonts w:ascii="Verdana" w:eastAsia="Times New Roman" w:hAnsi="Verdana" w:cs="Arial"/>
          <w:sz w:val="20"/>
          <w:szCs w:val="20"/>
          <w:lang w:eastAsia="ar-SA"/>
        </w:rPr>
        <w:t xml:space="preserve"> lecz wyłącznie po wewnętrznej stronie linii podziałów wewnętrznych (tj.</w:t>
      </w:r>
      <w:r w:rsidRPr="009C379A">
        <w:t xml:space="preserve"> </w:t>
      </w:r>
      <w:r w:rsidRPr="009C379A">
        <w:rPr>
          <w:rFonts w:ascii="Verdana" w:eastAsia="Times New Roman" w:hAnsi="Verdana" w:cs="Arial"/>
          <w:sz w:val="20"/>
          <w:szCs w:val="20"/>
          <w:lang w:eastAsia="ar-SA"/>
        </w:rPr>
        <w:t>w docelowym pasie drogowym drogi krajowej</w:t>
      </w:r>
      <w:r>
        <w:rPr>
          <w:rFonts w:ascii="Verdana" w:eastAsia="Times New Roman" w:hAnsi="Verdana" w:cs="Arial"/>
          <w:sz w:val="20"/>
          <w:szCs w:val="20"/>
          <w:lang w:eastAsia="ar-SA"/>
        </w:rPr>
        <w:t>)</w:t>
      </w:r>
      <w:r w:rsidRPr="009C379A">
        <w:rPr>
          <w:rFonts w:ascii="Verdana" w:eastAsia="Times New Roman" w:hAnsi="Verdana" w:cs="Arial"/>
          <w:sz w:val="20"/>
          <w:szCs w:val="20"/>
          <w:lang w:eastAsia="ar-SA"/>
        </w:rPr>
        <w:t xml:space="preserve">, nie </w:t>
      </w:r>
      <w:r>
        <w:rPr>
          <w:rFonts w:ascii="Verdana" w:eastAsia="Times New Roman" w:hAnsi="Verdana" w:cs="Arial"/>
          <w:sz w:val="20"/>
          <w:szCs w:val="20"/>
          <w:lang w:eastAsia="ar-SA"/>
        </w:rPr>
        <w:t xml:space="preserve">należy lokalizować przedmiotowej infrastruktury </w:t>
      </w:r>
      <w:r w:rsidRPr="009C379A">
        <w:rPr>
          <w:rFonts w:ascii="Verdana" w:eastAsia="Times New Roman" w:hAnsi="Verdana" w:cs="Arial"/>
          <w:sz w:val="20"/>
          <w:szCs w:val="20"/>
          <w:lang w:eastAsia="ar-SA"/>
        </w:rPr>
        <w:t>w pasie drogi, której przekazanie planowane jest innym zarządcom</w:t>
      </w:r>
      <w:r>
        <w:rPr>
          <w:rFonts w:ascii="Verdana" w:eastAsia="Times New Roman" w:hAnsi="Verdana" w:cs="Arial"/>
          <w:sz w:val="20"/>
          <w:szCs w:val="20"/>
          <w:lang w:eastAsia="ar-SA"/>
        </w:rPr>
        <w:t xml:space="preserve">. Z </w:t>
      </w:r>
      <w:r>
        <w:rPr>
          <w:rFonts w:ascii="Verdana" w:eastAsia="Times New Roman" w:hAnsi="Verdana" w:cs="Arial"/>
          <w:sz w:val="20"/>
          <w:szCs w:val="20"/>
          <w:lang w:eastAsia="pl-PL"/>
        </w:rPr>
        <w:t>jednoczesnym wyłączeniem elementów przyłączenia i zasilania infrastruktury drogowej i związanej z drogą, dla dróg które nie stanow</w:t>
      </w:r>
      <w:r w:rsidR="003F4EAC">
        <w:rPr>
          <w:rFonts w:ascii="Verdana" w:eastAsia="Times New Roman" w:hAnsi="Verdana" w:cs="Arial"/>
          <w:sz w:val="20"/>
          <w:szCs w:val="20"/>
          <w:lang w:eastAsia="pl-PL"/>
        </w:rPr>
        <w:t>i</w:t>
      </w:r>
      <w:r>
        <w:rPr>
          <w:rFonts w:ascii="Verdana" w:eastAsia="Times New Roman" w:hAnsi="Verdana" w:cs="Arial"/>
          <w:sz w:val="20"/>
          <w:szCs w:val="20"/>
          <w:lang w:eastAsia="pl-PL"/>
        </w:rPr>
        <w:t xml:space="preserve">ą lub docelowo nie będą stanowić części </w:t>
      </w:r>
      <w:r w:rsidR="00E5316A">
        <w:rPr>
          <w:rFonts w:ascii="Verdana" w:eastAsia="Times New Roman" w:hAnsi="Verdana" w:cs="Arial"/>
          <w:sz w:val="20"/>
          <w:szCs w:val="20"/>
          <w:lang w:eastAsia="pl-PL"/>
        </w:rPr>
        <w:t>drogi krajowej</w:t>
      </w:r>
      <w:r>
        <w:rPr>
          <w:rFonts w:ascii="Verdana" w:eastAsia="Times New Roman" w:hAnsi="Verdana" w:cs="Arial"/>
          <w:sz w:val="20"/>
          <w:szCs w:val="20"/>
          <w:lang w:eastAsia="pl-PL"/>
        </w:rPr>
        <w:t>.</w:t>
      </w:r>
    </w:p>
    <w:p w14:paraId="6854AACD" w14:textId="77777777" w:rsidR="00A55A12" w:rsidRDefault="00A55A12" w:rsidP="00A55A12">
      <w:pPr>
        <w:tabs>
          <w:tab w:val="left" w:pos="708"/>
        </w:tabs>
        <w:suppressAutoHyphens/>
        <w:autoSpaceDN w:val="0"/>
        <w:spacing w:after="0" w:line="360" w:lineRule="auto"/>
        <w:jc w:val="both"/>
        <w:textAlignment w:val="baseline"/>
        <w:rPr>
          <w:rFonts w:ascii="Verdana" w:eastAsia="Times New Roman" w:hAnsi="Verdana" w:cs="Arial"/>
          <w:sz w:val="20"/>
          <w:szCs w:val="20"/>
          <w:lang w:eastAsia="ar-SA"/>
        </w:rPr>
      </w:pPr>
    </w:p>
    <w:p w14:paraId="13295823" w14:textId="77777777" w:rsidR="00A55A12" w:rsidRPr="004E79B2" w:rsidRDefault="00A55A12" w:rsidP="00A55A12">
      <w:pPr>
        <w:spacing w:after="0" w:line="360" w:lineRule="auto"/>
        <w:jc w:val="both"/>
        <w:rPr>
          <w:rFonts w:ascii="Verdana" w:eastAsia="Times New Roman" w:hAnsi="Verdana" w:cs="Arial"/>
          <w:sz w:val="20"/>
          <w:szCs w:val="20"/>
          <w:lang w:eastAsia="pl-PL"/>
        </w:rPr>
      </w:pPr>
      <w:r w:rsidRPr="004E79B2">
        <w:rPr>
          <w:rFonts w:ascii="Verdana" w:eastAsia="Times New Roman" w:hAnsi="Verdana" w:cs="Arial"/>
          <w:sz w:val="20"/>
          <w:szCs w:val="20"/>
          <w:lang w:eastAsia="pl-PL"/>
        </w:rPr>
        <w:t>Ponadto wszystkie budowane instalacje</w:t>
      </w:r>
      <w:r>
        <w:rPr>
          <w:rFonts w:ascii="Verdana" w:eastAsia="Times New Roman" w:hAnsi="Verdana" w:cs="Arial"/>
          <w:sz w:val="20"/>
          <w:szCs w:val="20"/>
          <w:lang w:eastAsia="pl-PL"/>
        </w:rPr>
        <w:t>, urządzenia</w:t>
      </w:r>
      <w:r w:rsidRPr="004E79B2">
        <w:rPr>
          <w:rFonts w:ascii="Verdana" w:eastAsia="Times New Roman" w:hAnsi="Verdana" w:cs="Arial"/>
          <w:sz w:val="20"/>
          <w:szCs w:val="20"/>
          <w:lang w:eastAsia="pl-PL"/>
        </w:rPr>
        <w:t xml:space="preserve"> i sieci należy zaprojektować i wykonać w sposób:</w:t>
      </w:r>
    </w:p>
    <w:p w14:paraId="3426EC24" w14:textId="77777777" w:rsidR="00A55A12" w:rsidRPr="004E79B2" w:rsidRDefault="00A55A12"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4E79B2">
        <w:rPr>
          <w:rFonts w:ascii="Verdana" w:eastAsia="Times New Roman" w:hAnsi="Verdana" w:cs="Arial"/>
          <w:sz w:val="20"/>
          <w:szCs w:val="20"/>
          <w:lang w:eastAsia="pl-PL"/>
        </w:rPr>
        <w:t>umożliwiający łatwy dostęp w celu konserwacji, utrzymania lub naprawy przy jednoczesnym uniemożliwieniu dostępu osób niepowołanych;</w:t>
      </w:r>
    </w:p>
    <w:p w14:paraId="543DE81C" w14:textId="77777777" w:rsidR="00A55A12" w:rsidRPr="004E79B2" w:rsidRDefault="00A55A12"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4E79B2">
        <w:rPr>
          <w:rFonts w:ascii="Verdana" w:eastAsia="Times New Roman" w:hAnsi="Verdana" w:cs="Arial"/>
          <w:sz w:val="20"/>
          <w:szCs w:val="20"/>
          <w:lang w:eastAsia="pl-PL"/>
        </w:rPr>
        <w:t>dostosowany do miejscowych warunków atmosferycznych;</w:t>
      </w:r>
    </w:p>
    <w:p w14:paraId="65FE5B80" w14:textId="77777777" w:rsidR="00A55A12" w:rsidRPr="004E79B2" w:rsidRDefault="00A55A12"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4E79B2">
        <w:rPr>
          <w:rFonts w:ascii="Verdana" w:eastAsia="Times New Roman" w:hAnsi="Verdana" w:cs="Arial"/>
          <w:sz w:val="20"/>
          <w:szCs w:val="20"/>
          <w:lang w:eastAsia="pl-PL"/>
        </w:rPr>
        <w:lastRenderedPageBreak/>
        <w:t>zapewniający bezpieczne użytkowanie oraz minimalizujący akty wandalizmu i kradzieży a także możliwość wykorzystania do innych celów niż do tych, do których są przewidziane;</w:t>
      </w:r>
    </w:p>
    <w:p w14:paraId="6A093BD4" w14:textId="77777777" w:rsidR="00A55A12" w:rsidRPr="004E79B2" w:rsidRDefault="00A55A12" w:rsidP="00A55A12">
      <w:pPr>
        <w:spacing w:after="0" w:line="360" w:lineRule="auto"/>
        <w:jc w:val="both"/>
        <w:rPr>
          <w:rFonts w:ascii="Verdana" w:hAnsi="Verdana"/>
          <w:sz w:val="20"/>
          <w:szCs w:val="20"/>
          <w:lang w:eastAsia="pl-PL"/>
        </w:rPr>
      </w:pPr>
      <w:r w:rsidRPr="004E79B2">
        <w:rPr>
          <w:rFonts w:ascii="Verdana" w:eastAsia="Times New Roman" w:hAnsi="Verdana" w:cs="Arial"/>
          <w:sz w:val="20"/>
          <w:szCs w:val="20"/>
          <w:lang w:eastAsia="pl-PL"/>
        </w:rPr>
        <w:t>Warunkiem przystąpienia do wykonywania robót związanych z budową sieci wraz z przyłączami konieczne jest między innymi uzyskanie przez Wykonawcę stosownych ostatecznych uzgodnień dokumentacji projektowej w niezbędnym zakresie, przez gestorów sieci.</w:t>
      </w:r>
      <w:r w:rsidRPr="004E79B2">
        <w:rPr>
          <w:rFonts w:ascii="Verdana" w:hAnsi="Verdana"/>
          <w:sz w:val="20"/>
          <w:szCs w:val="20"/>
          <w:lang w:eastAsia="pl-PL"/>
        </w:rPr>
        <w:t xml:space="preserve"> </w:t>
      </w:r>
    </w:p>
    <w:p w14:paraId="7F49174B" w14:textId="0163C6B4" w:rsidR="00A55A12" w:rsidRPr="004E79B2" w:rsidRDefault="00A55A12" w:rsidP="00A55A12">
      <w:pPr>
        <w:tabs>
          <w:tab w:val="left" w:pos="708"/>
        </w:tabs>
        <w:suppressAutoHyphens/>
        <w:autoSpaceDN w:val="0"/>
        <w:spacing w:after="0" w:line="360" w:lineRule="auto"/>
        <w:jc w:val="both"/>
        <w:textAlignment w:val="baseline"/>
        <w:rPr>
          <w:rFonts w:ascii="Verdana" w:eastAsia="Times New Roman" w:hAnsi="Verdana" w:cs="Arial"/>
          <w:sz w:val="20"/>
          <w:szCs w:val="20"/>
          <w:lang w:eastAsia="ar-SA"/>
        </w:rPr>
      </w:pPr>
      <w:r w:rsidRPr="004E79B2">
        <w:rPr>
          <w:rFonts w:ascii="Verdana" w:eastAsia="Times New Roman" w:hAnsi="Verdana" w:cs="Arial"/>
          <w:sz w:val="20"/>
          <w:szCs w:val="20"/>
          <w:lang w:eastAsia="ar-SA"/>
        </w:rPr>
        <w:t>Na etapie opracowywania Projektu Budowlanego i Wykonawczego, należy wystąpić z wnioskiem/wnioskami w imieniu Zamawiającego do Gestora sieci o wydanie technicznych warunków</w:t>
      </w:r>
      <w:r w:rsidR="00431253">
        <w:rPr>
          <w:rFonts w:ascii="Verdana" w:eastAsia="Times New Roman" w:hAnsi="Verdana" w:cs="Arial"/>
          <w:sz w:val="20"/>
          <w:szCs w:val="20"/>
          <w:lang w:eastAsia="ar-SA"/>
        </w:rPr>
        <w:t xml:space="preserve">  </w:t>
      </w:r>
      <w:r w:rsidRPr="004E79B2">
        <w:rPr>
          <w:rFonts w:ascii="Verdana" w:eastAsia="Times New Roman" w:hAnsi="Verdana" w:cs="Arial"/>
          <w:sz w:val="20"/>
          <w:szCs w:val="20"/>
          <w:lang w:eastAsia="ar-SA"/>
        </w:rPr>
        <w:t>przyłączenia do sieci infrastruktury drogowej/związanej z drogą. Treść zapisów w w/w wnioskach wraz z załącznikami podlega uzgodnieniu i akceptacji przez Zamawiającego, przed ich złożeniem u Gestora sieci.</w:t>
      </w:r>
    </w:p>
    <w:p w14:paraId="320F8BF0" w14:textId="77777777" w:rsidR="00A55A12" w:rsidRPr="00E85E62" w:rsidRDefault="00A55A12" w:rsidP="00A55A12">
      <w:pPr>
        <w:spacing w:after="0" w:line="360" w:lineRule="auto"/>
        <w:jc w:val="both"/>
        <w:rPr>
          <w:rFonts w:ascii="Verdana" w:eastAsia="Times New Roman" w:hAnsi="Verdana" w:cs="Arial"/>
          <w:sz w:val="20"/>
          <w:szCs w:val="20"/>
          <w:lang w:eastAsia="pl-PL"/>
        </w:rPr>
      </w:pPr>
      <w:r w:rsidRPr="00137BB1">
        <w:rPr>
          <w:rFonts w:ascii="Verdana" w:eastAsia="Times New Roman" w:hAnsi="Verdana" w:cs="Arial"/>
          <w:sz w:val="20"/>
          <w:szCs w:val="20"/>
          <w:lang w:eastAsia="pl-PL"/>
        </w:rPr>
        <w:t>Uzyskane warunki techniczne należy, każdorazowo po ich przeanalizowaniu w aspekcie ich zasadności i zgodności z obowiązującymi przepisami prawa, przekazywać wraz z opinią projektanta w tej sprawie, Inżynierowi i Zamawiającemu do akceptacji. Po uzyskaniu przedmiotowej akceptacji, należy opracować dokumentację projektową niezbędną do uzy</w:t>
      </w:r>
      <w:r w:rsidRPr="00E85E62">
        <w:rPr>
          <w:rFonts w:ascii="Verdana" w:eastAsia="Times New Roman" w:hAnsi="Verdana" w:cs="Arial"/>
          <w:sz w:val="20"/>
          <w:szCs w:val="20"/>
          <w:lang w:eastAsia="pl-PL"/>
        </w:rPr>
        <w:t xml:space="preserve">skania zezwoleń na realizację i do realizacji Robót. </w:t>
      </w:r>
    </w:p>
    <w:p w14:paraId="19783B0D" w14:textId="6BCA8835" w:rsidR="00A55A12" w:rsidRPr="004E79B2" w:rsidRDefault="00A55A12" w:rsidP="00A55A12">
      <w:pPr>
        <w:spacing w:after="0" w:line="360" w:lineRule="auto"/>
        <w:jc w:val="both"/>
        <w:rPr>
          <w:rFonts w:ascii="Verdana" w:eastAsia="Times New Roman" w:hAnsi="Verdana" w:cs="Arial"/>
          <w:sz w:val="20"/>
          <w:szCs w:val="20"/>
          <w:lang w:eastAsia="pl-PL"/>
        </w:rPr>
      </w:pPr>
      <w:r w:rsidRPr="00137BB1">
        <w:rPr>
          <w:rFonts w:ascii="Verdana" w:eastAsia="Times New Roman" w:hAnsi="Verdana" w:cs="Arial"/>
          <w:sz w:val="20"/>
          <w:szCs w:val="20"/>
          <w:lang w:eastAsia="pl-PL"/>
        </w:rPr>
        <w:t xml:space="preserve">W przypadku nałożenia przez właścicieli bądź zarządców infrastruktury technicznej (sieci) obowiązku zawarcia umów, regulujących wzajemne zobowiązania z Inwestorem (podmiot przyłączany), projekty umów na przyłączenie do sieci przesłane razem z technicznymi warunkami, Wykonawca, za pośrednictwem </w:t>
      </w:r>
      <w:r w:rsidR="00E5316A" w:rsidRPr="00137BB1">
        <w:rPr>
          <w:rFonts w:ascii="Verdana" w:eastAsia="Times New Roman" w:hAnsi="Verdana" w:cs="Arial"/>
          <w:sz w:val="20"/>
          <w:szCs w:val="20"/>
          <w:lang w:eastAsia="pl-PL"/>
        </w:rPr>
        <w:t>I</w:t>
      </w:r>
      <w:r w:rsidR="00E5316A">
        <w:rPr>
          <w:rFonts w:ascii="Verdana" w:eastAsia="Times New Roman" w:hAnsi="Verdana" w:cs="Arial"/>
          <w:sz w:val="20"/>
          <w:szCs w:val="20"/>
          <w:lang w:eastAsia="pl-PL"/>
        </w:rPr>
        <w:t>nspektora Nadzoru</w:t>
      </w:r>
      <w:r w:rsidRPr="00137BB1">
        <w:rPr>
          <w:rFonts w:ascii="Verdana" w:eastAsia="Times New Roman" w:hAnsi="Verdana" w:cs="Arial"/>
          <w:sz w:val="20"/>
          <w:szCs w:val="20"/>
          <w:lang w:eastAsia="pl-PL"/>
        </w:rPr>
        <w:t xml:space="preserve">, przekaże Zamawiającemu. </w:t>
      </w:r>
    </w:p>
    <w:p w14:paraId="347E126D" w14:textId="77777777" w:rsidR="00A55A12" w:rsidRDefault="00A55A12" w:rsidP="00DB0F55">
      <w:pPr>
        <w:spacing w:after="0" w:line="360" w:lineRule="auto"/>
        <w:jc w:val="both"/>
        <w:rPr>
          <w:rFonts w:ascii="Verdana" w:eastAsia="Times New Roman" w:hAnsi="Verdana" w:cs="Arial"/>
          <w:iCs/>
          <w:sz w:val="20"/>
          <w:szCs w:val="20"/>
          <w:lang w:eastAsia="ar-SA"/>
        </w:rPr>
      </w:pPr>
      <w:r w:rsidRPr="004E79B2">
        <w:rPr>
          <w:rFonts w:ascii="Verdana" w:eastAsia="Times New Roman" w:hAnsi="Verdana" w:cs="Arial"/>
          <w:sz w:val="20"/>
          <w:szCs w:val="20"/>
          <w:lang w:eastAsia="pl-PL"/>
        </w:rPr>
        <w:t>Z chwilą przekazania przedmiotu zamówienia (bądź jego części), do użytkowania wszystkie przyłącza do urządzeń infrastruktury związanej z drogą powinny być zrealizowane docelowo.</w:t>
      </w:r>
    </w:p>
    <w:p w14:paraId="6395BBFB" w14:textId="77777777" w:rsidR="00C45AB3" w:rsidRPr="009C1F26" w:rsidRDefault="00C45AB3" w:rsidP="00B226A2">
      <w:pPr>
        <w:pStyle w:val="Nagwek5"/>
      </w:pPr>
      <w:bookmarkStart w:id="1009" w:name="_Toc312926605"/>
      <w:bookmarkStart w:id="1010" w:name="_Toc318446864"/>
      <w:bookmarkStart w:id="1011" w:name="_Toc318447040"/>
      <w:bookmarkStart w:id="1012" w:name="_Toc318734878"/>
      <w:bookmarkStart w:id="1013" w:name="_Toc382820373"/>
      <w:bookmarkStart w:id="1014" w:name="_Toc511116643"/>
      <w:r w:rsidRPr="00D244BD">
        <w:t>Budowa sieci wodociągowych, kanalizacji sanitarnej i deszczowej oraz oczyszczalni ścieków</w:t>
      </w:r>
      <w:bookmarkEnd w:id="1009"/>
      <w:bookmarkEnd w:id="1010"/>
      <w:bookmarkEnd w:id="1011"/>
      <w:bookmarkEnd w:id="1012"/>
      <w:bookmarkEnd w:id="1013"/>
      <w:bookmarkEnd w:id="1014"/>
    </w:p>
    <w:p w14:paraId="02598AF7" w14:textId="77777777" w:rsidR="00C4744C" w:rsidRPr="009F125D" w:rsidRDefault="00C4744C" w:rsidP="00C4744C">
      <w:pPr>
        <w:suppressAutoHyphens/>
        <w:spacing w:after="0" w:line="360" w:lineRule="auto"/>
        <w:jc w:val="both"/>
        <w:rPr>
          <w:rFonts w:ascii="Verdana" w:eastAsia="Times New Roman" w:hAnsi="Verdana" w:cs="Arial"/>
          <w:sz w:val="20"/>
          <w:szCs w:val="20"/>
          <w:lang w:eastAsia="ar-SA"/>
        </w:rPr>
      </w:pPr>
      <w:r w:rsidRPr="009F125D">
        <w:rPr>
          <w:rFonts w:ascii="Verdana" w:eastAsia="Times New Roman" w:hAnsi="Verdana" w:cs="Arial"/>
          <w:sz w:val="20"/>
          <w:szCs w:val="20"/>
          <w:lang w:eastAsia="ar-SA"/>
        </w:rPr>
        <w:t>Zakres sieci kanalizacji obejmuje:</w:t>
      </w:r>
    </w:p>
    <w:p w14:paraId="4034E618" w14:textId="77777777" w:rsidR="00C4744C" w:rsidRPr="009F125D" w:rsidRDefault="00C4744C" w:rsidP="002B11EF">
      <w:pPr>
        <w:pStyle w:val="Akapitzlist"/>
        <w:numPr>
          <w:ilvl w:val="0"/>
          <w:numId w:val="12"/>
        </w:numPr>
        <w:spacing w:line="360" w:lineRule="auto"/>
        <w:jc w:val="both"/>
        <w:rPr>
          <w:rFonts w:ascii="Verdana" w:hAnsi="Verdana" w:cs="Arial"/>
          <w:sz w:val="20"/>
          <w:szCs w:val="20"/>
          <w:lang w:eastAsia="pl-PL"/>
        </w:rPr>
      </w:pPr>
      <w:r w:rsidRPr="009F125D">
        <w:rPr>
          <w:rFonts w:ascii="Verdana" w:hAnsi="Verdana" w:cs="Arial"/>
          <w:sz w:val="20"/>
          <w:szCs w:val="20"/>
          <w:lang w:eastAsia="pl-PL"/>
        </w:rPr>
        <w:t>sieć kanalizacyjną  deszczową;</w:t>
      </w:r>
    </w:p>
    <w:p w14:paraId="31091039" w14:textId="77777777" w:rsidR="00C45AB3" w:rsidRPr="000307AD" w:rsidRDefault="00C45AB3" w:rsidP="00C45AB3">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Kanalizację deszczową należy zaprojektować w miejscach, gdzie nie jest możliwe zastosowanie odwodnienia powierzchniowego.</w:t>
      </w:r>
    </w:p>
    <w:p w14:paraId="43C02B8E" w14:textId="77777777" w:rsidR="00C45AB3" w:rsidRPr="004E79B2" w:rsidRDefault="00C45AB3" w:rsidP="00B226A2">
      <w:pPr>
        <w:pStyle w:val="Nagwek5"/>
      </w:pPr>
      <w:bookmarkStart w:id="1015" w:name="_Toc312926606"/>
      <w:bookmarkStart w:id="1016" w:name="_Toc318446865"/>
      <w:bookmarkStart w:id="1017" w:name="_Toc318447041"/>
      <w:bookmarkStart w:id="1018" w:name="_Toc318734879"/>
      <w:bookmarkStart w:id="1019" w:name="_Toc382820374"/>
      <w:bookmarkStart w:id="1020" w:name="_Toc511116644"/>
      <w:r w:rsidRPr="00597B8C">
        <w:t>Budowa sieci gazowej</w:t>
      </w:r>
      <w:bookmarkEnd w:id="1015"/>
      <w:bookmarkEnd w:id="1016"/>
      <w:bookmarkEnd w:id="1017"/>
      <w:bookmarkEnd w:id="1018"/>
      <w:bookmarkEnd w:id="1019"/>
      <w:bookmarkEnd w:id="1020"/>
    </w:p>
    <w:p w14:paraId="3E53C00D" w14:textId="43564F15" w:rsidR="00C45AB3" w:rsidRPr="000307AD" w:rsidRDefault="00C4744C" w:rsidP="00C45AB3">
      <w:pPr>
        <w:spacing w:after="0" w:line="360" w:lineRule="auto"/>
        <w:jc w:val="both"/>
        <w:rPr>
          <w:rFonts w:ascii="Verdana" w:eastAsia="Times New Roman" w:hAnsi="Verdana" w:cs="Arial"/>
          <w:sz w:val="20"/>
          <w:szCs w:val="20"/>
          <w:lang w:eastAsia="ar-SA"/>
        </w:rPr>
      </w:pPr>
      <w:r>
        <w:rPr>
          <w:rFonts w:ascii="Verdana" w:eastAsia="Times New Roman" w:hAnsi="Verdana" w:cs="Arial"/>
          <w:sz w:val="20"/>
          <w:szCs w:val="20"/>
          <w:lang w:eastAsia="ar-SA"/>
        </w:rPr>
        <w:t>Nie dotyczy.</w:t>
      </w:r>
    </w:p>
    <w:p w14:paraId="2DFB87EB" w14:textId="77777777" w:rsidR="00C45AB3" w:rsidRPr="004E79B2" w:rsidRDefault="00C45AB3" w:rsidP="00B226A2">
      <w:pPr>
        <w:pStyle w:val="Nagwek5"/>
      </w:pPr>
      <w:bookmarkStart w:id="1021" w:name="_Toc312926607"/>
      <w:bookmarkStart w:id="1022" w:name="_Toc318446866"/>
      <w:bookmarkStart w:id="1023" w:name="_Toc318447042"/>
      <w:bookmarkStart w:id="1024" w:name="_Toc318734880"/>
      <w:bookmarkStart w:id="1025" w:name="_Toc382820375"/>
      <w:bookmarkStart w:id="1026" w:name="_Toc511116645"/>
      <w:r w:rsidRPr="00597B8C">
        <w:lastRenderedPageBreak/>
        <w:t>Budowa s</w:t>
      </w:r>
      <w:r w:rsidRPr="00C50761">
        <w:t>ieci i urządzeń teletechnicznych</w:t>
      </w:r>
      <w:bookmarkEnd w:id="1021"/>
      <w:bookmarkEnd w:id="1022"/>
      <w:bookmarkEnd w:id="1023"/>
      <w:bookmarkEnd w:id="1024"/>
      <w:bookmarkEnd w:id="1025"/>
      <w:bookmarkEnd w:id="1026"/>
    </w:p>
    <w:p w14:paraId="259A0A01" w14:textId="77777777" w:rsidR="00E30025" w:rsidRPr="00C21993" w:rsidRDefault="00137BB1" w:rsidP="00F35702">
      <w:pPr>
        <w:spacing w:after="0" w:line="360" w:lineRule="auto"/>
        <w:jc w:val="both"/>
        <w:rPr>
          <w:rFonts w:ascii="Verdana" w:hAnsi="Verdana"/>
          <w:color w:val="000000" w:themeColor="text1"/>
          <w:sz w:val="20"/>
          <w:szCs w:val="20"/>
        </w:rPr>
      </w:pPr>
      <w:r w:rsidRPr="00C21993">
        <w:rPr>
          <w:rFonts w:ascii="Verdana" w:hAnsi="Verdana"/>
          <w:color w:val="000000" w:themeColor="text1"/>
          <w:sz w:val="20"/>
          <w:szCs w:val="20"/>
        </w:rPr>
        <w:t xml:space="preserve">Sieć i urządzenia </w:t>
      </w:r>
      <w:r w:rsidR="00F836A1" w:rsidRPr="00C21993">
        <w:rPr>
          <w:rFonts w:ascii="Verdana" w:hAnsi="Verdana"/>
          <w:color w:val="000000" w:themeColor="text1"/>
          <w:sz w:val="20"/>
          <w:szCs w:val="20"/>
        </w:rPr>
        <w:t xml:space="preserve">teletechniczne </w:t>
      </w:r>
      <w:r w:rsidRPr="00C21993">
        <w:rPr>
          <w:rFonts w:ascii="Verdana" w:hAnsi="Verdana"/>
          <w:color w:val="000000" w:themeColor="text1"/>
          <w:sz w:val="20"/>
          <w:szCs w:val="20"/>
        </w:rPr>
        <w:t>związane z drogą n</w:t>
      </w:r>
      <w:r w:rsidR="00E30025" w:rsidRPr="00C21993">
        <w:rPr>
          <w:rFonts w:ascii="Verdana" w:hAnsi="Verdana"/>
          <w:color w:val="000000" w:themeColor="text1"/>
          <w:sz w:val="20"/>
          <w:szCs w:val="20"/>
        </w:rPr>
        <w:t xml:space="preserve">ależy zaprojektować i wybudować zgodnie z wymaganiami określonymi w załączniku </w:t>
      </w:r>
      <w:r w:rsidR="00E30025" w:rsidRPr="00B226A2">
        <w:rPr>
          <w:rFonts w:ascii="Verdana" w:hAnsi="Verdana"/>
          <w:i/>
          <w:color w:val="000000" w:themeColor="text1"/>
          <w:sz w:val="20"/>
          <w:szCs w:val="20"/>
        </w:rPr>
        <w:t>„Wytyczne dla kanałów technologicznych</w:t>
      </w:r>
      <w:r w:rsidR="00E30025" w:rsidRPr="00C21993">
        <w:rPr>
          <w:rFonts w:ascii="Verdana" w:hAnsi="Verdana"/>
          <w:color w:val="000000" w:themeColor="text1"/>
          <w:sz w:val="20"/>
          <w:szCs w:val="20"/>
        </w:rPr>
        <w:t>”</w:t>
      </w:r>
      <w:r w:rsidRPr="00C21993">
        <w:rPr>
          <w:rFonts w:ascii="Verdana" w:hAnsi="Verdana"/>
          <w:color w:val="000000" w:themeColor="text1"/>
          <w:sz w:val="20"/>
          <w:szCs w:val="20"/>
        </w:rPr>
        <w:t xml:space="preserve"> – załącznik nr 1</w:t>
      </w:r>
      <w:r w:rsidR="00887618" w:rsidRPr="00C21993">
        <w:rPr>
          <w:rFonts w:ascii="Verdana" w:hAnsi="Verdana"/>
          <w:color w:val="000000" w:themeColor="text1"/>
          <w:sz w:val="20"/>
          <w:szCs w:val="20"/>
        </w:rPr>
        <w:t>.</w:t>
      </w:r>
    </w:p>
    <w:p w14:paraId="217E94B8" w14:textId="77777777" w:rsidR="00887618" w:rsidRPr="00C21993" w:rsidRDefault="00887618" w:rsidP="00F35702">
      <w:pPr>
        <w:spacing w:after="0" w:line="360" w:lineRule="auto"/>
        <w:jc w:val="both"/>
        <w:rPr>
          <w:rFonts w:ascii="Verdana" w:eastAsia="Times New Roman" w:hAnsi="Verdana" w:cs="Arial"/>
          <w:color w:val="000000" w:themeColor="text1"/>
          <w:sz w:val="20"/>
          <w:szCs w:val="20"/>
          <w:lang w:eastAsia="pl-PL"/>
        </w:rPr>
      </w:pPr>
      <w:r w:rsidRPr="00C21993">
        <w:rPr>
          <w:rFonts w:ascii="Verdana" w:hAnsi="Verdana"/>
          <w:color w:val="000000" w:themeColor="text1"/>
          <w:sz w:val="20"/>
          <w:szCs w:val="20"/>
        </w:rPr>
        <w:t>Sieć i urządzenia niezwiązane z drogą zgodnie z wymaganiami gestorów sieci.</w:t>
      </w:r>
    </w:p>
    <w:p w14:paraId="101C0DD8" w14:textId="77777777" w:rsidR="00C45AB3" w:rsidRPr="00341DD8" w:rsidRDefault="00C45AB3" w:rsidP="00B226A2">
      <w:pPr>
        <w:pStyle w:val="Nagwek5"/>
      </w:pPr>
      <w:bookmarkStart w:id="1027" w:name="_Toc471382548"/>
      <w:bookmarkStart w:id="1028" w:name="_Toc471392845"/>
      <w:bookmarkStart w:id="1029" w:name="_Toc471382549"/>
      <w:bookmarkStart w:id="1030" w:name="_Toc471392846"/>
      <w:bookmarkStart w:id="1031" w:name="_Toc471382550"/>
      <w:bookmarkStart w:id="1032" w:name="_Toc471392847"/>
      <w:bookmarkStart w:id="1033" w:name="_Toc471382551"/>
      <w:bookmarkStart w:id="1034" w:name="_Toc471392848"/>
      <w:bookmarkStart w:id="1035" w:name="_Toc471382552"/>
      <w:bookmarkStart w:id="1036" w:name="_Toc471392849"/>
      <w:bookmarkStart w:id="1037" w:name="_Toc312926608"/>
      <w:bookmarkStart w:id="1038" w:name="_Toc318446867"/>
      <w:bookmarkStart w:id="1039" w:name="_Toc318447043"/>
      <w:bookmarkStart w:id="1040" w:name="_Toc318734881"/>
      <w:bookmarkStart w:id="1041" w:name="_Toc382820376"/>
      <w:bookmarkStart w:id="1042" w:name="_Toc511116646"/>
      <w:bookmarkEnd w:id="1027"/>
      <w:bookmarkEnd w:id="1028"/>
      <w:bookmarkEnd w:id="1029"/>
      <w:bookmarkEnd w:id="1030"/>
      <w:bookmarkEnd w:id="1031"/>
      <w:bookmarkEnd w:id="1032"/>
      <w:bookmarkEnd w:id="1033"/>
      <w:bookmarkEnd w:id="1034"/>
      <w:bookmarkEnd w:id="1035"/>
      <w:bookmarkEnd w:id="1036"/>
      <w:r w:rsidRPr="00597B8C">
        <w:t>Budowa sieci i urządzeń elektroenergetycznych</w:t>
      </w:r>
      <w:bookmarkEnd w:id="1037"/>
      <w:bookmarkEnd w:id="1038"/>
      <w:bookmarkEnd w:id="1039"/>
      <w:bookmarkEnd w:id="1040"/>
      <w:bookmarkEnd w:id="1041"/>
      <w:bookmarkEnd w:id="1042"/>
    </w:p>
    <w:p w14:paraId="1F4BD763" w14:textId="6124BF94" w:rsidR="00A65253" w:rsidRDefault="00A65253" w:rsidP="00A65253">
      <w:pPr>
        <w:spacing w:line="360" w:lineRule="auto"/>
        <w:jc w:val="both"/>
        <w:rPr>
          <w:rFonts w:ascii="Verdana" w:hAnsi="Verdana"/>
          <w:sz w:val="20"/>
          <w:szCs w:val="20"/>
          <w:lang w:eastAsia="pl-PL"/>
        </w:rPr>
      </w:pPr>
      <w:r w:rsidRPr="00A65253">
        <w:rPr>
          <w:rFonts w:ascii="Verdana" w:hAnsi="Verdana"/>
          <w:sz w:val="20"/>
          <w:szCs w:val="20"/>
          <w:lang w:eastAsia="pl-PL"/>
        </w:rPr>
        <w:t>Należy zaprojektować i wykonać zasilanie w energię</w:t>
      </w:r>
      <w:r w:rsidR="00431253">
        <w:rPr>
          <w:rFonts w:ascii="Verdana" w:hAnsi="Verdana"/>
          <w:sz w:val="20"/>
          <w:szCs w:val="20"/>
          <w:lang w:eastAsia="pl-PL"/>
        </w:rPr>
        <w:t xml:space="preserve">  </w:t>
      </w:r>
      <w:r w:rsidRPr="00A65253">
        <w:rPr>
          <w:rFonts w:ascii="Verdana" w:hAnsi="Verdana"/>
          <w:sz w:val="20"/>
          <w:szCs w:val="20"/>
          <w:lang w:eastAsia="pl-PL"/>
        </w:rPr>
        <w:t xml:space="preserve">elektryczną wraz z instalacjami odbiorczymi, w tym linie kablowe niskiego napięcia od złączy kablowo-pomiarowych budowanych prze Gestora sieci </w:t>
      </w:r>
      <w:r w:rsidRPr="00DB0F55">
        <w:rPr>
          <w:rFonts w:ascii="Verdana" w:hAnsi="Verdana"/>
          <w:sz w:val="20"/>
          <w:szCs w:val="20"/>
          <w:lang w:eastAsia="pl-PL"/>
        </w:rPr>
        <w:t>lub od rozdzielnic abonenckich stacji transformatorowych zgodnie z warunkami przyłączenia do sieci elektroenergetycznej, w kierunku</w:t>
      </w:r>
      <w:r>
        <w:rPr>
          <w:rFonts w:ascii="Verdana" w:hAnsi="Verdana"/>
          <w:sz w:val="20"/>
          <w:szCs w:val="20"/>
          <w:lang w:eastAsia="pl-PL"/>
        </w:rPr>
        <w:t xml:space="preserve"> wszystkich obiektów infrastruktury drogowej/związanej z drogą wymagających zasilania w energię elektryczną:</w:t>
      </w:r>
    </w:p>
    <w:p w14:paraId="3B92A21E" w14:textId="77777777" w:rsidR="00C4744C" w:rsidRPr="006C2450" w:rsidRDefault="000F041A" w:rsidP="00C4744C">
      <w:pPr>
        <w:spacing w:after="0" w:line="360" w:lineRule="auto"/>
        <w:ind w:left="567" w:hanging="283"/>
        <w:jc w:val="both"/>
        <w:rPr>
          <w:rFonts w:ascii="Verdana" w:eastAsia="Times New Roman" w:hAnsi="Verdana" w:cs="Arial"/>
          <w:strike/>
          <w:sz w:val="20"/>
          <w:szCs w:val="20"/>
          <w:lang w:eastAsia="pl-PL"/>
        </w:rPr>
      </w:pPr>
      <w:r>
        <w:rPr>
          <w:rFonts w:ascii="Verdana" w:eastAsia="Times New Roman" w:hAnsi="Verdana" w:cs="Arial"/>
          <w:sz w:val="20"/>
          <w:szCs w:val="20"/>
          <w:lang w:eastAsia="pl-PL"/>
        </w:rPr>
        <w:t>1)</w:t>
      </w:r>
      <w:r w:rsidR="00C4744C" w:rsidRPr="009F125D">
        <w:rPr>
          <w:rFonts w:ascii="Verdana" w:eastAsia="Times New Roman" w:hAnsi="Verdana" w:cs="Arial"/>
          <w:sz w:val="20"/>
          <w:szCs w:val="20"/>
          <w:lang w:eastAsia="pl-PL"/>
        </w:rPr>
        <w:tab/>
        <w:t>urządzeń oświetlenia drogi</w:t>
      </w:r>
      <w:r w:rsidR="00C4744C">
        <w:rPr>
          <w:rFonts w:ascii="Verdana" w:eastAsia="Times New Roman" w:hAnsi="Verdana" w:cs="Arial"/>
          <w:sz w:val="20"/>
          <w:szCs w:val="20"/>
          <w:lang w:eastAsia="pl-PL"/>
        </w:rPr>
        <w:t xml:space="preserve"> krajowej</w:t>
      </w:r>
    </w:p>
    <w:p w14:paraId="036238BC" w14:textId="77777777" w:rsidR="00C4744C" w:rsidRPr="009F125D" w:rsidRDefault="00C4744C" w:rsidP="00C4744C">
      <w:pPr>
        <w:spacing w:after="0" w:line="360" w:lineRule="auto"/>
        <w:ind w:left="567" w:hanging="283"/>
        <w:jc w:val="both"/>
        <w:rPr>
          <w:rFonts w:ascii="Verdana" w:eastAsia="Times New Roman" w:hAnsi="Verdana" w:cs="Arial"/>
          <w:sz w:val="20"/>
          <w:szCs w:val="20"/>
          <w:lang w:eastAsia="pl-PL"/>
        </w:rPr>
      </w:pPr>
      <w:r>
        <w:rPr>
          <w:rFonts w:ascii="Verdana" w:eastAsia="Times New Roman" w:hAnsi="Verdana" w:cs="Arial"/>
          <w:sz w:val="20"/>
          <w:szCs w:val="20"/>
          <w:lang w:eastAsia="pl-PL"/>
        </w:rPr>
        <w:t>2</w:t>
      </w:r>
      <w:r w:rsidRPr="009F125D">
        <w:rPr>
          <w:rFonts w:ascii="Verdana" w:eastAsia="Times New Roman" w:hAnsi="Verdana" w:cs="Arial"/>
          <w:sz w:val="20"/>
          <w:szCs w:val="20"/>
          <w:lang w:eastAsia="pl-PL"/>
        </w:rPr>
        <w:t>)</w:t>
      </w:r>
      <w:r w:rsidRPr="009F125D">
        <w:rPr>
          <w:rFonts w:ascii="Verdana" w:eastAsia="Times New Roman" w:hAnsi="Verdana" w:cs="Arial"/>
          <w:sz w:val="20"/>
          <w:szCs w:val="20"/>
          <w:lang w:eastAsia="pl-PL"/>
        </w:rPr>
        <w:tab/>
        <w:t>urządzeń zarządzania drogą i potrzeb BRD oraz innych urządzeń infrastruktury drogowej;</w:t>
      </w:r>
    </w:p>
    <w:p w14:paraId="6A2743FC" w14:textId="77777777" w:rsidR="00C4744C" w:rsidRPr="009F125D" w:rsidRDefault="00C4744C" w:rsidP="00C4744C">
      <w:pPr>
        <w:spacing w:after="0" w:line="360" w:lineRule="auto"/>
        <w:ind w:left="567" w:hanging="283"/>
        <w:jc w:val="both"/>
        <w:rPr>
          <w:rFonts w:ascii="Verdana" w:eastAsia="Times New Roman" w:hAnsi="Verdana" w:cs="Arial"/>
          <w:sz w:val="20"/>
          <w:szCs w:val="20"/>
          <w:lang w:eastAsia="pl-PL"/>
        </w:rPr>
      </w:pPr>
      <w:r>
        <w:rPr>
          <w:rFonts w:ascii="Verdana" w:eastAsia="Times New Roman" w:hAnsi="Verdana" w:cs="Arial"/>
          <w:sz w:val="20"/>
          <w:szCs w:val="20"/>
          <w:lang w:eastAsia="pl-PL"/>
        </w:rPr>
        <w:t>3</w:t>
      </w:r>
      <w:r w:rsidRPr="009F125D">
        <w:rPr>
          <w:rFonts w:ascii="Verdana" w:eastAsia="Times New Roman" w:hAnsi="Verdana" w:cs="Arial"/>
          <w:sz w:val="20"/>
          <w:szCs w:val="20"/>
          <w:lang w:eastAsia="pl-PL"/>
        </w:rPr>
        <w:t>)</w:t>
      </w:r>
      <w:r w:rsidRPr="009F125D">
        <w:rPr>
          <w:rFonts w:ascii="Verdana" w:eastAsia="Times New Roman" w:hAnsi="Verdana" w:cs="Arial"/>
          <w:sz w:val="20"/>
          <w:szCs w:val="20"/>
          <w:lang w:eastAsia="pl-PL"/>
        </w:rPr>
        <w:tab/>
        <w:t>innych urządzeń infrastruktury drogowej i związanych z drogą.</w:t>
      </w:r>
    </w:p>
    <w:p w14:paraId="198CBBAF" w14:textId="77777777" w:rsidR="00C4744C" w:rsidRPr="009F125D" w:rsidRDefault="00C4744C" w:rsidP="00C4744C">
      <w:pPr>
        <w:spacing w:after="0" w:line="360" w:lineRule="auto"/>
        <w:jc w:val="both"/>
        <w:rPr>
          <w:rFonts w:ascii="Verdana" w:eastAsia="Times New Roman" w:hAnsi="Verdana" w:cs="Arial"/>
          <w:sz w:val="20"/>
          <w:szCs w:val="20"/>
          <w:lang w:eastAsia="pl-PL"/>
        </w:rPr>
      </w:pPr>
      <w:r w:rsidRPr="009F125D">
        <w:rPr>
          <w:rFonts w:ascii="Verdana" w:eastAsia="Times New Roman" w:hAnsi="Verdana" w:cs="Arial"/>
          <w:sz w:val="20"/>
          <w:szCs w:val="20"/>
          <w:lang w:eastAsia="pl-PL"/>
        </w:rPr>
        <w:t>W związku z powyższym na etapie opracowywania Projektu Budowlanego i Wykonawczego, należy wystąpić z wnioskiem/wnioskami w imieniu Zamawiającego do Gestora sieci o wydanie technicznych warunków  przyłączenia do sieci infrastruktury drogowej/związanej z drogą. Treść zapisów w w/w wnioskach wraz z załącznikami podlega uzgodnieniu i akceptacji przez Zamawiającego, przed ich złożeniem u Gestora sieci.</w:t>
      </w:r>
    </w:p>
    <w:p w14:paraId="4708F8BF" w14:textId="77777777" w:rsidR="00C4744C" w:rsidRPr="009F125D" w:rsidRDefault="00C4744C" w:rsidP="00C4744C">
      <w:pPr>
        <w:spacing w:after="0" w:line="360" w:lineRule="auto"/>
        <w:jc w:val="both"/>
        <w:rPr>
          <w:rFonts w:ascii="Verdana" w:eastAsia="Times New Roman" w:hAnsi="Verdana" w:cs="Arial"/>
          <w:sz w:val="20"/>
          <w:szCs w:val="20"/>
          <w:lang w:eastAsia="pl-PL"/>
        </w:rPr>
      </w:pPr>
      <w:r w:rsidRPr="009F125D">
        <w:rPr>
          <w:rFonts w:ascii="Verdana" w:eastAsia="Times New Roman" w:hAnsi="Verdana" w:cs="Arial"/>
          <w:sz w:val="20"/>
          <w:szCs w:val="20"/>
          <w:lang w:eastAsia="pl-PL"/>
        </w:rPr>
        <w:t xml:space="preserve">Wszystkie nowo budowane urządzenia sieci elektroenergetycznej (szafy oświetleniowe, złącza kablowe, stacje transformatorowe, rozdzielnice, itp.) dla potrzeb związanych z zasilaniem urządzeń infrastruktury drogowej/związanych z drogą należy wyposażyć w tabliczki </w:t>
      </w:r>
      <w:proofErr w:type="spellStart"/>
      <w:r w:rsidRPr="009F125D">
        <w:rPr>
          <w:rFonts w:ascii="Verdana" w:eastAsia="Times New Roman" w:hAnsi="Verdana" w:cs="Arial"/>
          <w:sz w:val="20"/>
          <w:szCs w:val="20"/>
          <w:lang w:eastAsia="pl-PL"/>
        </w:rPr>
        <w:t>oznaczeniowe</w:t>
      </w:r>
      <w:proofErr w:type="spellEnd"/>
      <w:r w:rsidRPr="009F125D">
        <w:rPr>
          <w:rFonts w:ascii="Verdana" w:eastAsia="Times New Roman" w:hAnsi="Verdana" w:cs="Arial"/>
          <w:sz w:val="20"/>
          <w:szCs w:val="20"/>
          <w:lang w:eastAsia="pl-PL"/>
        </w:rPr>
        <w:t xml:space="preserve"> oraz tabliczki ostrzegawcze (opis i znaki ostrzegawcze). </w:t>
      </w:r>
    </w:p>
    <w:p w14:paraId="3E3B9EDD" w14:textId="77777777" w:rsidR="00C4744C" w:rsidRPr="006C2450" w:rsidRDefault="00C4744C" w:rsidP="00C4744C">
      <w:pPr>
        <w:spacing w:after="0" w:line="360" w:lineRule="auto"/>
        <w:jc w:val="both"/>
        <w:rPr>
          <w:rFonts w:ascii="Verdana" w:eastAsia="Times New Roman" w:hAnsi="Verdana" w:cs="Arial"/>
          <w:strike/>
          <w:sz w:val="20"/>
          <w:szCs w:val="20"/>
          <w:lang w:eastAsia="pl-PL"/>
        </w:rPr>
      </w:pPr>
      <w:r w:rsidRPr="009F125D">
        <w:rPr>
          <w:rFonts w:ascii="Verdana" w:eastAsia="Times New Roman" w:hAnsi="Verdana" w:cs="Arial"/>
          <w:sz w:val="20"/>
          <w:szCs w:val="20"/>
          <w:lang w:eastAsia="pl-PL"/>
        </w:rPr>
        <w:t>W celach projektowych należy założyć wykorzystanie energii elektrycznej do zasilania oświetlenia itd.</w:t>
      </w:r>
    </w:p>
    <w:p w14:paraId="7CDD30BD" w14:textId="77777777" w:rsidR="000B0FB7" w:rsidRPr="000307AD" w:rsidRDefault="000B0FB7" w:rsidP="000B0FB7">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Wszystkie zaprojektowane i wykonane </w:t>
      </w:r>
      <w:r w:rsidRPr="009F382A">
        <w:rPr>
          <w:rFonts w:ascii="Verdana" w:eastAsia="Times New Roman" w:hAnsi="Verdana" w:cs="Arial"/>
          <w:sz w:val="20"/>
          <w:szCs w:val="20"/>
          <w:lang w:eastAsia="pl-PL"/>
        </w:rPr>
        <w:t>sieci</w:t>
      </w:r>
      <w:r>
        <w:rPr>
          <w:rFonts w:ascii="Verdana" w:eastAsia="Times New Roman" w:hAnsi="Verdana" w:cs="Arial"/>
          <w:sz w:val="20"/>
          <w:szCs w:val="20"/>
          <w:lang w:eastAsia="pl-PL"/>
        </w:rPr>
        <w:t>, linie, instalacje odbiorcze oraz rozwiązania materiałowe (maszyny i urządzenia elektryczne), a także wszelkie układy sterowania i  rozruchowe dla potrzeb Zamawiającego, muszą zapewniać pobór energii elektrycznej przez instalacje odbiorcze przy odpowiednim współczynniku mocy.</w:t>
      </w:r>
      <w:r w:rsidRPr="009F382A">
        <w:rPr>
          <w:rFonts w:ascii="Verdana" w:eastAsia="Times New Roman" w:hAnsi="Verdana" w:cs="Arial"/>
          <w:sz w:val="20"/>
          <w:szCs w:val="20"/>
          <w:lang w:eastAsia="pl-PL"/>
        </w:rPr>
        <w:t xml:space="preserve"> </w:t>
      </w:r>
      <w:r w:rsidRPr="00BC764A">
        <w:rPr>
          <w:rFonts w:ascii="Verdana" w:eastAsia="Times New Roman" w:hAnsi="Verdana" w:cs="Arial"/>
          <w:sz w:val="20"/>
          <w:szCs w:val="20"/>
          <w:lang w:eastAsia="pl-PL"/>
        </w:rPr>
        <w:t>Współczynnik mocy określający kąt (φ) pomiędzy wektorem   napięcia elektrycznego i natężenia pobieranego prądu elektrycznego nie może przekraczać określonej wartości. Wym</w:t>
      </w:r>
      <w:r>
        <w:rPr>
          <w:rFonts w:ascii="Verdana" w:eastAsia="Times New Roman" w:hAnsi="Verdana" w:cs="Arial"/>
          <w:sz w:val="20"/>
          <w:szCs w:val="20"/>
          <w:lang w:eastAsia="pl-PL"/>
        </w:rPr>
        <w:t xml:space="preserve">aga się, aby wartość funkcji </w:t>
      </w:r>
      <w:proofErr w:type="spellStart"/>
      <w:r>
        <w:rPr>
          <w:rFonts w:ascii="Verdana" w:eastAsia="Times New Roman" w:hAnsi="Verdana" w:cs="Arial"/>
          <w:sz w:val="20"/>
          <w:szCs w:val="20"/>
          <w:lang w:eastAsia="pl-PL"/>
        </w:rPr>
        <w:t>tg</w:t>
      </w:r>
      <w:r w:rsidRPr="00BC764A">
        <w:rPr>
          <w:rFonts w:ascii="Verdana" w:eastAsia="Times New Roman" w:hAnsi="Verdana" w:cs="Arial"/>
          <w:sz w:val="20"/>
          <w:szCs w:val="20"/>
          <w:lang w:eastAsia="pl-PL"/>
        </w:rPr>
        <w:t>φ</w:t>
      </w:r>
      <w:proofErr w:type="spellEnd"/>
      <w:r w:rsidRPr="00BC764A">
        <w:rPr>
          <w:rFonts w:ascii="Verdana" w:eastAsia="Times New Roman" w:hAnsi="Verdana" w:cs="Arial"/>
          <w:sz w:val="20"/>
          <w:szCs w:val="20"/>
          <w:lang w:eastAsia="pl-PL"/>
        </w:rPr>
        <w:t xml:space="preserve"> nie przekraczała wartości 0,4 lub wartości niższej określonej przez gestora sieci do </w:t>
      </w:r>
      <w:r>
        <w:rPr>
          <w:rFonts w:ascii="Verdana" w:eastAsia="Times New Roman" w:hAnsi="Verdana" w:cs="Arial"/>
          <w:sz w:val="20"/>
          <w:szCs w:val="20"/>
          <w:lang w:eastAsia="pl-PL"/>
        </w:rPr>
        <w:t>której instalacja odbiorcza z</w:t>
      </w:r>
      <w:r w:rsidRPr="00BC764A">
        <w:rPr>
          <w:rFonts w:ascii="Verdana" w:eastAsia="Times New Roman" w:hAnsi="Verdana" w:cs="Arial"/>
          <w:sz w:val="20"/>
          <w:szCs w:val="20"/>
          <w:lang w:eastAsia="pl-PL"/>
        </w:rPr>
        <w:t>ostała/będzie przyłączona oraz wartość współczyn</w:t>
      </w:r>
      <w:r>
        <w:rPr>
          <w:rFonts w:ascii="Verdana" w:eastAsia="Times New Roman" w:hAnsi="Verdana" w:cs="Arial"/>
          <w:sz w:val="20"/>
          <w:szCs w:val="20"/>
          <w:lang w:eastAsia="pl-PL"/>
        </w:rPr>
        <w:t xml:space="preserve">nika THD </w:t>
      </w:r>
      <w:r>
        <w:rPr>
          <w:rFonts w:ascii="Verdana" w:eastAsia="Times New Roman" w:hAnsi="Verdana" w:cs="Arial"/>
          <w:sz w:val="20"/>
          <w:szCs w:val="20"/>
          <w:lang w:eastAsia="pl-PL"/>
        </w:rPr>
        <w:lastRenderedPageBreak/>
        <w:t xml:space="preserve">nie przekraczała 20 %. </w:t>
      </w:r>
      <w:r w:rsidRPr="00BC764A">
        <w:rPr>
          <w:rFonts w:ascii="Verdana" w:eastAsia="Times New Roman" w:hAnsi="Verdana" w:cs="Arial"/>
          <w:sz w:val="20"/>
          <w:szCs w:val="20"/>
          <w:lang w:eastAsia="pl-PL"/>
        </w:rPr>
        <w:t>Rozwiązania niekompensujące odpowiednio mocy biernej nie będą akceptowane</w:t>
      </w:r>
      <w:r>
        <w:rPr>
          <w:rFonts w:ascii="Verdana" w:eastAsia="Times New Roman" w:hAnsi="Verdana" w:cs="Arial"/>
          <w:sz w:val="20"/>
          <w:szCs w:val="20"/>
          <w:lang w:eastAsia="pl-PL"/>
        </w:rPr>
        <w:t xml:space="preserve"> przez Inżyniera Kontraktu i Zamawiającego.</w:t>
      </w:r>
    </w:p>
    <w:p w14:paraId="43350173" w14:textId="77777777" w:rsidR="00C45AB3" w:rsidRPr="00DB1A44" w:rsidRDefault="00C45AB3" w:rsidP="00C04354">
      <w:pPr>
        <w:pStyle w:val="Nagwek4"/>
        <w:tabs>
          <w:tab w:val="left" w:pos="1134"/>
        </w:tabs>
        <w:spacing w:before="120"/>
        <w:ind w:hanging="1432"/>
        <w:rPr>
          <w:bCs w:val="0"/>
        </w:rPr>
      </w:pPr>
      <w:bookmarkStart w:id="1043" w:name="_Toc312926609"/>
      <w:bookmarkStart w:id="1044" w:name="_Toc318446868"/>
      <w:bookmarkStart w:id="1045" w:name="_Toc318447044"/>
      <w:bookmarkStart w:id="1046" w:name="_Toc318734882"/>
      <w:bookmarkStart w:id="1047" w:name="_Toc382820377"/>
      <w:bookmarkStart w:id="1048" w:name="_Toc511116647"/>
      <w:r w:rsidRPr="00DB1A44">
        <w:t>Architektura obiektów kubaturowych</w:t>
      </w:r>
      <w:bookmarkEnd w:id="1043"/>
      <w:bookmarkEnd w:id="1044"/>
      <w:bookmarkEnd w:id="1045"/>
      <w:bookmarkEnd w:id="1046"/>
      <w:bookmarkEnd w:id="1047"/>
      <w:bookmarkEnd w:id="1048"/>
    </w:p>
    <w:p w14:paraId="63857E87" w14:textId="70AE6EC1" w:rsidR="00C45AB3" w:rsidRDefault="00C45AB3" w:rsidP="00C04354">
      <w:pPr>
        <w:pStyle w:val="Nagwek5"/>
        <w:spacing w:before="120"/>
        <w:ind w:left="1434" w:hanging="1434"/>
      </w:pPr>
      <w:bookmarkStart w:id="1049" w:name="_Toc312926610"/>
      <w:bookmarkStart w:id="1050" w:name="_Toc318446869"/>
      <w:bookmarkStart w:id="1051" w:name="_Toc318447045"/>
      <w:bookmarkStart w:id="1052" w:name="_Toc318734883"/>
      <w:bookmarkStart w:id="1053" w:name="_Toc382820378"/>
      <w:bookmarkStart w:id="1054" w:name="_Toc511116648"/>
      <w:r w:rsidRPr="00DB1A44">
        <w:t>Obwód Drog</w:t>
      </w:r>
      <w:bookmarkEnd w:id="1049"/>
      <w:bookmarkEnd w:id="1050"/>
      <w:bookmarkEnd w:id="1051"/>
      <w:bookmarkEnd w:id="1052"/>
      <w:bookmarkEnd w:id="1053"/>
      <w:r w:rsidR="00973E1C" w:rsidRPr="00DB1A44">
        <w:t>owy</w:t>
      </w:r>
      <w:bookmarkEnd w:id="1054"/>
    </w:p>
    <w:p w14:paraId="6EDBE3BD" w14:textId="2D401696" w:rsidR="004E540B" w:rsidRPr="004E540B" w:rsidRDefault="004E540B" w:rsidP="004E540B">
      <w:pPr>
        <w:rPr>
          <w:lang w:eastAsia="x-none"/>
        </w:rPr>
      </w:pPr>
      <w:r>
        <w:rPr>
          <w:lang w:eastAsia="x-none"/>
        </w:rPr>
        <w:t>Nie dotyczy.</w:t>
      </w:r>
    </w:p>
    <w:p w14:paraId="36FAB1FA" w14:textId="6AA7A729" w:rsidR="00C45AB3" w:rsidRDefault="00C4744C" w:rsidP="00C04354">
      <w:pPr>
        <w:pStyle w:val="Nagwek6"/>
        <w:spacing w:before="240"/>
        <w:ind w:left="1559" w:hanging="1559"/>
      </w:pPr>
      <w:bookmarkStart w:id="1055" w:name="_Toc312926611"/>
      <w:r>
        <w:rPr>
          <w:rFonts w:cs="Arial"/>
          <w:szCs w:val="20"/>
          <w:lang w:eastAsia="pl-PL"/>
        </w:rPr>
        <w:t xml:space="preserve"> </w:t>
      </w:r>
      <w:bookmarkStart w:id="1056" w:name="_Toc470799981"/>
      <w:bookmarkStart w:id="1057" w:name="_Toc470800831"/>
      <w:bookmarkStart w:id="1058" w:name="_Toc470801679"/>
      <w:bookmarkStart w:id="1059" w:name="_Toc471382556"/>
      <w:bookmarkStart w:id="1060" w:name="_Toc471392853"/>
      <w:bookmarkStart w:id="1061" w:name="_Toc318446870"/>
      <w:bookmarkStart w:id="1062" w:name="_Toc318734884"/>
      <w:bookmarkStart w:id="1063" w:name="_Toc382820379"/>
      <w:bookmarkStart w:id="1064" w:name="_Toc511116649"/>
      <w:bookmarkEnd w:id="1056"/>
      <w:bookmarkEnd w:id="1057"/>
      <w:bookmarkEnd w:id="1058"/>
      <w:bookmarkEnd w:id="1059"/>
      <w:bookmarkEnd w:id="1060"/>
      <w:r w:rsidR="00C45AB3" w:rsidRPr="00DB1A44">
        <w:t>Obiekty kubaturowe</w:t>
      </w:r>
      <w:bookmarkEnd w:id="1055"/>
      <w:bookmarkEnd w:id="1061"/>
      <w:bookmarkEnd w:id="1062"/>
      <w:bookmarkEnd w:id="1063"/>
      <w:bookmarkEnd w:id="1064"/>
    </w:p>
    <w:p w14:paraId="3CC4CE86" w14:textId="71BC8311" w:rsidR="004E540B" w:rsidRPr="004E540B" w:rsidRDefault="004E540B" w:rsidP="004E540B">
      <w:pPr>
        <w:rPr>
          <w:lang w:eastAsia="x-none"/>
        </w:rPr>
      </w:pPr>
      <w:r>
        <w:rPr>
          <w:lang w:eastAsia="x-none"/>
        </w:rPr>
        <w:t>Nie dotyczy.</w:t>
      </w:r>
    </w:p>
    <w:p w14:paraId="3A14AF0A" w14:textId="2F8CD824" w:rsidR="00C45AB3" w:rsidRDefault="00C45AB3" w:rsidP="00C04354">
      <w:pPr>
        <w:pStyle w:val="Nagwek6"/>
        <w:spacing w:before="240"/>
        <w:ind w:left="567" w:hanging="567"/>
      </w:pPr>
      <w:bookmarkStart w:id="1065" w:name="_Toc312926612"/>
      <w:bookmarkStart w:id="1066" w:name="_Toc318446871"/>
      <w:bookmarkStart w:id="1067" w:name="_Toc318734885"/>
      <w:bookmarkStart w:id="1068" w:name="_Toc382820380"/>
      <w:bookmarkStart w:id="1069" w:name="_Toc511116650"/>
      <w:r w:rsidRPr="00DB1A44">
        <w:t>Jezdnie manewrowe, miejsca postojowe i chodniki</w:t>
      </w:r>
      <w:bookmarkEnd w:id="1065"/>
      <w:bookmarkEnd w:id="1066"/>
      <w:bookmarkEnd w:id="1067"/>
      <w:bookmarkEnd w:id="1068"/>
      <w:bookmarkEnd w:id="1069"/>
    </w:p>
    <w:p w14:paraId="494CB292" w14:textId="69D2EF13" w:rsidR="004E540B" w:rsidRPr="004E540B" w:rsidRDefault="004E540B" w:rsidP="004E540B">
      <w:pPr>
        <w:rPr>
          <w:lang w:eastAsia="x-none"/>
        </w:rPr>
      </w:pPr>
      <w:r>
        <w:rPr>
          <w:lang w:eastAsia="x-none"/>
        </w:rPr>
        <w:t>Nie dotyczy.</w:t>
      </w:r>
    </w:p>
    <w:p w14:paraId="3CE03C47" w14:textId="2E6899D8" w:rsidR="00C45AB3" w:rsidRDefault="00C4744C" w:rsidP="00C04354">
      <w:pPr>
        <w:pStyle w:val="Nagwek6"/>
        <w:spacing w:before="240"/>
        <w:ind w:left="567" w:hanging="567"/>
      </w:pPr>
      <w:r>
        <w:rPr>
          <w:rFonts w:cs="Arial"/>
          <w:szCs w:val="20"/>
          <w:lang w:eastAsia="pl-PL"/>
        </w:rPr>
        <w:t xml:space="preserve"> </w:t>
      </w:r>
      <w:bookmarkStart w:id="1070" w:name="_Toc382820381"/>
      <w:bookmarkStart w:id="1071" w:name="_Toc511116651"/>
      <w:bookmarkStart w:id="1072" w:name="_Toc312926613"/>
      <w:bookmarkStart w:id="1073" w:name="_Toc318446872"/>
      <w:bookmarkStart w:id="1074" w:name="_Toc318734886"/>
      <w:r w:rsidR="00C45AB3" w:rsidRPr="00597B8C">
        <w:t xml:space="preserve">Pozostałe </w:t>
      </w:r>
      <w:r w:rsidR="00711BBD" w:rsidRPr="00C50761">
        <w:t>wyposażenie</w:t>
      </w:r>
      <w:bookmarkEnd w:id="1070"/>
      <w:bookmarkEnd w:id="1071"/>
      <w:r w:rsidR="00C45AB3" w:rsidRPr="00C50761">
        <w:t xml:space="preserve"> </w:t>
      </w:r>
      <w:bookmarkEnd w:id="1072"/>
      <w:bookmarkEnd w:id="1073"/>
      <w:bookmarkEnd w:id="1074"/>
    </w:p>
    <w:p w14:paraId="7DE2CF2D" w14:textId="1CC70777" w:rsidR="004E540B" w:rsidRPr="004E540B" w:rsidRDefault="004E540B" w:rsidP="004E540B">
      <w:pPr>
        <w:rPr>
          <w:lang w:eastAsia="x-none"/>
        </w:rPr>
      </w:pPr>
      <w:r>
        <w:rPr>
          <w:lang w:eastAsia="x-none"/>
        </w:rPr>
        <w:t>Nie dotyczy.</w:t>
      </w:r>
    </w:p>
    <w:p w14:paraId="13E5B764" w14:textId="7AFDD699" w:rsidR="00C45AB3" w:rsidRDefault="00C4744C" w:rsidP="00C04354">
      <w:pPr>
        <w:pStyle w:val="Nagwek6"/>
        <w:spacing w:before="240"/>
        <w:ind w:left="567" w:hanging="567"/>
      </w:pPr>
      <w:r>
        <w:rPr>
          <w:rFonts w:cs="Arial"/>
          <w:szCs w:val="20"/>
        </w:rPr>
        <w:t xml:space="preserve"> </w:t>
      </w:r>
      <w:bookmarkStart w:id="1075" w:name="_Toc312926614"/>
      <w:bookmarkStart w:id="1076" w:name="_Toc318446873"/>
      <w:bookmarkStart w:id="1077" w:name="_Toc318734887"/>
      <w:bookmarkStart w:id="1078" w:name="_Toc382820382"/>
      <w:bookmarkStart w:id="1079" w:name="_Toc511116652"/>
      <w:r w:rsidR="00C45AB3" w:rsidRPr="00C50761">
        <w:t>Infrastruktura techniczna i przyłącza</w:t>
      </w:r>
      <w:bookmarkEnd w:id="1075"/>
      <w:bookmarkEnd w:id="1076"/>
      <w:bookmarkEnd w:id="1077"/>
      <w:bookmarkEnd w:id="1078"/>
      <w:bookmarkEnd w:id="1079"/>
      <w:r w:rsidR="00C45AB3" w:rsidRPr="00C50761">
        <w:t xml:space="preserve"> </w:t>
      </w:r>
    </w:p>
    <w:p w14:paraId="771E9F7E" w14:textId="1AD3AE78" w:rsidR="004E540B" w:rsidRPr="004E540B" w:rsidRDefault="004E540B" w:rsidP="004E540B">
      <w:pPr>
        <w:rPr>
          <w:lang w:eastAsia="x-none"/>
        </w:rPr>
      </w:pPr>
      <w:r>
        <w:rPr>
          <w:lang w:eastAsia="x-none"/>
        </w:rPr>
        <w:t>Nie dotyczy.</w:t>
      </w:r>
    </w:p>
    <w:p w14:paraId="210639E3" w14:textId="3C0F8D34" w:rsidR="00C45AB3" w:rsidRDefault="00C45AB3" w:rsidP="00C04354">
      <w:pPr>
        <w:pStyle w:val="Nagwek5"/>
        <w:spacing w:before="240"/>
        <w:ind w:left="1435" w:hanging="1435"/>
      </w:pPr>
      <w:bookmarkStart w:id="1080" w:name="_Toc470799986"/>
      <w:bookmarkStart w:id="1081" w:name="_Toc470800836"/>
      <w:bookmarkStart w:id="1082" w:name="_Toc470801684"/>
      <w:bookmarkStart w:id="1083" w:name="_Toc471382561"/>
      <w:bookmarkStart w:id="1084" w:name="_Toc471392858"/>
      <w:bookmarkStart w:id="1085" w:name="_Toc312926615"/>
      <w:bookmarkStart w:id="1086" w:name="_Toc318446874"/>
      <w:bookmarkStart w:id="1087" w:name="_Toc318734888"/>
      <w:bookmarkStart w:id="1088" w:name="_Toc382820383"/>
      <w:bookmarkStart w:id="1089" w:name="_Toc511116653"/>
      <w:bookmarkEnd w:id="1080"/>
      <w:bookmarkEnd w:id="1081"/>
      <w:bookmarkEnd w:id="1082"/>
      <w:bookmarkEnd w:id="1083"/>
      <w:bookmarkEnd w:id="1084"/>
      <w:r w:rsidRPr="00C50761">
        <w:t>Miejsce Obsługi Podróżnych (MOP)</w:t>
      </w:r>
      <w:bookmarkEnd w:id="1085"/>
      <w:bookmarkEnd w:id="1086"/>
      <w:bookmarkEnd w:id="1087"/>
      <w:bookmarkEnd w:id="1088"/>
      <w:bookmarkEnd w:id="1089"/>
    </w:p>
    <w:p w14:paraId="3BA8C71A" w14:textId="610BC801" w:rsidR="004E540B" w:rsidRPr="004E540B" w:rsidRDefault="004E540B" w:rsidP="004E540B">
      <w:pPr>
        <w:rPr>
          <w:lang w:eastAsia="x-none"/>
        </w:rPr>
      </w:pPr>
      <w:r>
        <w:rPr>
          <w:lang w:eastAsia="x-none"/>
        </w:rPr>
        <w:t>Nie dotyczy.</w:t>
      </w:r>
    </w:p>
    <w:p w14:paraId="0E6E3A6A" w14:textId="3599E28F" w:rsidR="00892A7B" w:rsidRDefault="00892A7B" w:rsidP="00B36BAA">
      <w:pPr>
        <w:pStyle w:val="Nagwek4"/>
        <w:tabs>
          <w:tab w:val="left" w:pos="1134"/>
        </w:tabs>
        <w:ind w:left="1134" w:hanging="1134"/>
        <w:rPr>
          <w:lang w:val="pl-PL"/>
        </w:rPr>
      </w:pPr>
      <w:bookmarkStart w:id="1090" w:name="_Toc511116654"/>
      <w:r w:rsidRPr="00B36BAA">
        <w:t>Sieci i infrastruktura niezwiązana z drogą</w:t>
      </w:r>
      <w:r w:rsidR="00634103" w:rsidRPr="00B36BAA">
        <w:t xml:space="preserve"> (</w:t>
      </w:r>
      <w:r w:rsidR="00BF009F" w:rsidRPr="00B36BAA">
        <w:t xml:space="preserve">np. </w:t>
      </w:r>
      <w:r w:rsidR="00634103" w:rsidRPr="00B36BAA">
        <w:t>teletechniczne, wodno-kanalizacyjne, elektroenergetyczne, gazowe</w:t>
      </w:r>
      <w:r w:rsidR="00BF009F" w:rsidRPr="00B36BAA">
        <w:t>,</w:t>
      </w:r>
      <w:r w:rsidR="00E13DDC" w:rsidRPr="00B36BAA">
        <w:t xml:space="preserve"> ciepłociągi, ujęcia wody, urządzenia kolejowe,</w:t>
      </w:r>
      <w:r w:rsidR="00BF009F" w:rsidRPr="00B36BAA">
        <w:t xml:space="preserve"> itp.</w:t>
      </w:r>
      <w:r w:rsidR="00634103" w:rsidRPr="00B36BAA">
        <w:t>)</w:t>
      </w:r>
      <w:bookmarkEnd w:id="1090"/>
      <w:r w:rsidR="00634103" w:rsidRPr="00B36BAA">
        <w:t xml:space="preserve"> </w:t>
      </w:r>
    </w:p>
    <w:p w14:paraId="2D7AC6F2" w14:textId="48D09918" w:rsidR="00937BC6" w:rsidRPr="00C21993" w:rsidRDefault="00937BC6" w:rsidP="00C21993">
      <w:pPr>
        <w:spacing w:after="0" w:line="360" w:lineRule="auto"/>
        <w:jc w:val="both"/>
        <w:rPr>
          <w:rFonts w:ascii="Verdana" w:eastAsia="Times New Roman" w:hAnsi="Verdana" w:cs="Arial"/>
          <w:sz w:val="20"/>
          <w:szCs w:val="20"/>
          <w:lang w:eastAsia="pl-PL"/>
        </w:rPr>
      </w:pPr>
      <w:r w:rsidRPr="00C21993">
        <w:rPr>
          <w:rFonts w:ascii="Verdana" w:eastAsia="Times New Roman" w:hAnsi="Verdana" w:cs="Arial"/>
          <w:sz w:val="20"/>
          <w:szCs w:val="20"/>
          <w:lang w:eastAsia="pl-PL"/>
        </w:rPr>
        <w:t>Należy zaprojektować i wykonać przebudowę - usunięcie kolizji</w:t>
      </w:r>
      <w:r w:rsidR="00431253">
        <w:rPr>
          <w:rFonts w:ascii="Verdana" w:eastAsia="Times New Roman" w:hAnsi="Verdana" w:cs="Arial"/>
          <w:sz w:val="20"/>
          <w:szCs w:val="20"/>
          <w:lang w:eastAsia="pl-PL"/>
        </w:rPr>
        <w:t xml:space="preserve"> </w:t>
      </w:r>
      <w:r w:rsidRPr="00C21993">
        <w:rPr>
          <w:rFonts w:ascii="Verdana" w:eastAsia="Times New Roman" w:hAnsi="Verdana" w:cs="Arial"/>
          <w:sz w:val="20"/>
          <w:szCs w:val="20"/>
          <w:lang w:eastAsia="pl-PL"/>
        </w:rPr>
        <w:t>z istniejącą infrastrukturą techniczną istniejącej sieci uzbrojenia terenu. W związku z tym należy opracować materiały do wniosków o wydanie</w:t>
      </w:r>
      <w:r w:rsidR="00431253">
        <w:rPr>
          <w:rFonts w:ascii="Verdana" w:eastAsia="Times New Roman" w:hAnsi="Verdana" w:cs="Arial"/>
          <w:sz w:val="20"/>
          <w:szCs w:val="20"/>
          <w:lang w:eastAsia="pl-PL"/>
        </w:rPr>
        <w:t xml:space="preserve"> </w:t>
      </w:r>
      <w:r w:rsidRPr="00C21993">
        <w:rPr>
          <w:rFonts w:ascii="Verdana" w:eastAsia="Times New Roman" w:hAnsi="Verdana" w:cs="Arial"/>
          <w:sz w:val="20"/>
          <w:szCs w:val="20"/>
          <w:lang w:eastAsia="pl-PL"/>
        </w:rPr>
        <w:t>technicznych warunków usunięcia kolizji (przebudowy) z istniejącą infrastrukturą techniczną uzbrojenia terenu</w:t>
      </w:r>
      <w:r w:rsidR="00431253">
        <w:rPr>
          <w:rFonts w:ascii="Verdana" w:eastAsia="Times New Roman" w:hAnsi="Verdana" w:cs="Arial"/>
          <w:sz w:val="20"/>
          <w:szCs w:val="20"/>
          <w:lang w:eastAsia="pl-PL"/>
        </w:rPr>
        <w:t xml:space="preserve"> </w:t>
      </w:r>
      <w:r w:rsidRPr="00C21993">
        <w:rPr>
          <w:rFonts w:ascii="Verdana" w:eastAsia="Times New Roman" w:hAnsi="Verdana" w:cs="Arial"/>
          <w:sz w:val="20"/>
          <w:szCs w:val="20"/>
          <w:lang w:eastAsia="pl-PL"/>
        </w:rPr>
        <w:t xml:space="preserve">i na etapie wykonywania Projektu Budowlanego i Wykonawczego, należy wystąpić o wydanie warunków technicznych na budowę, przebudowę, zabezpieczenie i likwidację sieci do wszystkich właścicieli/administratorów sieci, a następnie o uzgodnienie ostatecznych rozwiązań projektowych w tym zakresie. </w:t>
      </w:r>
    </w:p>
    <w:p w14:paraId="5A2EFB6B" w14:textId="77777777" w:rsidR="00937BC6" w:rsidRPr="00C21993" w:rsidRDefault="00937BC6" w:rsidP="00C21993">
      <w:pPr>
        <w:spacing w:after="0" w:line="360" w:lineRule="auto"/>
        <w:jc w:val="both"/>
        <w:rPr>
          <w:rFonts w:ascii="Verdana" w:eastAsia="Times New Roman" w:hAnsi="Verdana" w:cs="Arial"/>
          <w:sz w:val="20"/>
          <w:szCs w:val="20"/>
          <w:lang w:eastAsia="pl-PL"/>
        </w:rPr>
      </w:pPr>
      <w:r w:rsidRPr="00C21993">
        <w:rPr>
          <w:rFonts w:ascii="Verdana" w:eastAsia="Times New Roman" w:hAnsi="Verdana" w:cs="Arial"/>
          <w:sz w:val="20"/>
          <w:szCs w:val="20"/>
          <w:lang w:eastAsia="pl-PL"/>
        </w:rPr>
        <w:t xml:space="preserve">Warunkiem przystąpienia do wykonywania robót związanych z usunięciem kolizji konieczne jest między innymi uzyskanie przez Wykonawcę stosownych ostatecznych uzgodnień dokumentacji projektowej w niezbędnym zakresie oraz akceptacji wykonawcy robót branżowych, przez gestorów sieci. </w:t>
      </w:r>
    </w:p>
    <w:p w14:paraId="577018FA" w14:textId="77777777" w:rsidR="00937BC6" w:rsidRPr="00C21993" w:rsidRDefault="00937BC6" w:rsidP="00C21993">
      <w:pPr>
        <w:spacing w:after="0" w:line="360" w:lineRule="auto"/>
        <w:jc w:val="both"/>
        <w:rPr>
          <w:rFonts w:ascii="Verdana" w:eastAsia="Times New Roman" w:hAnsi="Verdana" w:cs="Arial"/>
          <w:sz w:val="20"/>
          <w:szCs w:val="20"/>
          <w:lang w:eastAsia="pl-PL"/>
        </w:rPr>
      </w:pPr>
      <w:r w:rsidRPr="00C21993">
        <w:rPr>
          <w:rFonts w:ascii="Verdana" w:eastAsia="Times New Roman" w:hAnsi="Verdana" w:cs="Arial"/>
          <w:sz w:val="20"/>
          <w:szCs w:val="20"/>
          <w:lang w:eastAsia="pl-PL"/>
        </w:rPr>
        <w:lastRenderedPageBreak/>
        <w:t>Należy uzyskać wszystkie opinie, uzgodnienia, pozwolenia i inne dokumenty wymagane przepisami szczególnymi, które są niezbędne do uzyskania zezwolenia na realizację inwestycji drogowej (ZRID).</w:t>
      </w:r>
    </w:p>
    <w:p w14:paraId="027B1840" w14:textId="058E19EB" w:rsidR="00937BC6" w:rsidRPr="00C21993" w:rsidRDefault="00937BC6" w:rsidP="00C21993">
      <w:pPr>
        <w:spacing w:after="0" w:line="360" w:lineRule="auto"/>
        <w:jc w:val="both"/>
        <w:rPr>
          <w:rFonts w:cs="Arial"/>
          <w:szCs w:val="20"/>
          <w:lang w:eastAsia="pl-PL"/>
        </w:rPr>
      </w:pPr>
      <w:r w:rsidRPr="00C21993">
        <w:rPr>
          <w:rFonts w:ascii="Verdana" w:eastAsia="Times New Roman" w:hAnsi="Verdana" w:cs="Arial"/>
          <w:sz w:val="20"/>
          <w:szCs w:val="20"/>
          <w:lang w:eastAsia="pl-PL"/>
        </w:rPr>
        <w:t>Infrastrukturę techniczną liniową niezwiązaną z drogą co do zasady, należy lokalizować poza pasem drogowym.</w:t>
      </w:r>
      <w:r w:rsidR="00431253">
        <w:rPr>
          <w:rFonts w:ascii="Verdana" w:eastAsia="Times New Roman" w:hAnsi="Verdana" w:cs="Arial"/>
          <w:sz w:val="20"/>
          <w:szCs w:val="20"/>
          <w:lang w:eastAsia="pl-PL"/>
        </w:rPr>
        <w:t xml:space="preserve"> </w:t>
      </w:r>
      <w:r w:rsidRPr="00C21993">
        <w:rPr>
          <w:rFonts w:ascii="Verdana" w:eastAsia="Times New Roman" w:hAnsi="Verdana" w:cs="Arial"/>
          <w:sz w:val="20"/>
          <w:szCs w:val="20"/>
          <w:lang w:eastAsia="pl-PL"/>
        </w:rPr>
        <w:t>Lecz w przypadkach związanych z usunięciem kolizji z istniejącą infrastrukturą techniczną sieci uzbrojenia terenu, za zgodą Zarządcy drogi, wyrażoną poprzez uzgodnienie technicznej dokumentacji usunięcia kolizji, dopuszcza się jej lokalizację w pasie drogowym.</w:t>
      </w:r>
    </w:p>
    <w:p w14:paraId="475DF22B" w14:textId="77777777" w:rsidR="00BB10B1" w:rsidRPr="00B36BAA" w:rsidRDefault="00BB10B1" w:rsidP="00B36BAA">
      <w:pPr>
        <w:pStyle w:val="Nagwek4"/>
        <w:tabs>
          <w:tab w:val="left" w:pos="1134"/>
        </w:tabs>
        <w:ind w:left="1134" w:hanging="1134"/>
      </w:pPr>
      <w:bookmarkStart w:id="1091" w:name="_Toc511116655"/>
      <w:r w:rsidRPr="00B36BAA">
        <w:t>Sieci i urządzenia melioracyjne</w:t>
      </w:r>
      <w:bookmarkEnd w:id="1091"/>
    </w:p>
    <w:p w14:paraId="7A2027D3" w14:textId="37850AF0" w:rsidR="00BB10B1" w:rsidRPr="000307AD" w:rsidRDefault="00BB10B1" w:rsidP="00BB10B1">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 zaprojektować i wykonać budowę, przebudowę</w:t>
      </w:r>
      <w:r w:rsidRPr="00CF4911">
        <w:rPr>
          <w:rFonts w:ascii="Verdana" w:eastAsia="Times New Roman" w:hAnsi="Verdana" w:cs="Arial"/>
          <w:sz w:val="20"/>
          <w:szCs w:val="20"/>
          <w:lang w:eastAsia="pl-PL"/>
        </w:rPr>
        <w:t xml:space="preserve"> </w:t>
      </w:r>
      <w:r w:rsidRPr="004E79B2">
        <w:rPr>
          <w:rFonts w:ascii="Verdana" w:eastAsia="Times New Roman" w:hAnsi="Verdana" w:cs="Arial"/>
          <w:sz w:val="20"/>
          <w:szCs w:val="20"/>
          <w:lang w:eastAsia="pl-PL"/>
        </w:rPr>
        <w:t>sieci</w:t>
      </w:r>
      <w:r w:rsidRPr="00CF4911">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i </w:t>
      </w:r>
      <w:r w:rsidRPr="000307AD">
        <w:rPr>
          <w:rFonts w:ascii="Verdana" w:eastAsia="Times New Roman" w:hAnsi="Verdana" w:cs="Arial"/>
          <w:sz w:val="20"/>
          <w:szCs w:val="20"/>
          <w:lang w:eastAsia="pl-PL"/>
        </w:rPr>
        <w:t xml:space="preserve">urządzeń melioracyjnych, które dotyczą dostosowania istniejących urządzeń melioracyjnych do projektowanej </w:t>
      </w:r>
      <w:r w:rsidR="00F73295">
        <w:rPr>
          <w:rFonts w:ascii="Verdana" w:eastAsia="Times New Roman" w:hAnsi="Verdana" w:cs="Arial"/>
          <w:sz w:val="20"/>
          <w:szCs w:val="20"/>
          <w:lang w:eastAsia="pl-PL"/>
        </w:rPr>
        <w:t>drogi krajowej</w:t>
      </w:r>
      <w:r w:rsidRPr="000307AD">
        <w:rPr>
          <w:rFonts w:ascii="Verdana" w:eastAsia="Times New Roman" w:hAnsi="Verdana" w:cs="Arial"/>
          <w:sz w:val="20"/>
          <w:szCs w:val="20"/>
          <w:lang w:eastAsia="pl-PL"/>
        </w:rPr>
        <w:t>. W efekcie powinien powstać spójny sprawny system melioracyjny. Zakres projektu i Robót obejmuje:</w:t>
      </w:r>
    </w:p>
    <w:p w14:paraId="3EA4B014" w14:textId="77777777" w:rsidR="00BB10B1" w:rsidRPr="000307AD" w:rsidRDefault="00BB10B1" w:rsidP="002B11EF">
      <w:pPr>
        <w:numPr>
          <w:ilvl w:val="0"/>
          <w:numId w:val="3"/>
        </w:numPr>
        <w:tabs>
          <w:tab w:val="clear" w:pos="791"/>
        </w:tabs>
        <w:spacing w:after="0" w:line="360" w:lineRule="auto"/>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wykonanie nowych odcinków rowów melioracyjnych oraz przepustów i innych obiektów melioracyjnych zapewniających ciągłość istniejących dróg na trasie tych rowów;</w:t>
      </w:r>
    </w:p>
    <w:p w14:paraId="4F03D4CB" w14:textId="77777777" w:rsidR="00BB10B1" w:rsidRPr="000307AD" w:rsidRDefault="00BB10B1" w:rsidP="002B11EF">
      <w:pPr>
        <w:numPr>
          <w:ilvl w:val="0"/>
          <w:numId w:val="3"/>
        </w:numPr>
        <w:tabs>
          <w:tab w:val="clear" w:pos="791"/>
        </w:tabs>
        <w:spacing w:after="0" w:line="360" w:lineRule="auto"/>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udrożnienie rowów istniejących (w tym usunięcie namułu z dna, usunięcie pni </w:t>
      </w:r>
      <w:r w:rsidRPr="000307AD">
        <w:rPr>
          <w:rFonts w:ascii="Verdana" w:eastAsia="Times New Roman" w:hAnsi="Verdana" w:cs="Arial"/>
          <w:sz w:val="20"/>
          <w:szCs w:val="20"/>
          <w:lang w:eastAsia="pl-PL"/>
        </w:rPr>
        <w:br/>
        <w:t>i korzeni, wycięcie i usunięcie krzewów itp.);</w:t>
      </w:r>
    </w:p>
    <w:p w14:paraId="61074E4E" w14:textId="77777777" w:rsidR="00BB10B1" w:rsidRPr="000307AD" w:rsidRDefault="00BB10B1" w:rsidP="002B11EF">
      <w:pPr>
        <w:numPr>
          <w:ilvl w:val="0"/>
          <w:numId w:val="3"/>
        </w:numPr>
        <w:tabs>
          <w:tab w:val="clear" w:pos="791"/>
        </w:tabs>
        <w:spacing w:after="0" w:line="360" w:lineRule="auto"/>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wykonanie umocnienia rowów;</w:t>
      </w:r>
    </w:p>
    <w:p w14:paraId="7053E904" w14:textId="77777777" w:rsidR="00BB10B1" w:rsidRPr="000307AD" w:rsidRDefault="00BB10B1" w:rsidP="002B11EF">
      <w:pPr>
        <w:numPr>
          <w:ilvl w:val="0"/>
          <w:numId w:val="3"/>
        </w:numPr>
        <w:tabs>
          <w:tab w:val="clear" w:pos="791"/>
        </w:tabs>
        <w:spacing w:after="0" w:line="360" w:lineRule="auto"/>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wykonanie nowych zbieraczy drenarskich przejmujących wody z odcinanych istniejących sączków;</w:t>
      </w:r>
    </w:p>
    <w:p w14:paraId="5E1F20C2" w14:textId="77777777" w:rsidR="00BB10B1" w:rsidRPr="000307AD" w:rsidRDefault="00BB10B1" w:rsidP="002B11EF">
      <w:pPr>
        <w:numPr>
          <w:ilvl w:val="0"/>
          <w:numId w:val="3"/>
        </w:numPr>
        <w:tabs>
          <w:tab w:val="clear" w:pos="791"/>
        </w:tabs>
        <w:spacing w:after="0" w:line="360" w:lineRule="auto"/>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konserwację rowów zgodnie z decyzją o pozwoleniu wodno-prawnym;</w:t>
      </w:r>
    </w:p>
    <w:p w14:paraId="6B38984D" w14:textId="77777777" w:rsidR="00BB10B1" w:rsidRPr="000307AD" w:rsidRDefault="00BB10B1" w:rsidP="002B11EF">
      <w:pPr>
        <w:numPr>
          <w:ilvl w:val="0"/>
          <w:numId w:val="3"/>
        </w:numPr>
        <w:tabs>
          <w:tab w:val="clear" w:pos="791"/>
        </w:tabs>
        <w:spacing w:after="0" w:line="360" w:lineRule="auto"/>
        <w:ind w:left="851" w:hanging="284"/>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uzyskanie prawa do terenu</w:t>
      </w:r>
      <w:r>
        <w:rPr>
          <w:rFonts w:ascii="Verdana" w:eastAsia="Times New Roman" w:hAnsi="Verdana" w:cs="Arial"/>
          <w:sz w:val="20"/>
          <w:szCs w:val="20"/>
          <w:lang w:eastAsia="pl-PL"/>
        </w:rPr>
        <w:t xml:space="preserve"> lub zgody zarządcy lub właściciela urządzeń melioracyjnych lub cieków oraz zgodę właściciela nieruchomości</w:t>
      </w:r>
      <w:r w:rsidRPr="000307AD">
        <w:rPr>
          <w:rFonts w:ascii="Verdana" w:eastAsia="Times New Roman" w:hAnsi="Verdana" w:cs="Arial"/>
          <w:sz w:val="20"/>
          <w:szCs w:val="20"/>
          <w:lang w:eastAsia="pl-PL"/>
        </w:rPr>
        <w:t xml:space="preserve"> w celu wykonania wszelkich Robót budowlanych wynikających z udrożnienia systemu melioracji.</w:t>
      </w:r>
    </w:p>
    <w:p w14:paraId="7537BC67" w14:textId="77777777" w:rsidR="00BB10B1" w:rsidRPr="000307AD" w:rsidRDefault="00BB10B1" w:rsidP="00BB10B1">
      <w:pPr>
        <w:spacing w:after="0" w:line="360" w:lineRule="auto"/>
        <w:ind w:left="540"/>
        <w:jc w:val="both"/>
        <w:rPr>
          <w:rFonts w:ascii="Verdana" w:eastAsia="Times New Roman" w:hAnsi="Verdana" w:cs="Arial"/>
          <w:sz w:val="20"/>
          <w:szCs w:val="20"/>
          <w:lang w:eastAsia="pl-PL"/>
        </w:rPr>
      </w:pPr>
    </w:p>
    <w:p w14:paraId="7643B420" w14:textId="77777777" w:rsidR="00BB10B1" w:rsidRPr="000307AD" w:rsidRDefault="00BB10B1" w:rsidP="00BB10B1">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Przy rozwiązaniach projektowych w tym zakresie, należy przeanalizować i uwzględnić ewentualne zagrożenie powodziowe. Należy wykonać wymaganą dokumentację </w:t>
      </w:r>
      <w:r w:rsidRPr="000307AD">
        <w:rPr>
          <w:rFonts w:ascii="Verdana" w:eastAsia="Times New Roman" w:hAnsi="Verdana" w:cs="Arial"/>
          <w:sz w:val="20"/>
          <w:szCs w:val="20"/>
          <w:lang w:eastAsia="pl-PL"/>
        </w:rPr>
        <w:br/>
        <w:t xml:space="preserve">w przedmiotowym zakresie, a w przypadku zaistnienia potrzeby, należy zaprojektować </w:t>
      </w:r>
      <w:r w:rsidRPr="000307AD">
        <w:rPr>
          <w:rFonts w:ascii="Verdana" w:eastAsia="Times New Roman" w:hAnsi="Verdana" w:cs="Arial"/>
          <w:sz w:val="20"/>
          <w:szCs w:val="20"/>
          <w:lang w:eastAsia="pl-PL"/>
        </w:rPr>
        <w:br/>
        <w:t>i wy</w:t>
      </w:r>
      <w:r w:rsidR="00B36BAA">
        <w:rPr>
          <w:rFonts w:ascii="Verdana" w:eastAsia="Times New Roman" w:hAnsi="Verdana" w:cs="Arial"/>
          <w:sz w:val="20"/>
          <w:szCs w:val="20"/>
          <w:lang w:eastAsia="pl-PL"/>
        </w:rPr>
        <w:t>konać wymagane zabezpieczenia.</w:t>
      </w:r>
    </w:p>
    <w:p w14:paraId="1E622172" w14:textId="77777777" w:rsidR="00C45AB3" w:rsidRPr="00B36BAA" w:rsidRDefault="00C45AB3" w:rsidP="00B36BAA">
      <w:pPr>
        <w:pStyle w:val="Nagwek3"/>
        <w:ind w:left="851" w:hanging="851"/>
      </w:pPr>
      <w:bookmarkStart w:id="1092" w:name="_Toc470799988"/>
      <w:bookmarkStart w:id="1093" w:name="_Toc470800838"/>
      <w:bookmarkStart w:id="1094" w:name="_Toc470801686"/>
      <w:bookmarkStart w:id="1095" w:name="_Toc471382563"/>
      <w:bookmarkStart w:id="1096" w:name="_Toc471392860"/>
      <w:bookmarkStart w:id="1097" w:name="_Toc470799989"/>
      <w:bookmarkStart w:id="1098" w:name="_Toc470800839"/>
      <w:bookmarkStart w:id="1099" w:name="_Toc470801687"/>
      <w:bookmarkStart w:id="1100" w:name="_Toc471382564"/>
      <w:bookmarkStart w:id="1101" w:name="_Toc471392861"/>
      <w:bookmarkStart w:id="1102" w:name="_Toc470799990"/>
      <w:bookmarkStart w:id="1103" w:name="_Toc470800840"/>
      <w:bookmarkStart w:id="1104" w:name="_Toc470801688"/>
      <w:bookmarkStart w:id="1105" w:name="_Toc471382565"/>
      <w:bookmarkStart w:id="1106" w:name="_Toc471392862"/>
      <w:bookmarkStart w:id="1107" w:name="_Toc470799991"/>
      <w:bookmarkStart w:id="1108" w:name="_Toc470800841"/>
      <w:bookmarkStart w:id="1109" w:name="_Toc470801689"/>
      <w:bookmarkStart w:id="1110" w:name="_Toc471382566"/>
      <w:bookmarkStart w:id="1111" w:name="_Toc471392863"/>
      <w:bookmarkStart w:id="1112" w:name="_Toc470799992"/>
      <w:bookmarkStart w:id="1113" w:name="_Toc470800842"/>
      <w:bookmarkStart w:id="1114" w:name="_Toc470801690"/>
      <w:bookmarkStart w:id="1115" w:name="_Toc471382567"/>
      <w:bookmarkStart w:id="1116" w:name="_Toc471392864"/>
      <w:bookmarkStart w:id="1117" w:name="_Toc470799993"/>
      <w:bookmarkStart w:id="1118" w:name="_Toc470800843"/>
      <w:bookmarkStart w:id="1119" w:name="_Toc470801691"/>
      <w:bookmarkStart w:id="1120" w:name="_Toc471382568"/>
      <w:bookmarkStart w:id="1121" w:name="_Toc471392865"/>
      <w:bookmarkStart w:id="1122" w:name="_Toc470799994"/>
      <w:bookmarkStart w:id="1123" w:name="_Toc470800844"/>
      <w:bookmarkStart w:id="1124" w:name="_Toc470801692"/>
      <w:bookmarkStart w:id="1125" w:name="_Toc471382569"/>
      <w:bookmarkStart w:id="1126" w:name="_Toc471392866"/>
      <w:bookmarkStart w:id="1127" w:name="_Toc470799995"/>
      <w:bookmarkStart w:id="1128" w:name="_Toc470800845"/>
      <w:bookmarkStart w:id="1129" w:name="_Toc470801693"/>
      <w:bookmarkStart w:id="1130" w:name="_Toc471382570"/>
      <w:bookmarkStart w:id="1131" w:name="_Toc471392867"/>
      <w:bookmarkStart w:id="1132" w:name="_Toc470799996"/>
      <w:bookmarkStart w:id="1133" w:name="_Toc470800846"/>
      <w:bookmarkStart w:id="1134" w:name="_Toc470801694"/>
      <w:bookmarkStart w:id="1135" w:name="_Toc471382571"/>
      <w:bookmarkStart w:id="1136" w:name="_Toc471392868"/>
      <w:bookmarkStart w:id="1137" w:name="_Toc470799997"/>
      <w:bookmarkStart w:id="1138" w:name="_Toc470800847"/>
      <w:bookmarkStart w:id="1139" w:name="_Toc470801695"/>
      <w:bookmarkStart w:id="1140" w:name="_Toc471382572"/>
      <w:bookmarkStart w:id="1141" w:name="_Toc471392869"/>
      <w:bookmarkStart w:id="1142" w:name="_Toc470799998"/>
      <w:bookmarkStart w:id="1143" w:name="_Toc470800848"/>
      <w:bookmarkStart w:id="1144" w:name="_Toc470801696"/>
      <w:bookmarkStart w:id="1145" w:name="_Toc471382573"/>
      <w:bookmarkStart w:id="1146" w:name="_Toc471392870"/>
      <w:bookmarkStart w:id="1147" w:name="_Toc470799999"/>
      <w:bookmarkStart w:id="1148" w:name="_Toc470800849"/>
      <w:bookmarkStart w:id="1149" w:name="_Toc470801697"/>
      <w:bookmarkStart w:id="1150" w:name="_Toc471382574"/>
      <w:bookmarkStart w:id="1151" w:name="_Toc471392871"/>
      <w:bookmarkStart w:id="1152" w:name="_Toc470800000"/>
      <w:bookmarkStart w:id="1153" w:name="_Toc470800850"/>
      <w:bookmarkStart w:id="1154" w:name="_Toc470801698"/>
      <w:bookmarkStart w:id="1155" w:name="_Toc471382575"/>
      <w:bookmarkStart w:id="1156" w:name="_Toc471392872"/>
      <w:bookmarkStart w:id="1157" w:name="_Toc470800001"/>
      <w:bookmarkStart w:id="1158" w:name="_Toc470800851"/>
      <w:bookmarkStart w:id="1159" w:name="_Toc470801699"/>
      <w:bookmarkStart w:id="1160" w:name="_Toc471382576"/>
      <w:bookmarkStart w:id="1161" w:name="_Toc471392873"/>
      <w:bookmarkStart w:id="1162" w:name="_Toc470800002"/>
      <w:bookmarkStart w:id="1163" w:name="_Toc470800852"/>
      <w:bookmarkStart w:id="1164" w:name="_Toc470801700"/>
      <w:bookmarkStart w:id="1165" w:name="_Toc471382577"/>
      <w:bookmarkStart w:id="1166" w:name="_Toc471392874"/>
      <w:bookmarkStart w:id="1167" w:name="_Toc470800003"/>
      <w:bookmarkStart w:id="1168" w:name="_Toc470800853"/>
      <w:bookmarkStart w:id="1169" w:name="_Toc470801701"/>
      <w:bookmarkStart w:id="1170" w:name="_Toc471382578"/>
      <w:bookmarkStart w:id="1171" w:name="_Toc471392875"/>
      <w:bookmarkStart w:id="1172" w:name="_Toc470800004"/>
      <w:bookmarkStart w:id="1173" w:name="_Toc470800854"/>
      <w:bookmarkStart w:id="1174" w:name="_Toc470801702"/>
      <w:bookmarkStart w:id="1175" w:name="_Toc471382579"/>
      <w:bookmarkStart w:id="1176" w:name="_Toc471392876"/>
      <w:bookmarkStart w:id="1177" w:name="_Toc470800005"/>
      <w:bookmarkStart w:id="1178" w:name="_Toc470800855"/>
      <w:bookmarkStart w:id="1179" w:name="_Toc470801703"/>
      <w:bookmarkStart w:id="1180" w:name="_Toc471382580"/>
      <w:bookmarkStart w:id="1181" w:name="_Toc471392877"/>
      <w:bookmarkStart w:id="1182" w:name="_Toc470800006"/>
      <w:bookmarkStart w:id="1183" w:name="_Toc470800856"/>
      <w:bookmarkStart w:id="1184" w:name="_Toc470801704"/>
      <w:bookmarkStart w:id="1185" w:name="_Toc471382581"/>
      <w:bookmarkStart w:id="1186" w:name="_Toc471392878"/>
      <w:bookmarkStart w:id="1187" w:name="_Toc470800007"/>
      <w:bookmarkStart w:id="1188" w:name="_Toc470800857"/>
      <w:bookmarkStart w:id="1189" w:name="_Toc470801705"/>
      <w:bookmarkStart w:id="1190" w:name="_Toc471382582"/>
      <w:bookmarkStart w:id="1191" w:name="_Toc471392879"/>
      <w:bookmarkStart w:id="1192" w:name="_Toc470800008"/>
      <w:bookmarkStart w:id="1193" w:name="_Toc470800858"/>
      <w:bookmarkStart w:id="1194" w:name="_Toc470801706"/>
      <w:bookmarkStart w:id="1195" w:name="_Toc471382583"/>
      <w:bookmarkStart w:id="1196" w:name="_Toc471392880"/>
      <w:bookmarkStart w:id="1197" w:name="_Toc470800009"/>
      <w:bookmarkStart w:id="1198" w:name="_Toc470800859"/>
      <w:bookmarkStart w:id="1199" w:name="_Toc470801707"/>
      <w:bookmarkStart w:id="1200" w:name="_Toc471382584"/>
      <w:bookmarkStart w:id="1201" w:name="_Toc471392881"/>
      <w:bookmarkStart w:id="1202" w:name="_Toc470800010"/>
      <w:bookmarkStart w:id="1203" w:name="_Toc470800860"/>
      <w:bookmarkStart w:id="1204" w:name="_Toc470801708"/>
      <w:bookmarkStart w:id="1205" w:name="_Toc471382585"/>
      <w:bookmarkStart w:id="1206" w:name="_Toc471392882"/>
      <w:bookmarkStart w:id="1207" w:name="_Toc470800011"/>
      <w:bookmarkStart w:id="1208" w:name="_Toc470800861"/>
      <w:bookmarkStart w:id="1209" w:name="_Toc470801709"/>
      <w:bookmarkStart w:id="1210" w:name="_Toc471382586"/>
      <w:bookmarkStart w:id="1211" w:name="_Toc471392883"/>
      <w:bookmarkStart w:id="1212" w:name="_Toc470800012"/>
      <w:bookmarkStart w:id="1213" w:name="_Toc470800862"/>
      <w:bookmarkStart w:id="1214" w:name="_Toc470801710"/>
      <w:bookmarkStart w:id="1215" w:name="_Toc471382587"/>
      <w:bookmarkStart w:id="1216" w:name="_Toc471392884"/>
      <w:bookmarkStart w:id="1217" w:name="_Toc470800013"/>
      <w:bookmarkStart w:id="1218" w:name="_Toc470800863"/>
      <w:bookmarkStart w:id="1219" w:name="_Toc470801711"/>
      <w:bookmarkStart w:id="1220" w:name="_Toc471382588"/>
      <w:bookmarkStart w:id="1221" w:name="_Toc471392885"/>
      <w:bookmarkStart w:id="1222" w:name="_Toc470800014"/>
      <w:bookmarkStart w:id="1223" w:name="_Toc470800864"/>
      <w:bookmarkStart w:id="1224" w:name="_Toc470801712"/>
      <w:bookmarkStart w:id="1225" w:name="_Toc471382589"/>
      <w:bookmarkStart w:id="1226" w:name="_Toc471392886"/>
      <w:bookmarkStart w:id="1227" w:name="_Toc470800015"/>
      <w:bookmarkStart w:id="1228" w:name="_Toc470800865"/>
      <w:bookmarkStart w:id="1229" w:name="_Toc470801713"/>
      <w:bookmarkStart w:id="1230" w:name="_Toc471382590"/>
      <w:bookmarkStart w:id="1231" w:name="_Toc471392887"/>
      <w:bookmarkStart w:id="1232" w:name="_Toc470800016"/>
      <w:bookmarkStart w:id="1233" w:name="_Toc470800866"/>
      <w:bookmarkStart w:id="1234" w:name="_Toc470801714"/>
      <w:bookmarkStart w:id="1235" w:name="_Toc471382591"/>
      <w:bookmarkStart w:id="1236" w:name="_Toc471392888"/>
      <w:bookmarkStart w:id="1237" w:name="_Toc470800017"/>
      <w:bookmarkStart w:id="1238" w:name="_Toc470800867"/>
      <w:bookmarkStart w:id="1239" w:name="_Toc470801715"/>
      <w:bookmarkStart w:id="1240" w:name="_Toc471382592"/>
      <w:bookmarkStart w:id="1241" w:name="_Toc471392889"/>
      <w:bookmarkStart w:id="1242" w:name="_Toc470800018"/>
      <w:bookmarkStart w:id="1243" w:name="_Toc470800868"/>
      <w:bookmarkStart w:id="1244" w:name="_Toc470801716"/>
      <w:bookmarkStart w:id="1245" w:name="_Toc471382593"/>
      <w:bookmarkStart w:id="1246" w:name="_Toc471392890"/>
      <w:bookmarkStart w:id="1247" w:name="_Toc470800019"/>
      <w:bookmarkStart w:id="1248" w:name="_Toc470800869"/>
      <w:bookmarkStart w:id="1249" w:name="_Toc470801717"/>
      <w:bookmarkStart w:id="1250" w:name="_Toc471382594"/>
      <w:bookmarkStart w:id="1251" w:name="_Toc471392891"/>
      <w:bookmarkStart w:id="1252" w:name="_Toc470800020"/>
      <w:bookmarkStart w:id="1253" w:name="_Toc470800870"/>
      <w:bookmarkStart w:id="1254" w:name="_Toc470801718"/>
      <w:bookmarkStart w:id="1255" w:name="_Toc471382595"/>
      <w:bookmarkStart w:id="1256" w:name="_Toc471392892"/>
      <w:bookmarkStart w:id="1257" w:name="_Toc470800021"/>
      <w:bookmarkStart w:id="1258" w:name="_Toc470800871"/>
      <w:bookmarkStart w:id="1259" w:name="_Toc470801719"/>
      <w:bookmarkStart w:id="1260" w:name="_Toc471382596"/>
      <w:bookmarkStart w:id="1261" w:name="_Toc471392893"/>
      <w:bookmarkStart w:id="1262" w:name="_Toc470800022"/>
      <w:bookmarkStart w:id="1263" w:name="_Toc470800872"/>
      <w:bookmarkStart w:id="1264" w:name="_Toc470801720"/>
      <w:bookmarkStart w:id="1265" w:name="_Toc471382597"/>
      <w:bookmarkStart w:id="1266" w:name="_Toc471392894"/>
      <w:bookmarkStart w:id="1267" w:name="_Toc470800023"/>
      <w:bookmarkStart w:id="1268" w:name="_Toc470800873"/>
      <w:bookmarkStart w:id="1269" w:name="_Toc470801721"/>
      <w:bookmarkStart w:id="1270" w:name="_Toc471382598"/>
      <w:bookmarkStart w:id="1271" w:name="_Toc471392895"/>
      <w:bookmarkStart w:id="1272" w:name="_Toc470800024"/>
      <w:bookmarkStart w:id="1273" w:name="_Toc470800874"/>
      <w:bookmarkStart w:id="1274" w:name="_Toc470801722"/>
      <w:bookmarkStart w:id="1275" w:name="_Toc471382599"/>
      <w:bookmarkStart w:id="1276" w:name="_Toc471392896"/>
      <w:bookmarkStart w:id="1277" w:name="_Toc470800025"/>
      <w:bookmarkStart w:id="1278" w:name="_Toc470800875"/>
      <w:bookmarkStart w:id="1279" w:name="_Toc470801723"/>
      <w:bookmarkStart w:id="1280" w:name="_Toc471382600"/>
      <w:bookmarkStart w:id="1281" w:name="_Toc471392897"/>
      <w:bookmarkStart w:id="1282" w:name="_Toc470800026"/>
      <w:bookmarkStart w:id="1283" w:name="_Toc470800876"/>
      <w:bookmarkStart w:id="1284" w:name="_Toc470801724"/>
      <w:bookmarkStart w:id="1285" w:name="_Toc471382601"/>
      <w:bookmarkStart w:id="1286" w:name="_Toc471392898"/>
      <w:bookmarkStart w:id="1287" w:name="_Toc470800027"/>
      <w:bookmarkStart w:id="1288" w:name="_Toc470800877"/>
      <w:bookmarkStart w:id="1289" w:name="_Toc470801725"/>
      <w:bookmarkStart w:id="1290" w:name="_Toc471382602"/>
      <w:bookmarkStart w:id="1291" w:name="_Toc471392899"/>
      <w:bookmarkStart w:id="1292" w:name="_Toc470800028"/>
      <w:bookmarkStart w:id="1293" w:name="_Toc470800878"/>
      <w:bookmarkStart w:id="1294" w:name="_Toc470801726"/>
      <w:bookmarkStart w:id="1295" w:name="_Toc471382603"/>
      <w:bookmarkStart w:id="1296" w:name="_Toc471392900"/>
      <w:bookmarkStart w:id="1297" w:name="_Toc470800029"/>
      <w:bookmarkStart w:id="1298" w:name="_Toc470800879"/>
      <w:bookmarkStart w:id="1299" w:name="_Toc470801727"/>
      <w:bookmarkStart w:id="1300" w:name="_Toc471382604"/>
      <w:bookmarkStart w:id="1301" w:name="_Toc471392901"/>
      <w:bookmarkStart w:id="1302" w:name="_Toc470800030"/>
      <w:bookmarkStart w:id="1303" w:name="_Toc470800880"/>
      <w:bookmarkStart w:id="1304" w:name="_Toc470801728"/>
      <w:bookmarkStart w:id="1305" w:name="_Toc471382605"/>
      <w:bookmarkStart w:id="1306" w:name="_Toc471392902"/>
      <w:bookmarkStart w:id="1307" w:name="_Toc470800031"/>
      <w:bookmarkStart w:id="1308" w:name="_Toc470800881"/>
      <w:bookmarkStart w:id="1309" w:name="_Toc470801729"/>
      <w:bookmarkStart w:id="1310" w:name="_Toc471382606"/>
      <w:bookmarkStart w:id="1311" w:name="_Toc471392903"/>
      <w:bookmarkStart w:id="1312" w:name="_Toc470800032"/>
      <w:bookmarkStart w:id="1313" w:name="_Toc470800882"/>
      <w:bookmarkStart w:id="1314" w:name="_Toc470801730"/>
      <w:bookmarkStart w:id="1315" w:name="_Toc471382607"/>
      <w:bookmarkStart w:id="1316" w:name="_Toc471392904"/>
      <w:bookmarkStart w:id="1317" w:name="_Toc470800033"/>
      <w:bookmarkStart w:id="1318" w:name="_Toc470800883"/>
      <w:bookmarkStart w:id="1319" w:name="_Toc470801731"/>
      <w:bookmarkStart w:id="1320" w:name="_Toc471382608"/>
      <w:bookmarkStart w:id="1321" w:name="_Toc471392905"/>
      <w:bookmarkStart w:id="1322" w:name="_Toc470800034"/>
      <w:bookmarkStart w:id="1323" w:name="_Toc470800884"/>
      <w:bookmarkStart w:id="1324" w:name="_Toc470801732"/>
      <w:bookmarkStart w:id="1325" w:name="_Toc471382609"/>
      <w:bookmarkStart w:id="1326" w:name="_Toc471392906"/>
      <w:bookmarkStart w:id="1327" w:name="_Toc470800035"/>
      <w:bookmarkStart w:id="1328" w:name="_Toc470800885"/>
      <w:bookmarkStart w:id="1329" w:name="_Toc470801733"/>
      <w:bookmarkStart w:id="1330" w:name="_Toc471382610"/>
      <w:bookmarkStart w:id="1331" w:name="_Toc471392907"/>
      <w:bookmarkStart w:id="1332" w:name="_Toc470800036"/>
      <w:bookmarkStart w:id="1333" w:name="_Toc470800886"/>
      <w:bookmarkStart w:id="1334" w:name="_Toc470801734"/>
      <w:bookmarkStart w:id="1335" w:name="_Toc471382611"/>
      <w:bookmarkStart w:id="1336" w:name="_Toc471392908"/>
      <w:bookmarkStart w:id="1337" w:name="_Toc470800037"/>
      <w:bookmarkStart w:id="1338" w:name="_Toc470800887"/>
      <w:bookmarkStart w:id="1339" w:name="_Toc470801735"/>
      <w:bookmarkStart w:id="1340" w:name="_Toc471382612"/>
      <w:bookmarkStart w:id="1341" w:name="_Toc471392909"/>
      <w:bookmarkStart w:id="1342" w:name="_Toc470800038"/>
      <w:bookmarkStart w:id="1343" w:name="_Toc470800888"/>
      <w:bookmarkStart w:id="1344" w:name="_Toc470801736"/>
      <w:bookmarkStart w:id="1345" w:name="_Toc471382613"/>
      <w:bookmarkStart w:id="1346" w:name="_Toc471392910"/>
      <w:bookmarkStart w:id="1347" w:name="_Toc470800039"/>
      <w:bookmarkStart w:id="1348" w:name="_Toc470800889"/>
      <w:bookmarkStart w:id="1349" w:name="_Toc470801737"/>
      <w:bookmarkStart w:id="1350" w:name="_Toc471382614"/>
      <w:bookmarkStart w:id="1351" w:name="_Toc471392911"/>
      <w:bookmarkStart w:id="1352" w:name="_Toc470800040"/>
      <w:bookmarkStart w:id="1353" w:name="_Toc470800890"/>
      <w:bookmarkStart w:id="1354" w:name="_Toc470801738"/>
      <w:bookmarkStart w:id="1355" w:name="_Toc471382615"/>
      <w:bookmarkStart w:id="1356" w:name="_Toc471392912"/>
      <w:bookmarkStart w:id="1357" w:name="_Toc470800041"/>
      <w:bookmarkStart w:id="1358" w:name="_Toc470800891"/>
      <w:bookmarkStart w:id="1359" w:name="_Toc470801739"/>
      <w:bookmarkStart w:id="1360" w:name="_Toc471382616"/>
      <w:bookmarkStart w:id="1361" w:name="_Toc471392913"/>
      <w:bookmarkStart w:id="1362" w:name="_Toc470800042"/>
      <w:bookmarkStart w:id="1363" w:name="_Toc470800892"/>
      <w:bookmarkStart w:id="1364" w:name="_Toc470801740"/>
      <w:bookmarkStart w:id="1365" w:name="_Toc471382617"/>
      <w:bookmarkStart w:id="1366" w:name="_Toc471392914"/>
      <w:bookmarkStart w:id="1367" w:name="_Toc470800043"/>
      <w:bookmarkStart w:id="1368" w:name="_Toc470800893"/>
      <w:bookmarkStart w:id="1369" w:name="_Toc470801741"/>
      <w:bookmarkStart w:id="1370" w:name="_Toc471382618"/>
      <w:bookmarkStart w:id="1371" w:name="_Toc471392915"/>
      <w:bookmarkStart w:id="1372" w:name="_Toc470800044"/>
      <w:bookmarkStart w:id="1373" w:name="_Toc470800894"/>
      <w:bookmarkStart w:id="1374" w:name="_Toc470801742"/>
      <w:bookmarkStart w:id="1375" w:name="_Toc471382619"/>
      <w:bookmarkStart w:id="1376" w:name="_Toc471392916"/>
      <w:bookmarkStart w:id="1377" w:name="_Toc470800045"/>
      <w:bookmarkStart w:id="1378" w:name="_Toc470800895"/>
      <w:bookmarkStart w:id="1379" w:name="_Toc470801743"/>
      <w:bookmarkStart w:id="1380" w:name="_Toc471382620"/>
      <w:bookmarkStart w:id="1381" w:name="_Toc471392917"/>
      <w:bookmarkStart w:id="1382" w:name="_Toc470800046"/>
      <w:bookmarkStart w:id="1383" w:name="_Toc470800896"/>
      <w:bookmarkStart w:id="1384" w:name="_Toc470801744"/>
      <w:bookmarkStart w:id="1385" w:name="_Toc471382621"/>
      <w:bookmarkStart w:id="1386" w:name="_Toc471392918"/>
      <w:bookmarkStart w:id="1387" w:name="_Toc470800047"/>
      <w:bookmarkStart w:id="1388" w:name="_Toc470800897"/>
      <w:bookmarkStart w:id="1389" w:name="_Toc470801745"/>
      <w:bookmarkStart w:id="1390" w:name="_Toc471382622"/>
      <w:bookmarkStart w:id="1391" w:name="_Toc471392919"/>
      <w:bookmarkStart w:id="1392" w:name="_Toc470800048"/>
      <w:bookmarkStart w:id="1393" w:name="_Toc470800898"/>
      <w:bookmarkStart w:id="1394" w:name="_Toc470801746"/>
      <w:bookmarkStart w:id="1395" w:name="_Toc471382623"/>
      <w:bookmarkStart w:id="1396" w:name="_Toc471392920"/>
      <w:bookmarkStart w:id="1397" w:name="_Toc470800049"/>
      <w:bookmarkStart w:id="1398" w:name="_Toc470800899"/>
      <w:bookmarkStart w:id="1399" w:name="_Toc470801747"/>
      <w:bookmarkStart w:id="1400" w:name="_Toc471382624"/>
      <w:bookmarkStart w:id="1401" w:name="_Toc471392921"/>
      <w:bookmarkStart w:id="1402" w:name="_Toc470800050"/>
      <w:bookmarkStart w:id="1403" w:name="_Toc470800900"/>
      <w:bookmarkStart w:id="1404" w:name="_Toc470801748"/>
      <w:bookmarkStart w:id="1405" w:name="_Toc471382625"/>
      <w:bookmarkStart w:id="1406" w:name="_Toc471392922"/>
      <w:bookmarkStart w:id="1407" w:name="_Toc470800051"/>
      <w:bookmarkStart w:id="1408" w:name="_Toc470800901"/>
      <w:bookmarkStart w:id="1409" w:name="_Toc470801749"/>
      <w:bookmarkStart w:id="1410" w:name="_Toc471382626"/>
      <w:bookmarkStart w:id="1411" w:name="_Toc471392923"/>
      <w:bookmarkStart w:id="1412" w:name="_Toc470800052"/>
      <w:bookmarkStart w:id="1413" w:name="_Toc470800902"/>
      <w:bookmarkStart w:id="1414" w:name="_Toc470801750"/>
      <w:bookmarkStart w:id="1415" w:name="_Toc471382627"/>
      <w:bookmarkStart w:id="1416" w:name="_Toc471392924"/>
      <w:bookmarkStart w:id="1417" w:name="_Toc470800053"/>
      <w:bookmarkStart w:id="1418" w:name="_Toc470800903"/>
      <w:bookmarkStart w:id="1419" w:name="_Toc470801751"/>
      <w:bookmarkStart w:id="1420" w:name="_Toc471382628"/>
      <w:bookmarkStart w:id="1421" w:name="_Toc471392925"/>
      <w:bookmarkStart w:id="1422" w:name="_Toc470800054"/>
      <w:bookmarkStart w:id="1423" w:name="_Toc470800904"/>
      <w:bookmarkStart w:id="1424" w:name="_Toc470801752"/>
      <w:bookmarkStart w:id="1425" w:name="_Toc471382629"/>
      <w:bookmarkStart w:id="1426" w:name="_Toc471392926"/>
      <w:bookmarkStart w:id="1427" w:name="_Toc470800055"/>
      <w:bookmarkStart w:id="1428" w:name="_Toc470800905"/>
      <w:bookmarkStart w:id="1429" w:name="_Toc470801753"/>
      <w:bookmarkStart w:id="1430" w:name="_Toc471382630"/>
      <w:bookmarkStart w:id="1431" w:name="_Toc471392927"/>
      <w:bookmarkStart w:id="1432" w:name="_Toc470800056"/>
      <w:bookmarkStart w:id="1433" w:name="_Toc470800906"/>
      <w:bookmarkStart w:id="1434" w:name="_Toc470801754"/>
      <w:bookmarkStart w:id="1435" w:name="_Toc471382631"/>
      <w:bookmarkStart w:id="1436" w:name="_Toc471392928"/>
      <w:bookmarkStart w:id="1437" w:name="_Toc470800057"/>
      <w:bookmarkStart w:id="1438" w:name="_Toc470800907"/>
      <w:bookmarkStart w:id="1439" w:name="_Toc470801755"/>
      <w:bookmarkStart w:id="1440" w:name="_Toc471382632"/>
      <w:bookmarkStart w:id="1441" w:name="_Toc471392929"/>
      <w:bookmarkStart w:id="1442" w:name="_Toc470800058"/>
      <w:bookmarkStart w:id="1443" w:name="_Toc470800908"/>
      <w:bookmarkStart w:id="1444" w:name="_Toc470801756"/>
      <w:bookmarkStart w:id="1445" w:name="_Toc471382633"/>
      <w:bookmarkStart w:id="1446" w:name="_Toc471392930"/>
      <w:bookmarkStart w:id="1447" w:name="_Toc470800059"/>
      <w:bookmarkStart w:id="1448" w:name="_Toc470800909"/>
      <w:bookmarkStart w:id="1449" w:name="_Toc470801757"/>
      <w:bookmarkStart w:id="1450" w:name="_Toc471382634"/>
      <w:bookmarkStart w:id="1451" w:name="_Toc471392931"/>
      <w:bookmarkStart w:id="1452" w:name="_Toc470800060"/>
      <w:bookmarkStart w:id="1453" w:name="_Toc470800910"/>
      <w:bookmarkStart w:id="1454" w:name="_Toc470801758"/>
      <w:bookmarkStart w:id="1455" w:name="_Toc471382635"/>
      <w:bookmarkStart w:id="1456" w:name="_Toc471392932"/>
      <w:bookmarkStart w:id="1457" w:name="_Toc470800061"/>
      <w:bookmarkStart w:id="1458" w:name="_Toc470800911"/>
      <w:bookmarkStart w:id="1459" w:name="_Toc470801759"/>
      <w:bookmarkStart w:id="1460" w:name="_Toc471382636"/>
      <w:bookmarkStart w:id="1461" w:name="_Toc471392933"/>
      <w:bookmarkStart w:id="1462" w:name="_Toc470800062"/>
      <w:bookmarkStart w:id="1463" w:name="_Toc470800912"/>
      <w:bookmarkStart w:id="1464" w:name="_Toc470801760"/>
      <w:bookmarkStart w:id="1465" w:name="_Toc471382637"/>
      <w:bookmarkStart w:id="1466" w:name="_Toc471392934"/>
      <w:bookmarkStart w:id="1467" w:name="_Toc470800063"/>
      <w:bookmarkStart w:id="1468" w:name="_Toc470800913"/>
      <w:bookmarkStart w:id="1469" w:name="_Toc470801761"/>
      <w:bookmarkStart w:id="1470" w:name="_Toc471382638"/>
      <w:bookmarkStart w:id="1471" w:name="_Toc471392935"/>
      <w:bookmarkStart w:id="1472" w:name="_Toc470800064"/>
      <w:bookmarkStart w:id="1473" w:name="_Toc470800914"/>
      <w:bookmarkStart w:id="1474" w:name="_Toc470801762"/>
      <w:bookmarkStart w:id="1475" w:name="_Toc471382639"/>
      <w:bookmarkStart w:id="1476" w:name="_Toc471392936"/>
      <w:bookmarkStart w:id="1477" w:name="_Toc470800065"/>
      <w:bookmarkStart w:id="1478" w:name="_Toc470800915"/>
      <w:bookmarkStart w:id="1479" w:name="_Toc470801763"/>
      <w:bookmarkStart w:id="1480" w:name="_Toc471382640"/>
      <w:bookmarkStart w:id="1481" w:name="_Toc471392937"/>
      <w:bookmarkStart w:id="1482" w:name="_Toc470800066"/>
      <w:bookmarkStart w:id="1483" w:name="_Toc470800916"/>
      <w:bookmarkStart w:id="1484" w:name="_Toc470801764"/>
      <w:bookmarkStart w:id="1485" w:name="_Toc471382641"/>
      <w:bookmarkStart w:id="1486" w:name="_Toc471392938"/>
      <w:bookmarkStart w:id="1487" w:name="_Toc470800067"/>
      <w:bookmarkStart w:id="1488" w:name="_Toc470800917"/>
      <w:bookmarkStart w:id="1489" w:name="_Toc470801765"/>
      <w:bookmarkStart w:id="1490" w:name="_Toc471382642"/>
      <w:bookmarkStart w:id="1491" w:name="_Toc471392939"/>
      <w:bookmarkStart w:id="1492" w:name="_Toc470800068"/>
      <w:bookmarkStart w:id="1493" w:name="_Toc470800918"/>
      <w:bookmarkStart w:id="1494" w:name="_Toc470801766"/>
      <w:bookmarkStart w:id="1495" w:name="_Toc471382643"/>
      <w:bookmarkStart w:id="1496" w:name="_Toc471392940"/>
      <w:bookmarkStart w:id="1497" w:name="_Toc470800069"/>
      <w:bookmarkStart w:id="1498" w:name="_Toc470800919"/>
      <w:bookmarkStart w:id="1499" w:name="_Toc470801767"/>
      <w:bookmarkStart w:id="1500" w:name="_Toc471382644"/>
      <w:bookmarkStart w:id="1501" w:name="_Toc471392941"/>
      <w:bookmarkStart w:id="1502" w:name="_Toc470800070"/>
      <w:bookmarkStart w:id="1503" w:name="_Toc470800920"/>
      <w:bookmarkStart w:id="1504" w:name="_Toc470801768"/>
      <w:bookmarkStart w:id="1505" w:name="_Toc471382645"/>
      <w:bookmarkStart w:id="1506" w:name="_Toc471392942"/>
      <w:bookmarkStart w:id="1507" w:name="_Toc470800071"/>
      <w:bookmarkStart w:id="1508" w:name="_Toc470800921"/>
      <w:bookmarkStart w:id="1509" w:name="_Toc470801769"/>
      <w:bookmarkStart w:id="1510" w:name="_Toc471382646"/>
      <w:bookmarkStart w:id="1511" w:name="_Toc471392943"/>
      <w:bookmarkStart w:id="1512" w:name="_Toc470800072"/>
      <w:bookmarkStart w:id="1513" w:name="_Toc470800922"/>
      <w:bookmarkStart w:id="1514" w:name="_Toc470801770"/>
      <w:bookmarkStart w:id="1515" w:name="_Toc471382647"/>
      <w:bookmarkStart w:id="1516" w:name="_Toc471392944"/>
      <w:bookmarkStart w:id="1517" w:name="_Toc470800073"/>
      <w:bookmarkStart w:id="1518" w:name="_Toc470800923"/>
      <w:bookmarkStart w:id="1519" w:name="_Toc470801771"/>
      <w:bookmarkStart w:id="1520" w:name="_Toc471382648"/>
      <w:bookmarkStart w:id="1521" w:name="_Toc471392945"/>
      <w:bookmarkStart w:id="1522" w:name="_Toc470800074"/>
      <w:bookmarkStart w:id="1523" w:name="_Toc470800924"/>
      <w:bookmarkStart w:id="1524" w:name="_Toc470801772"/>
      <w:bookmarkStart w:id="1525" w:name="_Toc471382649"/>
      <w:bookmarkStart w:id="1526" w:name="_Toc471392946"/>
      <w:bookmarkStart w:id="1527" w:name="_Toc470800075"/>
      <w:bookmarkStart w:id="1528" w:name="_Toc470800925"/>
      <w:bookmarkStart w:id="1529" w:name="_Toc470801773"/>
      <w:bookmarkStart w:id="1530" w:name="_Toc471382650"/>
      <w:bookmarkStart w:id="1531" w:name="_Toc471392947"/>
      <w:bookmarkStart w:id="1532" w:name="_Toc470800076"/>
      <w:bookmarkStart w:id="1533" w:name="_Toc470800926"/>
      <w:bookmarkStart w:id="1534" w:name="_Toc470801774"/>
      <w:bookmarkStart w:id="1535" w:name="_Toc471382651"/>
      <w:bookmarkStart w:id="1536" w:name="_Toc471392948"/>
      <w:bookmarkStart w:id="1537" w:name="_Toc470800077"/>
      <w:bookmarkStart w:id="1538" w:name="_Toc470800927"/>
      <w:bookmarkStart w:id="1539" w:name="_Toc470801775"/>
      <w:bookmarkStart w:id="1540" w:name="_Toc471382652"/>
      <w:bookmarkStart w:id="1541" w:name="_Toc471392949"/>
      <w:bookmarkStart w:id="1542" w:name="_Toc470800078"/>
      <w:bookmarkStart w:id="1543" w:name="_Toc470800928"/>
      <w:bookmarkStart w:id="1544" w:name="_Toc470801776"/>
      <w:bookmarkStart w:id="1545" w:name="_Toc471382653"/>
      <w:bookmarkStart w:id="1546" w:name="_Toc471392950"/>
      <w:bookmarkStart w:id="1547" w:name="_Toc470800079"/>
      <w:bookmarkStart w:id="1548" w:name="_Toc470800929"/>
      <w:bookmarkStart w:id="1549" w:name="_Toc470801777"/>
      <w:bookmarkStart w:id="1550" w:name="_Toc471382654"/>
      <w:bookmarkStart w:id="1551" w:name="_Toc471392951"/>
      <w:bookmarkStart w:id="1552" w:name="_Toc470800080"/>
      <w:bookmarkStart w:id="1553" w:name="_Toc470800930"/>
      <w:bookmarkStart w:id="1554" w:name="_Toc470801778"/>
      <w:bookmarkStart w:id="1555" w:name="_Toc471382655"/>
      <w:bookmarkStart w:id="1556" w:name="_Toc471392952"/>
      <w:bookmarkStart w:id="1557" w:name="_Toc470800081"/>
      <w:bookmarkStart w:id="1558" w:name="_Toc470800931"/>
      <w:bookmarkStart w:id="1559" w:name="_Toc470801779"/>
      <w:bookmarkStart w:id="1560" w:name="_Toc471382656"/>
      <w:bookmarkStart w:id="1561" w:name="_Toc471392953"/>
      <w:bookmarkStart w:id="1562" w:name="_Toc470800082"/>
      <w:bookmarkStart w:id="1563" w:name="_Toc470800932"/>
      <w:bookmarkStart w:id="1564" w:name="_Toc470801780"/>
      <w:bookmarkStart w:id="1565" w:name="_Toc471382657"/>
      <w:bookmarkStart w:id="1566" w:name="_Toc471392954"/>
      <w:bookmarkStart w:id="1567" w:name="_Toc470800083"/>
      <w:bookmarkStart w:id="1568" w:name="_Toc470800933"/>
      <w:bookmarkStart w:id="1569" w:name="_Toc470801781"/>
      <w:bookmarkStart w:id="1570" w:name="_Toc471382658"/>
      <w:bookmarkStart w:id="1571" w:name="_Toc471392955"/>
      <w:bookmarkStart w:id="1572" w:name="_Toc470800084"/>
      <w:bookmarkStart w:id="1573" w:name="_Toc470800934"/>
      <w:bookmarkStart w:id="1574" w:name="_Toc470801782"/>
      <w:bookmarkStart w:id="1575" w:name="_Toc471382659"/>
      <w:bookmarkStart w:id="1576" w:name="_Toc471392956"/>
      <w:bookmarkStart w:id="1577" w:name="_Toc470800085"/>
      <w:bookmarkStart w:id="1578" w:name="_Toc470800935"/>
      <w:bookmarkStart w:id="1579" w:name="_Toc470801783"/>
      <w:bookmarkStart w:id="1580" w:name="_Toc471382660"/>
      <w:bookmarkStart w:id="1581" w:name="_Toc471392957"/>
      <w:bookmarkStart w:id="1582" w:name="_Toc470800086"/>
      <w:bookmarkStart w:id="1583" w:name="_Toc470800936"/>
      <w:bookmarkStart w:id="1584" w:name="_Toc470801784"/>
      <w:bookmarkStart w:id="1585" w:name="_Toc471382661"/>
      <w:bookmarkStart w:id="1586" w:name="_Toc471392958"/>
      <w:bookmarkStart w:id="1587" w:name="_Toc470800087"/>
      <w:bookmarkStart w:id="1588" w:name="_Toc470800937"/>
      <w:bookmarkStart w:id="1589" w:name="_Toc470801785"/>
      <w:bookmarkStart w:id="1590" w:name="_Toc471382662"/>
      <w:bookmarkStart w:id="1591" w:name="_Toc471392959"/>
      <w:bookmarkStart w:id="1592" w:name="_Toc470800088"/>
      <w:bookmarkStart w:id="1593" w:name="_Toc470800938"/>
      <w:bookmarkStart w:id="1594" w:name="_Toc470801786"/>
      <w:bookmarkStart w:id="1595" w:name="_Toc471382663"/>
      <w:bookmarkStart w:id="1596" w:name="_Toc471392960"/>
      <w:bookmarkStart w:id="1597" w:name="_Toc470800089"/>
      <w:bookmarkStart w:id="1598" w:name="_Toc470800939"/>
      <w:bookmarkStart w:id="1599" w:name="_Toc470801787"/>
      <w:bookmarkStart w:id="1600" w:name="_Toc471382664"/>
      <w:bookmarkStart w:id="1601" w:name="_Toc471392961"/>
      <w:bookmarkStart w:id="1602" w:name="_Toc470800090"/>
      <w:bookmarkStart w:id="1603" w:name="_Toc470800940"/>
      <w:bookmarkStart w:id="1604" w:name="_Toc470801788"/>
      <w:bookmarkStart w:id="1605" w:name="_Toc471382665"/>
      <w:bookmarkStart w:id="1606" w:name="_Toc471392962"/>
      <w:bookmarkStart w:id="1607" w:name="_Toc470800091"/>
      <w:bookmarkStart w:id="1608" w:name="_Toc470800941"/>
      <w:bookmarkStart w:id="1609" w:name="_Toc470801789"/>
      <w:bookmarkStart w:id="1610" w:name="_Toc471382666"/>
      <w:bookmarkStart w:id="1611" w:name="_Toc471392963"/>
      <w:bookmarkStart w:id="1612" w:name="_Toc470800092"/>
      <w:bookmarkStart w:id="1613" w:name="_Toc470800942"/>
      <w:bookmarkStart w:id="1614" w:name="_Toc470801790"/>
      <w:bookmarkStart w:id="1615" w:name="_Toc471382667"/>
      <w:bookmarkStart w:id="1616" w:name="_Toc471392964"/>
      <w:bookmarkStart w:id="1617" w:name="_Toc470800093"/>
      <w:bookmarkStart w:id="1618" w:name="_Toc470800943"/>
      <w:bookmarkStart w:id="1619" w:name="_Toc470801791"/>
      <w:bookmarkStart w:id="1620" w:name="_Toc471382668"/>
      <w:bookmarkStart w:id="1621" w:name="_Toc471392965"/>
      <w:bookmarkStart w:id="1622" w:name="_Toc470800094"/>
      <w:bookmarkStart w:id="1623" w:name="_Toc470800944"/>
      <w:bookmarkStart w:id="1624" w:name="_Toc470801792"/>
      <w:bookmarkStart w:id="1625" w:name="_Toc471382669"/>
      <w:bookmarkStart w:id="1626" w:name="_Toc471392966"/>
      <w:bookmarkStart w:id="1627" w:name="_Toc470800095"/>
      <w:bookmarkStart w:id="1628" w:name="_Toc470800945"/>
      <w:bookmarkStart w:id="1629" w:name="_Toc470801793"/>
      <w:bookmarkStart w:id="1630" w:name="_Toc471382670"/>
      <w:bookmarkStart w:id="1631" w:name="_Toc471392967"/>
      <w:bookmarkStart w:id="1632" w:name="_Toc470800096"/>
      <w:bookmarkStart w:id="1633" w:name="_Toc470800946"/>
      <w:bookmarkStart w:id="1634" w:name="_Toc470801794"/>
      <w:bookmarkStart w:id="1635" w:name="_Toc471382671"/>
      <w:bookmarkStart w:id="1636" w:name="_Toc471392968"/>
      <w:bookmarkStart w:id="1637" w:name="_Toc470800097"/>
      <w:bookmarkStart w:id="1638" w:name="_Toc470800947"/>
      <w:bookmarkStart w:id="1639" w:name="_Toc470801795"/>
      <w:bookmarkStart w:id="1640" w:name="_Toc471382672"/>
      <w:bookmarkStart w:id="1641" w:name="_Toc471392969"/>
      <w:bookmarkStart w:id="1642" w:name="_Toc470800098"/>
      <w:bookmarkStart w:id="1643" w:name="_Toc470800948"/>
      <w:bookmarkStart w:id="1644" w:name="_Toc470801796"/>
      <w:bookmarkStart w:id="1645" w:name="_Toc471382673"/>
      <w:bookmarkStart w:id="1646" w:name="_Toc471392970"/>
      <w:bookmarkStart w:id="1647" w:name="_Toc470800099"/>
      <w:bookmarkStart w:id="1648" w:name="_Toc470800949"/>
      <w:bookmarkStart w:id="1649" w:name="_Toc470801797"/>
      <w:bookmarkStart w:id="1650" w:name="_Toc471382674"/>
      <w:bookmarkStart w:id="1651" w:name="_Toc471392971"/>
      <w:bookmarkStart w:id="1652" w:name="_Toc470800100"/>
      <w:bookmarkStart w:id="1653" w:name="_Toc470800950"/>
      <w:bookmarkStart w:id="1654" w:name="_Toc470801798"/>
      <w:bookmarkStart w:id="1655" w:name="_Toc471382675"/>
      <w:bookmarkStart w:id="1656" w:name="_Toc471392972"/>
      <w:bookmarkStart w:id="1657" w:name="_Toc470800101"/>
      <w:bookmarkStart w:id="1658" w:name="_Toc470800951"/>
      <w:bookmarkStart w:id="1659" w:name="_Toc470801799"/>
      <w:bookmarkStart w:id="1660" w:name="_Toc471382676"/>
      <w:bookmarkStart w:id="1661" w:name="_Toc471392973"/>
      <w:bookmarkStart w:id="1662" w:name="_Toc470800102"/>
      <w:bookmarkStart w:id="1663" w:name="_Toc470800952"/>
      <w:bookmarkStart w:id="1664" w:name="_Toc470801800"/>
      <w:bookmarkStart w:id="1665" w:name="_Toc471382677"/>
      <w:bookmarkStart w:id="1666" w:name="_Toc471392974"/>
      <w:bookmarkStart w:id="1667" w:name="_Toc470800103"/>
      <w:bookmarkStart w:id="1668" w:name="_Toc470800953"/>
      <w:bookmarkStart w:id="1669" w:name="_Toc470801801"/>
      <w:bookmarkStart w:id="1670" w:name="_Toc471382678"/>
      <w:bookmarkStart w:id="1671" w:name="_Toc471392975"/>
      <w:bookmarkStart w:id="1672" w:name="_Toc470800104"/>
      <w:bookmarkStart w:id="1673" w:name="_Toc470800954"/>
      <w:bookmarkStart w:id="1674" w:name="_Toc470801802"/>
      <w:bookmarkStart w:id="1675" w:name="_Toc471382679"/>
      <w:bookmarkStart w:id="1676" w:name="_Toc471392976"/>
      <w:bookmarkStart w:id="1677" w:name="_Toc470800105"/>
      <w:bookmarkStart w:id="1678" w:name="_Toc470800955"/>
      <w:bookmarkStart w:id="1679" w:name="_Toc470801803"/>
      <w:bookmarkStart w:id="1680" w:name="_Toc471382680"/>
      <w:bookmarkStart w:id="1681" w:name="_Toc471392977"/>
      <w:bookmarkStart w:id="1682" w:name="_Toc470800106"/>
      <w:bookmarkStart w:id="1683" w:name="_Toc470800956"/>
      <w:bookmarkStart w:id="1684" w:name="_Toc470801804"/>
      <w:bookmarkStart w:id="1685" w:name="_Toc471382681"/>
      <w:bookmarkStart w:id="1686" w:name="_Toc471392978"/>
      <w:bookmarkStart w:id="1687" w:name="_Toc470800107"/>
      <w:bookmarkStart w:id="1688" w:name="_Toc470800957"/>
      <w:bookmarkStart w:id="1689" w:name="_Toc470801805"/>
      <w:bookmarkStart w:id="1690" w:name="_Toc471382682"/>
      <w:bookmarkStart w:id="1691" w:name="_Toc471392979"/>
      <w:bookmarkStart w:id="1692" w:name="_Toc470800108"/>
      <w:bookmarkStart w:id="1693" w:name="_Toc470800958"/>
      <w:bookmarkStart w:id="1694" w:name="_Toc470801806"/>
      <w:bookmarkStart w:id="1695" w:name="_Toc471382683"/>
      <w:bookmarkStart w:id="1696" w:name="_Toc471392980"/>
      <w:bookmarkStart w:id="1697" w:name="_Toc470800109"/>
      <w:bookmarkStart w:id="1698" w:name="_Toc470800959"/>
      <w:bookmarkStart w:id="1699" w:name="_Toc470801807"/>
      <w:bookmarkStart w:id="1700" w:name="_Toc471382684"/>
      <w:bookmarkStart w:id="1701" w:name="_Toc471392981"/>
      <w:bookmarkStart w:id="1702" w:name="_Toc470800110"/>
      <w:bookmarkStart w:id="1703" w:name="_Toc470800960"/>
      <w:bookmarkStart w:id="1704" w:name="_Toc470801808"/>
      <w:bookmarkStart w:id="1705" w:name="_Toc471382685"/>
      <w:bookmarkStart w:id="1706" w:name="_Toc471392982"/>
      <w:bookmarkStart w:id="1707" w:name="_Toc470800111"/>
      <w:bookmarkStart w:id="1708" w:name="_Toc470800961"/>
      <w:bookmarkStart w:id="1709" w:name="_Toc470801809"/>
      <w:bookmarkStart w:id="1710" w:name="_Toc471382686"/>
      <w:bookmarkStart w:id="1711" w:name="_Toc471392983"/>
      <w:bookmarkStart w:id="1712" w:name="_Toc470800112"/>
      <w:bookmarkStart w:id="1713" w:name="_Toc470800962"/>
      <w:bookmarkStart w:id="1714" w:name="_Toc470801810"/>
      <w:bookmarkStart w:id="1715" w:name="_Toc471382687"/>
      <w:bookmarkStart w:id="1716" w:name="_Toc471392984"/>
      <w:bookmarkStart w:id="1717" w:name="_Toc470800113"/>
      <w:bookmarkStart w:id="1718" w:name="_Toc470800963"/>
      <w:bookmarkStart w:id="1719" w:name="_Toc470801811"/>
      <w:bookmarkStart w:id="1720" w:name="_Toc471382688"/>
      <w:bookmarkStart w:id="1721" w:name="_Toc471392985"/>
      <w:bookmarkStart w:id="1722" w:name="_Toc470800114"/>
      <w:bookmarkStart w:id="1723" w:name="_Toc470800964"/>
      <w:bookmarkStart w:id="1724" w:name="_Toc470801812"/>
      <w:bookmarkStart w:id="1725" w:name="_Toc471382689"/>
      <w:bookmarkStart w:id="1726" w:name="_Toc471392986"/>
      <w:bookmarkStart w:id="1727" w:name="_Toc470800115"/>
      <w:bookmarkStart w:id="1728" w:name="_Toc470800965"/>
      <w:bookmarkStart w:id="1729" w:name="_Toc470801813"/>
      <w:bookmarkStart w:id="1730" w:name="_Toc471382690"/>
      <w:bookmarkStart w:id="1731" w:name="_Toc471392987"/>
      <w:bookmarkStart w:id="1732" w:name="_Toc470800116"/>
      <w:bookmarkStart w:id="1733" w:name="_Toc470800966"/>
      <w:bookmarkStart w:id="1734" w:name="_Toc470801814"/>
      <w:bookmarkStart w:id="1735" w:name="_Toc471382691"/>
      <w:bookmarkStart w:id="1736" w:name="_Toc471392988"/>
      <w:bookmarkStart w:id="1737" w:name="_Toc470800117"/>
      <w:bookmarkStart w:id="1738" w:name="_Toc470800967"/>
      <w:bookmarkStart w:id="1739" w:name="_Toc470801815"/>
      <w:bookmarkStart w:id="1740" w:name="_Toc471382692"/>
      <w:bookmarkStart w:id="1741" w:name="_Toc471392989"/>
      <w:bookmarkStart w:id="1742" w:name="_Toc470800118"/>
      <w:bookmarkStart w:id="1743" w:name="_Toc470800968"/>
      <w:bookmarkStart w:id="1744" w:name="_Toc470801816"/>
      <w:bookmarkStart w:id="1745" w:name="_Toc471382693"/>
      <w:bookmarkStart w:id="1746" w:name="_Toc471392990"/>
      <w:bookmarkStart w:id="1747" w:name="_Toc470800119"/>
      <w:bookmarkStart w:id="1748" w:name="_Toc470800969"/>
      <w:bookmarkStart w:id="1749" w:name="_Toc470801817"/>
      <w:bookmarkStart w:id="1750" w:name="_Toc471382694"/>
      <w:bookmarkStart w:id="1751" w:name="_Toc471392991"/>
      <w:bookmarkStart w:id="1752" w:name="_Toc470800120"/>
      <w:bookmarkStart w:id="1753" w:name="_Toc470800970"/>
      <w:bookmarkStart w:id="1754" w:name="_Toc470801818"/>
      <w:bookmarkStart w:id="1755" w:name="_Toc471382695"/>
      <w:bookmarkStart w:id="1756" w:name="_Toc471392992"/>
      <w:bookmarkStart w:id="1757" w:name="_Toc470800121"/>
      <w:bookmarkStart w:id="1758" w:name="_Toc470800971"/>
      <w:bookmarkStart w:id="1759" w:name="_Toc470801819"/>
      <w:bookmarkStart w:id="1760" w:name="_Toc471382696"/>
      <w:bookmarkStart w:id="1761" w:name="_Toc471392993"/>
      <w:bookmarkStart w:id="1762" w:name="_Toc470800122"/>
      <w:bookmarkStart w:id="1763" w:name="_Toc470800972"/>
      <w:bookmarkStart w:id="1764" w:name="_Toc470801820"/>
      <w:bookmarkStart w:id="1765" w:name="_Toc471382697"/>
      <w:bookmarkStart w:id="1766" w:name="_Toc471392994"/>
      <w:bookmarkStart w:id="1767" w:name="_Toc470800123"/>
      <w:bookmarkStart w:id="1768" w:name="_Toc470800973"/>
      <w:bookmarkStart w:id="1769" w:name="_Toc470801821"/>
      <w:bookmarkStart w:id="1770" w:name="_Toc471382698"/>
      <w:bookmarkStart w:id="1771" w:name="_Toc471392995"/>
      <w:bookmarkStart w:id="1772" w:name="_Toc470800124"/>
      <w:bookmarkStart w:id="1773" w:name="_Toc470800974"/>
      <w:bookmarkStart w:id="1774" w:name="_Toc470801822"/>
      <w:bookmarkStart w:id="1775" w:name="_Toc471382699"/>
      <w:bookmarkStart w:id="1776" w:name="_Toc471392996"/>
      <w:bookmarkStart w:id="1777" w:name="_Toc470800125"/>
      <w:bookmarkStart w:id="1778" w:name="_Toc470800975"/>
      <w:bookmarkStart w:id="1779" w:name="_Toc470801823"/>
      <w:bookmarkStart w:id="1780" w:name="_Toc471382700"/>
      <w:bookmarkStart w:id="1781" w:name="_Toc471392997"/>
      <w:bookmarkStart w:id="1782" w:name="_Toc470800126"/>
      <w:bookmarkStart w:id="1783" w:name="_Toc470800976"/>
      <w:bookmarkStart w:id="1784" w:name="_Toc470801824"/>
      <w:bookmarkStart w:id="1785" w:name="_Toc471382701"/>
      <w:bookmarkStart w:id="1786" w:name="_Toc471392998"/>
      <w:bookmarkStart w:id="1787" w:name="_Toc470800127"/>
      <w:bookmarkStart w:id="1788" w:name="_Toc470800977"/>
      <w:bookmarkStart w:id="1789" w:name="_Toc470801825"/>
      <w:bookmarkStart w:id="1790" w:name="_Toc471382702"/>
      <w:bookmarkStart w:id="1791" w:name="_Toc471392999"/>
      <w:bookmarkStart w:id="1792" w:name="_Toc470800128"/>
      <w:bookmarkStart w:id="1793" w:name="_Toc470800978"/>
      <w:bookmarkStart w:id="1794" w:name="_Toc470801826"/>
      <w:bookmarkStart w:id="1795" w:name="_Toc471382703"/>
      <w:bookmarkStart w:id="1796" w:name="_Toc471393000"/>
      <w:bookmarkStart w:id="1797" w:name="_Toc470800129"/>
      <w:bookmarkStart w:id="1798" w:name="_Toc470800979"/>
      <w:bookmarkStart w:id="1799" w:name="_Toc470801827"/>
      <w:bookmarkStart w:id="1800" w:name="_Toc471382704"/>
      <w:bookmarkStart w:id="1801" w:name="_Toc471393001"/>
      <w:bookmarkStart w:id="1802" w:name="_Toc470800130"/>
      <w:bookmarkStart w:id="1803" w:name="_Toc470800980"/>
      <w:bookmarkStart w:id="1804" w:name="_Toc470801828"/>
      <w:bookmarkStart w:id="1805" w:name="_Toc471382705"/>
      <w:bookmarkStart w:id="1806" w:name="_Toc471393002"/>
      <w:bookmarkStart w:id="1807" w:name="_Toc470800131"/>
      <w:bookmarkStart w:id="1808" w:name="_Toc470800981"/>
      <w:bookmarkStart w:id="1809" w:name="_Toc470801829"/>
      <w:bookmarkStart w:id="1810" w:name="_Toc471382706"/>
      <w:bookmarkStart w:id="1811" w:name="_Toc471393003"/>
      <w:bookmarkStart w:id="1812" w:name="_Toc470800132"/>
      <w:bookmarkStart w:id="1813" w:name="_Toc470800982"/>
      <w:bookmarkStart w:id="1814" w:name="_Toc470801830"/>
      <w:bookmarkStart w:id="1815" w:name="_Toc471382707"/>
      <w:bookmarkStart w:id="1816" w:name="_Toc471393004"/>
      <w:bookmarkStart w:id="1817" w:name="_Toc470800133"/>
      <w:bookmarkStart w:id="1818" w:name="_Toc470800983"/>
      <w:bookmarkStart w:id="1819" w:name="_Toc470801831"/>
      <w:bookmarkStart w:id="1820" w:name="_Toc471382708"/>
      <w:bookmarkStart w:id="1821" w:name="_Toc471393005"/>
      <w:bookmarkStart w:id="1822" w:name="_Toc470800134"/>
      <w:bookmarkStart w:id="1823" w:name="_Toc470800984"/>
      <w:bookmarkStart w:id="1824" w:name="_Toc470801832"/>
      <w:bookmarkStart w:id="1825" w:name="_Toc471382709"/>
      <w:bookmarkStart w:id="1826" w:name="_Toc471393006"/>
      <w:bookmarkStart w:id="1827" w:name="_Toc470800135"/>
      <w:bookmarkStart w:id="1828" w:name="_Toc470800985"/>
      <w:bookmarkStart w:id="1829" w:name="_Toc470801833"/>
      <w:bookmarkStart w:id="1830" w:name="_Toc471382710"/>
      <w:bookmarkStart w:id="1831" w:name="_Toc471393007"/>
      <w:bookmarkStart w:id="1832" w:name="_Toc470800136"/>
      <w:bookmarkStart w:id="1833" w:name="_Toc470800986"/>
      <w:bookmarkStart w:id="1834" w:name="_Toc470801834"/>
      <w:bookmarkStart w:id="1835" w:name="_Toc471382711"/>
      <w:bookmarkStart w:id="1836" w:name="_Toc471393008"/>
      <w:bookmarkStart w:id="1837" w:name="_Toc470800137"/>
      <w:bookmarkStart w:id="1838" w:name="_Toc470800987"/>
      <w:bookmarkStart w:id="1839" w:name="_Toc470801835"/>
      <w:bookmarkStart w:id="1840" w:name="_Toc471382712"/>
      <w:bookmarkStart w:id="1841" w:name="_Toc471393009"/>
      <w:bookmarkStart w:id="1842" w:name="_Toc470800138"/>
      <w:bookmarkStart w:id="1843" w:name="_Toc470800988"/>
      <w:bookmarkStart w:id="1844" w:name="_Toc470801836"/>
      <w:bookmarkStart w:id="1845" w:name="_Toc471382713"/>
      <w:bookmarkStart w:id="1846" w:name="_Toc471393010"/>
      <w:bookmarkStart w:id="1847" w:name="_Toc470800139"/>
      <w:bookmarkStart w:id="1848" w:name="_Toc470800989"/>
      <w:bookmarkStart w:id="1849" w:name="_Toc470801837"/>
      <w:bookmarkStart w:id="1850" w:name="_Toc471382714"/>
      <w:bookmarkStart w:id="1851" w:name="_Toc471393011"/>
      <w:bookmarkStart w:id="1852" w:name="_Toc470800140"/>
      <w:bookmarkStart w:id="1853" w:name="_Toc470800990"/>
      <w:bookmarkStart w:id="1854" w:name="_Toc470801838"/>
      <w:bookmarkStart w:id="1855" w:name="_Toc471382715"/>
      <w:bookmarkStart w:id="1856" w:name="_Toc471393012"/>
      <w:bookmarkStart w:id="1857" w:name="_Toc470800141"/>
      <w:bookmarkStart w:id="1858" w:name="_Toc470800991"/>
      <w:bookmarkStart w:id="1859" w:name="_Toc470801839"/>
      <w:bookmarkStart w:id="1860" w:name="_Toc471382716"/>
      <w:bookmarkStart w:id="1861" w:name="_Toc471393013"/>
      <w:bookmarkStart w:id="1862" w:name="_Toc470800142"/>
      <w:bookmarkStart w:id="1863" w:name="_Toc470800992"/>
      <w:bookmarkStart w:id="1864" w:name="_Toc470801840"/>
      <w:bookmarkStart w:id="1865" w:name="_Toc471382717"/>
      <w:bookmarkStart w:id="1866" w:name="_Toc471393014"/>
      <w:bookmarkStart w:id="1867" w:name="_Toc470800143"/>
      <w:bookmarkStart w:id="1868" w:name="_Toc470800993"/>
      <w:bookmarkStart w:id="1869" w:name="_Toc470801841"/>
      <w:bookmarkStart w:id="1870" w:name="_Toc471382718"/>
      <w:bookmarkStart w:id="1871" w:name="_Toc471393015"/>
      <w:bookmarkStart w:id="1872" w:name="_Toc470800144"/>
      <w:bookmarkStart w:id="1873" w:name="_Toc470800994"/>
      <w:bookmarkStart w:id="1874" w:name="_Toc470801842"/>
      <w:bookmarkStart w:id="1875" w:name="_Toc471382719"/>
      <w:bookmarkStart w:id="1876" w:name="_Toc471393016"/>
      <w:bookmarkStart w:id="1877" w:name="_Toc470800145"/>
      <w:bookmarkStart w:id="1878" w:name="_Toc470800995"/>
      <w:bookmarkStart w:id="1879" w:name="_Toc470801843"/>
      <w:bookmarkStart w:id="1880" w:name="_Toc471382720"/>
      <w:bookmarkStart w:id="1881" w:name="_Toc471393017"/>
      <w:bookmarkStart w:id="1882" w:name="_Toc470800146"/>
      <w:bookmarkStart w:id="1883" w:name="_Toc470800996"/>
      <w:bookmarkStart w:id="1884" w:name="_Toc470801844"/>
      <w:bookmarkStart w:id="1885" w:name="_Toc471382721"/>
      <w:bookmarkStart w:id="1886" w:name="_Toc471393018"/>
      <w:bookmarkStart w:id="1887" w:name="_Toc470800147"/>
      <w:bookmarkStart w:id="1888" w:name="_Toc470800997"/>
      <w:bookmarkStart w:id="1889" w:name="_Toc470801845"/>
      <w:bookmarkStart w:id="1890" w:name="_Toc471382722"/>
      <w:bookmarkStart w:id="1891" w:name="_Toc471393019"/>
      <w:bookmarkStart w:id="1892" w:name="_Toc470800148"/>
      <w:bookmarkStart w:id="1893" w:name="_Toc470800998"/>
      <w:bookmarkStart w:id="1894" w:name="_Toc470801846"/>
      <w:bookmarkStart w:id="1895" w:name="_Toc471382723"/>
      <w:bookmarkStart w:id="1896" w:name="_Toc471393020"/>
      <w:bookmarkStart w:id="1897" w:name="_Toc470800149"/>
      <w:bookmarkStart w:id="1898" w:name="_Toc470800999"/>
      <w:bookmarkStart w:id="1899" w:name="_Toc470801847"/>
      <w:bookmarkStart w:id="1900" w:name="_Toc471382724"/>
      <w:bookmarkStart w:id="1901" w:name="_Toc471393021"/>
      <w:bookmarkStart w:id="1902" w:name="_Toc470800150"/>
      <w:bookmarkStart w:id="1903" w:name="_Toc470801000"/>
      <w:bookmarkStart w:id="1904" w:name="_Toc470801848"/>
      <w:bookmarkStart w:id="1905" w:name="_Toc471382725"/>
      <w:bookmarkStart w:id="1906" w:name="_Toc471393022"/>
      <w:bookmarkStart w:id="1907" w:name="_Toc470800151"/>
      <w:bookmarkStart w:id="1908" w:name="_Toc470801001"/>
      <w:bookmarkStart w:id="1909" w:name="_Toc470801849"/>
      <w:bookmarkStart w:id="1910" w:name="_Toc471382726"/>
      <w:bookmarkStart w:id="1911" w:name="_Toc471393023"/>
      <w:bookmarkStart w:id="1912" w:name="_Toc312926619"/>
      <w:bookmarkStart w:id="1913" w:name="_Toc318446878"/>
      <w:bookmarkStart w:id="1914" w:name="_Toc318734892"/>
      <w:bookmarkStart w:id="1915" w:name="_Toc382820387"/>
      <w:bookmarkStart w:id="1916" w:name="_Toc511116656"/>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r w:rsidRPr="00D244BD">
        <w:t>Zieleń</w:t>
      </w:r>
      <w:bookmarkEnd w:id="1912"/>
      <w:bookmarkEnd w:id="1913"/>
      <w:bookmarkEnd w:id="1914"/>
      <w:bookmarkEnd w:id="1915"/>
      <w:bookmarkEnd w:id="1916"/>
    </w:p>
    <w:p w14:paraId="2C401933" w14:textId="77777777" w:rsidR="00C4744C" w:rsidRPr="000307AD" w:rsidRDefault="00C4744C" w:rsidP="00C4744C">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Wszystkie przewidziane do </w:t>
      </w:r>
      <w:proofErr w:type="spellStart"/>
      <w:r w:rsidRPr="000307AD">
        <w:rPr>
          <w:rFonts w:ascii="Verdana" w:eastAsia="Times New Roman" w:hAnsi="Verdana" w:cs="Arial"/>
          <w:sz w:val="20"/>
          <w:szCs w:val="20"/>
          <w:lang w:eastAsia="pl-PL"/>
        </w:rPr>
        <w:t>nasadzeń</w:t>
      </w:r>
      <w:proofErr w:type="spellEnd"/>
      <w:r w:rsidRPr="000307AD">
        <w:rPr>
          <w:rFonts w:ascii="Verdana" w:eastAsia="Times New Roman" w:hAnsi="Verdana" w:cs="Arial"/>
          <w:sz w:val="20"/>
          <w:szCs w:val="20"/>
          <w:lang w:eastAsia="pl-PL"/>
        </w:rPr>
        <w:t xml:space="preserve"> gatunki zieleni powinny cechować niewielkie wymagania środowiskowe, w tym wysoka tolerancja na mróz i suszę, zanieczyszczenia powietrza i gleby, w szczególności na zasolenie, przy założeniu niskich kosztów utrzymania. </w:t>
      </w:r>
    </w:p>
    <w:p w14:paraId="321394B7" w14:textId="77777777" w:rsidR="00C4744C" w:rsidRPr="000307AD" w:rsidRDefault="00C4744C" w:rsidP="00C4744C">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 xml:space="preserve">Lokalizację, sposób rozmieszczenia oraz skład gatunkowy zieleni izolacyjno-osłonowej należy zaprojektować i zrealizować w taki sposób, aby stanowiła ona skuteczną izolację przed emisjami komunikacyjnymi oraz pełniła funkcję </w:t>
      </w:r>
      <w:proofErr w:type="spellStart"/>
      <w:r w:rsidRPr="000307AD">
        <w:rPr>
          <w:rFonts w:ascii="Verdana" w:eastAsia="Times New Roman" w:hAnsi="Verdana" w:cs="Arial"/>
          <w:sz w:val="20"/>
          <w:szCs w:val="20"/>
          <w:lang w:eastAsia="pl-PL"/>
        </w:rPr>
        <w:t>przeciwolśnieniową</w:t>
      </w:r>
      <w:proofErr w:type="spellEnd"/>
      <w:r w:rsidRPr="000307AD">
        <w:rPr>
          <w:rFonts w:ascii="Verdana" w:eastAsia="Times New Roman" w:hAnsi="Verdana" w:cs="Arial"/>
          <w:sz w:val="20"/>
          <w:szCs w:val="20"/>
          <w:lang w:eastAsia="pl-PL"/>
        </w:rPr>
        <w:t xml:space="preserve">. Nasadzenia nie powinny ograniczać widoczności użytkownikom drogi i nie powinny stwarzać dodatkowych zagrożeń dla bezpieczeństwa ruchu drogowego. </w:t>
      </w:r>
    </w:p>
    <w:p w14:paraId="343D0C7E" w14:textId="77777777" w:rsidR="00C4744C" w:rsidRPr="000307AD" w:rsidRDefault="00C4744C" w:rsidP="00C4744C">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Nie należy stosować zieleni o trujących właściwościach.</w:t>
      </w:r>
    </w:p>
    <w:p w14:paraId="251519B6" w14:textId="77777777" w:rsidR="00C4744C" w:rsidRDefault="00C4744C" w:rsidP="00C4744C">
      <w:pPr>
        <w:spacing w:after="0" w:line="360" w:lineRule="auto"/>
        <w:jc w:val="both"/>
        <w:rPr>
          <w:rFonts w:ascii="Verdana" w:eastAsia="Times New Roman" w:hAnsi="Verdana" w:cs="Arial"/>
          <w:sz w:val="20"/>
          <w:szCs w:val="20"/>
          <w:lang w:eastAsia="pl-PL"/>
        </w:rPr>
      </w:pPr>
      <w:proofErr w:type="spellStart"/>
      <w:r w:rsidRPr="000307AD">
        <w:rPr>
          <w:rFonts w:ascii="Verdana" w:eastAsia="Times New Roman" w:hAnsi="Verdana" w:cs="Arial"/>
          <w:sz w:val="20"/>
          <w:szCs w:val="20"/>
          <w:lang w:eastAsia="pl-PL"/>
        </w:rPr>
        <w:t>Nasadzeń</w:t>
      </w:r>
      <w:proofErr w:type="spellEnd"/>
      <w:r w:rsidRPr="000307AD">
        <w:rPr>
          <w:rFonts w:ascii="Verdana" w:eastAsia="Times New Roman" w:hAnsi="Verdana" w:cs="Arial"/>
          <w:sz w:val="20"/>
          <w:szCs w:val="20"/>
          <w:lang w:eastAsia="pl-PL"/>
        </w:rPr>
        <w:t xml:space="preserve"> zieleni uzupełniającej </w:t>
      </w:r>
      <w:r>
        <w:rPr>
          <w:rFonts w:ascii="Verdana" w:eastAsia="Times New Roman" w:hAnsi="Verdana" w:cs="Arial"/>
          <w:sz w:val="20"/>
          <w:szCs w:val="20"/>
          <w:lang w:eastAsia="pl-PL"/>
        </w:rPr>
        <w:t xml:space="preserve">i </w:t>
      </w:r>
      <w:r w:rsidRPr="000307AD">
        <w:rPr>
          <w:rFonts w:ascii="Verdana" w:eastAsia="Times New Roman" w:hAnsi="Verdana" w:cs="Arial"/>
          <w:sz w:val="20"/>
          <w:szCs w:val="20"/>
          <w:lang w:eastAsia="pl-PL"/>
        </w:rPr>
        <w:t>dogęszczając</w:t>
      </w:r>
      <w:r>
        <w:rPr>
          <w:rFonts w:ascii="Verdana" w:eastAsia="Times New Roman" w:hAnsi="Verdana" w:cs="Arial"/>
          <w:sz w:val="20"/>
          <w:szCs w:val="20"/>
          <w:lang w:eastAsia="pl-PL"/>
        </w:rPr>
        <w:t>ej</w:t>
      </w:r>
      <w:r w:rsidRPr="006C2450">
        <w:rPr>
          <w:rFonts w:ascii="Verdana" w:eastAsia="Times New Roman" w:hAnsi="Verdana" w:cs="Arial"/>
          <w:sz w:val="20"/>
          <w:szCs w:val="20"/>
          <w:lang w:eastAsia="pl-PL"/>
        </w:rPr>
        <w:t xml:space="preserve"> należy</w:t>
      </w:r>
      <w:r w:rsidRPr="000307AD">
        <w:rPr>
          <w:rFonts w:ascii="Verdana" w:eastAsia="Times New Roman" w:hAnsi="Verdana" w:cs="Arial"/>
          <w:sz w:val="20"/>
          <w:szCs w:val="20"/>
          <w:lang w:eastAsia="pl-PL"/>
        </w:rPr>
        <w:t xml:space="preserve"> dokonać przy uwzględnieniu uwarunkowań siedliskowych, architektury krajobrazu, ochrony zabytków, wymogów bezpieczeństwa ruchu oraz warunków technicznych. </w:t>
      </w:r>
      <w:r>
        <w:rPr>
          <w:rFonts w:ascii="Verdana" w:eastAsia="Times New Roman" w:hAnsi="Verdana" w:cs="Arial"/>
          <w:sz w:val="20"/>
          <w:szCs w:val="20"/>
          <w:lang w:eastAsia="pl-PL"/>
        </w:rPr>
        <w:t xml:space="preserve">W wyżej wymienionej </w:t>
      </w:r>
      <w:r w:rsidRPr="000307AD">
        <w:rPr>
          <w:rFonts w:ascii="Verdana" w:eastAsia="Times New Roman" w:hAnsi="Verdana" w:cs="Arial"/>
          <w:sz w:val="20"/>
          <w:szCs w:val="20"/>
          <w:lang w:eastAsia="pl-PL"/>
        </w:rPr>
        <w:t xml:space="preserve">zieleni dobór gatunków powinien zapewnić zwartą i wielopiętrową strukturę roślinności z podsadzeniami krzewów od strony drogi. Do </w:t>
      </w:r>
      <w:proofErr w:type="spellStart"/>
      <w:r w:rsidRPr="000307AD">
        <w:rPr>
          <w:rFonts w:ascii="Verdana" w:eastAsia="Times New Roman" w:hAnsi="Verdana" w:cs="Arial"/>
          <w:sz w:val="20"/>
          <w:szCs w:val="20"/>
          <w:lang w:eastAsia="pl-PL"/>
        </w:rPr>
        <w:t>nasadzeń</w:t>
      </w:r>
      <w:proofErr w:type="spellEnd"/>
      <w:r w:rsidRPr="000307AD">
        <w:rPr>
          <w:rFonts w:ascii="Verdana" w:eastAsia="Times New Roman" w:hAnsi="Verdana" w:cs="Arial"/>
          <w:sz w:val="20"/>
          <w:szCs w:val="20"/>
          <w:lang w:eastAsia="pl-PL"/>
        </w:rPr>
        <w:t xml:space="preserve"> należy używać gatunków rodzimych, naturalnie występujących w rejonie projektowanej drogi. </w:t>
      </w:r>
      <w:r>
        <w:rPr>
          <w:rFonts w:ascii="Verdana" w:eastAsia="Times New Roman" w:hAnsi="Verdana" w:cs="Arial"/>
          <w:sz w:val="20"/>
          <w:szCs w:val="20"/>
          <w:lang w:eastAsia="pl-PL"/>
        </w:rPr>
        <w:t>Dopuszcza się sukcesję naturalną zieleni.</w:t>
      </w:r>
    </w:p>
    <w:p w14:paraId="44A99515" w14:textId="2DB27BBA" w:rsidR="00751A66" w:rsidRPr="00B36BAA" w:rsidRDefault="00C4744C" w:rsidP="00B36BAA">
      <w:pPr>
        <w:pStyle w:val="Nagwek3"/>
        <w:ind w:left="851" w:hanging="851"/>
      </w:pPr>
      <w:bookmarkStart w:id="1917" w:name="_Toc511116657"/>
      <w:r>
        <w:rPr>
          <w:lang w:val="pl-PL"/>
        </w:rPr>
        <w:t>Sygnalizacja świetlna</w:t>
      </w:r>
      <w:bookmarkEnd w:id="1917"/>
    </w:p>
    <w:p w14:paraId="38C91F58" w14:textId="77777777" w:rsidR="00C4744C" w:rsidRPr="00B37A61" w:rsidRDefault="00C4744C" w:rsidP="00C4744C">
      <w:pPr>
        <w:jc w:val="both"/>
        <w:rPr>
          <w:rFonts w:ascii="Verdana" w:hAnsi="Verdana"/>
          <w:b/>
          <w:sz w:val="20"/>
          <w:szCs w:val="20"/>
        </w:rPr>
      </w:pPr>
      <w:r w:rsidRPr="00B37A61">
        <w:rPr>
          <w:rFonts w:ascii="Verdana" w:hAnsi="Verdana"/>
          <w:b/>
          <w:sz w:val="20"/>
          <w:szCs w:val="20"/>
        </w:rPr>
        <w:t>Specyfikacja wymagań dla sterownika sygnalizacji świetlnej</w:t>
      </w:r>
    </w:p>
    <w:p w14:paraId="16C44F35" w14:textId="77777777" w:rsidR="00C4744C" w:rsidRPr="00B37A61" w:rsidRDefault="00C4744C" w:rsidP="00C4744C">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 xml:space="preserve">Sterownik powinien zapewniać pełną realizację zadań przewidywanych w programie sygnalizacji przy zachowaniu warunków bezpieczeństwa ruchu drogowego. Urządzenie to powinno być niezawodne, proste w oprogramowaniu i łatwe w eksploatacji, posiadać solidną zabezpieczoną przed korozją obudowę i zamki zabezpieczające przed włamaniem. Sterownik powinien spełniać wymagania Rozporządzenie Ministra Infrastruktury z dnia 3 lipca 2003 r. [27]. </w:t>
      </w:r>
    </w:p>
    <w:p w14:paraId="041F6EBD" w14:textId="77777777" w:rsidR="00C4744C" w:rsidRPr="00B37A61" w:rsidRDefault="00C4744C" w:rsidP="00C4744C">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 xml:space="preserve">W zakresie wymagań dla urządzenia sterującego projektowaną sygnalizacją świetlną na skrzyżowaniu sterownik powinien spełniać następujące wymagania: </w:t>
      </w:r>
    </w:p>
    <w:p w14:paraId="44E7EAE7" w14:textId="77777777" w:rsidR="00C4744C" w:rsidRPr="00B37A61" w:rsidRDefault="00C4744C"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Sterownik sygnalizacyjny na napięcie 230V z obniżeniem w godz. nocnych o 20% luminancji (</w:t>
      </w:r>
      <w:proofErr w:type="spellStart"/>
      <w:r w:rsidRPr="00B37A61">
        <w:rPr>
          <w:rFonts w:ascii="Verdana" w:eastAsia="Times New Roman" w:hAnsi="Verdana" w:cs="Arial"/>
          <w:sz w:val="20"/>
          <w:szCs w:val="20"/>
          <w:lang w:eastAsia="pl-PL"/>
        </w:rPr>
        <w:t>tzw.funkcja</w:t>
      </w:r>
      <w:proofErr w:type="spellEnd"/>
      <w:r w:rsidRPr="00B37A61">
        <w:rPr>
          <w:rFonts w:ascii="Verdana" w:eastAsia="Times New Roman" w:hAnsi="Verdana" w:cs="Arial"/>
          <w:sz w:val="20"/>
          <w:szCs w:val="20"/>
          <w:lang w:eastAsia="pl-PL"/>
        </w:rPr>
        <w:t xml:space="preserve"> przyciemniania) nadawanych sygnałów przez sterownik (sygnalizatory LED).</w:t>
      </w:r>
    </w:p>
    <w:p w14:paraId="102B7A23" w14:textId="77777777" w:rsidR="00C4744C" w:rsidRPr="00B37A61" w:rsidRDefault="00C4744C"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Możliwość diagnostyki pracy urządzenia lub awarii poprzez wbudowany wyświetlacz LCD (interfejs użytkownika musi być w języku polskim, min 6 linii tekstu po 40 znaków każda) oraz klawiaturę.</w:t>
      </w:r>
    </w:p>
    <w:p w14:paraId="6EF93880" w14:textId="77777777" w:rsidR="00C4744C" w:rsidRPr="00B37A61" w:rsidRDefault="00C4744C"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Eliminacja stanów sygnalizacji niebezpiecznych dla ruchu winna następować w czasie &lt;0,3s.</w:t>
      </w:r>
    </w:p>
    <w:p w14:paraId="69F971A5" w14:textId="77777777" w:rsidR="00C4744C" w:rsidRPr="00B37A61" w:rsidRDefault="00C4744C"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Możliwość zdalnego dostępu do panelu sterownika wraz z możliwością zdalnej zmiany dowolnego parametru sterownika.</w:t>
      </w:r>
    </w:p>
    <w:p w14:paraId="2189BD8E" w14:textId="77777777" w:rsidR="00C4744C" w:rsidRPr="00B37A61" w:rsidRDefault="00C4744C"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Możliwość zmiany parametrów sterowania z pozycji panelu sterownika.</w:t>
      </w:r>
    </w:p>
    <w:p w14:paraId="3C39B8AB" w14:textId="77777777" w:rsidR="00C4744C" w:rsidRPr="00B37A61" w:rsidRDefault="00C4744C"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Sterownik musi posiadać panel policjanta z przyciskami w osobnych drzwiach obudowy sterownika.</w:t>
      </w:r>
    </w:p>
    <w:p w14:paraId="0D6E47EC" w14:textId="77777777" w:rsidR="00C4744C" w:rsidRPr="00B37A61" w:rsidRDefault="00C4744C" w:rsidP="002B11EF">
      <w:pPr>
        <w:numPr>
          <w:ilvl w:val="0"/>
          <w:numId w:val="6"/>
        </w:numPr>
        <w:tabs>
          <w:tab w:val="clear" w:pos="791"/>
        </w:tabs>
        <w:spacing w:after="0" w:line="360" w:lineRule="auto"/>
        <w:ind w:left="851" w:hanging="284"/>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lastRenderedPageBreak/>
        <w:t xml:space="preserve">Sterownik musi być wyposażony w moduł synchronizacji czasu na bazie sygnału GPS (Global </w:t>
      </w:r>
      <w:proofErr w:type="spellStart"/>
      <w:r w:rsidRPr="00B37A61">
        <w:rPr>
          <w:rFonts w:ascii="Verdana" w:eastAsia="Times New Roman" w:hAnsi="Verdana" w:cs="Arial"/>
          <w:sz w:val="20"/>
          <w:szCs w:val="20"/>
          <w:lang w:eastAsia="pl-PL"/>
        </w:rPr>
        <w:t>Positioning</w:t>
      </w:r>
      <w:proofErr w:type="spellEnd"/>
      <w:r w:rsidRPr="00B37A61">
        <w:rPr>
          <w:rFonts w:ascii="Verdana" w:eastAsia="Times New Roman" w:hAnsi="Verdana" w:cs="Arial"/>
          <w:sz w:val="20"/>
          <w:szCs w:val="20"/>
          <w:lang w:eastAsia="pl-PL"/>
        </w:rPr>
        <w:t xml:space="preserve"> System).</w:t>
      </w:r>
    </w:p>
    <w:p w14:paraId="5AC9ED5E" w14:textId="77777777" w:rsidR="00C4744C" w:rsidRPr="00B37A61" w:rsidRDefault="00C4744C" w:rsidP="00C4744C">
      <w:pPr>
        <w:ind w:left="142" w:hanging="142"/>
        <w:jc w:val="both"/>
        <w:rPr>
          <w:rFonts w:ascii="Verdana" w:hAnsi="Verdana"/>
          <w:b/>
          <w:sz w:val="20"/>
          <w:szCs w:val="20"/>
        </w:rPr>
      </w:pPr>
      <w:r w:rsidRPr="00B37A61">
        <w:rPr>
          <w:rFonts w:ascii="Verdana" w:hAnsi="Verdana"/>
          <w:b/>
          <w:sz w:val="20"/>
          <w:szCs w:val="20"/>
        </w:rPr>
        <w:t xml:space="preserve">Monitorowanie sygnalizacji </w:t>
      </w:r>
    </w:p>
    <w:p w14:paraId="0FA417AD" w14:textId="77777777" w:rsidR="00C4744C" w:rsidRPr="00B37A61" w:rsidRDefault="00C4744C" w:rsidP="002B11EF">
      <w:pPr>
        <w:numPr>
          <w:ilvl w:val="0"/>
          <w:numId w:val="93"/>
        </w:numPr>
        <w:spacing w:after="0" w:line="360" w:lineRule="auto"/>
        <w:ind w:hanging="357"/>
        <w:jc w:val="both"/>
        <w:rPr>
          <w:rFonts w:ascii="Verdana" w:hAnsi="Verdana"/>
          <w:sz w:val="20"/>
          <w:szCs w:val="20"/>
        </w:rPr>
      </w:pPr>
      <w:r w:rsidRPr="00B37A61">
        <w:rPr>
          <w:rFonts w:ascii="Verdana" w:hAnsi="Verdana"/>
          <w:sz w:val="20"/>
          <w:szCs w:val="20"/>
        </w:rPr>
        <w:t>Sterownik musi być wyposażony w modem/router łączności bezprzewodowej GSM  typu LTE.</w:t>
      </w:r>
    </w:p>
    <w:p w14:paraId="252D0A3C" w14:textId="77777777" w:rsidR="00C4744C" w:rsidRPr="00B37A61" w:rsidRDefault="00C4744C" w:rsidP="002B11EF">
      <w:pPr>
        <w:numPr>
          <w:ilvl w:val="0"/>
          <w:numId w:val="93"/>
        </w:numPr>
        <w:spacing w:after="0" w:line="360" w:lineRule="auto"/>
        <w:ind w:hanging="357"/>
        <w:jc w:val="both"/>
        <w:rPr>
          <w:rFonts w:ascii="Verdana" w:hAnsi="Verdana"/>
          <w:sz w:val="20"/>
          <w:szCs w:val="20"/>
        </w:rPr>
      </w:pPr>
      <w:r w:rsidRPr="00B37A61">
        <w:rPr>
          <w:rFonts w:ascii="Verdana" w:hAnsi="Verdana"/>
          <w:sz w:val="20"/>
          <w:szCs w:val="20"/>
        </w:rPr>
        <w:t>Sterownik musi posiadać wbudowany serwer www do monitorowania stanu i zmiany parametrów i obsługiwać komunikację wg protokołu TCP/IP.</w:t>
      </w:r>
    </w:p>
    <w:p w14:paraId="4BEE7717" w14:textId="77777777" w:rsidR="00C4744C" w:rsidRPr="00B37A61" w:rsidRDefault="00C4744C" w:rsidP="002B11EF">
      <w:pPr>
        <w:numPr>
          <w:ilvl w:val="0"/>
          <w:numId w:val="93"/>
        </w:numPr>
        <w:spacing w:after="0" w:line="360" w:lineRule="auto"/>
        <w:ind w:hanging="357"/>
        <w:jc w:val="both"/>
        <w:rPr>
          <w:rFonts w:ascii="Verdana" w:hAnsi="Verdana"/>
          <w:b/>
          <w:sz w:val="20"/>
          <w:szCs w:val="20"/>
        </w:rPr>
      </w:pPr>
      <w:r w:rsidRPr="00B37A61">
        <w:rPr>
          <w:rFonts w:ascii="Verdana" w:hAnsi="Verdana"/>
          <w:sz w:val="20"/>
          <w:szCs w:val="20"/>
        </w:rPr>
        <w:t>Monitorowanie sterownika musi być realizowane przy pomocy standardowej przeglądarki internetowej i powinno obejmować:</w:t>
      </w:r>
    </w:p>
    <w:p w14:paraId="165B7849" w14:textId="77777777" w:rsidR="00C4744C" w:rsidRPr="00B37A61" w:rsidRDefault="00C4744C" w:rsidP="002B11EF">
      <w:pPr>
        <w:numPr>
          <w:ilvl w:val="1"/>
          <w:numId w:val="93"/>
        </w:numPr>
        <w:spacing w:after="0" w:line="360" w:lineRule="auto"/>
        <w:ind w:hanging="357"/>
        <w:jc w:val="both"/>
        <w:rPr>
          <w:rFonts w:ascii="Verdana" w:hAnsi="Verdana"/>
          <w:b/>
          <w:sz w:val="20"/>
          <w:szCs w:val="20"/>
        </w:rPr>
      </w:pPr>
      <w:r w:rsidRPr="00B37A61">
        <w:rPr>
          <w:rFonts w:ascii="Verdana" w:hAnsi="Verdana"/>
          <w:sz w:val="20"/>
          <w:szCs w:val="20"/>
        </w:rPr>
        <w:t>Prezentację on-line sytuacji ruchowej na skrzyżowaniu za pomocą interfejsu graficznego z rozmieszczonymi detektorami, sygnalizatorami i innymi elementami infrastruktury drogowej,</w:t>
      </w:r>
    </w:p>
    <w:p w14:paraId="4E225492" w14:textId="77777777" w:rsidR="00C4744C" w:rsidRPr="00B37A61" w:rsidRDefault="00C4744C" w:rsidP="002B11EF">
      <w:pPr>
        <w:numPr>
          <w:ilvl w:val="1"/>
          <w:numId w:val="93"/>
        </w:numPr>
        <w:spacing w:after="0" w:line="360" w:lineRule="auto"/>
        <w:ind w:hanging="357"/>
        <w:jc w:val="both"/>
        <w:rPr>
          <w:rFonts w:ascii="Verdana" w:hAnsi="Verdana"/>
          <w:sz w:val="20"/>
          <w:szCs w:val="20"/>
        </w:rPr>
      </w:pPr>
      <w:r w:rsidRPr="00B37A61">
        <w:rPr>
          <w:rFonts w:ascii="Verdana" w:hAnsi="Verdana"/>
          <w:sz w:val="20"/>
          <w:szCs w:val="20"/>
        </w:rPr>
        <w:t>Prezentację on-line stanów poszczególnych grup sygnalizacyjnych oraz okresów zajętości detektorów w formie diagramów paskowych</w:t>
      </w:r>
    </w:p>
    <w:p w14:paraId="16134CE4" w14:textId="77777777" w:rsidR="00C4744C" w:rsidRPr="00B37A61" w:rsidRDefault="00C4744C" w:rsidP="002B11EF">
      <w:pPr>
        <w:numPr>
          <w:ilvl w:val="1"/>
          <w:numId w:val="93"/>
        </w:numPr>
        <w:spacing w:after="0" w:line="360" w:lineRule="auto"/>
        <w:ind w:hanging="357"/>
        <w:jc w:val="both"/>
        <w:rPr>
          <w:rFonts w:ascii="Verdana" w:hAnsi="Verdana"/>
          <w:sz w:val="20"/>
          <w:szCs w:val="20"/>
        </w:rPr>
      </w:pPr>
      <w:r w:rsidRPr="00B37A61">
        <w:rPr>
          <w:rFonts w:ascii="Verdana" w:hAnsi="Verdana"/>
          <w:sz w:val="20"/>
          <w:szCs w:val="20"/>
        </w:rPr>
        <w:t>Zbieranie danych o ruchu i usterkach, obserwacja pracy sygnalizacji, ingerencja w program sygnalizacji (parametry pracy sygnalizacji).</w:t>
      </w:r>
    </w:p>
    <w:p w14:paraId="7D799739" w14:textId="77777777" w:rsidR="00C4744C" w:rsidRPr="00B37A61" w:rsidRDefault="00C4744C" w:rsidP="002B11EF">
      <w:pPr>
        <w:numPr>
          <w:ilvl w:val="1"/>
          <w:numId w:val="93"/>
        </w:numPr>
        <w:spacing w:after="0" w:line="360" w:lineRule="auto"/>
        <w:ind w:hanging="357"/>
        <w:jc w:val="both"/>
        <w:rPr>
          <w:rFonts w:ascii="Verdana" w:hAnsi="Verdana"/>
          <w:sz w:val="20"/>
          <w:szCs w:val="20"/>
        </w:rPr>
      </w:pPr>
      <w:r w:rsidRPr="00B37A61">
        <w:rPr>
          <w:rFonts w:ascii="Verdana" w:hAnsi="Verdana"/>
          <w:sz w:val="20"/>
          <w:szCs w:val="20"/>
        </w:rPr>
        <w:t>Zmianę parametrów pracy sterownika.</w:t>
      </w:r>
    </w:p>
    <w:p w14:paraId="3CAB6217" w14:textId="77777777" w:rsidR="00C4744C" w:rsidRPr="00B37A61" w:rsidRDefault="00C4744C" w:rsidP="002B11EF">
      <w:pPr>
        <w:numPr>
          <w:ilvl w:val="0"/>
          <w:numId w:val="93"/>
        </w:numPr>
        <w:spacing w:after="0" w:line="360" w:lineRule="auto"/>
        <w:ind w:hanging="357"/>
        <w:jc w:val="both"/>
        <w:rPr>
          <w:rFonts w:ascii="Verdana" w:hAnsi="Verdana"/>
          <w:sz w:val="20"/>
          <w:szCs w:val="20"/>
        </w:rPr>
      </w:pPr>
      <w:r w:rsidRPr="00B37A61">
        <w:rPr>
          <w:rFonts w:ascii="Verdana" w:hAnsi="Verdana"/>
          <w:sz w:val="20"/>
          <w:szCs w:val="20"/>
        </w:rPr>
        <w:t>Sterownik sygnalizacji powinien zapewniać jednoczesny dostęp do zdalnego monitoringu dla min 5 użytkowników.</w:t>
      </w:r>
    </w:p>
    <w:p w14:paraId="15DED3EA" w14:textId="77777777" w:rsidR="00C4744C" w:rsidRPr="00B37A61" w:rsidRDefault="00C4744C" w:rsidP="002B11EF">
      <w:pPr>
        <w:numPr>
          <w:ilvl w:val="0"/>
          <w:numId w:val="93"/>
        </w:numPr>
        <w:spacing w:after="0" w:line="360" w:lineRule="auto"/>
        <w:ind w:hanging="357"/>
        <w:jc w:val="both"/>
        <w:rPr>
          <w:rFonts w:ascii="Verdana" w:hAnsi="Verdana"/>
          <w:sz w:val="20"/>
          <w:szCs w:val="20"/>
        </w:rPr>
      </w:pPr>
      <w:r w:rsidRPr="00B37A61">
        <w:rPr>
          <w:rFonts w:ascii="Verdana" w:hAnsi="Verdana"/>
          <w:sz w:val="20"/>
          <w:szCs w:val="20"/>
        </w:rPr>
        <w:t>Sterownik musi mieć możliwość podłączenia do posiadanego przez Zamawiającego systemu monitoringu sterowników sygnalizacji.</w:t>
      </w:r>
    </w:p>
    <w:p w14:paraId="20747D65" w14:textId="77777777" w:rsidR="00C4744C" w:rsidRPr="00B37A61" w:rsidRDefault="00C4744C" w:rsidP="00C4744C">
      <w:pPr>
        <w:jc w:val="both"/>
        <w:rPr>
          <w:rFonts w:ascii="Verdana" w:hAnsi="Verdana"/>
          <w:b/>
          <w:sz w:val="20"/>
          <w:szCs w:val="20"/>
        </w:rPr>
      </w:pPr>
      <w:r w:rsidRPr="00B37A61">
        <w:rPr>
          <w:rFonts w:ascii="Verdana" w:hAnsi="Verdana"/>
          <w:b/>
          <w:sz w:val="20"/>
          <w:szCs w:val="20"/>
        </w:rPr>
        <w:t xml:space="preserve">Detekcja pojazdów </w:t>
      </w:r>
    </w:p>
    <w:p w14:paraId="2FFB46D0" w14:textId="77777777" w:rsidR="00C4744C" w:rsidRPr="00B37A61" w:rsidRDefault="00C4744C" w:rsidP="00C4744C">
      <w:pPr>
        <w:autoSpaceDE w:val="0"/>
        <w:autoSpaceDN w:val="0"/>
        <w:adjustRightInd w:val="0"/>
        <w:spacing w:line="360" w:lineRule="auto"/>
        <w:jc w:val="both"/>
        <w:rPr>
          <w:rFonts w:ascii="Verdana" w:hAnsi="Verdana"/>
          <w:sz w:val="20"/>
          <w:szCs w:val="20"/>
        </w:rPr>
      </w:pPr>
      <w:r w:rsidRPr="00B37A61">
        <w:rPr>
          <w:rFonts w:ascii="Verdana" w:hAnsi="Verdana"/>
          <w:sz w:val="20"/>
          <w:szCs w:val="20"/>
        </w:rPr>
        <w:t>Do detekcji pojazdów należy zastosować:</w:t>
      </w:r>
    </w:p>
    <w:p w14:paraId="55D8591A" w14:textId="77777777" w:rsidR="00C4744C" w:rsidRPr="00B37A61" w:rsidRDefault="00C4744C" w:rsidP="002B11EF">
      <w:pPr>
        <w:numPr>
          <w:ilvl w:val="0"/>
          <w:numId w:val="93"/>
        </w:numPr>
        <w:spacing w:after="0" w:line="360" w:lineRule="auto"/>
        <w:ind w:hanging="357"/>
        <w:jc w:val="both"/>
        <w:rPr>
          <w:rFonts w:ascii="Verdana" w:hAnsi="Verdana"/>
          <w:sz w:val="20"/>
          <w:szCs w:val="20"/>
        </w:rPr>
      </w:pPr>
      <w:r w:rsidRPr="00B37A61">
        <w:rPr>
          <w:rFonts w:ascii="Verdana" w:hAnsi="Verdana"/>
          <w:sz w:val="20"/>
          <w:szCs w:val="20"/>
        </w:rPr>
        <w:t>pętle indukcyjne (zalecane);</w:t>
      </w:r>
    </w:p>
    <w:p w14:paraId="67DF157B" w14:textId="77777777" w:rsidR="00C4744C" w:rsidRPr="00B37A61" w:rsidRDefault="00C4744C" w:rsidP="002B11EF">
      <w:pPr>
        <w:numPr>
          <w:ilvl w:val="0"/>
          <w:numId w:val="93"/>
        </w:numPr>
        <w:spacing w:after="0" w:line="360" w:lineRule="auto"/>
        <w:ind w:hanging="357"/>
        <w:jc w:val="both"/>
        <w:rPr>
          <w:rFonts w:ascii="Verdana" w:hAnsi="Verdana"/>
          <w:sz w:val="20"/>
          <w:szCs w:val="20"/>
        </w:rPr>
      </w:pPr>
      <w:r w:rsidRPr="00B37A61">
        <w:rPr>
          <w:rFonts w:ascii="Verdana" w:hAnsi="Verdana"/>
          <w:sz w:val="20"/>
          <w:szCs w:val="20"/>
        </w:rPr>
        <w:t>inne sposoby detekcji po uzgodnieniu z GDDKIA;</w:t>
      </w:r>
    </w:p>
    <w:p w14:paraId="7448041F" w14:textId="77777777" w:rsidR="00C4744C" w:rsidRPr="00B37A61" w:rsidRDefault="00C4744C" w:rsidP="002B11EF">
      <w:pPr>
        <w:numPr>
          <w:ilvl w:val="0"/>
          <w:numId w:val="93"/>
        </w:numPr>
        <w:spacing w:after="0" w:line="360" w:lineRule="auto"/>
        <w:ind w:hanging="357"/>
        <w:jc w:val="both"/>
        <w:rPr>
          <w:rFonts w:ascii="Verdana" w:hAnsi="Verdana"/>
          <w:sz w:val="20"/>
          <w:szCs w:val="20"/>
        </w:rPr>
      </w:pPr>
      <w:r w:rsidRPr="00B37A61">
        <w:rPr>
          <w:rFonts w:ascii="Verdana" w:hAnsi="Verdana"/>
          <w:sz w:val="20"/>
          <w:szCs w:val="20"/>
        </w:rPr>
        <w:t>w przypadku akomodacji strumieni rowerów należy przewidzieć ich automatyczną detekcję;.</w:t>
      </w:r>
    </w:p>
    <w:p w14:paraId="09D2FD72" w14:textId="77777777" w:rsidR="00C4744C" w:rsidRPr="00B37A61" w:rsidRDefault="00C4744C" w:rsidP="00C4744C">
      <w:pPr>
        <w:spacing w:line="360" w:lineRule="auto"/>
        <w:jc w:val="both"/>
        <w:rPr>
          <w:rFonts w:ascii="Verdana" w:hAnsi="Verdana"/>
          <w:sz w:val="20"/>
          <w:szCs w:val="20"/>
        </w:rPr>
      </w:pPr>
      <w:r w:rsidRPr="00B37A61">
        <w:rPr>
          <w:rFonts w:ascii="Verdana" w:hAnsi="Verdana"/>
          <w:sz w:val="20"/>
          <w:szCs w:val="20"/>
        </w:rPr>
        <w:t xml:space="preserve">Rozmieszczenie detektorów pojazdów powinno umożliwić wykonywanie pomiarów ruchu dla każdego ze strumieni ruchu i klasyfikację pojazdów. </w:t>
      </w:r>
    </w:p>
    <w:p w14:paraId="7E51AC57" w14:textId="77777777" w:rsidR="00C4744C" w:rsidRPr="00B37A61" w:rsidRDefault="00C4744C" w:rsidP="00C4744C">
      <w:pPr>
        <w:rPr>
          <w:rFonts w:ascii="Verdana" w:hAnsi="Verdana"/>
          <w:b/>
          <w:bCs/>
          <w:sz w:val="20"/>
          <w:szCs w:val="20"/>
        </w:rPr>
      </w:pPr>
      <w:r w:rsidRPr="00B37A61">
        <w:rPr>
          <w:rFonts w:ascii="Verdana" w:hAnsi="Verdana"/>
          <w:b/>
          <w:bCs/>
          <w:sz w:val="20"/>
          <w:szCs w:val="20"/>
        </w:rPr>
        <w:t>Latarnie sygnalizacyjne</w:t>
      </w:r>
    </w:p>
    <w:p w14:paraId="1E4D9313" w14:textId="77777777" w:rsidR="00C4744C" w:rsidRPr="00B37A61" w:rsidRDefault="00C4744C" w:rsidP="00C4744C">
      <w:pPr>
        <w:spacing w:after="0" w:line="360" w:lineRule="auto"/>
        <w:jc w:val="both"/>
        <w:rPr>
          <w:rFonts w:ascii="Verdana" w:hAnsi="Verdana"/>
          <w:sz w:val="20"/>
          <w:szCs w:val="20"/>
        </w:rPr>
      </w:pPr>
      <w:r w:rsidRPr="00B37A61">
        <w:rPr>
          <w:rFonts w:ascii="Verdana" w:hAnsi="Verdana"/>
          <w:sz w:val="20"/>
          <w:szCs w:val="20"/>
        </w:rPr>
        <w:t>Wszystkie sygnalizatory powinny być typu LED.</w:t>
      </w:r>
    </w:p>
    <w:p w14:paraId="210FF0FC" w14:textId="77777777" w:rsidR="00C4744C" w:rsidRPr="00B37A61" w:rsidRDefault="00C4744C" w:rsidP="00C4744C">
      <w:pPr>
        <w:spacing w:after="0" w:line="360" w:lineRule="auto"/>
        <w:jc w:val="both"/>
        <w:rPr>
          <w:rFonts w:ascii="Verdana" w:hAnsi="Verdana"/>
          <w:sz w:val="20"/>
          <w:szCs w:val="20"/>
        </w:rPr>
      </w:pPr>
      <w:r w:rsidRPr="00B37A61">
        <w:rPr>
          <w:rFonts w:ascii="Verdana" w:hAnsi="Verdana"/>
          <w:sz w:val="20"/>
          <w:szCs w:val="20"/>
        </w:rPr>
        <w:t>Dla wszystkich sygnalizatorów umieszczonych nad jezdnią należy zastosować ekrany kontrastowe.</w:t>
      </w:r>
    </w:p>
    <w:p w14:paraId="7B9CA60C" w14:textId="35BC97FE" w:rsidR="00C4744C" w:rsidRDefault="00C4744C" w:rsidP="00C4744C">
      <w:pPr>
        <w:spacing w:after="0" w:line="360" w:lineRule="auto"/>
        <w:jc w:val="both"/>
        <w:rPr>
          <w:rFonts w:ascii="Verdana" w:hAnsi="Verdana"/>
          <w:sz w:val="20"/>
          <w:szCs w:val="20"/>
        </w:rPr>
      </w:pPr>
      <w:r w:rsidRPr="00B37A61">
        <w:rPr>
          <w:rFonts w:ascii="Verdana" w:hAnsi="Verdana"/>
          <w:sz w:val="20"/>
          <w:szCs w:val="20"/>
        </w:rPr>
        <w:t>Sposób montażu sygnalizatorów do elementów wsporczych – dwupodporowo.</w:t>
      </w:r>
    </w:p>
    <w:p w14:paraId="1F1FC0B2" w14:textId="3F81B076" w:rsidR="00C04354" w:rsidRDefault="00C04354" w:rsidP="00C4744C">
      <w:pPr>
        <w:spacing w:after="0" w:line="360" w:lineRule="auto"/>
        <w:jc w:val="both"/>
        <w:rPr>
          <w:rFonts w:ascii="Verdana" w:hAnsi="Verdana"/>
          <w:sz w:val="20"/>
          <w:szCs w:val="20"/>
        </w:rPr>
      </w:pPr>
    </w:p>
    <w:p w14:paraId="6D5B6765" w14:textId="77777777" w:rsidR="00C04354" w:rsidRPr="00B37A61" w:rsidRDefault="00C04354" w:rsidP="00C4744C">
      <w:pPr>
        <w:spacing w:after="0" w:line="360" w:lineRule="auto"/>
        <w:jc w:val="both"/>
        <w:rPr>
          <w:rFonts w:ascii="Verdana" w:hAnsi="Verdana"/>
          <w:sz w:val="20"/>
          <w:szCs w:val="20"/>
        </w:rPr>
      </w:pPr>
    </w:p>
    <w:p w14:paraId="439B0488" w14:textId="77777777" w:rsidR="00C4744C" w:rsidRPr="00B37A61" w:rsidRDefault="00C4744C" w:rsidP="00C4744C">
      <w:pPr>
        <w:rPr>
          <w:rFonts w:ascii="Verdana" w:hAnsi="Verdana"/>
          <w:b/>
          <w:bCs/>
          <w:sz w:val="20"/>
          <w:szCs w:val="20"/>
        </w:rPr>
      </w:pPr>
      <w:r w:rsidRPr="00B37A61">
        <w:rPr>
          <w:rFonts w:ascii="Verdana" w:hAnsi="Verdana"/>
          <w:b/>
          <w:bCs/>
          <w:sz w:val="20"/>
          <w:szCs w:val="20"/>
        </w:rPr>
        <w:lastRenderedPageBreak/>
        <w:t>Maszty i wysięgniki</w:t>
      </w:r>
    </w:p>
    <w:p w14:paraId="2D09BE15" w14:textId="77777777" w:rsidR="00C4744C" w:rsidRPr="00B37A61" w:rsidRDefault="00C4744C" w:rsidP="00C4744C">
      <w:pPr>
        <w:spacing w:line="360" w:lineRule="auto"/>
        <w:rPr>
          <w:rFonts w:ascii="Verdana" w:hAnsi="Verdana"/>
          <w:sz w:val="20"/>
          <w:szCs w:val="20"/>
        </w:rPr>
      </w:pPr>
      <w:r w:rsidRPr="00B37A61">
        <w:rPr>
          <w:rFonts w:ascii="Verdana" w:hAnsi="Verdana"/>
          <w:sz w:val="20"/>
          <w:szCs w:val="20"/>
        </w:rPr>
        <w:t>Zastosować maszty sygnalizacji stalowych, o konstrukcji uwzględniającej dwupodporowy system montażu sygnalizatorów.</w:t>
      </w:r>
    </w:p>
    <w:p w14:paraId="69CDFBF3" w14:textId="77777777" w:rsidR="00C4744C" w:rsidRPr="00B37A61" w:rsidRDefault="00C4744C" w:rsidP="00C4744C">
      <w:pPr>
        <w:spacing w:line="360" w:lineRule="auto"/>
        <w:rPr>
          <w:rFonts w:ascii="Verdana" w:hAnsi="Verdana"/>
          <w:sz w:val="20"/>
          <w:szCs w:val="20"/>
        </w:rPr>
      </w:pPr>
      <w:r w:rsidRPr="00B37A61">
        <w:rPr>
          <w:rFonts w:ascii="Verdana" w:hAnsi="Verdana"/>
          <w:sz w:val="20"/>
          <w:szCs w:val="20"/>
        </w:rPr>
        <w:t>Dla zamontowania latarń sygnalizacyjnych nad jezdnią zastosować konstrukcje wysięgnikowych. Powinny one gwarantować odpowiednią rozpiętość poprzeczki wg Planu sytuacyjnego, przy jednoczesnym zapewnieniu właściwej wytrzymałości i stabilności po zamocowaniu latarń sygnalizacyjnych, ekranów kontrastowych oraz ewentualnie znaków pionowych.</w:t>
      </w:r>
    </w:p>
    <w:p w14:paraId="1E478EB1" w14:textId="77777777" w:rsidR="00C4744C" w:rsidRPr="00B37A61" w:rsidRDefault="00C4744C" w:rsidP="00C4744C">
      <w:pPr>
        <w:spacing w:line="360" w:lineRule="auto"/>
        <w:rPr>
          <w:rFonts w:ascii="Verdana" w:hAnsi="Verdana"/>
          <w:sz w:val="20"/>
          <w:szCs w:val="20"/>
        </w:rPr>
      </w:pPr>
      <w:r w:rsidRPr="00B37A61">
        <w:rPr>
          <w:rFonts w:ascii="Verdana" w:hAnsi="Verdana"/>
          <w:sz w:val="20"/>
          <w:szCs w:val="20"/>
        </w:rPr>
        <w:t xml:space="preserve">Zastosować konstrukcje wysięgnikowe dwuczęściowe składające się z kolumny oraz poprzeczki. Konstrukcja wykonać z rur stalowych i umożliwiających obrót poprzeczki wysięgnika w płaszczyźnie poziomej wokół osi kolumny o dowolny kąt. </w:t>
      </w:r>
    </w:p>
    <w:p w14:paraId="3A39E7FB" w14:textId="77777777" w:rsidR="00C4744C" w:rsidRPr="00B37A61" w:rsidRDefault="00C4744C" w:rsidP="00C4744C">
      <w:pPr>
        <w:spacing w:line="360" w:lineRule="auto"/>
        <w:rPr>
          <w:rFonts w:ascii="Verdana" w:hAnsi="Verdana"/>
          <w:sz w:val="20"/>
          <w:szCs w:val="20"/>
        </w:rPr>
      </w:pPr>
      <w:r w:rsidRPr="00B37A61">
        <w:rPr>
          <w:rFonts w:ascii="Verdana" w:hAnsi="Verdana"/>
          <w:sz w:val="20"/>
          <w:szCs w:val="20"/>
        </w:rPr>
        <w:t xml:space="preserve">Wysięgnik powinien dodatkowo posiadać wnękę przystosowaną do montażu listwy zaciskowej dla kabli sygnalizacyjnych ze szczelnie zamykaną pokrywą oraz zacisk PE. </w:t>
      </w:r>
    </w:p>
    <w:p w14:paraId="25CB2C11" w14:textId="77777777" w:rsidR="00C45AB3" w:rsidRPr="00DD5033" w:rsidRDefault="00C45AB3" w:rsidP="00DD5033">
      <w:pPr>
        <w:pStyle w:val="Nagwek3"/>
        <w:ind w:left="851" w:hanging="851"/>
      </w:pPr>
      <w:bookmarkStart w:id="1918" w:name="_Toc470800153"/>
      <w:bookmarkStart w:id="1919" w:name="_Toc470801003"/>
      <w:bookmarkStart w:id="1920" w:name="_Toc470801851"/>
      <w:bookmarkStart w:id="1921" w:name="_Toc471382729"/>
      <w:bookmarkStart w:id="1922" w:name="_Toc471393026"/>
      <w:bookmarkStart w:id="1923" w:name="_Toc470800154"/>
      <w:bookmarkStart w:id="1924" w:name="_Toc470801004"/>
      <w:bookmarkStart w:id="1925" w:name="_Toc470801852"/>
      <w:bookmarkStart w:id="1926" w:name="_Toc471382730"/>
      <w:bookmarkStart w:id="1927" w:name="_Toc471393027"/>
      <w:bookmarkStart w:id="1928" w:name="_Toc470800155"/>
      <w:bookmarkStart w:id="1929" w:name="_Toc470801005"/>
      <w:bookmarkStart w:id="1930" w:name="_Toc470801853"/>
      <w:bookmarkStart w:id="1931" w:name="_Toc471382731"/>
      <w:bookmarkStart w:id="1932" w:name="_Toc471393028"/>
      <w:bookmarkStart w:id="1933" w:name="_Toc470800156"/>
      <w:bookmarkStart w:id="1934" w:name="_Toc470801006"/>
      <w:bookmarkStart w:id="1935" w:name="_Toc470801854"/>
      <w:bookmarkStart w:id="1936" w:name="_Toc471382732"/>
      <w:bookmarkStart w:id="1937" w:name="_Toc471393029"/>
      <w:bookmarkStart w:id="1938" w:name="_Toc470800157"/>
      <w:bookmarkStart w:id="1939" w:name="_Toc470801007"/>
      <w:bookmarkStart w:id="1940" w:name="_Toc470801855"/>
      <w:bookmarkStart w:id="1941" w:name="_Toc471382733"/>
      <w:bookmarkStart w:id="1942" w:name="_Toc471393030"/>
      <w:bookmarkStart w:id="1943" w:name="_Toc470800158"/>
      <w:bookmarkStart w:id="1944" w:name="_Toc470801008"/>
      <w:bookmarkStart w:id="1945" w:name="_Toc470801856"/>
      <w:bookmarkStart w:id="1946" w:name="_Toc471382734"/>
      <w:bookmarkStart w:id="1947" w:name="_Toc471393031"/>
      <w:bookmarkStart w:id="1948" w:name="_Toc470800159"/>
      <w:bookmarkStart w:id="1949" w:name="_Toc470801009"/>
      <w:bookmarkStart w:id="1950" w:name="_Toc470801857"/>
      <w:bookmarkStart w:id="1951" w:name="_Toc471382735"/>
      <w:bookmarkStart w:id="1952" w:name="_Toc471393032"/>
      <w:bookmarkStart w:id="1953" w:name="_Toc470800160"/>
      <w:bookmarkStart w:id="1954" w:name="_Toc470801010"/>
      <w:bookmarkStart w:id="1955" w:name="_Toc470801858"/>
      <w:bookmarkStart w:id="1956" w:name="_Toc471382736"/>
      <w:bookmarkStart w:id="1957" w:name="_Toc471393033"/>
      <w:bookmarkStart w:id="1958" w:name="_Toc470800161"/>
      <w:bookmarkStart w:id="1959" w:name="_Toc470801011"/>
      <w:bookmarkStart w:id="1960" w:name="_Toc470801859"/>
      <w:bookmarkStart w:id="1961" w:name="_Toc471382737"/>
      <w:bookmarkStart w:id="1962" w:name="_Toc471393034"/>
      <w:bookmarkStart w:id="1963" w:name="_Toc470800162"/>
      <w:bookmarkStart w:id="1964" w:name="_Toc470801012"/>
      <w:bookmarkStart w:id="1965" w:name="_Toc470801860"/>
      <w:bookmarkStart w:id="1966" w:name="_Toc471382738"/>
      <w:bookmarkStart w:id="1967" w:name="_Toc471393035"/>
      <w:bookmarkStart w:id="1968" w:name="_Toc470800163"/>
      <w:bookmarkStart w:id="1969" w:name="_Toc470801013"/>
      <w:bookmarkStart w:id="1970" w:name="_Toc470801861"/>
      <w:bookmarkStart w:id="1971" w:name="_Toc471382739"/>
      <w:bookmarkStart w:id="1972" w:name="_Toc471393036"/>
      <w:bookmarkStart w:id="1973" w:name="_Toc470800164"/>
      <w:bookmarkStart w:id="1974" w:name="_Toc470801014"/>
      <w:bookmarkStart w:id="1975" w:name="_Toc470801862"/>
      <w:bookmarkStart w:id="1976" w:name="_Toc471382740"/>
      <w:bookmarkStart w:id="1977" w:name="_Toc471393037"/>
      <w:bookmarkStart w:id="1978" w:name="_Toc470800165"/>
      <w:bookmarkStart w:id="1979" w:name="_Toc470801015"/>
      <w:bookmarkStart w:id="1980" w:name="_Toc470801863"/>
      <w:bookmarkStart w:id="1981" w:name="_Toc471382741"/>
      <w:bookmarkStart w:id="1982" w:name="_Toc471393038"/>
      <w:bookmarkStart w:id="1983" w:name="_Toc470800166"/>
      <w:bookmarkStart w:id="1984" w:name="_Toc470801016"/>
      <w:bookmarkStart w:id="1985" w:name="_Toc470801864"/>
      <w:bookmarkStart w:id="1986" w:name="_Toc471382742"/>
      <w:bookmarkStart w:id="1987" w:name="_Toc471393039"/>
      <w:bookmarkStart w:id="1988" w:name="_Toc470800167"/>
      <w:bookmarkStart w:id="1989" w:name="_Toc470801017"/>
      <w:bookmarkStart w:id="1990" w:name="_Toc470801865"/>
      <w:bookmarkStart w:id="1991" w:name="_Toc471382743"/>
      <w:bookmarkStart w:id="1992" w:name="_Toc471393040"/>
      <w:bookmarkStart w:id="1993" w:name="_Toc470800168"/>
      <w:bookmarkStart w:id="1994" w:name="_Toc470801018"/>
      <w:bookmarkStart w:id="1995" w:name="_Toc470801866"/>
      <w:bookmarkStart w:id="1996" w:name="_Toc471382744"/>
      <w:bookmarkStart w:id="1997" w:name="_Toc471393041"/>
      <w:bookmarkStart w:id="1998" w:name="_Toc470800169"/>
      <w:bookmarkStart w:id="1999" w:name="_Toc470801019"/>
      <w:bookmarkStart w:id="2000" w:name="_Toc470801867"/>
      <w:bookmarkStart w:id="2001" w:name="_Toc471382745"/>
      <w:bookmarkStart w:id="2002" w:name="_Toc471393042"/>
      <w:bookmarkStart w:id="2003" w:name="_Toc470800170"/>
      <w:bookmarkStart w:id="2004" w:name="_Toc470801020"/>
      <w:bookmarkStart w:id="2005" w:name="_Toc470801868"/>
      <w:bookmarkStart w:id="2006" w:name="_Toc471382746"/>
      <w:bookmarkStart w:id="2007" w:name="_Toc471393043"/>
      <w:bookmarkStart w:id="2008" w:name="_Toc470800171"/>
      <w:bookmarkStart w:id="2009" w:name="_Toc470801021"/>
      <w:bookmarkStart w:id="2010" w:name="_Toc470801869"/>
      <w:bookmarkStart w:id="2011" w:name="_Toc471382747"/>
      <w:bookmarkStart w:id="2012" w:name="_Toc471393044"/>
      <w:bookmarkStart w:id="2013" w:name="_Toc470800172"/>
      <w:bookmarkStart w:id="2014" w:name="_Toc470801022"/>
      <w:bookmarkStart w:id="2015" w:name="_Toc470801870"/>
      <w:bookmarkStart w:id="2016" w:name="_Toc471382748"/>
      <w:bookmarkStart w:id="2017" w:name="_Toc471393045"/>
      <w:bookmarkStart w:id="2018" w:name="_Toc470800173"/>
      <w:bookmarkStart w:id="2019" w:name="_Toc470801023"/>
      <w:bookmarkStart w:id="2020" w:name="_Toc470801871"/>
      <w:bookmarkStart w:id="2021" w:name="_Toc471382749"/>
      <w:bookmarkStart w:id="2022" w:name="_Toc471393046"/>
      <w:bookmarkStart w:id="2023" w:name="_Toc470800174"/>
      <w:bookmarkStart w:id="2024" w:name="_Toc470801024"/>
      <w:bookmarkStart w:id="2025" w:name="_Toc470801872"/>
      <w:bookmarkStart w:id="2026" w:name="_Toc471382750"/>
      <w:bookmarkStart w:id="2027" w:name="_Toc471393047"/>
      <w:bookmarkStart w:id="2028" w:name="_Toc470800175"/>
      <w:bookmarkStart w:id="2029" w:name="_Toc470801025"/>
      <w:bookmarkStart w:id="2030" w:name="_Toc470801873"/>
      <w:bookmarkStart w:id="2031" w:name="_Toc471382751"/>
      <w:bookmarkStart w:id="2032" w:name="_Toc471393048"/>
      <w:bookmarkStart w:id="2033" w:name="_Toc470800176"/>
      <w:bookmarkStart w:id="2034" w:name="_Toc470801026"/>
      <w:bookmarkStart w:id="2035" w:name="_Toc470801874"/>
      <w:bookmarkStart w:id="2036" w:name="_Toc471382752"/>
      <w:bookmarkStart w:id="2037" w:name="_Toc471393049"/>
      <w:bookmarkStart w:id="2038" w:name="_Toc470800177"/>
      <w:bookmarkStart w:id="2039" w:name="_Toc470801027"/>
      <w:bookmarkStart w:id="2040" w:name="_Toc470801875"/>
      <w:bookmarkStart w:id="2041" w:name="_Toc471382753"/>
      <w:bookmarkStart w:id="2042" w:name="_Toc471393050"/>
      <w:bookmarkStart w:id="2043" w:name="_Toc470800178"/>
      <w:bookmarkStart w:id="2044" w:name="_Toc470801028"/>
      <w:bookmarkStart w:id="2045" w:name="_Toc470801876"/>
      <w:bookmarkStart w:id="2046" w:name="_Toc471382754"/>
      <w:bookmarkStart w:id="2047" w:name="_Toc471393051"/>
      <w:bookmarkStart w:id="2048" w:name="_Toc470800179"/>
      <w:bookmarkStart w:id="2049" w:name="_Toc470801029"/>
      <w:bookmarkStart w:id="2050" w:name="_Toc470801877"/>
      <w:bookmarkStart w:id="2051" w:name="_Toc471382755"/>
      <w:bookmarkStart w:id="2052" w:name="_Toc471393052"/>
      <w:bookmarkStart w:id="2053" w:name="_Toc470800180"/>
      <w:bookmarkStart w:id="2054" w:name="_Toc470801030"/>
      <w:bookmarkStart w:id="2055" w:name="_Toc470801878"/>
      <w:bookmarkStart w:id="2056" w:name="_Toc471382756"/>
      <w:bookmarkStart w:id="2057" w:name="_Toc471393053"/>
      <w:bookmarkStart w:id="2058" w:name="_Toc470800181"/>
      <w:bookmarkStart w:id="2059" w:name="_Toc470801031"/>
      <w:bookmarkStart w:id="2060" w:name="_Toc470801879"/>
      <w:bookmarkStart w:id="2061" w:name="_Toc471382757"/>
      <w:bookmarkStart w:id="2062" w:name="_Toc471393054"/>
      <w:bookmarkStart w:id="2063" w:name="_Toc470800182"/>
      <w:bookmarkStart w:id="2064" w:name="_Toc470801032"/>
      <w:bookmarkStart w:id="2065" w:name="_Toc470801880"/>
      <w:bookmarkStart w:id="2066" w:name="_Toc471382758"/>
      <w:bookmarkStart w:id="2067" w:name="_Toc471393055"/>
      <w:bookmarkStart w:id="2068" w:name="_Toc470800183"/>
      <w:bookmarkStart w:id="2069" w:name="_Toc470801033"/>
      <w:bookmarkStart w:id="2070" w:name="_Toc470801881"/>
      <w:bookmarkStart w:id="2071" w:name="_Toc471382759"/>
      <w:bookmarkStart w:id="2072" w:name="_Toc471393056"/>
      <w:bookmarkStart w:id="2073" w:name="_Toc470800184"/>
      <w:bookmarkStart w:id="2074" w:name="_Toc470801034"/>
      <w:bookmarkStart w:id="2075" w:name="_Toc470801882"/>
      <w:bookmarkStart w:id="2076" w:name="_Toc471382760"/>
      <w:bookmarkStart w:id="2077" w:name="_Toc471393057"/>
      <w:bookmarkStart w:id="2078" w:name="_Toc470800185"/>
      <w:bookmarkStart w:id="2079" w:name="_Toc470801035"/>
      <w:bookmarkStart w:id="2080" w:name="_Toc470801883"/>
      <w:bookmarkStart w:id="2081" w:name="_Toc471382761"/>
      <w:bookmarkStart w:id="2082" w:name="_Toc471393058"/>
      <w:bookmarkStart w:id="2083" w:name="_Toc470800186"/>
      <w:bookmarkStart w:id="2084" w:name="_Toc470801036"/>
      <w:bookmarkStart w:id="2085" w:name="_Toc470801884"/>
      <w:bookmarkStart w:id="2086" w:name="_Toc471382762"/>
      <w:bookmarkStart w:id="2087" w:name="_Toc471393059"/>
      <w:bookmarkStart w:id="2088" w:name="_Toc470800187"/>
      <w:bookmarkStart w:id="2089" w:name="_Toc470801037"/>
      <w:bookmarkStart w:id="2090" w:name="_Toc470801885"/>
      <w:bookmarkStart w:id="2091" w:name="_Toc471382763"/>
      <w:bookmarkStart w:id="2092" w:name="_Toc471393060"/>
      <w:bookmarkStart w:id="2093" w:name="_Toc470800188"/>
      <w:bookmarkStart w:id="2094" w:name="_Toc470801038"/>
      <w:bookmarkStart w:id="2095" w:name="_Toc470801886"/>
      <w:bookmarkStart w:id="2096" w:name="_Toc471382764"/>
      <w:bookmarkStart w:id="2097" w:name="_Toc471393061"/>
      <w:bookmarkStart w:id="2098" w:name="_Toc470800189"/>
      <w:bookmarkStart w:id="2099" w:name="_Toc470801039"/>
      <w:bookmarkStart w:id="2100" w:name="_Toc470801887"/>
      <w:bookmarkStart w:id="2101" w:name="_Toc471382765"/>
      <w:bookmarkStart w:id="2102" w:name="_Toc471393062"/>
      <w:bookmarkStart w:id="2103" w:name="_Toc470800190"/>
      <w:bookmarkStart w:id="2104" w:name="_Toc470801040"/>
      <w:bookmarkStart w:id="2105" w:name="_Toc470801888"/>
      <w:bookmarkStart w:id="2106" w:name="_Toc471382766"/>
      <w:bookmarkStart w:id="2107" w:name="_Toc471393063"/>
      <w:bookmarkStart w:id="2108" w:name="_Toc470800191"/>
      <w:bookmarkStart w:id="2109" w:name="_Toc470801041"/>
      <w:bookmarkStart w:id="2110" w:name="_Toc470801889"/>
      <w:bookmarkStart w:id="2111" w:name="_Toc471382767"/>
      <w:bookmarkStart w:id="2112" w:name="_Toc471393064"/>
      <w:bookmarkStart w:id="2113" w:name="_Toc470800192"/>
      <w:bookmarkStart w:id="2114" w:name="_Toc470801042"/>
      <w:bookmarkStart w:id="2115" w:name="_Toc470801890"/>
      <w:bookmarkStart w:id="2116" w:name="_Toc471382768"/>
      <w:bookmarkStart w:id="2117" w:name="_Toc471393065"/>
      <w:bookmarkStart w:id="2118" w:name="_Toc470800193"/>
      <w:bookmarkStart w:id="2119" w:name="_Toc470801043"/>
      <w:bookmarkStart w:id="2120" w:name="_Toc470801891"/>
      <w:bookmarkStart w:id="2121" w:name="_Toc471382769"/>
      <w:bookmarkStart w:id="2122" w:name="_Toc471393066"/>
      <w:bookmarkStart w:id="2123" w:name="_Toc470800194"/>
      <w:bookmarkStart w:id="2124" w:name="_Toc470801044"/>
      <w:bookmarkStart w:id="2125" w:name="_Toc470801892"/>
      <w:bookmarkStart w:id="2126" w:name="_Toc471382770"/>
      <w:bookmarkStart w:id="2127" w:name="_Toc471393067"/>
      <w:bookmarkStart w:id="2128" w:name="_Toc470800195"/>
      <w:bookmarkStart w:id="2129" w:name="_Toc470801045"/>
      <w:bookmarkStart w:id="2130" w:name="_Toc470801893"/>
      <w:bookmarkStart w:id="2131" w:name="_Toc471382771"/>
      <w:bookmarkStart w:id="2132" w:name="_Toc471393068"/>
      <w:bookmarkStart w:id="2133" w:name="_Toc470800196"/>
      <w:bookmarkStart w:id="2134" w:name="_Toc470801046"/>
      <w:bookmarkStart w:id="2135" w:name="_Toc470801894"/>
      <w:bookmarkStart w:id="2136" w:name="_Toc471382772"/>
      <w:bookmarkStart w:id="2137" w:name="_Toc471393069"/>
      <w:bookmarkStart w:id="2138" w:name="_Toc470800197"/>
      <w:bookmarkStart w:id="2139" w:name="_Toc470801047"/>
      <w:bookmarkStart w:id="2140" w:name="_Toc470801895"/>
      <w:bookmarkStart w:id="2141" w:name="_Toc471382773"/>
      <w:bookmarkStart w:id="2142" w:name="_Toc471393070"/>
      <w:bookmarkStart w:id="2143" w:name="_Toc470800198"/>
      <w:bookmarkStart w:id="2144" w:name="_Toc470801048"/>
      <w:bookmarkStart w:id="2145" w:name="_Toc470801896"/>
      <w:bookmarkStart w:id="2146" w:name="_Toc471382774"/>
      <w:bookmarkStart w:id="2147" w:name="_Toc471393071"/>
      <w:bookmarkStart w:id="2148" w:name="_Toc470800199"/>
      <w:bookmarkStart w:id="2149" w:name="_Toc470801049"/>
      <w:bookmarkStart w:id="2150" w:name="_Toc470801897"/>
      <w:bookmarkStart w:id="2151" w:name="_Toc471382775"/>
      <w:bookmarkStart w:id="2152" w:name="_Toc471393072"/>
      <w:bookmarkStart w:id="2153" w:name="_Toc470800200"/>
      <w:bookmarkStart w:id="2154" w:name="_Toc470801050"/>
      <w:bookmarkStart w:id="2155" w:name="_Toc470801898"/>
      <w:bookmarkStart w:id="2156" w:name="_Toc471382776"/>
      <w:bookmarkStart w:id="2157" w:name="_Toc471393073"/>
      <w:bookmarkStart w:id="2158" w:name="_Toc470800201"/>
      <w:bookmarkStart w:id="2159" w:name="_Toc470801051"/>
      <w:bookmarkStart w:id="2160" w:name="_Toc470801899"/>
      <w:bookmarkStart w:id="2161" w:name="_Toc471382777"/>
      <w:bookmarkStart w:id="2162" w:name="_Toc471393074"/>
      <w:bookmarkStart w:id="2163" w:name="_Toc470800202"/>
      <w:bookmarkStart w:id="2164" w:name="_Toc470801052"/>
      <w:bookmarkStart w:id="2165" w:name="_Toc470801900"/>
      <w:bookmarkStart w:id="2166" w:name="_Toc471382778"/>
      <w:bookmarkStart w:id="2167" w:name="_Toc471393075"/>
      <w:bookmarkStart w:id="2168" w:name="_Toc470800203"/>
      <w:bookmarkStart w:id="2169" w:name="_Toc470801053"/>
      <w:bookmarkStart w:id="2170" w:name="_Toc470801901"/>
      <w:bookmarkStart w:id="2171" w:name="_Toc471382779"/>
      <w:bookmarkStart w:id="2172" w:name="_Toc471393076"/>
      <w:bookmarkStart w:id="2173" w:name="_Toc470800204"/>
      <w:bookmarkStart w:id="2174" w:name="_Toc470801054"/>
      <w:bookmarkStart w:id="2175" w:name="_Toc470801902"/>
      <w:bookmarkStart w:id="2176" w:name="_Toc471382780"/>
      <w:bookmarkStart w:id="2177" w:name="_Toc471393077"/>
      <w:bookmarkStart w:id="2178" w:name="_Toc470800205"/>
      <w:bookmarkStart w:id="2179" w:name="_Toc470801055"/>
      <w:bookmarkStart w:id="2180" w:name="_Toc470801903"/>
      <w:bookmarkStart w:id="2181" w:name="_Toc471382781"/>
      <w:bookmarkStart w:id="2182" w:name="_Toc471393078"/>
      <w:bookmarkStart w:id="2183" w:name="_Toc470800206"/>
      <w:bookmarkStart w:id="2184" w:name="_Toc470801056"/>
      <w:bookmarkStart w:id="2185" w:name="_Toc470801904"/>
      <w:bookmarkStart w:id="2186" w:name="_Toc471382782"/>
      <w:bookmarkStart w:id="2187" w:name="_Toc471393079"/>
      <w:bookmarkStart w:id="2188" w:name="_Toc470800207"/>
      <w:bookmarkStart w:id="2189" w:name="_Toc470801057"/>
      <w:bookmarkStart w:id="2190" w:name="_Toc470801905"/>
      <w:bookmarkStart w:id="2191" w:name="_Toc471382783"/>
      <w:bookmarkStart w:id="2192" w:name="_Toc471393080"/>
      <w:bookmarkStart w:id="2193" w:name="_Toc470800208"/>
      <w:bookmarkStart w:id="2194" w:name="_Toc470801058"/>
      <w:bookmarkStart w:id="2195" w:name="_Toc470801906"/>
      <w:bookmarkStart w:id="2196" w:name="_Toc471382784"/>
      <w:bookmarkStart w:id="2197" w:name="_Toc471393081"/>
      <w:bookmarkStart w:id="2198" w:name="_Toc470800209"/>
      <w:bookmarkStart w:id="2199" w:name="_Toc470801059"/>
      <w:bookmarkStart w:id="2200" w:name="_Toc470801907"/>
      <w:bookmarkStart w:id="2201" w:name="_Toc471382785"/>
      <w:bookmarkStart w:id="2202" w:name="_Toc471393082"/>
      <w:bookmarkStart w:id="2203" w:name="_Toc470800210"/>
      <w:bookmarkStart w:id="2204" w:name="_Toc470801060"/>
      <w:bookmarkStart w:id="2205" w:name="_Toc470801908"/>
      <w:bookmarkStart w:id="2206" w:name="_Toc471382786"/>
      <w:bookmarkStart w:id="2207" w:name="_Toc471393083"/>
      <w:bookmarkStart w:id="2208" w:name="_Toc470800211"/>
      <w:bookmarkStart w:id="2209" w:name="_Toc470801061"/>
      <w:bookmarkStart w:id="2210" w:name="_Toc470801909"/>
      <w:bookmarkStart w:id="2211" w:name="_Toc471382787"/>
      <w:bookmarkStart w:id="2212" w:name="_Toc471393084"/>
      <w:bookmarkStart w:id="2213" w:name="_Toc470800212"/>
      <w:bookmarkStart w:id="2214" w:name="_Toc470801062"/>
      <w:bookmarkStart w:id="2215" w:name="_Toc470801910"/>
      <w:bookmarkStart w:id="2216" w:name="_Toc471382788"/>
      <w:bookmarkStart w:id="2217" w:name="_Toc471393085"/>
      <w:bookmarkStart w:id="2218" w:name="_Toc470800213"/>
      <w:bookmarkStart w:id="2219" w:name="_Toc470801063"/>
      <w:bookmarkStart w:id="2220" w:name="_Toc470801911"/>
      <w:bookmarkStart w:id="2221" w:name="_Toc471382789"/>
      <w:bookmarkStart w:id="2222" w:name="_Toc471393086"/>
      <w:bookmarkStart w:id="2223" w:name="_Toc470800214"/>
      <w:bookmarkStart w:id="2224" w:name="_Toc470801064"/>
      <w:bookmarkStart w:id="2225" w:name="_Toc470801912"/>
      <w:bookmarkStart w:id="2226" w:name="_Toc471382790"/>
      <w:bookmarkStart w:id="2227" w:name="_Toc471393087"/>
      <w:bookmarkStart w:id="2228" w:name="_Toc470800215"/>
      <w:bookmarkStart w:id="2229" w:name="_Toc470801065"/>
      <w:bookmarkStart w:id="2230" w:name="_Toc470801913"/>
      <w:bookmarkStart w:id="2231" w:name="_Toc471382791"/>
      <w:bookmarkStart w:id="2232" w:name="_Toc471393088"/>
      <w:bookmarkStart w:id="2233" w:name="_Toc470800216"/>
      <w:bookmarkStart w:id="2234" w:name="_Toc470801066"/>
      <w:bookmarkStart w:id="2235" w:name="_Toc470801914"/>
      <w:bookmarkStart w:id="2236" w:name="_Toc471382792"/>
      <w:bookmarkStart w:id="2237" w:name="_Toc471393089"/>
      <w:bookmarkStart w:id="2238" w:name="_Toc470800217"/>
      <w:bookmarkStart w:id="2239" w:name="_Toc470801067"/>
      <w:bookmarkStart w:id="2240" w:name="_Toc470801915"/>
      <w:bookmarkStart w:id="2241" w:name="_Toc471382793"/>
      <w:bookmarkStart w:id="2242" w:name="_Toc471393090"/>
      <w:bookmarkStart w:id="2243" w:name="_Toc470800218"/>
      <w:bookmarkStart w:id="2244" w:name="_Toc470801068"/>
      <w:bookmarkStart w:id="2245" w:name="_Toc470801916"/>
      <w:bookmarkStart w:id="2246" w:name="_Toc471382794"/>
      <w:bookmarkStart w:id="2247" w:name="_Toc471393091"/>
      <w:bookmarkStart w:id="2248" w:name="_Toc470800219"/>
      <w:bookmarkStart w:id="2249" w:name="_Toc470801069"/>
      <w:bookmarkStart w:id="2250" w:name="_Toc470801917"/>
      <w:bookmarkStart w:id="2251" w:name="_Toc471382795"/>
      <w:bookmarkStart w:id="2252" w:name="_Toc471393092"/>
      <w:bookmarkStart w:id="2253" w:name="_Toc470800220"/>
      <w:bookmarkStart w:id="2254" w:name="_Toc470801070"/>
      <w:bookmarkStart w:id="2255" w:name="_Toc470801918"/>
      <w:bookmarkStart w:id="2256" w:name="_Toc471382796"/>
      <w:bookmarkStart w:id="2257" w:name="_Toc471393093"/>
      <w:bookmarkStart w:id="2258" w:name="_Toc470800221"/>
      <w:bookmarkStart w:id="2259" w:name="_Toc470801071"/>
      <w:bookmarkStart w:id="2260" w:name="_Toc470801919"/>
      <w:bookmarkStart w:id="2261" w:name="_Toc471382797"/>
      <w:bookmarkStart w:id="2262" w:name="_Toc471393094"/>
      <w:bookmarkStart w:id="2263" w:name="_Toc470800222"/>
      <w:bookmarkStart w:id="2264" w:name="_Toc470801072"/>
      <w:bookmarkStart w:id="2265" w:name="_Toc470801920"/>
      <w:bookmarkStart w:id="2266" w:name="_Toc471382798"/>
      <w:bookmarkStart w:id="2267" w:name="_Toc471393095"/>
      <w:bookmarkStart w:id="2268" w:name="_Toc470800223"/>
      <w:bookmarkStart w:id="2269" w:name="_Toc470801073"/>
      <w:bookmarkStart w:id="2270" w:name="_Toc470801921"/>
      <w:bookmarkStart w:id="2271" w:name="_Toc471382799"/>
      <w:bookmarkStart w:id="2272" w:name="_Toc471393096"/>
      <w:bookmarkStart w:id="2273" w:name="_Toc470800224"/>
      <w:bookmarkStart w:id="2274" w:name="_Toc470801074"/>
      <w:bookmarkStart w:id="2275" w:name="_Toc470801922"/>
      <w:bookmarkStart w:id="2276" w:name="_Toc471382800"/>
      <w:bookmarkStart w:id="2277" w:name="_Toc471393097"/>
      <w:bookmarkStart w:id="2278" w:name="_Toc470800225"/>
      <w:bookmarkStart w:id="2279" w:name="_Toc470801075"/>
      <w:bookmarkStart w:id="2280" w:name="_Toc470801923"/>
      <w:bookmarkStart w:id="2281" w:name="_Toc471382801"/>
      <w:bookmarkStart w:id="2282" w:name="_Toc471393098"/>
      <w:bookmarkStart w:id="2283" w:name="_Toc470800226"/>
      <w:bookmarkStart w:id="2284" w:name="_Toc470801076"/>
      <w:bookmarkStart w:id="2285" w:name="_Toc470801924"/>
      <w:bookmarkStart w:id="2286" w:name="_Toc471382802"/>
      <w:bookmarkStart w:id="2287" w:name="_Toc471393099"/>
      <w:bookmarkStart w:id="2288" w:name="_Toc470800227"/>
      <w:bookmarkStart w:id="2289" w:name="_Toc470801077"/>
      <w:bookmarkStart w:id="2290" w:name="_Toc470801925"/>
      <w:bookmarkStart w:id="2291" w:name="_Toc471382803"/>
      <w:bookmarkStart w:id="2292" w:name="_Toc471393100"/>
      <w:bookmarkStart w:id="2293" w:name="_Toc470800228"/>
      <w:bookmarkStart w:id="2294" w:name="_Toc470801078"/>
      <w:bookmarkStart w:id="2295" w:name="_Toc470801926"/>
      <w:bookmarkStart w:id="2296" w:name="_Toc471382804"/>
      <w:bookmarkStart w:id="2297" w:name="_Toc471393101"/>
      <w:bookmarkStart w:id="2298" w:name="_Toc470800229"/>
      <w:bookmarkStart w:id="2299" w:name="_Toc470801079"/>
      <w:bookmarkStart w:id="2300" w:name="_Toc470801927"/>
      <w:bookmarkStart w:id="2301" w:name="_Toc471382805"/>
      <w:bookmarkStart w:id="2302" w:name="_Toc471393102"/>
      <w:bookmarkStart w:id="2303" w:name="_Toc470800230"/>
      <w:bookmarkStart w:id="2304" w:name="_Toc470801080"/>
      <w:bookmarkStart w:id="2305" w:name="_Toc470801928"/>
      <w:bookmarkStart w:id="2306" w:name="_Toc471382806"/>
      <w:bookmarkStart w:id="2307" w:name="_Toc471393103"/>
      <w:bookmarkStart w:id="2308" w:name="_Toc470800231"/>
      <w:bookmarkStart w:id="2309" w:name="_Toc470801081"/>
      <w:bookmarkStart w:id="2310" w:name="_Toc470801929"/>
      <w:bookmarkStart w:id="2311" w:name="_Toc471382807"/>
      <w:bookmarkStart w:id="2312" w:name="_Toc471393104"/>
      <w:bookmarkStart w:id="2313" w:name="_Toc470800232"/>
      <w:bookmarkStart w:id="2314" w:name="_Toc470801082"/>
      <w:bookmarkStart w:id="2315" w:name="_Toc470801930"/>
      <w:bookmarkStart w:id="2316" w:name="_Toc471382808"/>
      <w:bookmarkStart w:id="2317" w:name="_Toc471393105"/>
      <w:bookmarkStart w:id="2318" w:name="_Toc470800233"/>
      <w:bookmarkStart w:id="2319" w:name="_Toc470801083"/>
      <w:bookmarkStart w:id="2320" w:name="_Toc470801931"/>
      <w:bookmarkStart w:id="2321" w:name="_Toc471382809"/>
      <w:bookmarkStart w:id="2322" w:name="_Toc471393106"/>
      <w:bookmarkStart w:id="2323" w:name="_Toc470800234"/>
      <w:bookmarkStart w:id="2324" w:name="_Toc470801084"/>
      <w:bookmarkStart w:id="2325" w:name="_Toc470801932"/>
      <w:bookmarkStart w:id="2326" w:name="_Toc471382810"/>
      <w:bookmarkStart w:id="2327" w:name="_Toc471393107"/>
      <w:bookmarkStart w:id="2328" w:name="_Toc470800235"/>
      <w:bookmarkStart w:id="2329" w:name="_Toc470801085"/>
      <w:bookmarkStart w:id="2330" w:name="_Toc470801933"/>
      <w:bookmarkStart w:id="2331" w:name="_Toc471382811"/>
      <w:bookmarkStart w:id="2332" w:name="_Toc471393108"/>
      <w:bookmarkStart w:id="2333" w:name="_Toc470800236"/>
      <w:bookmarkStart w:id="2334" w:name="_Toc470801086"/>
      <w:bookmarkStart w:id="2335" w:name="_Toc470801934"/>
      <w:bookmarkStart w:id="2336" w:name="_Toc471382812"/>
      <w:bookmarkStart w:id="2337" w:name="_Toc471393109"/>
      <w:bookmarkStart w:id="2338" w:name="_Toc470800237"/>
      <w:bookmarkStart w:id="2339" w:name="_Toc470801087"/>
      <w:bookmarkStart w:id="2340" w:name="_Toc470801935"/>
      <w:bookmarkStart w:id="2341" w:name="_Toc471382813"/>
      <w:bookmarkStart w:id="2342" w:name="_Toc471393110"/>
      <w:bookmarkStart w:id="2343" w:name="_Toc470800238"/>
      <w:bookmarkStart w:id="2344" w:name="_Toc470801088"/>
      <w:bookmarkStart w:id="2345" w:name="_Toc470801936"/>
      <w:bookmarkStart w:id="2346" w:name="_Toc471382814"/>
      <w:bookmarkStart w:id="2347" w:name="_Toc471393111"/>
      <w:bookmarkStart w:id="2348" w:name="_Toc470800239"/>
      <w:bookmarkStart w:id="2349" w:name="_Toc470801089"/>
      <w:bookmarkStart w:id="2350" w:name="_Toc470801937"/>
      <w:bookmarkStart w:id="2351" w:name="_Toc471382815"/>
      <w:bookmarkStart w:id="2352" w:name="_Toc471393112"/>
      <w:bookmarkStart w:id="2353" w:name="_Toc470800240"/>
      <w:bookmarkStart w:id="2354" w:name="_Toc470801090"/>
      <w:bookmarkStart w:id="2355" w:name="_Toc470801938"/>
      <w:bookmarkStart w:id="2356" w:name="_Toc471382816"/>
      <w:bookmarkStart w:id="2357" w:name="_Toc471393113"/>
      <w:bookmarkStart w:id="2358" w:name="_Toc470800241"/>
      <w:bookmarkStart w:id="2359" w:name="_Toc470801091"/>
      <w:bookmarkStart w:id="2360" w:name="_Toc470801939"/>
      <w:bookmarkStart w:id="2361" w:name="_Toc471382817"/>
      <w:bookmarkStart w:id="2362" w:name="_Toc471393114"/>
      <w:bookmarkStart w:id="2363" w:name="_Toc470800242"/>
      <w:bookmarkStart w:id="2364" w:name="_Toc470801092"/>
      <w:bookmarkStart w:id="2365" w:name="_Toc470801940"/>
      <w:bookmarkStart w:id="2366" w:name="_Toc471382818"/>
      <w:bookmarkStart w:id="2367" w:name="_Toc471393115"/>
      <w:bookmarkStart w:id="2368" w:name="_Toc470800243"/>
      <w:bookmarkStart w:id="2369" w:name="_Toc470801093"/>
      <w:bookmarkStart w:id="2370" w:name="_Toc470801941"/>
      <w:bookmarkStart w:id="2371" w:name="_Toc471382819"/>
      <w:bookmarkStart w:id="2372" w:name="_Toc471393116"/>
      <w:bookmarkStart w:id="2373" w:name="_Toc470800244"/>
      <w:bookmarkStart w:id="2374" w:name="_Toc470801094"/>
      <w:bookmarkStart w:id="2375" w:name="_Toc470801942"/>
      <w:bookmarkStart w:id="2376" w:name="_Toc471382820"/>
      <w:bookmarkStart w:id="2377" w:name="_Toc471393117"/>
      <w:bookmarkStart w:id="2378" w:name="_Toc470800245"/>
      <w:bookmarkStart w:id="2379" w:name="_Toc470801095"/>
      <w:bookmarkStart w:id="2380" w:name="_Toc470801943"/>
      <w:bookmarkStart w:id="2381" w:name="_Toc471382821"/>
      <w:bookmarkStart w:id="2382" w:name="_Toc471393118"/>
      <w:bookmarkStart w:id="2383" w:name="_Toc312926632"/>
      <w:bookmarkStart w:id="2384" w:name="_Toc318446891"/>
      <w:bookmarkStart w:id="2385" w:name="_Toc318734905"/>
      <w:bookmarkStart w:id="2386" w:name="_Toc382820402"/>
      <w:bookmarkStart w:id="2387" w:name="_Toc511116658"/>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r w:rsidRPr="00D244BD">
        <w:t>Budowa oświetlenia i zasilania urządzeń</w:t>
      </w:r>
      <w:bookmarkEnd w:id="2383"/>
      <w:bookmarkEnd w:id="2384"/>
      <w:bookmarkEnd w:id="2385"/>
      <w:bookmarkEnd w:id="2386"/>
      <w:bookmarkEnd w:id="2387"/>
    </w:p>
    <w:p w14:paraId="7E66520D" w14:textId="77777777" w:rsidR="00C45AB3" w:rsidRDefault="00C45AB3" w:rsidP="00DD5033">
      <w:pPr>
        <w:pStyle w:val="Nagwek4"/>
        <w:tabs>
          <w:tab w:val="left" w:pos="1701"/>
        </w:tabs>
        <w:ind w:left="1134" w:hanging="1134"/>
        <w:rPr>
          <w:lang w:val="pl-PL"/>
        </w:rPr>
      </w:pPr>
      <w:bookmarkStart w:id="2388" w:name="_Toc312926633"/>
      <w:bookmarkStart w:id="2389" w:name="_Toc318446892"/>
      <w:bookmarkStart w:id="2390" w:name="_Toc318734906"/>
      <w:bookmarkStart w:id="2391" w:name="_Toc382820403"/>
      <w:bookmarkStart w:id="2392" w:name="_Toc511116659"/>
      <w:bookmarkStart w:id="2393" w:name="_Toc101320852"/>
      <w:r w:rsidRPr="00DD5033">
        <w:t>Zakres realizacji oświetlenia drogowego</w:t>
      </w:r>
      <w:bookmarkEnd w:id="2388"/>
      <w:bookmarkEnd w:id="2389"/>
      <w:bookmarkEnd w:id="2390"/>
      <w:bookmarkEnd w:id="2391"/>
      <w:bookmarkEnd w:id="2392"/>
      <w:r w:rsidRPr="00DD5033">
        <w:t xml:space="preserve"> </w:t>
      </w:r>
    </w:p>
    <w:p w14:paraId="3666C0AC" w14:textId="77777777" w:rsidR="00C4744C" w:rsidRPr="00B37A61" w:rsidRDefault="00C4744C" w:rsidP="00C4744C">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Należy zaprojektować i wykonać jako rozwiązanie podstawowe oświetlenie drogowe zgodnie z Rozporządzeni</w:t>
      </w:r>
      <w:r>
        <w:rPr>
          <w:rFonts w:ascii="Verdana" w:eastAsia="Times New Roman" w:hAnsi="Verdana" w:cs="Arial"/>
          <w:sz w:val="20"/>
          <w:szCs w:val="20"/>
          <w:lang w:eastAsia="pl-PL"/>
        </w:rPr>
        <w:t>ami</w:t>
      </w:r>
      <w:r w:rsidRPr="00B37A61">
        <w:rPr>
          <w:rFonts w:ascii="Verdana" w:eastAsia="Times New Roman" w:hAnsi="Verdana" w:cs="Arial"/>
          <w:sz w:val="20"/>
          <w:szCs w:val="20"/>
          <w:lang w:eastAsia="pl-PL"/>
        </w:rPr>
        <w:t xml:space="preserve"> w sprawie warunków technicznych, jakim powinny odpowiadać drogi publiczne i ich usytuowanie </w:t>
      </w:r>
      <w:r>
        <w:rPr>
          <w:rFonts w:ascii="Verdana" w:eastAsia="Times New Roman" w:hAnsi="Verdana" w:cs="Arial"/>
          <w:sz w:val="20"/>
          <w:szCs w:val="20"/>
          <w:lang w:eastAsia="pl-PL"/>
        </w:rPr>
        <w:t>[3]</w:t>
      </w:r>
      <w:r w:rsidRPr="00B37A61">
        <w:rPr>
          <w:rFonts w:ascii="Verdana" w:eastAsia="Times New Roman" w:hAnsi="Verdana" w:cs="Arial"/>
          <w:sz w:val="20"/>
          <w:szCs w:val="20"/>
          <w:lang w:eastAsia="pl-PL"/>
        </w:rPr>
        <w:t>.</w:t>
      </w:r>
    </w:p>
    <w:p w14:paraId="4D9F9405" w14:textId="1C717A32" w:rsidR="00937BC6" w:rsidRPr="00C21993" w:rsidRDefault="00C4744C">
      <w:pPr>
        <w:spacing w:after="0" w:line="360" w:lineRule="auto"/>
        <w:jc w:val="both"/>
        <w:rPr>
          <w:rFonts w:ascii="Verdana" w:eastAsia="Times New Roman" w:hAnsi="Verdana" w:cs="Arial"/>
          <w:sz w:val="20"/>
          <w:szCs w:val="20"/>
          <w:lang w:eastAsia="pl-PL"/>
        </w:rPr>
      </w:pPr>
      <w:r w:rsidRPr="00B37A61">
        <w:rPr>
          <w:rFonts w:ascii="Verdana" w:hAnsi="Verdana"/>
          <w:sz w:val="20"/>
          <w:szCs w:val="20"/>
          <w:lang w:eastAsia="pl-PL"/>
        </w:rPr>
        <w:t>Należy wykonać oświetlenie drogi</w:t>
      </w:r>
      <w:r>
        <w:rPr>
          <w:rFonts w:ascii="Verdana" w:hAnsi="Verdana"/>
          <w:sz w:val="20"/>
          <w:szCs w:val="20"/>
          <w:lang w:eastAsia="pl-PL"/>
        </w:rPr>
        <w:t xml:space="preserve"> na całym odcinku drogi krajowej nr 79</w:t>
      </w:r>
      <w:r w:rsidR="006F1C5F">
        <w:rPr>
          <w:rFonts w:ascii="Verdana" w:hAnsi="Verdana"/>
          <w:sz w:val="20"/>
          <w:szCs w:val="20"/>
          <w:lang w:eastAsia="pl-PL"/>
        </w:rPr>
        <w:t xml:space="preserve"> oraz na całym ciągu </w:t>
      </w:r>
      <w:r w:rsidR="006F1C5F" w:rsidRPr="001C1CF6">
        <w:rPr>
          <w:rFonts w:ascii="Verdana" w:hAnsi="Verdana"/>
          <w:sz w:val="20"/>
          <w:szCs w:val="20"/>
          <w:lang w:eastAsia="pl-PL"/>
        </w:rPr>
        <w:t>drogi objazdowej dla wiaduktu nad linią kolejową (w korytarzu ulicy Głównej)</w:t>
      </w:r>
      <w:r w:rsidR="006F1C5F">
        <w:rPr>
          <w:rFonts w:ascii="Verdana" w:hAnsi="Verdana"/>
          <w:sz w:val="20"/>
          <w:szCs w:val="20"/>
          <w:lang w:eastAsia="pl-PL"/>
        </w:rPr>
        <w:t>.</w:t>
      </w:r>
      <w:r>
        <w:rPr>
          <w:rFonts w:ascii="Verdana" w:hAnsi="Verdana"/>
          <w:sz w:val="20"/>
          <w:szCs w:val="20"/>
          <w:lang w:eastAsia="pl-PL"/>
        </w:rPr>
        <w:t xml:space="preserve"> </w:t>
      </w:r>
      <w:r w:rsidR="000A000D">
        <w:rPr>
          <w:rFonts w:ascii="Verdana" w:eastAsia="Times New Roman" w:hAnsi="Verdana" w:cs="Arial"/>
          <w:sz w:val="20"/>
          <w:szCs w:val="20"/>
          <w:lang w:eastAsia="pl-PL"/>
        </w:rPr>
        <w:t>.</w:t>
      </w:r>
    </w:p>
    <w:p w14:paraId="7DFE7494" w14:textId="77777777" w:rsidR="000A000D" w:rsidRPr="00B37A61" w:rsidRDefault="000A000D" w:rsidP="000A000D">
      <w:pPr>
        <w:spacing w:line="360" w:lineRule="auto"/>
        <w:jc w:val="both"/>
        <w:rPr>
          <w:rFonts w:ascii="Verdana" w:hAnsi="Verdana"/>
          <w:sz w:val="20"/>
          <w:szCs w:val="20"/>
          <w:lang w:eastAsia="ar-SA"/>
        </w:rPr>
      </w:pPr>
      <w:r w:rsidRPr="00B37A61">
        <w:rPr>
          <w:rFonts w:ascii="Verdana" w:hAnsi="Verdana"/>
          <w:sz w:val="20"/>
          <w:szCs w:val="20"/>
          <w:lang w:eastAsia="ar-SA"/>
        </w:rPr>
        <w:t>Między oświetlonym a nieoświetlonym odcinkiem drogi należy wykonać strefę przejściową o zmniejszającym się natężeniu światła i długości nie mniejszej niż:</w:t>
      </w:r>
    </w:p>
    <w:p w14:paraId="25CB6022" w14:textId="77777777" w:rsidR="000A000D" w:rsidRPr="00B37A61" w:rsidRDefault="000A000D" w:rsidP="002B11EF">
      <w:pPr>
        <w:numPr>
          <w:ilvl w:val="0"/>
          <w:numId w:val="4"/>
        </w:numPr>
        <w:spacing w:after="0" w:line="360" w:lineRule="auto"/>
        <w:ind w:left="851" w:hanging="284"/>
        <w:jc w:val="both"/>
        <w:rPr>
          <w:rFonts w:ascii="Verdana" w:hAnsi="Verdana"/>
          <w:sz w:val="20"/>
          <w:szCs w:val="20"/>
          <w:lang w:eastAsia="ar-SA"/>
        </w:rPr>
      </w:pPr>
      <w:r w:rsidRPr="00B37A61">
        <w:rPr>
          <w:rFonts w:ascii="Verdana" w:hAnsi="Verdana"/>
          <w:sz w:val="20"/>
          <w:szCs w:val="20"/>
          <w:lang w:eastAsia="ar-SA"/>
        </w:rPr>
        <w:t>100 metrów – na drodze klasy GP i drogach niższych klas.</w:t>
      </w:r>
    </w:p>
    <w:p w14:paraId="5B4A4DFD" w14:textId="77777777" w:rsidR="000A5012" w:rsidRDefault="000A5012" w:rsidP="000A000D">
      <w:pPr>
        <w:autoSpaceDN w:val="0"/>
        <w:spacing w:line="360" w:lineRule="auto"/>
        <w:jc w:val="both"/>
        <w:textAlignment w:val="baseline"/>
        <w:rPr>
          <w:rFonts w:ascii="Verdana" w:hAnsi="Verdana"/>
          <w:sz w:val="20"/>
          <w:szCs w:val="20"/>
          <w:lang w:eastAsia="pl-PL"/>
        </w:rPr>
      </w:pPr>
    </w:p>
    <w:p w14:paraId="08002DEF" w14:textId="63E82117" w:rsidR="000A000D" w:rsidRDefault="000A000D" w:rsidP="000A000D">
      <w:pPr>
        <w:autoSpaceDN w:val="0"/>
        <w:spacing w:line="360" w:lineRule="auto"/>
        <w:jc w:val="both"/>
        <w:textAlignment w:val="baseline"/>
        <w:rPr>
          <w:rFonts w:ascii="Verdana" w:hAnsi="Verdana"/>
          <w:sz w:val="20"/>
          <w:szCs w:val="20"/>
          <w:lang w:eastAsia="pl-PL"/>
        </w:rPr>
      </w:pPr>
      <w:r w:rsidRPr="00B37A61">
        <w:rPr>
          <w:rFonts w:ascii="Verdana" w:hAnsi="Verdana"/>
          <w:sz w:val="20"/>
          <w:szCs w:val="20"/>
          <w:lang w:eastAsia="pl-PL"/>
        </w:rPr>
        <w:t xml:space="preserve">Lokalizacje słupów oświetleniowych należy projektować z uwzględnieniem </w:t>
      </w:r>
      <w:r>
        <w:rPr>
          <w:rFonts w:ascii="Verdana" w:hAnsi="Verdana"/>
          <w:sz w:val="20"/>
          <w:szCs w:val="20"/>
          <w:lang w:eastAsia="pl-PL"/>
        </w:rPr>
        <w:t>Z</w:t>
      </w:r>
      <w:r w:rsidRPr="00B37A61">
        <w:rPr>
          <w:rFonts w:ascii="Verdana" w:hAnsi="Verdana"/>
          <w:sz w:val="20"/>
          <w:szCs w:val="20"/>
          <w:lang w:eastAsia="pl-PL"/>
        </w:rPr>
        <w:t xml:space="preserve">arządzenia Nr 31 </w:t>
      </w:r>
      <w:r>
        <w:rPr>
          <w:rFonts w:ascii="Verdana" w:hAnsi="Verdana"/>
          <w:sz w:val="20"/>
          <w:szCs w:val="20"/>
          <w:lang w:eastAsia="pl-PL"/>
        </w:rPr>
        <w:t xml:space="preserve">z 2010r. </w:t>
      </w:r>
      <w:r w:rsidRPr="00B37A61">
        <w:rPr>
          <w:rFonts w:ascii="Verdana" w:hAnsi="Verdana"/>
          <w:sz w:val="20"/>
          <w:szCs w:val="20"/>
          <w:lang w:eastAsia="pl-PL"/>
        </w:rPr>
        <w:t>Generalnego Dyrektora</w:t>
      </w:r>
      <w:r>
        <w:rPr>
          <w:rFonts w:ascii="Verdana" w:hAnsi="Verdana"/>
          <w:sz w:val="20"/>
          <w:szCs w:val="20"/>
          <w:lang w:eastAsia="pl-PL"/>
        </w:rPr>
        <w:t xml:space="preserve"> </w:t>
      </w:r>
      <w:proofErr w:type="spellStart"/>
      <w:r>
        <w:rPr>
          <w:rFonts w:ascii="Verdana" w:hAnsi="Verdana"/>
          <w:sz w:val="20"/>
          <w:szCs w:val="20"/>
          <w:lang w:eastAsia="pl-PL"/>
        </w:rPr>
        <w:t>DKiA</w:t>
      </w:r>
      <w:proofErr w:type="spellEnd"/>
      <w:r>
        <w:rPr>
          <w:rFonts w:ascii="Verdana" w:hAnsi="Verdana"/>
          <w:sz w:val="20"/>
          <w:szCs w:val="20"/>
          <w:lang w:eastAsia="pl-PL"/>
        </w:rPr>
        <w:t xml:space="preserve"> [23]</w:t>
      </w:r>
      <w:r w:rsidRPr="00B37A61">
        <w:rPr>
          <w:rFonts w:ascii="Verdana" w:hAnsi="Verdana"/>
          <w:sz w:val="20"/>
          <w:szCs w:val="20"/>
          <w:lang w:eastAsia="pl-PL"/>
        </w:rPr>
        <w:t xml:space="preserve"> w sprawie wytycznych stosowania drogowych barier ochronnych na drogach krajowych.</w:t>
      </w:r>
    </w:p>
    <w:p w14:paraId="09EECBC5" w14:textId="77777777" w:rsidR="007E4B14" w:rsidRPr="00B37A61" w:rsidRDefault="007E4B14" w:rsidP="007E4B14">
      <w:pPr>
        <w:autoSpaceDN w:val="0"/>
        <w:spacing w:line="360" w:lineRule="auto"/>
        <w:jc w:val="both"/>
        <w:textAlignment w:val="baseline"/>
        <w:rPr>
          <w:rFonts w:ascii="Verdana" w:hAnsi="Verdana"/>
          <w:sz w:val="20"/>
          <w:szCs w:val="20"/>
          <w:lang w:eastAsia="pl-PL"/>
        </w:rPr>
      </w:pPr>
      <w:r>
        <w:rPr>
          <w:rFonts w:ascii="Verdana" w:hAnsi="Verdana"/>
          <w:sz w:val="20"/>
          <w:szCs w:val="20"/>
          <w:lang w:eastAsia="pl-PL"/>
        </w:rPr>
        <w:t xml:space="preserve">Oświetlenie </w:t>
      </w:r>
      <w:r w:rsidRPr="009F4707">
        <w:rPr>
          <w:rFonts w:ascii="Verdana" w:hAnsi="Verdana"/>
          <w:sz w:val="20"/>
          <w:szCs w:val="20"/>
          <w:lang w:eastAsia="pl-PL"/>
        </w:rPr>
        <w:t xml:space="preserve">tymczasowego przejazdu kolejowego </w:t>
      </w:r>
      <w:r>
        <w:rPr>
          <w:rFonts w:ascii="Verdana" w:hAnsi="Verdana"/>
          <w:sz w:val="20"/>
          <w:szCs w:val="20"/>
          <w:lang w:eastAsia="pl-PL"/>
        </w:rPr>
        <w:t xml:space="preserve">w ciągu </w:t>
      </w:r>
      <w:r w:rsidRPr="009F4707">
        <w:rPr>
          <w:rFonts w:ascii="Verdana" w:hAnsi="Verdana"/>
          <w:sz w:val="20"/>
          <w:szCs w:val="20"/>
          <w:lang w:eastAsia="pl-PL"/>
        </w:rPr>
        <w:t>ulic</w:t>
      </w:r>
      <w:r>
        <w:rPr>
          <w:rFonts w:ascii="Verdana" w:hAnsi="Verdana"/>
          <w:sz w:val="20"/>
          <w:szCs w:val="20"/>
          <w:lang w:eastAsia="pl-PL"/>
        </w:rPr>
        <w:t>y</w:t>
      </w:r>
      <w:r w:rsidRPr="009F4707">
        <w:rPr>
          <w:rFonts w:ascii="Verdana" w:hAnsi="Verdana"/>
          <w:sz w:val="20"/>
          <w:szCs w:val="20"/>
          <w:lang w:eastAsia="pl-PL"/>
        </w:rPr>
        <w:t xml:space="preserve"> Główn</w:t>
      </w:r>
      <w:r>
        <w:rPr>
          <w:rFonts w:ascii="Verdana" w:hAnsi="Verdana"/>
          <w:sz w:val="20"/>
          <w:szCs w:val="20"/>
          <w:lang w:eastAsia="pl-PL"/>
        </w:rPr>
        <w:t>ej należy wykonać jako niezależny obwód z własnym opomiarowaniem.</w:t>
      </w:r>
    </w:p>
    <w:p w14:paraId="290C02E9" w14:textId="77777777" w:rsidR="000A000D" w:rsidRPr="00B37A61" w:rsidRDefault="000A000D" w:rsidP="000A000D">
      <w:pPr>
        <w:spacing w:line="360" w:lineRule="auto"/>
        <w:jc w:val="both"/>
        <w:rPr>
          <w:rFonts w:ascii="Verdana" w:hAnsi="Verdana"/>
          <w:sz w:val="20"/>
          <w:szCs w:val="20"/>
          <w:lang w:eastAsia="ar-SA"/>
        </w:rPr>
      </w:pPr>
      <w:r w:rsidRPr="00B37A61">
        <w:rPr>
          <w:rFonts w:ascii="Verdana" w:hAnsi="Verdana"/>
          <w:sz w:val="20"/>
          <w:szCs w:val="20"/>
          <w:lang w:eastAsia="ar-SA"/>
        </w:rPr>
        <w:t xml:space="preserve">Wykonawca poinformuje gminę o proponowanych rozwiązaniach w zakresie infrastruktury oświetleniowej oraz rozpatrzy i uwzględni uwagi i postulaty gminy o ile nie stoją one w </w:t>
      </w:r>
      <w:r w:rsidRPr="00B37A61">
        <w:rPr>
          <w:rFonts w:ascii="Verdana" w:hAnsi="Verdana"/>
          <w:sz w:val="20"/>
          <w:szCs w:val="20"/>
          <w:lang w:eastAsia="ar-SA"/>
        </w:rPr>
        <w:lastRenderedPageBreak/>
        <w:t xml:space="preserve">sprzeczności z warunkami technicznymi określonymi w przepisach technicznych oraz przyjętymi liniowo warunkami technicznymi oraz nie wpłyną one w sposób znaczący na koszty wykonania. </w:t>
      </w:r>
    </w:p>
    <w:p w14:paraId="4CD85CEA" w14:textId="77777777" w:rsidR="000A000D" w:rsidRPr="00B37A61" w:rsidRDefault="000A000D" w:rsidP="000A000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 xml:space="preserve">Na przejściach dla pieszych i przejazdach dla rowerzystów należy zapewnić odpowiedni poziom  oświetlenia. </w:t>
      </w:r>
    </w:p>
    <w:p w14:paraId="237166A9" w14:textId="77777777" w:rsidR="000A000D" w:rsidRPr="00B37A61" w:rsidRDefault="000A000D" w:rsidP="000A000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Oświetlenie przejść dla pieszych należy zaprojektować i wykonać zgodnie z wymaganiami określonymi w „Wytycznych oświetlania przejść dla pieszych”.</w:t>
      </w:r>
    </w:p>
    <w:p w14:paraId="507C1937" w14:textId="77777777" w:rsidR="000A000D" w:rsidRPr="00B37A61" w:rsidRDefault="000A000D" w:rsidP="000A000D">
      <w:pPr>
        <w:spacing w:after="0" w:line="360" w:lineRule="auto"/>
        <w:jc w:val="both"/>
        <w:rPr>
          <w:rFonts w:ascii="Verdana" w:eastAsia="Times New Roman" w:hAnsi="Verdana" w:cs="Arial"/>
          <w:sz w:val="20"/>
          <w:szCs w:val="20"/>
          <w:lang w:eastAsia="pl-PL"/>
        </w:rPr>
      </w:pPr>
      <w:r w:rsidRPr="00B37A61">
        <w:rPr>
          <w:rFonts w:ascii="Verdana" w:eastAsia="Times New Roman" w:hAnsi="Verdana" w:cs="Arial"/>
          <w:sz w:val="20"/>
          <w:szCs w:val="20"/>
          <w:lang w:eastAsia="pl-PL"/>
        </w:rPr>
        <w:t>Na etapie opracowywania Projektu Budowlanego i Wykonawczego, należy wystąpić w imieniu Zamawiającego z wnioskami do Gestorów sieci o wydanie technicznych warunków  przyłączenia do sieci infrastruktury drogowej/związanej z drogą. Treść zapisów w w/w wnioskach wraz z załącznikami podlega uzgodnieniu i akceptacji przez Zamawiającego, przed ich złożeniem  u Gestora sieci.</w:t>
      </w:r>
    </w:p>
    <w:p w14:paraId="354C3407" w14:textId="77777777" w:rsidR="00C45AB3" w:rsidRDefault="00C45AB3" w:rsidP="00DD5033">
      <w:pPr>
        <w:pStyle w:val="Nagwek4"/>
        <w:tabs>
          <w:tab w:val="left" w:pos="1701"/>
        </w:tabs>
        <w:ind w:left="1134" w:hanging="1134"/>
        <w:rPr>
          <w:lang w:val="pl-PL"/>
        </w:rPr>
      </w:pPr>
      <w:bookmarkStart w:id="2394" w:name="_Toc312926634"/>
      <w:bookmarkStart w:id="2395" w:name="_Toc318446893"/>
      <w:bookmarkStart w:id="2396" w:name="_Toc318734907"/>
      <w:bookmarkStart w:id="2397" w:name="_Toc382820404"/>
      <w:bookmarkStart w:id="2398" w:name="_Toc511116660"/>
      <w:r w:rsidRPr="00B605E6">
        <w:t>Rozliczenie kosztów energii elektrycznej</w:t>
      </w:r>
      <w:bookmarkEnd w:id="2394"/>
      <w:bookmarkEnd w:id="2395"/>
      <w:bookmarkEnd w:id="2396"/>
      <w:bookmarkEnd w:id="2397"/>
      <w:bookmarkEnd w:id="2398"/>
    </w:p>
    <w:p w14:paraId="4774CAFB" w14:textId="2CF8696F" w:rsidR="00E32561" w:rsidRPr="008E251F" w:rsidRDefault="00E32561" w:rsidP="00E32561">
      <w:pPr>
        <w:tabs>
          <w:tab w:val="left" w:pos="708"/>
        </w:tabs>
        <w:spacing w:after="0" w:line="360" w:lineRule="auto"/>
        <w:jc w:val="both"/>
        <w:textAlignment w:val="baseline"/>
        <w:rPr>
          <w:rFonts w:ascii="Verdana" w:eastAsia="Times New Roman" w:hAnsi="Verdana" w:cs="Arial"/>
          <w:color w:val="000000" w:themeColor="text1"/>
          <w:sz w:val="20"/>
          <w:szCs w:val="20"/>
          <w:lang w:eastAsia="pl-PL"/>
        </w:rPr>
      </w:pPr>
      <w:r w:rsidRPr="00DB0F55">
        <w:rPr>
          <w:rFonts w:ascii="Verdana" w:eastAsia="Times New Roman" w:hAnsi="Verdana" w:cs="Arial"/>
          <w:color w:val="000000" w:themeColor="text1"/>
          <w:sz w:val="20"/>
          <w:szCs w:val="20"/>
          <w:lang w:eastAsia="pl-PL"/>
        </w:rPr>
        <w:t xml:space="preserve">Układy </w:t>
      </w:r>
      <w:r w:rsidR="00DB0F55" w:rsidRPr="00DB0F55">
        <w:rPr>
          <w:rFonts w:ascii="Verdana" w:hAnsi="Verdana"/>
          <w:color w:val="000000"/>
          <w:sz w:val="20"/>
          <w:szCs w:val="20"/>
          <w:lang w:eastAsia="pl-PL"/>
        </w:rPr>
        <w:t>pomiarowo-rozliczeniowe</w:t>
      </w:r>
      <w:r w:rsidR="00431253">
        <w:rPr>
          <w:rFonts w:ascii="Verdana" w:hAnsi="Verdana"/>
          <w:color w:val="000000"/>
          <w:sz w:val="20"/>
          <w:szCs w:val="20"/>
          <w:lang w:eastAsia="pl-PL"/>
        </w:rPr>
        <w:t xml:space="preserve"> </w:t>
      </w:r>
      <w:r w:rsidRPr="00DB0F55">
        <w:rPr>
          <w:rFonts w:ascii="Verdana" w:eastAsia="Times New Roman" w:hAnsi="Verdana" w:cs="Arial"/>
          <w:color w:val="000000" w:themeColor="text1"/>
          <w:sz w:val="20"/>
          <w:szCs w:val="20"/>
          <w:lang w:eastAsia="pl-PL"/>
        </w:rPr>
        <w:t>zużycia energii elektrycznej zgodnie z technicznymi warunkami przyłączenia do sieci instaluje</w:t>
      </w:r>
      <w:r w:rsidRPr="008E251F">
        <w:rPr>
          <w:rFonts w:ascii="Verdana" w:eastAsia="Times New Roman" w:hAnsi="Verdana" w:cs="Arial"/>
          <w:color w:val="000000" w:themeColor="text1"/>
          <w:sz w:val="20"/>
          <w:szCs w:val="20"/>
          <w:lang w:eastAsia="pl-PL"/>
        </w:rPr>
        <w:t xml:space="preserve"> się w złączach kablowo-pomiarowych (Gestor sieci) lub montowane są przez Wykonawcę inwestycji drogowej w rozdzielnicach abonenckich stacji transformatorowych.</w:t>
      </w:r>
    </w:p>
    <w:p w14:paraId="669BE23D" w14:textId="25CA3D4C" w:rsidR="00E32561" w:rsidRPr="008E251F" w:rsidRDefault="00E32561" w:rsidP="00E32561">
      <w:pPr>
        <w:tabs>
          <w:tab w:val="left" w:pos="708"/>
        </w:tabs>
        <w:spacing w:after="0" w:line="360" w:lineRule="auto"/>
        <w:jc w:val="both"/>
        <w:textAlignment w:val="baseline"/>
        <w:rPr>
          <w:rFonts w:ascii="Verdana" w:eastAsia="Times New Roman" w:hAnsi="Verdana" w:cs="Arial"/>
          <w:color w:val="000000" w:themeColor="text1"/>
          <w:sz w:val="20"/>
          <w:szCs w:val="20"/>
          <w:lang w:eastAsia="pl-PL"/>
        </w:rPr>
      </w:pPr>
      <w:r w:rsidRPr="008E251F">
        <w:rPr>
          <w:rFonts w:ascii="Verdana" w:eastAsia="Times New Roman" w:hAnsi="Verdana" w:cs="Arial"/>
          <w:color w:val="000000" w:themeColor="text1"/>
          <w:sz w:val="20"/>
          <w:szCs w:val="20"/>
          <w:lang w:eastAsia="pl-PL"/>
        </w:rPr>
        <w:t xml:space="preserve">Dla potrzeb oświetlenia </w:t>
      </w:r>
      <w:r w:rsidR="000A000D">
        <w:rPr>
          <w:rFonts w:ascii="Verdana" w:eastAsia="Times New Roman" w:hAnsi="Verdana" w:cs="Arial"/>
          <w:color w:val="000000" w:themeColor="text1"/>
          <w:sz w:val="20"/>
          <w:szCs w:val="20"/>
          <w:lang w:eastAsia="pl-PL"/>
        </w:rPr>
        <w:t>drogi krajowej</w:t>
      </w:r>
      <w:r w:rsidRPr="008E251F">
        <w:rPr>
          <w:rFonts w:ascii="Verdana" w:eastAsia="Times New Roman" w:hAnsi="Verdana" w:cs="Arial"/>
          <w:color w:val="000000" w:themeColor="text1"/>
          <w:sz w:val="20"/>
          <w:szCs w:val="20"/>
          <w:lang w:eastAsia="pl-PL"/>
        </w:rPr>
        <w:t xml:space="preserve"> </w:t>
      </w:r>
      <w:r w:rsidR="000A000D" w:rsidRPr="008E251F">
        <w:rPr>
          <w:rFonts w:ascii="Verdana" w:eastAsia="Times New Roman" w:hAnsi="Verdana" w:cs="Arial"/>
          <w:color w:val="000000" w:themeColor="text1"/>
          <w:sz w:val="20"/>
          <w:szCs w:val="20"/>
          <w:lang w:eastAsia="pl-PL"/>
        </w:rPr>
        <w:t>przebiegając</w:t>
      </w:r>
      <w:r w:rsidR="000A000D">
        <w:rPr>
          <w:rFonts w:ascii="Verdana" w:eastAsia="Times New Roman" w:hAnsi="Verdana" w:cs="Arial"/>
          <w:color w:val="000000" w:themeColor="text1"/>
          <w:sz w:val="20"/>
          <w:szCs w:val="20"/>
          <w:lang w:eastAsia="pl-PL"/>
        </w:rPr>
        <w:t>ej</w:t>
      </w:r>
      <w:r w:rsidR="000A000D" w:rsidRPr="008E251F">
        <w:rPr>
          <w:rFonts w:ascii="Verdana" w:eastAsia="Times New Roman" w:hAnsi="Verdana" w:cs="Arial"/>
          <w:color w:val="000000" w:themeColor="text1"/>
          <w:sz w:val="20"/>
          <w:szCs w:val="20"/>
          <w:lang w:eastAsia="pl-PL"/>
        </w:rPr>
        <w:t xml:space="preserve"> </w:t>
      </w:r>
      <w:r w:rsidRPr="008E251F">
        <w:rPr>
          <w:rFonts w:ascii="Verdana" w:eastAsia="Times New Roman" w:hAnsi="Verdana" w:cs="Arial"/>
          <w:color w:val="000000" w:themeColor="text1"/>
          <w:sz w:val="20"/>
          <w:szCs w:val="20"/>
          <w:lang w:eastAsia="pl-PL"/>
        </w:rPr>
        <w:t xml:space="preserve">w granicach terenu </w:t>
      </w:r>
      <w:r w:rsidR="000A000D" w:rsidRPr="008E251F">
        <w:rPr>
          <w:rFonts w:ascii="Verdana" w:eastAsia="Times New Roman" w:hAnsi="Verdana" w:cs="Arial"/>
          <w:color w:val="000000" w:themeColor="text1"/>
          <w:sz w:val="20"/>
          <w:szCs w:val="20"/>
          <w:lang w:eastAsia="pl-PL"/>
        </w:rPr>
        <w:t>zabudow</w:t>
      </w:r>
      <w:r w:rsidR="000A000D">
        <w:rPr>
          <w:rFonts w:ascii="Verdana" w:eastAsia="Times New Roman" w:hAnsi="Verdana" w:cs="Arial"/>
          <w:color w:val="000000" w:themeColor="text1"/>
          <w:sz w:val="20"/>
          <w:szCs w:val="20"/>
          <w:lang w:eastAsia="pl-PL"/>
        </w:rPr>
        <w:t>anego</w:t>
      </w:r>
      <w:r w:rsidR="000A000D" w:rsidRPr="008E251F">
        <w:rPr>
          <w:rFonts w:ascii="Verdana" w:eastAsia="Times New Roman" w:hAnsi="Verdana" w:cs="Arial"/>
          <w:color w:val="000000" w:themeColor="text1"/>
          <w:sz w:val="20"/>
          <w:szCs w:val="20"/>
          <w:lang w:eastAsia="pl-PL"/>
        </w:rPr>
        <w:t xml:space="preserve"> </w:t>
      </w:r>
      <w:r w:rsidRPr="008E251F">
        <w:rPr>
          <w:rFonts w:ascii="Verdana" w:eastAsia="Times New Roman" w:hAnsi="Verdana" w:cs="Arial"/>
          <w:color w:val="000000" w:themeColor="text1"/>
          <w:sz w:val="20"/>
          <w:szCs w:val="20"/>
          <w:lang w:eastAsia="pl-PL"/>
        </w:rPr>
        <w:t>oraz potrzeb zasilania odpowiednio pozostałej innej infrastruktury drogowej i związanej z drogą należy stosować oddzielne układy pomiarowo-rozliczeniowe, które muszą wynikać z oddzielnych warunków przyłączenia do sieci elektroenergetycznej dla</w:t>
      </w:r>
      <w:r w:rsidR="00431253">
        <w:rPr>
          <w:rFonts w:ascii="Verdana" w:eastAsia="Times New Roman" w:hAnsi="Verdana" w:cs="Arial"/>
          <w:color w:val="000000" w:themeColor="text1"/>
          <w:sz w:val="20"/>
          <w:szCs w:val="20"/>
          <w:lang w:eastAsia="pl-PL"/>
        </w:rPr>
        <w:t xml:space="preserve"> </w:t>
      </w:r>
      <w:r w:rsidRPr="008E251F">
        <w:rPr>
          <w:rFonts w:ascii="Verdana" w:eastAsia="Times New Roman" w:hAnsi="Verdana" w:cs="Arial"/>
          <w:color w:val="000000" w:themeColor="text1"/>
          <w:sz w:val="20"/>
          <w:szCs w:val="20"/>
          <w:lang w:eastAsia="pl-PL"/>
        </w:rPr>
        <w:t>każdego z zasilanych elementów. Należy uzgodnić rozwiązania z Zamawiającym oraz ewentualnie dodatkowo z Gestorami sieci, lecz wyłącznie w sytuacji jeśli zostało to wskazane w warunkach przyłączenia do sieci. W związku z powyższym na etapie opracowywania Projektu Budowlanego i Wykonawczego, należy wystąpić w imieniu Zamawiającego z wnioskiem/wnioskami do Gestora sieci o wydanie technicznych warunków</w:t>
      </w:r>
      <w:r w:rsidR="00431253">
        <w:rPr>
          <w:rFonts w:ascii="Verdana" w:eastAsia="Times New Roman" w:hAnsi="Verdana" w:cs="Arial"/>
          <w:color w:val="000000" w:themeColor="text1"/>
          <w:sz w:val="20"/>
          <w:szCs w:val="20"/>
          <w:lang w:eastAsia="pl-PL"/>
        </w:rPr>
        <w:t xml:space="preserve"> </w:t>
      </w:r>
      <w:r w:rsidRPr="008E251F">
        <w:rPr>
          <w:rFonts w:ascii="Verdana" w:eastAsia="Times New Roman" w:hAnsi="Verdana" w:cs="Arial"/>
          <w:color w:val="000000" w:themeColor="text1"/>
          <w:sz w:val="20"/>
          <w:szCs w:val="20"/>
          <w:lang w:eastAsia="pl-PL"/>
        </w:rPr>
        <w:t xml:space="preserve">przyłączenia do sieci infrastruktury drogowej/związanej z drogą. Treść zapisów w w/w wnioskach wraz z załącznikami podlega uzgodnieniu i akceptacji przez Zamawiającego, przed ich złożeniem u Gestora sieci. </w:t>
      </w:r>
    </w:p>
    <w:p w14:paraId="05431CF3" w14:textId="5061067F" w:rsidR="00E32561" w:rsidRDefault="00E32561" w:rsidP="00E32561">
      <w:pPr>
        <w:tabs>
          <w:tab w:val="left" w:pos="708"/>
        </w:tabs>
        <w:spacing w:after="0" w:line="360" w:lineRule="auto"/>
        <w:jc w:val="both"/>
        <w:textAlignment w:val="baseline"/>
        <w:rPr>
          <w:rFonts w:ascii="Verdana" w:eastAsia="Times New Roman" w:hAnsi="Verdana" w:cs="Arial"/>
          <w:color w:val="000000" w:themeColor="text1"/>
          <w:sz w:val="20"/>
          <w:szCs w:val="20"/>
          <w:lang w:eastAsia="pl-PL"/>
        </w:rPr>
      </w:pPr>
      <w:r w:rsidRPr="008E251F">
        <w:rPr>
          <w:rFonts w:ascii="Verdana" w:eastAsia="Times New Roman" w:hAnsi="Verdana" w:cs="Arial"/>
          <w:color w:val="000000" w:themeColor="text1"/>
          <w:sz w:val="20"/>
          <w:szCs w:val="20"/>
          <w:lang w:eastAsia="pl-PL"/>
        </w:rPr>
        <w:t>W przypadku przebiegu drogi z oświetleniem drogowym przez kilka gmin, układy pomiarowo-rozliczeniowe zużycia energii elektrycznej przez oświetlenie drogowe zlokalizowane w pasie/pasach drogowych zlokalizowanych w różnych gminach muszą być oddzielne dla każdej z gmin dla drogi</w:t>
      </w:r>
      <w:r w:rsidR="00431253">
        <w:rPr>
          <w:rFonts w:ascii="Verdana" w:eastAsia="Times New Roman" w:hAnsi="Verdana" w:cs="Arial"/>
          <w:color w:val="000000" w:themeColor="text1"/>
          <w:sz w:val="20"/>
          <w:szCs w:val="20"/>
          <w:lang w:eastAsia="pl-PL"/>
        </w:rPr>
        <w:t xml:space="preserve"> </w:t>
      </w:r>
      <w:r w:rsidRPr="008E251F">
        <w:rPr>
          <w:rFonts w:ascii="Verdana" w:eastAsia="Times New Roman" w:hAnsi="Verdana" w:cs="Arial"/>
          <w:color w:val="000000" w:themeColor="text1"/>
          <w:sz w:val="20"/>
          <w:szCs w:val="20"/>
          <w:lang w:eastAsia="pl-PL"/>
        </w:rPr>
        <w:t xml:space="preserve">krajowej przebiegającej w granicach terenu zabudowy i oddzielnie dla dróg o innej kategorii niż krajowa (wojewódzka, powiatowa, gminna) oraz dodatkowych jezdni obsługujących teren przyległy do drogi </w:t>
      </w:r>
      <w:r w:rsidR="000A000D">
        <w:rPr>
          <w:rFonts w:ascii="Verdana" w:eastAsia="Times New Roman" w:hAnsi="Verdana" w:cs="Arial"/>
          <w:color w:val="000000" w:themeColor="text1"/>
          <w:sz w:val="20"/>
          <w:szCs w:val="20"/>
          <w:lang w:eastAsia="pl-PL"/>
        </w:rPr>
        <w:t>krajowej</w:t>
      </w:r>
      <w:r w:rsidRPr="008E251F">
        <w:rPr>
          <w:rFonts w:ascii="Verdana" w:eastAsia="Times New Roman" w:hAnsi="Verdana" w:cs="Arial"/>
          <w:color w:val="000000" w:themeColor="text1"/>
          <w:sz w:val="20"/>
          <w:szCs w:val="20"/>
          <w:lang w:eastAsia="pl-PL"/>
        </w:rPr>
        <w:t xml:space="preserve">. Tym samym należy stosować oddzielne układy pomiarowo-rozliczeniowe, które muszą wynikać z oddzielnych </w:t>
      </w:r>
      <w:r w:rsidRPr="008E251F">
        <w:rPr>
          <w:rFonts w:ascii="Verdana" w:eastAsia="Times New Roman" w:hAnsi="Verdana" w:cs="Arial"/>
          <w:color w:val="000000" w:themeColor="text1"/>
          <w:sz w:val="20"/>
          <w:szCs w:val="20"/>
          <w:lang w:eastAsia="pl-PL"/>
        </w:rPr>
        <w:lastRenderedPageBreak/>
        <w:t xml:space="preserve">warunków przyłączenia do sieci elektroenergetycznej, przede wszystkim w sytuacji finansowania przez gminę oświetlenia drogowego znajdującego się na terenie gminy, w </w:t>
      </w:r>
      <w:r w:rsidRPr="00C21993">
        <w:rPr>
          <w:rFonts w:ascii="Verdana" w:eastAsia="Times New Roman" w:hAnsi="Verdana" w:cs="Arial"/>
          <w:color w:val="000000" w:themeColor="text1"/>
          <w:sz w:val="20"/>
          <w:szCs w:val="20"/>
          <w:lang w:eastAsia="pl-PL"/>
        </w:rPr>
        <w:t>zakresie określonym w art. 18 ust.1 pkt. 3 Ustawy Prawo energetyczne</w:t>
      </w:r>
      <w:r w:rsidR="00CE7BB7">
        <w:rPr>
          <w:rFonts w:ascii="Verdana" w:eastAsia="Times New Roman" w:hAnsi="Verdana" w:cs="Arial"/>
          <w:color w:val="000000" w:themeColor="text1"/>
          <w:sz w:val="20"/>
          <w:szCs w:val="20"/>
          <w:lang w:eastAsia="pl-PL"/>
        </w:rPr>
        <w:t xml:space="preserve"> [</w:t>
      </w:r>
      <w:r w:rsidR="00CE7BB7">
        <w:rPr>
          <w:rFonts w:ascii="Verdana" w:eastAsia="Times New Roman" w:hAnsi="Verdana" w:cs="Arial"/>
          <w:color w:val="000000" w:themeColor="text1"/>
          <w:sz w:val="20"/>
          <w:szCs w:val="20"/>
          <w:lang w:eastAsia="pl-PL"/>
        </w:rPr>
        <w:fldChar w:fldCharType="begin"/>
      </w:r>
      <w:r w:rsidR="00CE7BB7">
        <w:rPr>
          <w:rFonts w:ascii="Verdana" w:eastAsia="Times New Roman" w:hAnsi="Verdana" w:cs="Arial"/>
          <w:color w:val="000000" w:themeColor="text1"/>
          <w:sz w:val="20"/>
          <w:szCs w:val="20"/>
          <w:lang w:eastAsia="pl-PL"/>
        </w:rPr>
        <w:instrText xml:space="preserve"> REF _Ref489890335 \r \h </w:instrText>
      </w:r>
      <w:r w:rsidR="00CE7BB7">
        <w:rPr>
          <w:rFonts w:ascii="Verdana" w:eastAsia="Times New Roman" w:hAnsi="Verdana" w:cs="Arial"/>
          <w:color w:val="000000" w:themeColor="text1"/>
          <w:sz w:val="20"/>
          <w:szCs w:val="20"/>
          <w:lang w:eastAsia="pl-PL"/>
        </w:rPr>
      </w:r>
      <w:r w:rsidR="00CE7BB7">
        <w:rPr>
          <w:rFonts w:ascii="Verdana" w:eastAsia="Times New Roman" w:hAnsi="Verdana" w:cs="Arial"/>
          <w:color w:val="000000" w:themeColor="text1"/>
          <w:sz w:val="20"/>
          <w:szCs w:val="20"/>
          <w:lang w:eastAsia="pl-PL"/>
        </w:rPr>
        <w:fldChar w:fldCharType="separate"/>
      </w:r>
      <w:r w:rsidR="00BC3BFB">
        <w:rPr>
          <w:rFonts w:ascii="Verdana" w:eastAsia="Times New Roman" w:hAnsi="Verdana" w:cs="Arial"/>
          <w:color w:val="000000" w:themeColor="text1"/>
          <w:sz w:val="20"/>
          <w:szCs w:val="20"/>
          <w:lang w:eastAsia="pl-PL"/>
        </w:rPr>
        <w:t>111</w:t>
      </w:r>
      <w:r w:rsidR="00CE7BB7">
        <w:rPr>
          <w:rFonts w:ascii="Verdana" w:eastAsia="Times New Roman" w:hAnsi="Verdana" w:cs="Arial"/>
          <w:color w:val="000000" w:themeColor="text1"/>
          <w:sz w:val="20"/>
          <w:szCs w:val="20"/>
          <w:lang w:eastAsia="pl-PL"/>
        </w:rPr>
        <w:fldChar w:fldCharType="end"/>
      </w:r>
      <w:r w:rsidR="00CE7BB7">
        <w:rPr>
          <w:rFonts w:ascii="Verdana" w:eastAsia="Times New Roman" w:hAnsi="Verdana" w:cs="Arial"/>
          <w:color w:val="000000" w:themeColor="text1"/>
          <w:sz w:val="20"/>
          <w:szCs w:val="20"/>
          <w:lang w:eastAsia="pl-PL"/>
        </w:rPr>
        <w:t>]</w:t>
      </w:r>
      <w:r w:rsidRPr="00227636">
        <w:rPr>
          <w:rFonts w:ascii="Verdana" w:eastAsia="Times New Roman" w:hAnsi="Verdana" w:cs="Arial"/>
          <w:color w:val="000000" w:themeColor="text1"/>
          <w:sz w:val="20"/>
          <w:szCs w:val="20"/>
          <w:lang w:eastAsia="pl-PL"/>
        </w:rPr>
        <w:t>.</w:t>
      </w:r>
    </w:p>
    <w:p w14:paraId="7ABA4122" w14:textId="77777777" w:rsidR="00C45AB3" w:rsidRPr="00B605E6" w:rsidRDefault="00C45AB3" w:rsidP="00B605E6">
      <w:pPr>
        <w:pStyle w:val="Nagwek4"/>
        <w:tabs>
          <w:tab w:val="left" w:pos="1701"/>
        </w:tabs>
        <w:ind w:left="1134" w:hanging="1134"/>
      </w:pPr>
      <w:bookmarkStart w:id="2399" w:name="_Toc490063689"/>
      <w:bookmarkStart w:id="2400" w:name="_Toc490063862"/>
      <w:bookmarkStart w:id="2401" w:name="_Toc490064203"/>
      <w:bookmarkStart w:id="2402" w:name="_Toc490064338"/>
      <w:bookmarkStart w:id="2403" w:name="_Toc490064476"/>
      <w:bookmarkStart w:id="2404" w:name="_Toc312926635"/>
      <w:bookmarkStart w:id="2405" w:name="_Toc318446894"/>
      <w:bookmarkStart w:id="2406" w:name="_Toc318734908"/>
      <w:bookmarkStart w:id="2407" w:name="_Toc382820405"/>
      <w:bookmarkStart w:id="2408" w:name="_Toc511116661"/>
      <w:bookmarkEnd w:id="2399"/>
      <w:bookmarkEnd w:id="2400"/>
      <w:bookmarkEnd w:id="2401"/>
      <w:bookmarkEnd w:id="2402"/>
      <w:bookmarkEnd w:id="2403"/>
      <w:r w:rsidRPr="00F5672A">
        <w:t>Wymagania dotyczące parametrów oświetleniowych</w:t>
      </w:r>
      <w:bookmarkEnd w:id="2404"/>
      <w:bookmarkEnd w:id="2405"/>
      <w:bookmarkEnd w:id="2406"/>
      <w:bookmarkEnd w:id="2407"/>
      <w:bookmarkEnd w:id="2408"/>
    </w:p>
    <w:p w14:paraId="5661B1A8" w14:textId="77777777" w:rsidR="00BD7A73" w:rsidRPr="00953284" w:rsidRDefault="00BD7A73" w:rsidP="002B11EF">
      <w:pPr>
        <w:pStyle w:val="Akapitzlist"/>
        <w:numPr>
          <w:ilvl w:val="0"/>
          <w:numId w:val="25"/>
        </w:numPr>
        <w:spacing w:line="360" w:lineRule="auto"/>
        <w:ind w:left="567" w:hanging="567"/>
        <w:jc w:val="both"/>
        <w:rPr>
          <w:rFonts w:ascii="Verdana" w:hAnsi="Verdana" w:cs="Arial"/>
          <w:sz w:val="20"/>
          <w:szCs w:val="20"/>
          <w:u w:val="single"/>
        </w:rPr>
      </w:pPr>
      <w:r w:rsidRPr="00953284">
        <w:rPr>
          <w:rFonts w:ascii="Verdana" w:hAnsi="Verdana" w:cs="Arial"/>
          <w:sz w:val="20"/>
          <w:szCs w:val="20"/>
          <w:u w:val="single"/>
        </w:rPr>
        <w:t>Wymagania formalne</w:t>
      </w:r>
    </w:p>
    <w:p w14:paraId="7CE9610E" w14:textId="77777777" w:rsidR="00E32561" w:rsidRPr="007E72EC" w:rsidRDefault="00E32561" w:rsidP="00E32561">
      <w:pPr>
        <w:spacing w:after="0" w:line="360" w:lineRule="auto"/>
        <w:jc w:val="both"/>
        <w:rPr>
          <w:rFonts w:ascii="Verdana" w:eastAsia="Times New Roman" w:hAnsi="Verdana" w:cs="Arial"/>
          <w:sz w:val="20"/>
          <w:szCs w:val="20"/>
          <w:lang w:eastAsia="ar-SA"/>
        </w:rPr>
      </w:pPr>
      <w:r w:rsidRPr="008E251F">
        <w:rPr>
          <w:rFonts w:ascii="Verdana" w:eastAsia="Times New Roman" w:hAnsi="Verdana" w:cs="Arial"/>
          <w:sz w:val="20"/>
          <w:szCs w:val="20"/>
          <w:lang w:eastAsia="ar-SA"/>
        </w:rPr>
        <w:t xml:space="preserve">Oświetlenie drogowe należy zaprojektować w oparciu o normy CEN/TR 13201-1:2016-02; PN-EN 13201-2:2016-03; PN-EN 13201-3:2016-03; PN-EN 13201-4:2016-03 i PN-EN 13201-5:2016-03. Projektowane przejścia dla pieszych muszą posiadać dodatkowe dedykowane oświetlenie zgodnie z wymaganiami i wytycznymi w tym zakresie. Oświetlenie przejść dla pieszych należy zaprojektować i wykonać zgodnie z wymaganiami określonymi w załączniku </w:t>
      </w:r>
      <w:r w:rsidRPr="00B226A2">
        <w:rPr>
          <w:rFonts w:ascii="Verdana" w:hAnsi="Verdana"/>
          <w:i/>
          <w:color w:val="000000" w:themeColor="text1"/>
          <w:sz w:val="20"/>
          <w:szCs w:val="20"/>
        </w:rPr>
        <w:t xml:space="preserve">„Wytyczne oświetlania przejść dla pieszych” </w:t>
      </w:r>
      <w:r>
        <w:rPr>
          <w:rFonts w:ascii="Verdana" w:eastAsia="Times New Roman" w:hAnsi="Verdana" w:cs="Arial"/>
          <w:sz w:val="20"/>
          <w:szCs w:val="20"/>
          <w:lang w:eastAsia="ar-SA"/>
        </w:rPr>
        <w:t xml:space="preserve">– załącznik nr </w:t>
      </w:r>
      <w:r w:rsidR="00AB1413">
        <w:rPr>
          <w:rFonts w:ascii="Verdana" w:eastAsia="Times New Roman" w:hAnsi="Verdana" w:cs="Arial"/>
          <w:sz w:val="20"/>
          <w:szCs w:val="20"/>
          <w:lang w:eastAsia="ar-SA"/>
        </w:rPr>
        <w:t>2</w:t>
      </w:r>
      <w:r>
        <w:rPr>
          <w:rFonts w:ascii="Verdana" w:eastAsia="Times New Roman" w:hAnsi="Verdana" w:cs="Arial"/>
          <w:sz w:val="20"/>
          <w:szCs w:val="20"/>
          <w:lang w:eastAsia="ar-SA"/>
        </w:rPr>
        <w:t>.</w:t>
      </w:r>
    </w:p>
    <w:p w14:paraId="203D4CED" w14:textId="77777777" w:rsidR="00BD7A73" w:rsidRPr="007E72EC" w:rsidRDefault="00BD7A73" w:rsidP="00BD7A73">
      <w:pPr>
        <w:spacing w:after="0" w:line="360" w:lineRule="auto"/>
        <w:jc w:val="both"/>
        <w:rPr>
          <w:rFonts w:ascii="Verdana" w:eastAsia="Times New Roman" w:hAnsi="Verdana" w:cs="Arial"/>
          <w:sz w:val="20"/>
          <w:szCs w:val="20"/>
          <w:lang w:eastAsia="ar-SA"/>
        </w:rPr>
      </w:pPr>
    </w:p>
    <w:p w14:paraId="6ABCD6DE" w14:textId="77777777" w:rsidR="00BD7A73" w:rsidRPr="00953284" w:rsidRDefault="00BD7A73" w:rsidP="002B11EF">
      <w:pPr>
        <w:pStyle w:val="Akapitzlist"/>
        <w:numPr>
          <w:ilvl w:val="0"/>
          <w:numId w:val="25"/>
        </w:numPr>
        <w:spacing w:line="360" w:lineRule="auto"/>
        <w:ind w:left="567" w:hanging="567"/>
        <w:jc w:val="both"/>
        <w:rPr>
          <w:rFonts w:ascii="Verdana" w:hAnsi="Verdana" w:cs="Arial"/>
          <w:sz w:val="20"/>
          <w:szCs w:val="20"/>
          <w:u w:val="single"/>
        </w:rPr>
      </w:pPr>
      <w:r w:rsidRPr="00953284">
        <w:rPr>
          <w:rFonts w:ascii="Verdana" w:hAnsi="Verdana" w:cs="Arial"/>
          <w:sz w:val="20"/>
          <w:szCs w:val="20"/>
          <w:u w:val="single"/>
        </w:rPr>
        <w:t>Sterowanie</w:t>
      </w:r>
    </w:p>
    <w:p w14:paraId="698BFA62" w14:textId="77777777" w:rsidR="00F9048A" w:rsidRDefault="00A95121" w:rsidP="00F9048A">
      <w:pPr>
        <w:spacing w:after="0" w:line="360" w:lineRule="auto"/>
        <w:jc w:val="both"/>
        <w:rPr>
          <w:rFonts w:ascii="Verdana" w:eastAsia="Times New Roman" w:hAnsi="Verdana" w:cs="Arial"/>
          <w:sz w:val="20"/>
          <w:szCs w:val="20"/>
          <w:lang w:eastAsia="ar-SA"/>
        </w:rPr>
      </w:pPr>
      <w:r w:rsidRPr="007F1A50">
        <w:rPr>
          <w:rFonts w:ascii="Verdana" w:hAnsi="Verdana"/>
          <w:sz w:val="20"/>
        </w:rPr>
        <w:t>Należy zastosować rozwiązania techniczne umożliwiające efektywne sterowanie oświetleniem drogowym</w:t>
      </w:r>
      <w:r w:rsidRPr="00953284">
        <w:rPr>
          <w:rFonts w:ascii="Verdana" w:hAnsi="Verdana"/>
          <w:sz w:val="20"/>
        </w:rPr>
        <w:t xml:space="preserve"> </w:t>
      </w:r>
      <w:r w:rsidR="00431253">
        <w:rPr>
          <w:rFonts w:ascii="Verdana" w:hAnsi="Verdana"/>
          <w:sz w:val="20"/>
        </w:rPr>
        <w:t xml:space="preserve">przede wszystkim </w:t>
      </w:r>
      <w:r w:rsidRPr="00953284">
        <w:rPr>
          <w:rFonts w:ascii="Verdana" w:hAnsi="Verdana"/>
          <w:sz w:val="20"/>
        </w:rPr>
        <w:t xml:space="preserve">przy zmniejszonym </w:t>
      </w:r>
      <w:r w:rsidRPr="00953284">
        <w:rPr>
          <w:rFonts w:ascii="Verdana" w:eastAsia="Times New Roman" w:hAnsi="Verdana" w:cs="Arial"/>
          <w:sz w:val="20"/>
          <w:szCs w:val="20"/>
          <w:lang w:eastAsia="ar-SA"/>
        </w:rPr>
        <w:t xml:space="preserve">natężeniu </w:t>
      </w:r>
      <w:r w:rsidRPr="007F1A50">
        <w:rPr>
          <w:rFonts w:ascii="Verdana" w:hAnsi="Verdana"/>
          <w:sz w:val="20"/>
        </w:rPr>
        <w:t>ruchu pojazdów i zmianie jasności otoczenia</w:t>
      </w:r>
      <w:r w:rsidR="00F9048A">
        <w:rPr>
          <w:rFonts w:ascii="Verdana" w:eastAsia="Times New Roman" w:hAnsi="Verdana" w:cs="Arial"/>
          <w:sz w:val="20"/>
          <w:szCs w:val="20"/>
          <w:lang w:eastAsia="ar-SA"/>
        </w:rPr>
        <w:t>.</w:t>
      </w:r>
    </w:p>
    <w:p w14:paraId="3A11657B" w14:textId="77777777" w:rsidR="00F9048A" w:rsidRPr="00900E6C" w:rsidRDefault="00F9048A" w:rsidP="00F9048A">
      <w:pPr>
        <w:spacing w:after="0" w:line="360" w:lineRule="auto"/>
        <w:jc w:val="both"/>
        <w:rPr>
          <w:rFonts w:ascii="Verdana" w:eastAsia="Times New Roman" w:hAnsi="Verdana" w:cs="Arial"/>
          <w:sz w:val="20"/>
          <w:szCs w:val="20"/>
          <w:lang w:eastAsia="pl-PL"/>
        </w:rPr>
      </w:pPr>
      <w:r w:rsidRPr="00900E6C">
        <w:rPr>
          <w:rFonts w:ascii="Verdana" w:eastAsia="Times New Roman" w:hAnsi="Verdana" w:cs="Arial"/>
          <w:sz w:val="20"/>
          <w:szCs w:val="20"/>
          <w:lang w:eastAsia="pl-PL"/>
        </w:rPr>
        <w:t xml:space="preserve">Do systemu sterowania należy dostarczyć odpowiednie programy konfiguracyjne, monitorujące i diagnostyczne. </w:t>
      </w:r>
    </w:p>
    <w:p w14:paraId="486EFE65" w14:textId="0B356939" w:rsidR="00F9048A" w:rsidRDefault="00F9048A" w:rsidP="00F9048A">
      <w:pPr>
        <w:spacing w:after="0" w:line="360" w:lineRule="auto"/>
        <w:jc w:val="both"/>
        <w:rPr>
          <w:rFonts w:ascii="Verdana" w:eastAsia="Times New Roman" w:hAnsi="Verdana" w:cs="Arial"/>
          <w:sz w:val="20"/>
          <w:szCs w:val="20"/>
          <w:lang w:eastAsia="pl-PL"/>
        </w:rPr>
      </w:pPr>
      <w:r w:rsidRPr="00900E6C">
        <w:rPr>
          <w:rFonts w:ascii="Verdana" w:eastAsia="Times New Roman" w:hAnsi="Verdana" w:cs="Arial"/>
          <w:sz w:val="20"/>
          <w:szCs w:val="20"/>
          <w:lang w:eastAsia="pl-PL"/>
        </w:rPr>
        <w:t xml:space="preserve">Układ sterowania oświetleniem obejmuje zakres oświetlenia odcinka </w:t>
      </w:r>
      <w:r w:rsidR="00C8465E">
        <w:rPr>
          <w:rFonts w:ascii="Verdana" w:eastAsia="Times New Roman" w:hAnsi="Verdana" w:cs="Arial"/>
          <w:sz w:val="20"/>
          <w:szCs w:val="20"/>
          <w:lang w:eastAsia="pl-PL"/>
        </w:rPr>
        <w:t>drogi krajowej</w:t>
      </w:r>
    </w:p>
    <w:p w14:paraId="6C0947FA" w14:textId="77777777" w:rsidR="00F9048A" w:rsidRPr="00C21993" w:rsidRDefault="00E32561" w:rsidP="002B11EF">
      <w:pPr>
        <w:pStyle w:val="Akapitzlist"/>
        <w:numPr>
          <w:ilvl w:val="0"/>
          <w:numId w:val="25"/>
        </w:numPr>
        <w:spacing w:line="360" w:lineRule="auto"/>
        <w:ind w:left="567" w:hanging="567"/>
        <w:jc w:val="both"/>
        <w:rPr>
          <w:rFonts w:ascii="Verdana" w:hAnsi="Verdana" w:cs="Arial"/>
          <w:sz w:val="20"/>
          <w:szCs w:val="20"/>
          <w:u w:val="single"/>
        </w:rPr>
      </w:pPr>
      <w:r w:rsidRPr="00E32561">
        <w:rPr>
          <w:rFonts w:ascii="Verdana" w:hAnsi="Verdana" w:cs="Arial"/>
          <w:sz w:val="20"/>
          <w:szCs w:val="20"/>
          <w:u w:val="single"/>
        </w:rPr>
        <w:t>Wymagania dotyczące pomiarów odbiorczych oświetlenia i sterowania</w:t>
      </w:r>
    </w:p>
    <w:p w14:paraId="3B1B2866" w14:textId="3E75FA7C" w:rsidR="00E32561" w:rsidRPr="00C21993" w:rsidRDefault="00E32561" w:rsidP="002B11EF">
      <w:pPr>
        <w:numPr>
          <w:ilvl w:val="0"/>
          <w:numId w:val="15"/>
        </w:numPr>
        <w:suppressAutoHyphens/>
        <w:spacing w:after="0" w:line="360" w:lineRule="auto"/>
        <w:ind w:left="709" w:hanging="425"/>
        <w:contextualSpacing/>
        <w:jc w:val="both"/>
        <w:rPr>
          <w:rFonts w:ascii="Verdana" w:eastAsia="Times New Roman" w:hAnsi="Verdana" w:cs="Arial"/>
          <w:sz w:val="20"/>
          <w:szCs w:val="20"/>
          <w:lang w:eastAsia="ar-SA"/>
        </w:rPr>
      </w:pPr>
      <w:r w:rsidRPr="00E32561">
        <w:rPr>
          <w:rFonts w:ascii="Verdana" w:eastAsia="Times New Roman" w:hAnsi="Verdana" w:cs="Arial"/>
          <w:sz w:val="20"/>
          <w:szCs w:val="20"/>
          <w:lang w:eastAsia="pl-PL"/>
        </w:rPr>
        <w:t xml:space="preserve">Przed zainstalowaniem jakiegokolwiek typu opraw oświetleniowych Wykonawca jest zobowiązany do przekazania Zamawiającemu protokołu z weryfikacji parametrów fotometrycznych, kolorymetrycznych i elektrycznych (z partii materiału dostarczonego na budowę) wykonanego </w:t>
      </w:r>
      <w:r w:rsidRPr="00E32561">
        <w:rPr>
          <w:rFonts w:ascii="Verdana" w:eastAsia="Times New Roman" w:hAnsi="Verdana" w:cs="Arial"/>
          <w:sz w:val="20"/>
          <w:szCs w:val="20"/>
          <w:lang w:eastAsia="ar-SA"/>
        </w:rPr>
        <w:t xml:space="preserve">przez Państwową Jednostkę Naukową lub Państwową Jednostkę Badawczo-Rozwojową działającą w obszarze oświetlenia na terenie </w:t>
      </w:r>
      <w:r w:rsidRPr="00E32561">
        <w:rPr>
          <w:rFonts w:ascii="Verdana" w:eastAsia="Times New Roman" w:hAnsi="Verdana" w:cs="Arial"/>
          <w:sz w:val="20"/>
          <w:szCs w:val="20"/>
          <w:lang w:eastAsia="pl-PL"/>
        </w:rPr>
        <w:t>Polski. Dla każdego z ustawień odbłyśnika, źródła światła, rodzaju soczewki, itp. należy przedstawić oddzielne krzywe rozsyłu światłości, co oznacza, że dla każdego z ustawień należy wyznaczyć bryłę fotometryczną, a pliki fotometryczne zawierające</w:t>
      </w:r>
      <w:r w:rsidR="00431253">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krzywe fotometryczne (wartości parametrów) uzyskane na zasadzie ekstrapolacji (z jednej lub kilku wyznaczonych brył, dla danej oprawy drogowej) nie będą akceptowane. Wszystkie dane fotometryczne oprawy muszą być umieszczone w ogólnodostępnej elektronicznej bazie danych fotometrycznych (pliki typu</w:t>
      </w:r>
      <w:r w:rsidR="00431253">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LDT, ILS i</w:t>
      </w:r>
      <w:r w:rsidR="00431253">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ULD) umożliwiających</w:t>
      </w:r>
      <w:r w:rsidR="00431253">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 xml:space="preserve">na ich podstawie dokonanie wyliczeń parametrów oświetleniowych drogi w ogólnodostępnym i darmowym programie komputerowym do wspomagania obliczeń, który uniemożliwia wprowadzenie przez operatora/użytkownika programu zmiany siatki kalkulacyjnej innej niż zgodna z </w:t>
      </w:r>
      <w:r w:rsidRPr="00E32561">
        <w:rPr>
          <w:rFonts w:ascii="Verdana" w:eastAsia="Times New Roman" w:hAnsi="Verdana" w:cs="Arial"/>
          <w:sz w:val="20"/>
          <w:szCs w:val="20"/>
          <w:lang w:eastAsia="pl-PL"/>
        </w:rPr>
        <w:lastRenderedPageBreak/>
        <w:t xml:space="preserve">aktualnie obowiązującą normą, o której mowa w </w:t>
      </w:r>
      <w:r w:rsidRPr="00097426">
        <w:rPr>
          <w:rFonts w:ascii="Verdana" w:eastAsia="Times New Roman" w:hAnsi="Verdana" w:cs="Arial"/>
          <w:sz w:val="20"/>
          <w:szCs w:val="20"/>
          <w:lang w:eastAsia="pl-PL"/>
        </w:rPr>
        <w:t>ppkt.1 w pkt 2.1.20.3. PFU</w:t>
      </w:r>
      <w:r w:rsidRPr="00C21993">
        <w:rPr>
          <w:rFonts w:ascii="Verdana" w:eastAsia="Times New Roman" w:hAnsi="Verdana" w:cs="Arial"/>
          <w:sz w:val="20"/>
          <w:szCs w:val="20"/>
          <w:lang w:eastAsia="pl-PL"/>
        </w:rPr>
        <w:t xml:space="preserve">, typu np. DIALUX. </w:t>
      </w:r>
      <w:r w:rsidRPr="00C21993">
        <w:rPr>
          <w:rFonts w:ascii="Verdana" w:eastAsia="Times New Roman" w:hAnsi="Verdana" w:cs="Arial"/>
          <w:sz w:val="20"/>
          <w:szCs w:val="20"/>
          <w:lang w:eastAsia="ar-SA"/>
        </w:rPr>
        <w:t>Jednocześnie Zamawiający informuje, że w szczególności intranet oraz dyski wewnętrzne producenta opraw nie stanowią ogólnodostępnej bazy danych.</w:t>
      </w:r>
    </w:p>
    <w:p w14:paraId="1BE99E29" w14:textId="77777777" w:rsidR="00E32561" w:rsidRPr="00C21993" w:rsidRDefault="00E32561" w:rsidP="00E32561">
      <w:pPr>
        <w:suppressAutoHyphens/>
        <w:spacing w:after="0" w:line="360" w:lineRule="auto"/>
        <w:ind w:left="709"/>
        <w:contextualSpacing/>
        <w:jc w:val="both"/>
        <w:rPr>
          <w:rFonts w:ascii="Verdana" w:eastAsia="Times New Roman" w:hAnsi="Verdana" w:cs="Arial"/>
          <w:sz w:val="20"/>
          <w:szCs w:val="20"/>
          <w:lang w:eastAsia="ar-SA"/>
        </w:rPr>
      </w:pPr>
      <w:r w:rsidRPr="00E32561">
        <w:rPr>
          <w:rFonts w:ascii="Verdana" w:eastAsia="Times New Roman" w:hAnsi="Verdana" w:cs="Arial"/>
          <w:sz w:val="20"/>
          <w:szCs w:val="20"/>
          <w:lang w:eastAsia="pl-PL"/>
        </w:rPr>
        <w:t>W/w. weryfikacja odbędzie się na koszt Wykonawcy.</w:t>
      </w:r>
      <w:r w:rsidRPr="00C21993">
        <w:rPr>
          <w:rFonts w:ascii="Verdana" w:eastAsia="Times New Roman" w:hAnsi="Verdana" w:cs="Arial"/>
          <w:sz w:val="20"/>
          <w:szCs w:val="20"/>
          <w:lang w:eastAsia="ar-SA"/>
        </w:rPr>
        <w:t xml:space="preserve"> </w:t>
      </w:r>
    </w:p>
    <w:p w14:paraId="6C653AD9" w14:textId="77777777" w:rsidR="00E32561" w:rsidRPr="00C21993" w:rsidRDefault="00E32561" w:rsidP="00E32561">
      <w:pPr>
        <w:suppressAutoHyphens/>
        <w:spacing w:after="0" w:line="360" w:lineRule="auto"/>
        <w:ind w:left="709"/>
        <w:contextualSpacing/>
        <w:jc w:val="both"/>
        <w:rPr>
          <w:rFonts w:ascii="Verdana" w:eastAsia="Times New Roman" w:hAnsi="Verdana" w:cs="Arial"/>
          <w:sz w:val="20"/>
          <w:szCs w:val="20"/>
          <w:lang w:eastAsia="ar-SA"/>
        </w:rPr>
      </w:pPr>
      <w:r w:rsidRPr="00C21993">
        <w:rPr>
          <w:rFonts w:ascii="Verdana" w:eastAsia="Times New Roman" w:hAnsi="Verdana" w:cs="Arial"/>
          <w:sz w:val="20"/>
          <w:szCs w:val="20"/>
          <w:lang w:eastAsia="pl-PL"/>
        </w:rPr>
        <w:t xml:space="preserve">Zamawiający dopuszcza możliwość odstąpienia </w:t>
      </w:r>
      <w:r w:rsidR="001C7D8F">
        <w:rPr>
          <w:rFonts w:ascii="Verdana" w:eastAsia="Times New Roman" w:hAnsi="Verdana" w:cs="Arial"/>
          <w:sz w:val="20"/>
          <w:szCs w:val="20"/>
          <w:lang w:eastAsia="pl-PL"/>
        </w:rPr>
        <w:t>od</w:t>
      </w:r>
      <w:r w:rsidRPr="00C21993">
        <w:rPr>
          <w:rFonts w:ascii="Verdana" w:eastAsia="Times New Roman" w:hAnsi="Verdana" w:cs="Arial"/>
          <w:sz w:val="20"/>
          <w:szCs w:val="20"/>
          <w:lang w:eastAsia="pl-PL"/>
        </w:rPr>
        <w:t xml:space="preserve"> przeprowadzania badań dla partii materiału dostarczonego na budowę, jeśli oprawy są typowymi rozwiązaniami z rodziny opraw danego producenta, dla których:</w:t>
      </w:r>
    </w:p>
    <w:p w14:paraId="028F7A44" w14:textId="4F174FA5" w:rsidR="00E32561" w:rsidRPr="00C21993" w:rsidRDefault="00E32561" w:rsidP="002B11EF">
      <w:pPr>
        <w:numPr>
          <w:ilvl w:val="0"/>
          <w:numId w:val="73"/>
        </w:numPr>
        <w:suppressAutoHyphens/>
        <w:spacing w:after="0" w:line="360" w:lineRule="auto"/>
        <w:ind w:left="1134" w:hanging="425"/>
        <w:contextualSpacing/>
        <w:jc w:val="both"/>
        <w:rPr>
          <w:rFonts w:ascii="Verdana" w:eastAsia="Times New Roman" w:hAnsi="Verdana" w:cs="Arial"/>
          <w:sz w:val="20"/>
          <w:szCs w:val="20"/>
          <w:lang w:eastAsia="pl-PL"/>
        </w:rPr>
      </w:pPr>
      <w:r w:rsidRPr="00C21993">
        <w:rPr>
          <w:rFonts w:ascii="Verdana" w:eastAsia="Times New Roman" w:hAnsi="Verdana" w:cs="Arial"/>
          <w:sz w:val="20"/>
          <w:szCs w:val="20"/>
          <w:lang w:eastAsia="pl-PL"/>
        </w:rPr>
        <w:t>przeprowadzono</w:t>
      </w:r>
      <w:r w:rsidR="00431253">
        <w:rPr>
          <w:rFonts w:ascii="Verdana" w:eastAsia="Times New Roman" w:hAnsi="Verdana" w:cs="Arial"/>
          <w:sz w:val="20"/>
          <w:szCs w:val="20"/>
          <w:lang w:eastAsia="pl-PL"/>
        </w:rPr>
        <w:t xml:space="preserve"> </w:t>
      </w:r>
      <w:r w:rsidRPr="00C21993">
        <w:rPr>
          <w:rFonts w:ascii="Verdana" w:eastAsia="Times New Roman" w:hAnsi="Verdana" w:cs="Arial"/>
          <w:sz w:val="20"/>
          <w:szCs w:val="20"/>
          <w:lang w:eastAsia="pl-PL"/>
        </w:rPr>
        <w:t>badania fotometryczne, kolorymetryczne i elektryczne,</w:t>
      </w:r>
    </w:p>
    <w:p w14:paraId="555237AD" w14:textId="4C575CA9" w:rsidR="00E32561" w:rsidRPr="00C21993" w:rsidRDefault="00E32561" w:rsidP="002B11EF">
      <w:pPr>
        <w:numPr>
          <w:ilvl w:val="0"/>
          <w:numId w:val="73"/>
        </w:numPr>
        <w:suppressAutoHyphens/>
        <w:spacing w:after="0" w:line="360" w:lineRule="auto"/>
        <w:ind w:left="1134" w:hanging="425"/>
        <w:contextualSpacing/>
        <w:jc w:val="both"/>
        <w:rPr>
          <w:rFonts w:ascii="Verdana" w:eastAsia="Times New Roman" w:hAnsi="Verdana" w:cs="Arial"/>
          <w:sz w:val="20"/>
          <w:szCs w:val="20"/>
          <w:lang w:eastAsia="pl-PL"/>
        </w:rPr>
      </w:pPr>
      <w:r w:rsidRPr="00C21993">
        <w:rPr>
          <w:rFonts w:ascii="Verdana" w:eastAsia="Times New Roman" w:hAnsi="Verdana" w:cs="Arial"/>
          <w:sz w:val="20"/>
          <w:szCs w:val="20"/>
          <w:lang w:eastAsia="pl-PL"/>
        </w:rPr>
        <w:t>wszystkie dane fotometryczne oprawy muszą być umieszczone w ogólnodostępnej elektronicznej bazie danych fotometrycznych (pliki typu LDT, ILS i</w:t>
      </w:r>
      <w:r w:rsidR="00431253">
        <w:rPr>
          <w:rFonts w:ascii="Verdana" w:eastAsia="Times New Roman" w:hAnsi="Verdana" w:cs="Arial"/>
          <w:sz w:val="20"/>
          <w:szCs w:val="20"/>
          <w:lang w:eastAsia="pl-PL"/>
        </w:rPr>
        <w:t xml:space="preserve"> </w:t>
      </w:r>
      <w:r w:rsidRPr="00C21993">
        <w:rPr>
          <w:rFonts w:ascii="Verdana" w:eastAsia="Times New Roman" w:hAnsi="Verdana" w:cs="Arial"/>
          <w:sz w:val="20"/>
          <w:szCs w:val="20"/>
          <w:lang w:eastAsia="pl-PL"/>
        </w:rPr>
        <w:t>ULD),</w:t>
      </w:r>
    </w:p>
    <w:p w14:paraId="4E2ED1CC" w14:textId="4E8A9290" w:rsidR="00E32561" w:rsidRPr="00C21993" w:rsidRDefault="00E32561" w:rsidP="002B11EF">
      <w:pPr>
        <w:numPr>
          <w:ilvl w:val="0"/>
          <w:numId w:val="73"/>
        </w:numPr>
        <w:suppressAutoHyphens/>
        <w:spacing w:after="0" w:line="360" w:lineRule="auto"/>
        <w:ind w:left="1134" w:hanging="425"/>
        <w:contextualSpacing/>
        <w:jc w:val="both"/>
        <w:rPr>
          <w:rFonts w:ascii="Verdana" w:eastAsia="Times New Roman" w:hAnsi="Verdana" w:cs="Arial"/>
          <w:sz w:val="20"/>
          <w:szCs w:val="20"/>
          <w:lang w:eastAsia="pl-PL"/>
        </w:rPr>
      </w:pPr>
      <w:r w:rsidRPr="00C21993">
        <w:rPr>
          <w:rFonts w:ascii="Verdana" w:eastAsia="Times New Roman" w:hAnsi="Verdana" w:cs="Arial"/>
          <w:sz w:val="20"/>
          <w:szCs w:val="20"/>
          <w:lang w:eastAsia="pl-PL"/>
        </w:rPr>
        <w:t>oprawy posiadają oznaczenia umożliwiające jednoznaczne potwierdzenie, że oprawy z partii materiału dostarczonego na plac budowy są tożsame</w:t>
      </w:r>
      <w:r w:rsidR="00431253">
        <w:rPr>
          <w:rFonts w:ascii="Verdana" w:eastAsia="Times New Roman" w:hAnsi="Verdana" w:cs="Arial"/>
          <w:sz w:val="20"/>
          <w:szCs w:val="20"/>
          <w:lang w:eastAsia="pl-PL"/>
        </w:rPr>
        <w:t xml:space="preserve"> </w:t>
      </w:r>
      <w:r w:rsidRPr="00C21993">
        <w:rPr>
          <w:rFonts w:ascii="Verdana" w:eastAsia="Times New Roman" w:hAnsi="Verdana" w:cs="Arial"/>
          <w:sz w:val="20"/>
          <w:szCs w:val="20"/>
          <w:lang w:eastAsia="pl-PL"/>
        </w:rPr>
        <w:t xml:space="preserve">z oprawami dla których zostały przeprowadzone w/w badania. </w:t>
      </w:r>
    </w:p>
    <w:p w14:paraId="753369CE" w14:textId="13717EC1" w:rsidR="00E32561" w:rsidRPr="00C21993" w:rsidRDefault="00E32561" w:rsidP="00E32561">
      <w:pPr>
        <w:suppressAutoHyphens/>
        <w:spacing w:after="0" w:line="360" w:lineRule="auto"/>
        <w:ind w:left="709"/>
        <w:contextualSpacing/>
        <w:jc w:val="both"/>
        <w:rPr>
          <w:rFonts w:ascii="Verdana" w:eastAsia="Times New Roman" w:hAnsi="Verdana" w:cs="Arial"/>
          <w:sz w:val="20"/>
          <w:szCs w:val="20"/>
          <w:lang w:eastAsia="pl-PL"/>
        </w:rPr>
      </w:pPr>
      <w:r w:rsidRPr="00F73295">
        <w:rPr>
          <w:rFonts w:ascii="Verdana" w:eastAsia="Times New Roman" w:hAnsi="Verdana" w:cs="Arial"/>
          <w:sz w:val="20"/>
          <w:szCs w:val="20"/>
          <w:lang w:eastAsia="pl-PL"/>
        </w:rPr>
        <w:t xml:space="preserve">Pozostałe zapisy w pkt. nr </w:t>
      </w:r>
      <w:r w:rsidR="00022268" w:rsidRPr="00B76EBC">
        <w:rPr>
          <w:rFonts w:ascii="Verdana" w:hAnsi="Verdana" w:cs="Arial"/>
          <w:sz w:val="20"/>
          <w:szCs w:val="20"/>
          <w:lang w:eastAsia="pl-PL"/>
        </w:rPr>
        <w:t xml:space="preserve">2.1.20.3 </w:t>
      </w:r>
      <w:proofErr w:type="spellStart"/>
      <w:r w:rsidRPr="00F73295">
        <w:rPr>
          <w:rFonts w:ascii="Verdana" w:eastAsia="Times New Roman" w:hAnsi="Verdana" w:cs="Arial"/>
          <w:sz w:val="20"/>
          <w:szCs w:val="20"/>
          <w:lang w:eastAsia="pl-PL"/>
        </w:rPr>
        <w:t>ppkt</w:t>
      </w:r>
      <w:proofErr w:type="spellEnd"/>
      <w:r w:rsidRPr="00F73295">
        <w:rPr>
          <w:rFonts w:ascii="Verdana" w:eastAsia="Times New Roman" w:hAnsi="Verdana" w:cs="Arial"/>
          <w:sz w:val="20"/>
          <w:szCs w:val="20"/>
          <w:lang w:eastAsia="pl-PL"/>
        </w:rPr>
        <w:t>. a) oraz zapisy w</w:t>
      </w:r>
      <w:r w:rsidR="00431253">
        <w:rPr>
          <w:rFonts w:ascii="Verdana" w:eastAsia="Times New Roman" w:hAnsi="Verdana" w:cs="Arial"/>
          <w:sz w:val="20"/>
          <w:szCs w:val="20"/>
          <w:lang w:eastAsia="pl-PL"/>
        </w:rPr>
        <w:t xml:space="preserve"> </w:t>
      </w:r>
      <w:r w:rsidRPr="00F73295">
        <w:rPr>
          <w:rFonts w:ascii="Verdana" w:eastAsia="Times New Roman" w:hAnsi="Verdana" w:cs="Arial"/>
          <w:sz w:val="20"/>
          <w:szCs w:val="20"/>
          <w:lang w:eastAsia="pl-PL"/>
        </w:rPr>
        <w:t xml:space="preserve">pkt. nr </w:t>
      </w:r>
      <w:r w:rsidR="00022268" w:rsidRPr="00B76EBC">
        <w:rPr>
          <w:rFonts w:ascii="Verdana" w:hAnsi="Verdana" w:cs="Arial"/>
          <w:sz w:val="20"/>
          <w:szCs w:val="20"/>
          <w:lang w:eastAsia="pl-PL"/>
        </w:rPr>
        <w:t xml:space="preserve">2.1.20.3 </w:t>
      </w:r>
      <w:proofErr w:type="spellStart"/>
      <w:r w:rsidRPr="00F73295">
        <w:rPr>
          <w:rFonts w:ascii="Verdana" w:eastAsia="Times New Roman" w:hAnsi="Verdana" w:cs="Arial"/>
          <w:sz w:val="20"/>
          <w:szCs w:val="20"/>
          <w:lang w:eastAsia="pl-PL"/>
        </w:rPr>
        <w:t>ppkt</w:t>
      </w:r>
      <w:proofErr w:type="spellEnd"/>
      <w:r w:rsidRPr="00F73295">
        <w:rPr>
          <w:rFonts w:ascii="Verdana" w:eastAsia="Times New Roman" w:hAnsi="Verdana" w:cs="Arial"/>
          <w:sz w:val="20"/>
          <w:szCs w:val="20"/>
          <w:lang w:eastAsia="pl-PL"/>
        </w:rPr>
        <w:t>. d)</w:t>
      </w:r>
      <w:r w:rsidR="00431253">
        <w:rPr>
          <w:rFonts w:ascii="Verdana" w:eastAsia="Times New Roman" w:hAnsi="Verdana" w:cs="Arial"/>
          <w:sz w:val="20"/>
          <w:szCs w:val="20"/>
          <w:lang w:eastAsia="pl-PL"/>
        </w:rPr>
        <w:t xml:space="preserve"> </w:t>
      </w:r>
      <w:r w:rsidRPr="00F73295">
        <w:rPr>
          <w:rFonts w:ascii="Verdana" w:eastAsia="Times New Roman" w:hAnsi="Verdana" w:cs="Arial"/>
          <w:sz w:val="20"/>
          <w:szCs w:val="20"/>
          <w:lang w:eastAsia="pl-PL"/>
        </w:rPr>
        <w:t>stosuje się odpowiednio.</w:t>
      </w:r>
    </w:p>
    <w:p w14:paraId="506EF6DA" w14:textId="35717560" w:rsidR="00E32561" w:rsidRPr="00C21993" w:rsidRDefault="00E32561" w:rsidP="00E32561">
      <w:pPr>
        <w:suppressAutoHyphens/>
        <w:spacing w:after="0" w:line="360" w:lineRule="auto"/>
        <w:ind w:left="709"/>
        <w:contextualSpacing/>
        <w:jc w:val="both"/>
        <w:rPr>
          <w:rFonts w:ascii="Verdana" w:eastAsia="Times New Roman" w:hAnsi="Verdana" w:cs="Arial"/>
          <w:sz w:val="20"/>
          <w:szCs w:val="20"/>
          <w:lang w:eastAsia="pl-PL"/>
        </w:rPr>
      </w:pPr>
      <w:r w:rsidRPr="00C21993">
        <w:rPr>
          <w:rFonts w:ascii="Verdana" w:eastAsia="Times New Roman" w:hAnsi="Verdana" w:cs="Arial"/>
          <w:sz w:val="20"/>
          <w:szCs w:val="20"/>
          <w:lang w:eastAsia="pl-PL"/>
        </w:rPr>
        <w:t>Każde tego typu odstępstwo wymaga przedstawienia przez Wykonawcę robót stosownej analizy wraz z właściwymi dokumentami</w:t>
      </w:r>
      <w:r w:rsidR="00431253">
        <w:rPr>
          <w:rFonts w:ascii="Verdana" w:eastAsia="Times New Roman" w:hAnsi="Verdana" w:cs="Arial"/>
          <w:sz w:val="20"/>
          <w:szCs w:val="20"/>
          <w:lang w:eastAsia="pl-PL"/>
        </w:rPr>
        <w:t xml:space="preserve"> </w:t>
      </w:r>
      <w:r w:rsidRPr="00C21993">
        <w:rPr>
          <w:rFonts w:ascii="Verdana" w:eastAsia="Times New Roman" w:hAnsi="Verdana" w:cs="Arial"/>
          <w:sz w:val="20"/>
          <w:szCs w:val="20"/>
          <w:lang w:eastAsia="pl-PL"/>
        </w:rPr>
        <w:t xml:space="preserve">i uzyskania zgody </w:t>
      </w:r>
      <w:r w:rsidR="000C5E9A">
        <w:rPr>
          <w:rFonts w:ascii="Verdana" w:eastAsia="Times New Roman" w:hAnsi="Verdana" w:cs="Arial"/>
          <w:sz w:val="20"/>
          <w:szCs w:val="20"/>
          <w:lang w:eastAsia="pl-PL"/>
        </w:rPr>
        <w:t xml:space="preserve">Inspektora Nadzoru; </w:t>
      </w:r>
    </w:p>
    <w:p w14:paraId="4C00DC24" w14:textId="4D88369C" w:rsidR="00E32561" w:rsidRPr="00C21993" w:rsidRDefault="00E32561" w:rsidP="002B11EF">
      <w:pPr>
        <w:numPr>
          <w:ilvl w:val="0"/>
          <w:numId w:val="15"/>
        </w:numPr>
        <w:suppressAutoHyphens/>
        <w:autoSpaceDE w:val="0"/>
        <w:spacing w:after="0" w:line="360" w:lineRule="auto"/>
        <w:ind w:left="714" w:hanging="425"/>
        <w:contextualSpacing/>
        <w:jc w:val="both"/>
        <w:rPr>
          <w:rFonts w:ascii="Arial" w:eastAsia="Verdana" w:hAnsi="Arial" w:cs="Arial"/>
          <w:sz w:val="20"/>
          <w:szCs w:val="20"/>
          <w:lang w:eastAsia="ar-SA"/>
        </w:rPr>
      </w:pPr>
      <w:bookmarkStart w:id="2409" w:name="OLE_LINK2"/>
      <w:r w:rsidRPr="00E32561">
        <w:rPr>
          <w:rFonts w:ascii="Verdana" w:eastAsia="Times New Roman" w:hAnsi="Verdana" w:cs="Arial"/>
          <w:sz w:val="20"/>
          <w:szCs w:val="20"/>
          <w:lang w:eastAsia="pl-PL"/>
        </w:rPr>
        <w:t xml:space="preserve">Przed oddaniem do użytkowania każdej nowobudowanej lub zmodernizowanej instalacji oświetleniowej należy przeprowadzić odbiorcze pomiary fotometryczne </w:t>
      </w:r>
      <w:r w:rsidR="009012AA" w:rsidRPr="0000038A">
        <w:rPr>
          <w:rFonts w:ascii="Verdana" w:eastAsia="Times New Roman" w:hAnsi="Verdana" w:cs="Arial"/>
          <w:sz w:val="20"/>
          <w:szCs w:val="20"/>
          <w:lang w:eastAsia="pl-PL"/>
        </w:rPr>
        <w:t>- podstawowe pomiary weryfikacyjne w oświetleniu drogowym tj. pomiar natężenia oświetlenia</w:t>
      </w:r>
      <w:r w:rsidR="009012AA">
        <w:rPr>
          <w:rFonts w:ascii="Verdana" w:eastAsia="Times New Roman" w:hAnsi="Verdana" w:cs="Arial"/>
          <w:sz w:val="20"/>
          <w:szCs w:val="20"/>
          <w:lang w:eastAsia="pl-PL"/>
        </w:rPr>
        <w:t xml:space="preserve"> na nawierzchni jezdni,</w:t>
      </w:r>
      <w:r w:rsidR="009012AA" w:rsidRPr="0000038A">
        <w:rPr>
          <w:rFonts w:ascii="Verdana" w:eastAsia="Times New Roman" w:hAnsi="Verdana" w:cs="Arial"/>
          <w:sz w:val="20"/>
          <w:szCs w:val="20"/>
          <w:lang w:eastAsia="pl-PL"/>
        </w:rPr>
        <w:t xml:space="preserve"> </w:t>
      </w:r>
      <w:r w:rsidR="009012AA">
        <w:rPr>
          <w:rFonts w:ascii="Verdana" w:eastAsia="Times New Roman" w:hAnsi="Verdana" w:cs="Arial"/>
          <w:sz w:val="20"/>
          <w:szCs w:val="20"/>
          <w:lang w:eastAsia="pl-PL"/>
        </w:rPr>
        <w:t xml:space="preserve">pomiar </w:t>
      </w:r>
      <w:r w:rsidR="009012AA" w:rsidRPr="0000038A">
        <w:rPr>
          <w:rFonts w:ascii="Verdana" w:eastAsia="Times New Roman" w:hAnsi="Verdana" w:cs="Arial"/>
          <w:sz w:val="20"/>
          <w:szCs w:val="20"/>
          <w:lang w:eastAsia="pl-PL"/>
        </w:rPr>
        <w:t>luminancji</w:t>
      </w:r>
      <w:r w:rsidR="009012AA">
        <w:rPr>
          <w:rFonts w:ascii="Verdana" w:eastAsia="Times New Roman" w:hAnsi="Verdana" w:cs="Arial"/>
          <w:sz w:val="20"/>
          <w:szCs w:val="20"/>
          <w:lang w:eastAsia="pl-PL"/>
        </w:rPr>
        <w:t xml:space="preserve"> </w:t>
      </w:r>
      <w:r w:rsidR="009012AA" w:rsidRPr="0000038A">
        <w:rPr>
          <w:rFonts w:ascii="Verdana" w:eastAsia="Times New Roman" w:hAnsi="Verdana" w:cs="Arial"/>
          <w:sz w:val="20"/>
          <w:szCs w:val="20"/>
          <w:lang w:eastAsia="pl-PL"/>
        </w:rPr>
        <w:t>nawierzchni jezdni</w:t>
      </w:r>
      <w:r w:rsidR="009012AA">
        <w:rPr>
          <w:rFonts w:ascii="Verdana" w:hAnsi="Verdana" w:cs="Arial"/>
          <w:sz w:val="20"/>
        </w:rPr>
        <w:t xml:space="preserve"> oraz pomiar współczynnika oświetlenia pobocza (R</w:t>
      </w:r>
      <w:r w:rsidR="009012AA">
        <w:rPr>
          <w:rFonts w:ascii="Verdana" w:hAnsi="Verdana" w:cs="Arial"/>
          <w:sz w:val="20"/>
          <w:vertAlign w:val="subscript"/>
        </w:rPr>
        <w:t>EI</w:t>
      </w:r>
      <w:r w:rsidR="009012AA">
        <w:rPr>
          <w:rFonts w:ascii="Verdana" w:hAnsi="Verdana" w:cs="Arial"/>
          <w:sz w:val="20"/>
        </w:rPr>
        <w:t>) i pomiar przyrostu progowego (</w:t>
      </w:r>
      <w:proofErr w:type="spellStart"/>
      <w:r w:rsidR="009012AA">
        <w:rPr>
          <w:rFonts w:ascii="Verdana" w:hAnsi="Verdana" w:cs="Arial"/>
          <w:sz w:val="20"/>
        </w:rPr>
        <w:t>f</w:t>
      </w:r>
      <w:r w:rsidR="009012AA">
        <w:rPr>
          <w:rFonts w:ascii="Verdana" w:hAnsi="Verdana" w:cs="Arial"/>
          <w:sz w:val="20"/>
          <w:vertAlign w:val="subscript"/>
        </w:rPr>
        <w:t>TI</w:t>
      </w:r>
      <w:proofErr w:type="spellEnd"/>
      <w:r w:rsidR="009012AA">
        <w:rPr>
          <w:rFonts w:ascii="Verdana" w:hAnsi="Verdana" w:cs="Arial"/>
          <w:sz w:val="20"/>
        </w:rPr>
        <w:t>),</w:t>
      </w:r>
      <w:r w:rsidR="009012AA" w:rsidRPr="00E32561">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 xml:space="preserve">przez Państwową Jednostkę Naukową lub Państwową Jednostkę Badawczo-Rozwojową działającą w obszarze oświetlenia, </w:t>
      </w:r>
      <w:r w:rsidR="009012AA" w:rsidRPr="00E32561">
        <w:rPr>
          <w:rFonts w:ascii="Verdana" w:eastAsia="Times New Roman" w:hAnsi="Verdana" w:cs="Arial"/>
          <w:sz w:val="20"/>
          <w:szCs w:val="20"/>
          <w:lang w:eastAsia="pl-PL"/>
        </w:rPr>
        <w:t>wskazan</w:t>
      </w:r>
      <w:r w:rsidR="009012AA">
        <w:rPr>
          <w:rFonts w:ascii="Verdana" w:eastAsia="Times New Roman" w:hAnsi="Verdana" w:cs="Arial"/>
          <w:sz w:val="20"/>
          <w:szCs w:val="20"/>
          <w:lang w:eastAsia="pl-PL"/>
        </w:rPr>
        <w:t>ą</w:t>
      </w:r>
      <w:r w:rsidR="009012AA" w:rsidRPr="00E32561">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przez Zamawiającego. Pomiary oraz ich opracowanie należy wykonać w oparciu o normę PN-EN 13201-4:2016-03</w:t>
      </w:r>
      <w:r w:rsidR="005F22D2">
        <w:rPr>
          <w:rFonts w:ascii="Verdana" w:eastAsia="Times New Roman" w:hAnsi="Verdana" w:cs="Arial"/>
          <w:sz w:val="20"/>
          <w:szCs w:val="20"/>
          <w:lang w:eastAsia="pl-PL"/>
        </w:rPr>
        <w:t>oraz pozostałe części przedmiotowej normy</w:t>
      </w:r>
      <w:r w:rsidR="00431253">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wraz z uwzględnieniem wytycznych dotyczących oświetlania przejść dla pieszych.</w:t>
      </w:r>
      <w:r w:rsidR="009012AA">
        <w:rPr>
          <w:rFonts w:ascii="Verdana" w:eastAsia="Times New Roman" w:hAnsi="Verdana" w:cs="Arial"/>
          <w:sz w:val="20"/>
          <w:szCs w:val="20"/>
          <w:lang w:eastAsia="pl-PL"/>
        </w:rPr>
        <w:t xml:space="preserve"> </w:t>
      </w:r>
      <w:r w:rsidR="009012AA" w:rsidRPr="0000038A">
        <w:rPr>
          <w:rFonts w:ascii="Verdana" w:eastAsia="Times New Roman" w:hAnsi="Verdana" w:cs="Arial"/>
          <w:sz w:val="20"/>
          <w:szCs w:val="20"/>
          <w:lang w:eastAsia="pl-PL"/>
        </w:rPr>
        <w:t>Pomiary w oświetleniu drogowym można</w:t>
      </w:r>
      <w:r w:rsidR="00431253">
        <w:rPr>
          <w:rFonts w:ascii="Verdana" w:eastAsia="Times New Roman" w:hAnsi="Verdana" w:cs="Arial"/>
          <w:sz w:val="20"/>
          <w:szCs w:val="20"/>
          <w:lang w:eastAsia="pl-PL"/>
        </w:rPr>
        <w:t xml:space="preserve"> </w:t>
      </w:r>
      <w:r w:rsidR="009012AA" w:rsidRPr="0000038A">
        <w:rPr>
          <w:rFonts w:ascii="Verdana" w:eastAsia="Times New Roman" w:hAnsi="Verdana" w:cs="Arial"/>
          <w:sz w:val="20"/>
          <w:szCs w:val="20"/>
          <w:lang w:eastAsia="pl-PL"/>
        </w:rPr>
        <w:t>przeprowadzić nie wcześniej niż po czasie wyświecenia źródeł światła zainstalowanych w oprawach, tj. minimum po 100 godzinach wyświecenia źródeł światła. Natomiast samo rozpoczęcie procedury pomiarowej (po wymaganym wyświeceniu źródeł) powinno nastąpić po upływie co najmniej 0,5 godziny od włączenia lamp. Zakres</w:t>
      </w:r>
      <w:r w:rsidR="00431253">
        <w:rPr>
          <w:rFonts w:ascii="Verdana" w:eastAsia="Times New Roman" w:hAnsi="Verdana" w:cs="Arial"/>
          <w:sz w:val="20"/>
          <w:szCs w:val="20"/>
          <w:lang w:eastAsia="pl-PL"/>
        </w:rPr>
        <w:t xml:space="preserve"> </w:t>
      </w:r>
      <w:r w:rsidR="009012AA" w:rsidRPr="0000038A">
        <w:rPr>
          <w:rFonts w:ascii="Verdana" w:eastAsia="Times New Roman" w:hAnsi="Verdana" w:cs="Arial"/>
          <w:sz w:val="20"/>
          <w:szCs w:val="20"/>
          <w:lang w:eastAsia="pl-PL"/>
        </w:rPr>
        <w:t>pomiarów musi obejmować całą długość instalacji oświetleniowej i wszystkie jego warunki pracy</w:t>
      </w:r>
      <w:r w:rsidR="00431253">
        <w:rPr>
          <w:rFonts w:ascii="Verdana" w:eastAsia="Times New Roman" w:hAnsi="Verdana" w:cs="Arial"/>
          <w:sz w:val="20"/>
          <w:szCs w:val="20"/>
          <w:lang w:eastAsia="pl-PL"/>
        </w:rPr>
        <w:t xml:space="preserve"> </w:t>
      </w:r>
      <w:r w:rsidR="009012AA" w:rsidRPr="0000038A">
        <w:rPr>
          <w:rFonts w:ascii="Verdana" w:eastAsia="Times New Roman" w:hAnsi="Verdana" w:cs="Arial"/>
          <w:sz w:val="20"/>
          <w:szCs w:val="20"/>
          <w:lang w:eastAsia="pl-PL"/>
        </w:rPr>
        <w:t>(klasy oświetleniowe – podstawowe i wynikające z zastosowanego sy</w:t>
      </w:r>
      <w:r w:rsidR="009012AA">
        <w:rPr>
          <w:rFonts w:ascii="Verdana" w:eastAsia="Times New Roman" w:hAnsi="Verdana" w:cs="Arial"/>
          <w:sz w:val="20"/>
          <w:szCs w:val="20"/>
          <w:lang w:eastAsia="pl-PL"/>
        </w:rPr>
        <w:t>stemu sterowania oświetleniem).</w:t>
      </w:r>
      <w:r w:rsidRPr="00E32561">
        <w:rPr>
          <w:rFonts w:ascii="Verdana" w:eastAsia="Times New Roman" w:hAnsi="Verdana" w:cs="Arial"/>
          <w:sz w:val="20"/>
          <w:szCs w:val="20"/>
          <w:lang w:eastAsia="pl-PL"/>
        </w:rPr>
        <w:t xml:space="preserve"> Dodatkowo należy dokonać pomiarów napięcia, natężenia prądu, mocy czynnej i biernej oraz wyznaczyć współczynnik mocy. </w:t>
      </w:r>
      <w:r w:rsidR="009012AA" w:rsidRPr="00001FBD">
        <w:rPr>
          <w:rFonts w:ascii="Verdana" w:eastAsia="Times New Roman" w:hAnsi="Verdana" w:cs="Arial"/>
          <w:sz w:val="20"/>
          <w:szCs w:val="20"/>
          <w:lang w:eastAsia="pl-PL"/>
        </w:rPr>
        <w:t xml:space="preserve">Protokół z wykonanych pomiarów wraz z ich </w:t>
      </w:r>
      <w:r w:rsidR="009012AA" w:rsidRPr="00001FBD">
        <w:rPr>
          <w:rFonts w:ascii="Verdana" w:eastAsia="Times New Roman" w:hAnsi="Verdana" w:cs="Arial"/>
          <w:sz w:val="20"/>
          <w:szCs w:val="20"/>
          <w:lang w:eastAsia="pl-PL"/>
        </w:rPr>
        <w:lastRenderedPageBreak/>
        <w:t xml:space="preserve">opracowaniem należy przekazać </w:t>
      </w:r>
      <w:r w:rsidR="003432EB">
        <w:rPr>
          <w:rFonts w:ascii="Verdana" w:eastAsia="Times New Roman" w:hAnsi="Verdana" w:cs="Arial"/>
          <w:sz w:val="20"/>
          <w:szCs w:val="20"/>
          <w:lang w:eastAsia="pl-PL"/>
        </w:rPr>
        <w:t>Inspektorowi Nadzoru</w:t>
      </w:r>
      <w:r w:rsidR="009012AA" w:rsidRPr="00001FBD">
        <w:rPr>
          <w:rFonts w:ascii="Verdana" w:eastAsia="Times New Roman" w:hAnsi="Verdana" w:cs="Arial"/>
          <w:sz w:val="20"/>
          <w:szCs w:val="20"/>
          <w:lang w:eastAsia="pl-PL"/>
        </w:rPr>
        <w:t xml:space="preserve"> i Zamawiającemu. Wyniki pomiarów i obliczeń wykonanych na ich podstawie (protokół) podlegają akceptacji przez Zamawiającego po uprzednim wydaniu opinii/uzgodnienia przez </w:t>
      </w:r>
      <w:r w:rsidR="000C5E9A">
        <w:rPr>
          <w:rFonts w:ascii="Verdana" w:eastAsia="Times New Roman" w:hAnsi="Verdana" w:cs="Arial"/>
          <w:sz w:val="20"/>
          <w:szCs w:val="20"/>
          <w:lang w:eastAsia="pl-PL"/>
        </w:rPr>
        <w:t>Nadzór Inwestorski</w:t>
      </w:r>
      <w:r w:rsidR="009012AA" w:rsidRPr="00001FBD">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Współczynnik mocy</w:t>
      </w:r>
      <w:bookmarkEnd w:id="2409"/>
      <w:r w:rsidRPr="00E32561">
        <w:rPr>
          <w:rFonts w:ascii="Verdana" w:eastAsia="Times New Roman" w:hAnsi="Verdana" w:cs="Arial"/>
          <w:sz w:val="20"/>
          <w:szCs w:val="20"/>
          <w:lang w:eastAsia="pl-PL"/>
        </w:rPr>
        <w:t xml:space="preserve"> określający kąt (φ) pomiędzy wektorem</w:t>
      </w:r>
      <w:r w:rsidR="00431253">
        <w:rPr>
          <w:rFonts w:ascii="Verdana" w:eastAsia="Times New Roman" w:hAnsi="Verdana" w:cs="Arial"/>
          <w:sz w:val="20"/>
          <w:szCs w:val="20"/>
          <w:lang w:eastAsia="pl-PL"/>
        </w:rPr>
        <w:t xml:space="preserve"> </w:t>
      </w:r>
      <w:r w:rsidRPr="00E32561">
        <w:rPr>
          <w:rFonts w:ascii="Verdana" w:eastAsia="Times New Roman" w:hAnsi="Verdana" w:cs="Arial"/>
          <w:sz w:val="20"/>
          <w:szCs w:val="20"/>
          <w:lang w:eastAsia="pl-PL"/>
        </w:rPr>
        <w:t xml:space="preserve">napięcia elektrycznego i natężenia pobieranego prądu elektrycznego nie może przekraczać określonej wartości. Wymaga się, aby wartość funkcji </w:t>
      </w:r>
      <w:proofErr w:type="spellStart"/>
      <w:r w:rsidRPr="00E32561">
        <w:rPr>
          <w:rFonts w:ascii="Verdana" w:eastAsia="Times New Roman" w:hAnsi="Verdana" w:cs="Arial"/>
          <w:sz w:val="20"/>
          <w:szCs w:val="20"/>
          <w:lang w:eastAsia="pl-PL"/>
        </w:rPr>
        <w:t>tg</w:t>
      </w:r>
      <w:proofErr w:type="spellEnd"/>
      <w:r w:rsidRPr="00E32561">
        <w:rPr>
          <w:rFonts w:ascii="Verdana" w:eastAsia="Times New Roman" w:hAnsi="Verdana" w:cs="Arial"/>
          <w:sz w:val="20"/>
          <w:szCs w:val="20"/>
          <w:lang w:eastAsia="pl-PL"/>
        </w:rPr>
        <w:sym w:font="Symbol" w:char="F06A"/>
      </w:r>
      <w:r w:rsidRPr="00E32561">
        <w:rPr>
          <w:rFonts w:ascii="Verdana" w:eastAsia="Times New Roman" w:hAnsi="Verdana" w:cs="Arial"/>
          <w:sz w:val="20"/>
          <w:szCs w:val="20"/>
          <w:lang w:eastAsia="pl-PL"/>
        </w:rPr>
        <w:t xml:space="preserve"> nie przekraczała wartości 0,4 lub wartości niższej określonej przez gestora sieci do której instalacja oświetleniowa została/będzie przyłączona oraz wartość współczynnika THD nie przekraczała 20 %, dla każdej klasy oświetleniowej, na ustawienie której pozwala system sterowania (dla opraw klasycznych przynajmniej o 1 klasę, a dla opraw typu LED – przynajmniej </w:t>
      </w:r>
      <w:r w:rsidR="009012AA">
        <w:rPr>
          <w:rFonts w:ascii="Verdana" w:eastAsia="Times New Roman" w:hAnsi="Verdana" w:cs="Arial"/>
          <w:sz w:val="20"/>
          <w:szCs w:val="20"/>
          <w:lang w:eastAsia="pl-PL"/>
        </w:rPr>
        <w:t>2</w:t>
      </w:r>
      <w:r w:rsidRPr="00E32561">
        <w:rPr>
          <w:rFonts w:ascii="Verdana" w:eastAsia="Times New Roman" w:hAnsi="Verdana" w:cs="Arial"/>
          <w:sz w:val="20"/>
          <w:szCs w:val="20"/>
          <w:lang w:eastAsia="pl-PL"/>
        </w:rPr>
        <w:t xml:space="preserve"> klasy w dół od projektowanej). Rozwiązania niekompensujące odpowiednio mocy biernej nie będą akceptowane;</w:t>
      </w:r>
    </w:p>
    <w:p w14:paraId="580A2DD7" w14:textId="77777777" w:rsidR="00E32561" w:rsidRPr="00E32561" w:rsidRDefault="00E32561" w:rsidP="002B11EF">
      <w:pPr>
        <w:numPr>
          <w:ilvl w:val="0"/>
          <w:numId w:val="1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E32561">
        <w:rPr>
          <w:rFonts w:ascii="Verdana" w:eastAsia="Times New Roman" w:hAnsi="Verdana" w:cs="Arial"/>
          <w:sz w:val="20"/>
          <w:szCs w:val="20"/>
          <w:lang w:eastAsia="pl-PL"/>
        </w:rPr>
        <w:t>Podstawą weryfikacji uzyskanych parametrów oświetlenia będą dane zawarte w projekcie oświetlenia. Ww. weryfikacja odbędzie się na koszt Wykonawcy, a jej pozytywne wyniki będą stanowić podstawę do odbioru instalacji oświetlenia. Nieosiągnięcie w trakcie badań sprawdzających parametrów fotometrycznych oraz elektrycznych, zakładanych w projekcie oświetlenia, będzie podstawą do nieodebrania instalacji oświetleniowej;</w:t>
      </w:r>
    </w:p>
    <w:p w14:paraId="198D6600" w14:textId="77777777" w:rsidR="005F22D2" w:rsidRPr="00E32561" w:rsidRDefault="005F22D2" w:rsidP="002B11EF">
      <w:pPr>
        <w:numPr>
          <w:ilvl w:val="0"/>
          <w:numId w:val="1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E32561">
        <w:rPr>
          <w:rFonts w:ascii="Verdana" w:eastAsia="Times New Roman" w:hAnsi="Verdana" w:cs="Arial"/>
          <w:sz w:val="20"/>
          <w:szCs w:val="20"/>
          <w:lang w:eastAsia="pl-PL"/>
        </w:rPr>
        <w:t xml:space="preserve">Docelowe wprowadzenie </w:t>
      </w:r>
      <w:r>
        <w:rPr>
          <w:rFonts w:ascii="Verdana" w:eastAsia="Times New Roman" w:hAnsi="Verdana" w:cs="Arial"/>
          <w:sz w:val="20"/>
          <w:szCs w:val="20"/>
          <w:lang w:eastAsia="pl-PL"/>
        </w:rPr>
        <w:t xml:space="preserve">wszystkich </w:t>
      </w:r>
      <w:r w:rsidRPr="00E32561">
        <w:rPr>
          <w:rFonts w:ascii="Verdana" w:eastAsia="Times New Roman" w:hAnsi="Verdana" w:cs="Arial"/>
          <w:sz w:val="20"/>
          <w:szCs w:val="20"/>
          <w:lang w:eastAsia="pl-PL"/>
        </w:rPr>
        <w:t xml:space="preserve">zadanych parametrów sterowania oraz </w:t>
      </w:r>
      <w:r>
        <w:rPr>
          <w:rFonts w:ascii="Verdana" w:eastAsia="Times New Roman" w:hAnsi="Verdana" w:cs="Arial"/>
          <w:sz w:val="20"/>
          <w:szCs w:val="20"/>
          <w:lang w:eastAsia="pl-PL"/>
        </w:rPr>
        <w:t xml:space="preserve">pełne </w:t>
      </w:r>
      <w:r w:rsidRPr="00E32561">
        <w:rPr>
          <w:rFonts w:ascii="Verdana" w:eastAsia="Times New Roman" w:hAnsi="Verdana" w:cs="Arial"/>
          <w:sz w:val="20"/>
          <w:szCs w:val="20"/>
          <w:lang w:eastAsia="pl-PL"/>
        </w:rPr>
        <w:t xml:space="preserve">uruchomienie układu sterującego należy poprzedzić wykonaniem odpowiednich pomiarów i obserwacji występujących sytuacji na drodze (dopuszczonej do eksploatacji i użytkowanej w reprezentatywnym okresie jej użytkowania tj. po upływie minimum 6 miesięcy od momentu uzyskania pozwolenia na użytkowanie) przez Państwową Jednostkę Naukową lub Państwową Jednostkę Badawczo-Rozwojową działającą w obszarze oświetlenia lub sterowania oświetleniem, </w:t>
      </w:r>
      <w:r w:rsidRPr="00587881">
        <w:rPr>
          <w:rFonts w:ascii="Verdana" w:eastAsia="Times New Roman" w:hAnsi="Verdana" w:cs="Arial"/>
          <w:sz w:val="20"/>
          <w:szCs w:val="20"/>
          <w:lang w:eastAsia="pl-PL"/>
        </w:rPr>
        <w:t>wskazaną przez Zamawiająceg</w:t>
      </w:r>
      <w:r>
        <w:rPr>
          <w:rFonts w:ascii="Verdana" w:eastAsia="Times New Roman" w:hAnsi="Verdana" w:cs="Arial"/>
          <w:sz w:val="20"/>
          <w:szCs w:val="20"/>
          <w:lang w:eastAsia="pl-PL"/>
        </w:rPr>
        <w:t xml:space="preserve">o. </w:t>
      </w:r>
      <w:r w:rsidRPr="00587881">
        <w:rPr>
          <w:rFonts w:ascii="Verdana" w:eastAsia="Times New Roman" w:hAnsi="Verdana" w:cs="Arial"/>
          <w:sz w:val="20"/>
          <w:szCs w:val="20"/>
          <w:lang w:eastAsia="pl-PL"/>
        </w:rPr>
        <w:t>Pomiary, badania i obserwacje oraz ich opracowanie należy wykon</w:t>
      </w:r>
      <w:r>
        <w:rPr>
          <w:rFonts w:ascii="Verdana" w:eastAsia="Times New Roman" w:hAnsi="Verdana" w:cs="Arial"/>
          <w:sz w:val="20"/>
          <w:szCs w:val="20"/>
          <w:lang w:eastAsia="pl-PL"/>
        </w:rPr>
        <w:t xml:space="preserve">ać </w:t>
      </w:r>
      <w:r w:rsidRPr="00E32561">
        <w:rPr>
          <w:rFonts w:ascii="Verdana" w:eastAsia="Times New Roman" w:hAnsi="Verdana" w:cs="Arial"/>
          <w:sz w:val="20"/>
          <w:szCs w:val="20"/>
          <w:lang w:eastAsia="pl-PL"/>
        </w:rPr>
        <w:t>w oparciu o normę PN-EN 13201-4:2016-03</w:t>
      </w:r>
      <w:r>
        <w:rPr>
          <w:rFonts w:ascii="Verdana" w:eastAsia="Times New Roman" w:hAnsi="Verdana" w:cs="Arial"/>
          <w:sz w:val="20"/>
          <w:szCs w:val="20"/>
          <w:lang w:eastAsia="pl-PL"/>
        </w:rPr>
        <w:t xml:space="preserve"> </w:t>
      </w:r>
      <w:r w:rsidRPr="00587881">
        <w:rPr>
          <w:rFonts w:ascii="Verdana" w:eastAsia="Times New Roman" w:hAnsi="Verdana" w:cs="Arial"/>
          <w:sz w:val="20"/>
          <w:szCs w:val="20"/>
          <w:lang w:eastAsia="pl-PL"/>
        </w:rPr>
        <w:t>oraz pozostałe części przedmiotowej normy wraz z uwzględnieniem wytycznych dotyczących oświetlania przejść dla pieszych</w:t>
      </w:r>
      <w:r>
        <w:rPr>
          <w:rFonts w:ascii="Verdana" w:eastAsia="Times New Roman" w:hAnsi="Verdana" w:cs="Arial"/>
          <w:sz w:val="20"/>
          <w:szCs w:val="20"/>
          <w:lang w:eastAsia="pl-PL"/>
        </w:rPr>
        <w:t xml:space="preserve">. </w:t>
      </w:r>
      <w:r w:rsidRPr="001038E2">
        <w:rPr>
          <w:rFonts w:ascii="Verdana" w:eastAsia="Times New Roman" w:hAnsi="Verdana" w:cs="Arial"/>
          <w:sz w:val="20"/>
          <w:szCs w:val="20"/>
          <w:lang w:eastAsia="pl-PL"/>
        </w:rPr>
        <w:t>W/w docelowe wprowadzenie zadanych parametrów oraz uruchomienie układu sterującego wraz ze wszystkimi pomiarami, badaniami i obserwacjami, itp. odbędzie się na koszt Wykonawcy.</w:t>
      </w:r>
      <w:r w:rsidRPr="00E32561">
        <w:rPr>
          <w:rFonts w:ascii="Verdana" w:eastAsia="Times New Roman" w:hAnsi="Verdana" w:cs="Arial"/>
          <w:sz w:val="20"/>
          <w:szCs w:val="20"/>
          <w:lang w:eastAsia="pl-PL"/>
        </w:rPr>
        <w:t>;</w:t>
      </w:r>
      <w:r>
        <w:rPr>
          <w:rFonts w:ascii="Verdana" w:eastAsia="Times New Roman" w:hAnsi="Verdana" w:cs="Arial"/>
          <w:sz w:val="20"/>
          <w:szCs w:val="20"/>
          <w:lang w:eastAsia="pl-PL"/>
        </w:rPr>
        <w:t xml:space="preserve"> </w:t>
      </w:r>
    </w:p>
    <w:p w14:paraId="6438E219" w14:textId="77777777" w:rsidR="00E32561" w:rsidRPr="00E32561" w:rsidRDefault="00E32561" w:rsidP="002B11EF">
      <w:pPr>
        <w:numPr>
          <w:ilvl w:val="0"/>
          <w:numId w:val="1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E32561">
        <w:rPr>
          <w:rFonts w:ascii="Verdana" w:eastAsia="Times New Roman" w:hAnsi="Verdana" w:cs="Arial"/>
          <w:sz w:val="20"/>
          <w:szCs w:val="20"/>
          <w:lang w:eastAsia="pl-PL"/>
        </w:rPr>
        <w:t xml:space="preserve">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w:t>
      </w:r>
      <w:r w:rsidRPr="00E32561">
        <w:rPr>
          <w:rFonts w:ascii="Verdana" w:eastAsia="Times New Roman" w:hAnsi="Verdana" w:cs="Arial"/>
          <w:sz w:val="20"/>
          <w:szCs w:val="20"/>
          <w:lang w:eastAsia="pl-PL"/>
        </w:rPr>
        <w:lastRenderedPageBreak/>
        <w:t>sprawdzających parametrów fotometrycznych i elektrycznych, zakładanych w projekcie oświetlenia będzie podstawą do wymiany gwarancyjnej instalacji i opraw oświetleniowych niespełniających wymaganych parametrów oraz zrefundowania kosztów weryfikacji ww. parametrów. Na czas weryfikacji parametrów Wykonawca zapewni materiały zastępujące materiały pobrane do weryfikacji;</w:t>
      </w:r>
    </w:p>
    <w:p w14:paraId="57F06F4B" w14:textId="2FAFC982" w:rsidR="00C45AB3" w:rsidRPr="004E79B2" w:rsidRDefault="00431253" w:rsidP="00190CA7">
      <w:pPr>
        <w:pStyle w:val="Nagwek4"/>
        <w:tabs>
          <w:tab w:val="left" w:pos="993"/>
        </w:tabs>
        <w:ind w:left="993" w:hanging="993"/>
        <w:rPr>
          <w:bCs w:val="0"/>
        </w:rPr>
      </w:pPr>
      <w:r>
        <w:rPr>
          <w:rFonts w:cs="Arial"/>
          <w:szCs w:val="20"/>
          <w:lang w:eastAsia="ar-SA"/>
        </w:rPr>
        <w:t xml:space="preserve">    </w:t>
      </w:r>
      <w:bookmarkStart w:id="2410" w:name="_Toc312926637"/>
      <w:bookmarkStart w:id="2411" w:name="_Toc318446896"/>
      <w:bookmarkStart w:id="2412" w:name="_Toc318734910"/>
      <w:bookmarkStart w:id="2413" w:name="_Toc382820407"/>
      <w:bookmarkStart w:id="2414" w:name="_Toc511116662"/>
      <w:r w:rsidR="00C45AB3" w:rsidRPr="00A72BF6">
        <w:t>Oprawy i źródła światła</w:t>
      </w:r>
      <w:bookmarkEnd w:id="2410"/>
      <w:bookmarkEnd w:id="2411"/>
      <w:bookmarkEnd w:id="2412"/>
      <w:bookmarkEnd w:id="2413"/>
      <w:bookmarkEnd w:id="2414"/>
    </w:p>
    <w:p w14:paraId="3DEA6F8E" w14:textId="7A281E0C" w:rsidR="000C5E9A" w:rsidRDefault="000C5E9A" w:rsidP="000C5E9A">
      <w:pPr>
        <w:spacing w:after="0" w:line="360" w:lineRule="auto"/>
        <w:jc w:val="both"/>
        <w:rPr>
          <w:rFonts w:ascii="Verdana" w:hAnsi="Verdana"/>
          <w:sz w:val="20"/>
        </w:rPr>
      </w:pPr>
      <w:r>
        <w:rPr>
          <w:rFonts w:ascii="Verdana" w:eastAsia="Times New Roman" w:hAnsi="Verdana" w:cs="Arial"/>
          <w:sz w:val="20"/>
          <w:szCs w:val="20"/>
          <w:lang w:eastAsia="pl-PL"/>
        </w:rPr>
        <w:t>Należy wykonać oświetlenie typu LED</w:t>
      </w:r>
      <w:r w:rsidR="000A5012">
        <w:rPr>
          <w:rFonts w:ascii="Verdana" w:eastAsia="Times New Roman" w:hAnsi="Verdana" w:cs="Arial"/>
          <w:sz w:val="20"/>
          <w:szCs w:val="20"/>
          <w:lang w:eastAsia="pl-PL"/>
        </w:rPr>
        <w:t xml:space="preserve"> bez efektu stroboskopowego</w:t>
      </w:r>
      <w:r>
        <w:rPr>
          <w:rFonts w:ascii="Verdana" w:eastAsia="Times New Roman" w:hAnsi="Verdana" w:cs="Arial"/>
          <w:sz w:val="20"/>
          <w:szCs w:val="20"/>
          <w:lang w:eastAsia="pl-PL"/>
        </w:rPr>
        <w:t xml:space="preserve">. </w:t>
      </w:r>
      <w:r w:rsidRPr="00480349">
        <w:rPr>
          <w:rFonts w:ascii="Verdana" w:eastAsia="Times New Roman" w:hAnsi="Verdana" w:cs="Arial"/>
          <w:sz w:val="20"/>
          <w:szCs w:val="20"/>
          <w:lang w:eastAsia="pl-PL"/>
        </w:rPr>
        <w:t>Oprawy oświetleniowe powinny charakteryzować się między innymi: minimalizacją kosztów eksploatacji i utrzymania</w:t>
      </w:r>
      <w:r w:rsidRPr="00480349">
        <w:rPr>
          <w:rFonts w:ascii="Verdana" w:hAnsi="Verdana"/>
          <w:sz w:val="20"/>
          <w:szCs w:val="20"/>
          <w:lang w:eastAsia="pl-PL"/>
        </w:rPr>
        <w:t>,</w:t>
      </w:r>
      <w:r w:rsidRPr="00480349">
        <w:rPr>
          <w:rFonts w:ascii="Verdana" w:eastAsia="Times New Roman" w:hAnsi="Verdana" w:cs="Arial"/>
          <w:sz w:val="20"/>
          <w:szCs w:val="20"/>
          <w:lang w:eastAsia="pl-PL"/>
        </w:rPr>
        <w:t xml:space="preserve"> trwałością korpusu i układów </w:t>
      </w:r>
      <w:r>
        <w:rPr>
          <w:rFonts w:ascii="Verdana" w:eastAsia="Times New Roman" w:hAnsi="Verdana" w:cs="Arial"/>
          <w:sz w:val="20"/>
          <w:szCs w:val="20"/>
          <w:lang w:eastAsia="pl-PL"/>
        </w:rPr>
        <w:t>zgodnie z Gwarancją Jakości</w:t>
      </w:r>
      <w:r w:rsidRPr="00480349">
        <w:rPr>
          <w:rFonts w:ascii="Verdana" w:eastAsia="Times New Roman" w:hAnsi="Verdana" w:cs="Arial"/>
          <w:sz w:val="20"/>
          <w:szCs w:val="20"/>
          <w:lang w:eastAsia="pl-PL"/>
        </w:rPr>
        <w:t xml:space="preserve"> dla  opraw LED, odpornością na czynniki atmosferyczne, posiadać system wentylacji i być odporne na stłuczenie. Wymagana jest II klasa ochronności przeciwporażeniowej. Ze względów eksploatacyjnych należy stosować oprawy: o</w:t>
      </w:r>
      <w:r>
        <w:rPr>
          <w:rFonts w:ascii="Verdana" w:eastAsia="Times New Roman" w:hAnsi="Verdana" w:cs="Arial"/>
          <w:sz w:val="20"/>
          <w:szCs w:val="20"/>
          <w:lang w:eastAsia="pl-PL"/>
        </w:rPr>
        <w:t> </w:t>
      </w:r>
      <w:r w:rsidRPr="00480349">
        <w:rPr>
          <w:rFonts w:ascii="Verdana" w:eastAsia="Times New Roman" w:hAnsi="Verdana" w:cs="Arial"/>
          <w:sz w:val="20"/>
          <w:szCs w:val="20"/>
          <w:lang w:eastAsia="pl-PL"/>
        </w:rPr>
        <w:t>konstrukcji zamkniętej, umożliwiające bez narzędziowa wymianę źródła światła,</w:t>
      </w:r>
      <w:r w:rsidRPr="00480349" w:rsidDel="00662403">
        <w:rPr>
          <w:rFonts w:ascii="Verdana" w:eastAsia="Times New Roman" w:hAnsi="Verdana" w:cs="Arial"/>
          <w:sz w:val="20"/>
          <w:szCs w:val="20"/>
          <w:lang w:eastAsia="pl-PL"/>
        </w:rPr>
        <w:t xml:space="preserve"> </w:t>
      </w:r>
      <w:r w:rsidRPr="00480349">
        <w:rPr>
          <w:rFonts w:ascii="Verdana" w:eastAsia="Times New Roman" w:hAnsi="Verdana" w:cs="Arial"/>
          <w:sz w:val="20"/>
          <w:szCs w:val="20"/>
          <w:lang w:eastAsia="pl-PL"/>
        </w:rPr>
        <w:t>o</w:t>
      </w:r>
      <w:r>
        <w:rPr>
          <w:rFonts w:ascii="Verdana" w:eastAsia="Times New Roman" w:hAnsi="Verdana" w:cs="Arial"/>
          <w:sz w:val="20"/>
          <w:szCs w:val="20"/>
          <w:lang w:eastAsia="pl-PL"/>
        </w:rPr>
        <w:t> </w:t>
      </w:r>
      <w:r w:rsidRPr="00480349">
        <w:rPr>
          <w:rFonts w:ascii="Verdana" w:eastAsia="Times New Roman" w:hAnsi="Verdana" w:cs="Arial"/>
          <w:sz w:val="20"/>
          <w:szCs w:val="20"/>
          <w:lang w:eastAsia="pl-PL"/>
        </w:rPr>
        <w:t>stopniu zabezpieczenia przed wpływami zewnętrznymi co najmniej IP 65</w:t>
      </w:r>
      <w:r>
        <w:rPr>
          <w:rFonts w:ascii="Verdana" w:eastAsia="Times New Roman" w:hAnsi="Verdana" w:cs="Arial"/>
          <w:sz w:val="20"/>
          <w:szCs w:val="20"/>
          <w:lang w:eastAsia="pl-PL"/>
        </w:rPr>
        <w:t xml:space="preserve"> w przypadku opraw dwukomorowych, dodatkowo</w:t>
      </w:r>
      <w:r w:rsidRPr="00480349">
        <w:rPr>
          <w:rFonts w:ascii="Verdana" w:eastAsia="Times New Roman" w:hAnsi="Verdana" w:cs="Arial"/>
          <w:sz w:val="20"/>
          <w:szCs w:val="20"/>
          <w:lang w:eastAsia="pl-PL"/>
        </w:rPr>
        <w:t xml:space="preserve"> co najmniej IP 54 dla komory osprzętu elektrycznego, ograniczające światło rozproszone (ULOR&lt;1%), posiadające: niski pobór mocy całkowitej, układ kompensacji mocy biernej, elektroniczny układ </w:t>
      </w:r>
      <w:r>
        <w:rPr>
          <w:rFonts w:ascii="Verdana" w:eastAsia="Times New Roman" w:hAnsi="Verdana" w:cs="Arial"/>
          <w:sz w:val="20"/>
          <w:szCs w:val="20"/>
          <w:lang w:eastAsia="pl-PL"/>
        </w:rPr>
        <w:t>sterujący</w:t>
      </w:r>
      <w:r w:rsidRPr="00480349" w:rsidDel="004D2E94">
        <w:rPr>
          <w:rFonts w:ascii="Verdana" w:eastAsia="Times New Roman" w:hAnsi="Verdana" w:cs="Arial"/>
          <w:sz w:val="20"/>
          <w:szCs w:val="20"/>
          <w:lang w:eastAsia="pl-PL"/>
        </w:rPr>
        <w:t xml:space="preserve"> </w:t>
      </w:r>
      <w:r w:rsidRPr="00480349">
        <w:rPr>
          <w:rFonts w:ascii="Verdana" w:eastAsia="Times New Roman" w:hAnsi="Verdana" w:cs="Arial"/>
          <w:sz w:val="20"/>
          <w:szCs w:val="20"/>
          <w:lang w:eastAsia="pl-PL"/>
        </w:rPr>
        <w:t xml:space="preserve">, możliwość regulacji strumienia świetlnego (dla opraw typu LED przynajmniej 3 klasy). Klosz ochraniający komorę lampową powinien być wykonany z materiału o odporności na uderzenia, co najmniej IK-08 zgodnie z PN-EN 50102/AC:2011 lub rozwiązanie równoważne, za które uważać się będzie spełniające wszystkie wymagania przywołanej normy. </w:t>
      </w:r>
      <w:r>
        <w:rPr>
          <w:rFonts w:ascii="Verdana" w:eastAsia="Times New Roman" w:hAnsi="Verdana" w:cs="Arial"/>
          <w:sz w:val="20"/>
          <w:szCs w:val="20"/>
          <w:lang w:eastAsia="pl-PL"/>
        </w:rPr>
        <w:t>W przypadku opraw dwukomorowych d</w:t>
      </w:r>
      <w:r w:rsidRPr="00480349">
        <w:rPr>
          <w:rFonts w:ascii="Verdana" w:eastAsia="Times New Roman" w:hAnsi="Verdana" w:cs="Arial"/>
          <w:sz w:val="20"/>
          <w:szCs w:val="20"/>
          <w:lang w:eastAsia="pl-PL"/>
        </w:rPr>
        <w:t xml:space="preserve">ostęp do układu zasilającego nie powinien </w:t>
      </w:r>
      <w:proofErr w:type="spellStart"/>
      <w:r w:rsidRPr="00480349">
        <w:rPr>
          <w:rFonts w:ascii="Verdana" w:eastAsia="Times New Roman" w:hAnsi="Verdana" w:cs="Arial"/>
          <w:sz w:val="20"/>
          <w:szCs w:val="20"/>
          <w:lang w:eastAsia="pl-PL"/>
        </w:rPr>
        <w:t>rozszczelniać</w:t>
      </w:r>
      <w:proofErr w:type="spellEnd"/>
      <w:r w:rsidRPr="00480349">
        <w:rPr>
          <w:rFonts w:ascii="Verdana" w:eastAsia="Times New Roman" w:hAnsi="Verdana" w:cs="Arial"/>
          <w:sz w:val="20"/>
          <w:szCs w:val="20"/>
          <w:lang w:eastAsia="pl-PL"/>
        </w:rPr>
        <w:t xml:space="preserve"> komory optycznej. Zaleca się, na sąsiednich odcinkach realizowanych jako samodzielne zadania, zastosowanie opraw o zbliżonych temperaturach barwowych (oprawy LED), chyba że względy prowadzenia wzrokowego wymuszą inne rozwiązanie</w:t>
      </w:r>
      <w:r w:rsidRPr="00480349">
        <w:rPr>
          <w:rFonts w:ascii="Verdana" w:hAnsi="Verdana"/>
          <w:sz w:val="20"/>
        </w:rPr>
        <w:t>.</w:t>
      </w:r>
    </w:p>
    <w:p w14:paraId="65C67639" w14:textId="77777777" w:rsidR="000C5E9A" w:rsidRPr="00480349" w:rsidRDefault="000C5E9A" w:rsidP="000C5E9A">
      <w:pPr>
        <w:spacing w:after="0" w:line="360" w:lineRule="auto"/>
        <w:jc w:val="both"/>
        <w:rPr>
          <w:rFonts w:ascii="Verdana" w:eastAsia="Times New Roman" w:hAnsi="Verdana" w:cs="Arial"/>
          <w:sz w:val="20"/>
          <w:szCs w:val="20"/>
          <w:lang w:eastAsia="pl-PL"/>
        </w:rPr>
      </w:pPr>
      <w:r w:rsidRPr="00480349">
        <w:rPr>
          <w:rFonts w:ascii="Verdana" w:eastAsia="Times New Roman" w:hAnsi="Verdana" w:cs="Arial"/>
          <w:sz w:val="20"/>
          <w:szCs w:val="20"/>
          <w:lang w:eastAsia="pl-PL"/>
        </w:rPr>
        <w:t xml:space="preserve">W przypadku zintegrowania źródeł światła z układem optycznym (oprawy LED) skuteczność świetlna oprawy powinna wynosić minimum </w:t>
      </w:r>
      <w:r>
        <w:rPr>
          <w:rFonts w:ascii="Verdana" w:eastAsia="Times New Roman" w:hAnsi="Verdana" w:cs="Arial"/>
          <w:sz w:val="20"/>
          <w:szCs w:val="20"/>
          <w:lang w:eastAsia="pl-PL"/>
        </w:rPr>
        <w:t>95</w:t>
      </w:r>
      <w:r w:rsidRPr="00480349">
        <w:rPr>
          <w:rFonts w:ascii="Verdana" w:eastAsia="Times New Roman" w:hAnsi="Verdana" w:cs="Arial"/>
          <w:sz w:val="20"/>
          <w:szCs w:val="20"/>
          <w:lang w:eastAsia="pl-PL"/>
        </w:rPr>
        <w:t xml:space="preserve">lm/W. </w:t>
      </w:r>
    </w:p>
    <w:p w14:paraId="09B2482B" w14:textId="77777777" w:rsidR="000C5E9A" w:rsidRPr="00480349" w:rsidRDefault="000C5E9A" w:rsidP="000C5E9A">
      <w:pPr>
        <w:spacing w:after="0" w:line="360" w:lineRule="auto"/>
        <w:jc w:val="both"/>
        <w:rPr>
          <w:rFonts w:ascii="Verdana" w:eastAsia="Times New Roman" w:hAnsi="Verdana" w:cs="Arial"/>
          <w:sz w:val="20"/>
          <w:szCs w:val="20"/>
          <w:lang w:eastAsia="pl-PL"/>
        </w:rPr>
      </w:pPr>
      <w:r w:rsidRPr="00480349">
        <w:rPr>
          <w:rFonts w:ascii="Verdana" w:eastAsia="Times New Roman" w:hAnsi="Verdana" w:cs="Arial"/>
          <w:sz w:val="20"/>
          <w:szCs w:val="20"/>
          <w:lang w:eastAsia="pl-PL"/>
        </w:rPr>
        <w:t>Trwałość średnia źródeł światła LED musi wynosić przynajmniej 50 000 h</w:t>
      </w:r>
      <w:r>
        <w:rPr>
          <w:rFonts w:ascii="Verdana" w:eastAsia="Times New Roman" w:hAnsi="Verdana" w:cs="Arial"/>
          <w:sz w:val="20"/>
          <w:szCs w:val="20"/>
          <w:lang w:eastAsia="pl-PL"/>
        </w:rPr>
        <w:t>.</w:t>
      </w:r>
      <w:r w:rsidRPr="00480349">
        <w:rPr>
          <w:rFonts w:ascii="Verdana" w:eastAsia="Times New Roman" w:hAnsi="Verdana" w:cs="Arial"/>
          <w:sz w:val="20"/>
          <w:szCs w:val="20"/>
          <w:lang w:eastAsia="pl-PL"/>
        </w:rPr>
        <w:t xml:space="preserve"> </w:t>
      </w:r>
    </w:p>
    <w:p w14:paraId="17875CD6" w14:textId="77777777" w:rsidR="000C5E9A" w:rsidRPr="00480349" w:rsidRDefault="000C5E9A" w:rsidP="000C5E9A">
      <w:pPr>
        <w:spacing w:after="0" w:line="360" w:lineRule="auto"/>
        <w:jc w:val="both"/>
        <w:rPr>
          <w:rFonts w:ascii="Verdana" w:eastAsia="Times New Roman" w:hAnsi="Verdana" w:cs="Arial"/>
          <w:sz w:val="20"/>
          <w:szCs w:val="20"/>
          <w:lang w:eastAsia="pl-PL"/>
        </w:rPr>
      </w:pPr>
      <w:r w:rsidRPr="00480349">
        <w:rPr>
          <w:rFonts w:ascii="Verdana" w:eastAsia="Times New Roman" w:hAnsi="Verdana" w:cs="Arial"/>
          <w:sz w:val="20"/>
          <w:szCs w:val="20"/>
          <w:lang w:eastAsia="pl-PL"/>
        </w:rPr>
        <w:t>W przypadku układów optycznych zastosowanych w oprawach oświetleniowych zaleca się rozwiązania zaawansowane technologicznie i efektywnie wykorzystujące strumień świetlny źródła (źródeł) światła</w:t>
      </w:r>
      <w:r w:rsidRPr="00480349">
        <w:rPr>
          <w:rFonts w:ascii="Verdana" w:hAnsi="Verdana"/>
          <w:sz w:val="20"/>
        </w:rPr>
        <w:t xml:space="preserve"> </w:t>
      </w:r>
      <w:r w:rsidRPr="00480349">
        <w:rPr>
          <w:rFonts w:ascii="Verdana" w:eastAsia="Times New Roman" w:hAnsi="Verdana" w:cs="Arial"/>
          <w:sz w:val="20"/>
          <w:szCs w:val="20"/>
          <w:lang w:eastAsia="pl-PL"/>
        </w:rPr>
        <w:t xml:space="preserve">w oprawie oświetleniowej. Sprawność każdej oprawy oświetleniowej powinna przekraczać 80%. </w:t>
      </w:r>
    </w:p>
    <w:p w14:paraId="3F012E99" w14:textId="77777777" w:rsidR="000C5E9A" w:rsidRPr="00480349" w:rsidRDefault="000C5E9A" w:rsidP="000C5E9A">
      <w:pPr>
        <w:spacing w:after="0" w:line="360" w:lineRule="auto"/>
        <w:jc w:val="both"/>
        <w:rPr>
          <w:rFonts w:ascii="Verdana" w:eastAsia="Times New Roman" w:hAnsi="Verdana" w:cs="Arial"/>
          <w:sz w:val="20"/>
          <w:szCs w:val="20"/>
          <w:lang w:eastAsia="pl-PL"/>
        </w:rPr>
      </w:pPr>
      <w:r w:rsidRPr="00480349">
        <w:rPr>
          <w:rFonts w:ascii="Verdana" w:eastAsia="Times New Roman" w:hAnsi="Verdana" w:cs="Arial"/>
          <w:sz w:val="20"/>
          <w:szCs w:val="20"/>
          <w:lang w:eastAsia="pl-PL"/>
        </w:rPr>
        <w:t>Współczynnik mocy określający kąt (</w:t>
      </w:r>
      <w:r w:rsidRPr="00480349">
        <w:rPr>
          <w:rFonts w:ascii="Verdana" w:eastAsia="Times New Roman" w:hAnsi="Verdana" w:cs="Arial"/>
          <w:sz w:val="20"/>
          <w:szCs w:val="20"/>
          <w:lang w:eastAsia="pl-PL"/>
        </w:rPr>
        <w:sym w:font="Symbol" w:char="F06A"/>
      </w:r>
      <w:r w:rsidRPr="00480349">
        <w:rPr>
          <w:rFonts w:ascii="Verdana" w:eastAsia="Times New Roman" w:hAnsi="Verdana" w:cs="Arial"/>
          <w:sz w:val="20"/>
          <w:szCs w:val="20"/>
          <w:lang w:eastAsia="pl-PL"/>
        </w:rPr>
        <w:t>) pomiędzy wektorem napięcia elektrycznego i</w:t>
      </w:r>
      <w:r>
        <w:rPr>
          <w:rFonts w:ascii="Verdana" w:eastAsia="Times New Roman" w:hAnsi="Verdana" w:cs="Arial"/>
          <w:sz w:val="20"/>
          <w:szCs w:val="20"/>
          <w:lang w:eastAsia="pl-PL"/>
        </w:rPr>
        <w:t> </w:t>
      </w:r>
      <w:r w:rsidRPr="00480349">
        <w:rPr>
          <w:rFonts w:ascii="Verdana" w:eastAsia="Times New Roman" w:hAnsi="Verdana" w:cs="Arial"/>
          <w:sz w:val="20"/>
          <w:szCs w:val="20"/>
          <w:lang w:eastAsia="pl-PL"/>
        </w:rPr>
        <w:t xml:space="preserve">natężenia pobieranego prądu elektrycznego nie może przekraczać określonej wartości. Wymaga się, aby wartość funkcji </w:t>
      </w:r>
      <w:proofErr w:type="spellStart"/>
      <w:r w:rsidRPr="00480349">
        <w:rPr>
          <w:rFonts w:ascii="Verdana" w:eastAsia="Times New Roman" w:hAnsi="Verdana" w:cs="Arial"/>
          <w:sz w:val="20"/>
          <w:szCs w:val="20"/>
          <w:lang w:eastAsia="pl-PL"/>
        </w:rPr>
        <w:t>tg</w:t>
      </w:r>
      <w:proofErr w:type="spellEnd"/>
      <w:r w:rsidRPr="00480349">
        <w:rPr>
          <w:rFonts w:ascii="Verdana" w:eastAsia="Times New Roman" w:hAnsi="Verdana" w:cs="Arial"/>
          <w:sz w:val="20"/>
          <w:szCs w:val="20"/>
          <w:lang w:eastAsia="pl-PL"/>
        </w:rPr>
        <w:sym w:font="Symbol" w:char="F06A"/>
      </w:r>
      <w:r w:rsidRPr="00480349">
        <w:rPr>
          <w:rFonts w:ascii="Verdana" w:eastAsia="Times New Roman" w:hAnsi="Verdana" w:cs="Arial"/>
          <w:sz w:val="20"/>
          <w:szCs w:val="20"/>
          <w:lang w:eastAsia="pl-PL"/>
        </w:rPr>
        <w:t xml:space="preserve"> nie przekraczała 0,4 dla każdej klasy oświetleniowej, na ustawienie której pozwala system sterowania (przynajmniej dla 3 klas oświetlenia w dół </w:t>
      </w:r>
      <w:r w:rsidRPr="00480349">
        <w:rPr>
          <w:rFonts w:ascii="Verdana" w:eastAsia="Times New Roman" w:hAnsi="Verdana" w:cs="Arial"/>
          <w:sz w:val="20"/>
          <w:szCs w:val="20"/>
          <w:lang w:eastAsia="pl-PL"/>
        </w:rPr>
        <w:lastRenderedPageBreak/>
        <w:t>od projektowanej). Rozwiązania niekompensujące odpowiednio mocy biernej nie będą akceptowane przez Inżyniera i Zamawiającego, a zainstalowane oprawy niespełniające wymagań (m.in. kompensacji) będą podlegać wymianie w okresie Gwarancji na koszy Wykonawcy.</w:t>
      </w:r>
      <w:r w:rsidRPr="00DF09EA">
        <w:rPr>
          <w:rFonts w:ascii="Verdana" w:eastAsia="Times New Roman" w:hAnsi="Verdana" w:cs="Arial"/>
          <w:sz w:val="20"/>
          <w:szCs w:val="20"/>
          <w:lang w:eastAsia="pl-PL"/>
        </w:rPr>
        <w:t xml:space="preserve"> W przypadku wymiany źródła </w:t>
      </w:r>
      <w:r>
        <w:rPr>
          <w:rFonts w:ascii="Verdana" w:eastAsia="Times New Roman" w:hAnsi="Verdana" w:cs="Arial"/>
          <w:sz w:val="20"/>
          <w:szCs w:val="20"/>
          <w:lang w:eastAsia="pl-PL"/>
        </w:rPr>
        <w:t>światła dla opraw typu LED należ</w:t>
      </w:r>
      <w:r w:rsidRPr="00DF09EA">
        <w:rPr>
          <w:rFonts w:ascii="Verdana" w:eastAsia="Times New Roman" w:hAnsi="Verdana" w:cs="Arial"/>
          <w:sz w:val="20"/>
          <w:szCs w:val="20"/>
          <w:lang w:eastAsia="pl-PL"/>
        </w:rPr>
        <w:t>y poda</w:t>
      </w:r>
      <w:r>
        <w:rPr>
          <w:rFonts w:ascii="Verdana" w:eastAsia="Times New Roman" w:hAnsi="Verdana" w:cs="Arial"/>
          <w:sz w:val="20"/>
          <w:szCs w:val="20"/>
          <w:lang w:eastAsia="pl-PL"/>
        </w:rPr>
        <w:t>ć</w:t>
      </w:r>
      <w:r w:rsidRPr="00DF09EA">
        <w:rPr>
          <w:rFonts w:ascii="Verdana" w:eastAsia="Times New Roman" w:hAnsi="Verdana" w:cs="Arial"/>
          <w:sz w:val="20"/>
          <w:szCs w:val="20"/>
          <w:lang w:eastAsia="pl-PL"/>
        </w:rPr>
        <w:t xml:space="preserve"> szczegółową procedurę wymiany każdego pojedynczego modułu świetlnego.</w:t>
      </w:r>
    </w:p>
    <w:p w14:paraId="2B65678B" w14:textId="77777777" w:rsidR="000C5E9A" w:rsidRPr="00480349" w:rsidRDefault="000C5E9A" w:rsidP="000C5E9A">
      <w:pPr>
        <w:spacing w:after="0" w:line="360" w:lineRule="auto"/>
        <w:jc w:val="both"/>
        <w:rPr>
          <w:rFonts w:ascii="Verdana" w:eastAsia="Times New Roman" w:hAnsi="Verdana" w:cs="Arial"/>
          <w:sz w:val="20"/>
          <w:szCs w:val="20"/>
          <w:lang w:eastAsia="pl-PL"/>
        </w:rPr>
      </w:pPr>
      <w:r w:rsidRPr="00480349">
        <w:rPr>
          <w:rFonts w:ascii="Verdana" w:eastAsia="Times New Roman" w:hAnsi="Verdana" w:cs="Arial"/>
          <w:sz w:val="20"/>
          <w:szCs w:val="20"/>
          <w:lang w:eastAsia="pl-PL"/>
        </w:rPr>
        <w:t>Cały osprzęt oświetleniowy [, oprawa oświetleniowa, układ zasilający, układ kontrolno</w:t>
      </w:r>
      <w:r w:rsidRPr="00480349">
        <w:rPr>
          <w:rFonts w:ascii="Verdana" w:hAnsi="Verdana"/>
          <w:sz w:val="20"/>
        </w:rPr>
        <w:t>-</w:t>
      </w:r>
      <w:r w:rsidRPr="00480349">
        <w:rPr>
          <w:rFonts w:ascii="Verdana" w:eastAsia="Times New Roman" w:hAnsi="Verdana" w:cs="Arial"/>
          <w:sz w:val="20"/>
          <w:szCs w:val="20"/>
          <w:lang w:eastAsia="pl-PL"/>
        </w:rPr>
        <w:t>sterujący] musi spełniać wymogi między innymi ustawy  o</w:t>
      </w:r>
      <w:r>
        <w:rPr>
          <w:rFonts w:ascii="Verdana" w:eastAsia="Times New Roman" w:hAnsi="Verdana" w:cs="Arial"/>
          <w:sz w:val="20"/>
          <w:szCs w:val="20"/>
          <w:lang w:eastAsia="pl-PL"/>
        </w:rPr>
        <w:t> efektywności energetycznej</w:t>
      </w:r>
      <w:r w:rsidRPr="00480349">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[104] </w:t>
      </w:r>
      <w:r w:rsidRPr="00480349">
        <w:rPr>
          <w:rFonts w:ascii="Verdana" w:eastAsia="Times New Roman" w:hAnsi="Verdana" w:cs="Arial"/>
          <w:sz w:val="20"/>
          <w:szCs w:val="20"/>
          <w:lang w:eastAsia="pl-PL"/>
        </w:rPr>
        <w:t xml:space="preserve">i Rozporządzenia Komisji (WE) nr 245/2009 z dnia 18 marca 2009 r. w sprawie wykonania Dyrektywy nr 2005/32/WE Parlamentu Europejskiego i Rady oraz Rozporządzenia </w:t>
      </w:r>
      <w:r>
        <w:rPr>
          <w:rFonts w:ascii="Verdana" w:eastAsia="Times New Roman" w:hAnsi="Verdana" w:cs="Arial"/>
          <w:sz w:val="20"/>
          <w:szCs w:val="20"/>
          <w:lang w:eastAsia="pl-PL"/>
        </w:rPr>
        <w:t>[127]</w:t>
      </w:r>
      <w:r w:rsidRPr="00480349">
        <w:rPr>
          <w:rFonts w:ascii="Verdana" w:eastAsia="Times New Roman" w:hAnsi="Verdana" w:cs="Arial"/>
          <w:sz w:val="20"/>
          <w:szCs w:val="20"/>
          <w:lang w:eastAsia="pl-PL"/>
        </w:rPr>
        <w:t xml:space="preserve"> w sprawie zasadniczych wymagań dla sprzętu elektrycznego i posiadać ważną deklarację zgodności CE. Zgodnie z</w:t>
      </w:r>
      <w:r>
        <w:rPr>
          <w:rFonts w:ascii="Verdana" w:eastAsia="Times New Roman" w:hAnsi="Verdana" w:cs="Arial"/>
          <w:sz w:val="20"/>
          <w:szCs w:val="20"/>
          <w:lang w:eastAsia="pl-PL"/>
        </w:rPr>
        <w:t> </w:t>
      </w:r>
      <w:r w:rsidRPr="00480349">
        <w:rPr>
          <w:rFonts w:ascii="Verdana" w:eastAsia="Times New Roman" w:hAnsi="Verdana" w:cs="Arial"/>
          <w:sz w:val="20"/>
          <w:szCs w:val="20"/>
          <w:lang w:eastAsia="pl-PL"/>
        </w:rPr>
        <w:t xml:space="preserve">Szczególnymi Warunkami Kontraktu należy uzyskać uzgodnienia proponowanych rozwiązań przez Inżyniera i Zamawiającego. Ponadto sprzęt oświetleniowy podlega przepisom ustawy  o kompatybilności elektromagnetycznej </w:t>
      </w:r>
      <w:r>
        <w:rPr>
          <w:rFonts w:ascii="Verdana" w:eastAsia="Times New Roman" w:hAnsi="Verdana" w:cs="Arial"/>
          <w:sz w:val="20"/>
          <w:szCs w:val="20"/>
          <w:lang w:eastAsia="pl-PL"/>
        </w:rPr>
        <w:t xml:space="preserve">[126] </w:t>
      </w:r>
      <w:r w:rsidRPr="00480349">
        <w:rPr>
          <w:rFonts w:ascii="Verdana" w:eastAsia="Times New Roman" w:hAnsi="Verdana" w:cs="Arial"/>
          <w:sz w:val="20"/>
          <w:szCs w:val="20"/>
          <w:lang w:eastAsia="pl-PL"/>
        </w:rPr>
        <w:t>i musi spełniać postanowienia normy nr PN-EN 61000-3-2:2007/A1:2010 lub rozwiązania równoważnego, za które uważać się będzie spełniające wszystkie wymagania przywołanej normy w przedmiotowym zakresie dopuszczalnych poziomów emisji do sieci elektroenergetycznej wyższych harmonicznych.</w:t>
      </w:r>
    </w:p>
    <w:p w14:paraId="656F0C2D" w14:textId="77777777" w:rsidR="005F22D2" w:rsidRPr="004E540B" w:rsidRDefault="005F22D2" w:rsidP="00C21993">
      <w:pPr>
        <w:suppressAutoHyphens/>
        <w:spacing w:after="0" w:line="360" w:lineRule="auto"/>
        <w:contextualSpacing/>
        <w:jc w:val="both"/>
        <w:rPr>
          <w:rFonts w:ascii="Verdana" w:eastAsia="Times New Roman" w:hAnsi="Verdana"/>
          <w:sz w:val="20"/>
          <w:szCs w:val="20"/>
          <w:lang w:eastAsia="ar-SA"/>
        </w:rPr>
      </w:pPr>
      <w:r w:rsidRPr="004E540B">
        <w:rPr>
          <w:rFonts w:ascii="Verdana" w:eastAsia="Times New Roman" w:hAnsi="Verdana" w:cs="Arial"/>
          <w:sz w:val="20"/>
          <w:szCs w:val="20"/>
          <w:lang w:eastAsia="pl-PL"/>
        </w:rPr>
        <w:t>Dla potrzeb związanych z w/w oświetleniem nie należy stosować opraw tzw. parkowych.</w:t>
      </w:r>
    </w:p>
    <w:p w14:paraId="70330498" w14:textId="77777777" w:rsidR="00C45AB3" w:rsidRPr="004E79B2" w:rsidRDefault="00C45AB3" w:rsidP="00190CA7">
      <w:pPr>
        <w:pStyle w:val="Nagwek4"/>
        <w:tabs>
          <w:tab w:val="left" w:pos="1134"/>
        </w:tabs>
        <w:ind w:left="1134" w:hanging="1134"/>
        <w:rPr>
          <w:bCs w:val="0"/>
        </w:rPr>
      </w:pPr>
      <w:bookmarkStart w:id="2415" w:name="_Toc312926639"/>
      <w:bookmarkStart w:id="2416" w:name="_Toc318446898"/>
      <w:bookmarkStart w:id="2417" w:name="_Toc318734912"/>
      <w:bookmarkStart w:id="2418" w:name="_Toc382820409"/>
      <w:bookmarkStart w:id="2419" w:name="_Toc511116663"/>
      <w:r w:rsidRPr="00A72BF6">
        <w:t>Konstrukcje wsporcze oświetlenia drogowego</w:t>
      </w:r>
      <w:bookmarkEnd w:id="2415"/>
      <w:bookmarkEnd w:id="2416"/>
      <w:bookmarkEnd w:id="2417"/>
      <w:bookmarkEnd w:id="2418"/>
      <w:bookmarkEnd w:id="2419"/>
    </w:p>
    <w:p w14:paraId="70442AC9" w14:textId="77777777" w:rsidR="005F22D2" w:rsidRPr="00C82F49" w:rsidRDefault="005F22D2" w:rsidP="005F22D2">
      <w:pPr>
        <w:spacing w:after="0" w:line="360" w:lineRule="auto"/>
        <w:jc w:val="both"/>
        <w:rPr>
          <w:rFonts w:ascii="Verdana" w:eastAsia="Times New Roman" w:hAnsi="Verdana" w:cs="Arial"/>
          <w:sz w:val="20"/>
          <w:szCs w:val="20"/>
          <w:lang w:eastAsia="pl-PL"/>
        </w:rPr>
      </w:pPr>
      <w:r w:rsidRPr="00C82F49">
        <w:rPr>
          <w:rFonts w:ascii="Verdana" w:eastAsia="Times New Roman" w:hAnsi="Verdana" w:cs="Arial"/>
          <w:sz w:val="20"/>
          <w:szCs w:val="20"/>
          <w:lang w:eastAsia="pl-PL"/>
        </w:rPr>
        <w:t>Dla wykonania oświetlenia dr</w:t>
      </w:r>
      <w:r>
        <w:rPr>
          <w:rFonts w:ascii="Verdana" w:eastAsia="Times New Roman" w:hAnsi="Verdana" w:cs="Arial"/>
          <w:sz w:val="20"/>
          <w:szCs w:val="20"/>
          <w:lang w:eastAsia="pl-PL"/>
        </w:rPr>
        <w:t>o</w:t>
      </w:r>
      <w:r w:rsidRPr="00C82F49">
        <w:rPr>
          <w:rFonts w:ascii="Verdana" w:eastAsia="Times New Roman" w:hAnsi="Verdana" w:cs="Arial"/>
          <w:sz w:val="20"/>
          <w:szCs w:val="20"/>
          <w:lang w:eastAsia="pl-PL"/>
        </w:rPr>
        <w:t>g</w:t>
      </w:r>
      <w:r>
        <w:rPr>
          <w:rFonts w:ascii="Verdana" w:eastAsia="Times New Roman" w:hAnsi="Verdana" w:cs="Arial"/>
          <w:sz w:val="20"/>
          <w:szCs w:val="20"/>
          <w:lang w:eastAsia="pl-PL"/>
        </w:rPr>
        <w:t>owego</w:t>
      </w:r>
      <w:r w:rsidRPr="00C82F49">
        <w:rPr>
          <w:rFonts w:ascii="Verdana" w:eastAsia="Times New Roman" w:hAnsi="Verdana" w:cs="Arial"/>
          <w:sz w:val="20"/>
          <w:szCs w:val="20"/>
          <w:lang w:eastAsia="pl-PL"/>
        </w:rPr>
        <w:t xml:space="preserve"> należy stosować typowe bezpieczne konstrukcje wsporcze zgodne z pkt.</w:t>
      </w:r>
      <w:r>
        <w:rPr>
          <w:rFonts w:ascii="Verdana" w:eastAsia="Times New Roman" w:hAnsi="Verdana" w:cs="Arial"/>
          <w:sz w:val="20"/>
          <w:szCs w:val="20"/>
          <w:lang w:eastAsia="pl-PL"/>
        </w:rPr>
        <w:t xml:space="preserve"> </w:t>
      </w:r>
      <w:r w:rsidRPr="00C82F49">
        <w:rPr>
          <w:rFonts w:ascii="Verdana" w:eastAsia="Times New Roman" w:hAnsi="Verdana" w:cs="Arial"/>
          <w:sz w:val="20"/>
          <w:szCs w:val="20"/>
          <w:lang w:eastAsia="pl-PL"/>
        </w:rPr>
        <w:t>2.1.2</w:t>
      </w:r>
      <w:r>
        <w:rPr>
          <w:rFonts w:ascii="Verdana" w:eastAsia="Times New Roman" w:hAnsi="Verdana" w:cs="Arial"/>
          <w:sz w:val="20"/>
          <w:szCs w:val="20"/>
          <w:lang w:eastAsia="pl-PL"/>
        </w:rPr>
        <w:t>2</w:t>
      </w:r>
      <w:r w:rsidRPr="00C82F49">
        <w:rPr>
          <w:rFonts w:ascii="Verdana" w:eastAsia="Times New Roman" w:hAnsi="Verdana" w:cs="Arial"/>
          <w:sz w:val="20"/>
          <w:szCs w:val="20"/>
          <w:lang w:eastAsia="pl-PL"/>
        </w:rPr>
        <w:t xml:space="preserve">.1.3. niniejszego PFU. </w:t>
      </w:r>
      <w:r w:rsidRPr="00042226">
        <w:rPr>
          <w:rFonts w:ascii="Verdana" w:eastAsia="Times New Roman" w:hAnsi="Verdana" w:cs="Arial"/>
          <w:sz w:val="20"/>
          <w:szCs w:val="20"/>
          <w:lang w:eastAsia="pl-PL"/>
        </w:rPr>
        <w:t xml:space="preserve">Słupy i maszty oświetleniowe wykonane ze stali oraz </w:t>
      </w:r>
      <w:r>
        <w:rPr>
          <w:rFonts w:ascii="Verdana" w:eastAsia="Times New Roman" w:hAnsi="Verdana" w:cs="Arial"/>
          <w:sz w:val="20"/>
          <w:szCs w:val="20"/>
          <w:lang w:eastAsia="pl-PL"/>
        </w:rPr>
        <w:t xml:space="preserve">ze stopów </w:t>
      </w:r>
      <w:r w:rsidRPr="00042226">
        <w:rPr>
          <w:rFonts w:ascii="Verdana" w:eastAsia="Times New Roman" w:hAnsi="Verdana" w:cs="Arial"/>
          <w:sz w:val="20"/>
          <w:szCs w:val="20"/>
          <w:lang w:eastAsia="pl-PL"/>
        </w:rPr>
        <w:t>aluminium</w:t>
      </w:r>
      <w:r>
        <w:rPr>
          <w:rFonts w:ascii="Verdana" w:eastAsia="Times New Roman" w:hAnsi="Verdana" w:cs="Arial"/>
          <w:sz w:val="20"/>
          <w:szCs w:val="20"/>
          <w:lang w:eastAsia="pl-PL"/>
        </w:rPr>
        <w:t>, które będą</w:t>
      </w:r>
      <w:r w:rsidRPr="000A33E2">
        <w:t xml:space="preserve"> </w:t>
      </w:r>
      <w:r w:rsidRPr="000A33E2">
        <w:rPr>
          <w:rFonts w:ascii="Verdana" w:eastAsia="Times New Roman" w:hAnsi="Verdana" w:cs="Arial"/>
          <w:sz w:val="20"/>
          <w:szCs w:val="20"/>
          <w:lang w:eastAsia="pl-PL"/>
        </w:rPr>
        <w:t>lokalizowane poza obiektami inżynierskimi (mostowymi)</w:t>
      </w:r>
      <w:r>
        <w:rPr>
          <w:rFonts w:ascii="Verdana" w:eastAsia="Times New Roman" w:hAnsi="Verdana" w:cs="Arial"/>
          <w:sz w:val="20"/>
          <w:szCs w:val="20"/>
          <w:lang w:eastAsia="pl-PL"/>
        </w:rPr>
        <w:t>,</w:t>
      </w:r>
      <w:r w:rsidRPr="00042226">
        <w:rPr>
          <w:rFonts w:ascii="Verdana" w:eastAsia="Times New Roman" w:hAnsi="Verdana" w:cs="Arial"/>
          <w:sz w:val="20"/>
          <w:szCs w:val="20"/>
          <w:lang w:eastAsia="pl-PL"/>
        </w:rPr>
        <w:t xml:space="preserve"> należy montować wyłącznie na fundamentach prefabrykowanych lub wykonywanych na placu budowy.</w:t>
      </w:r>
    </w:p>
    <w:p w14:paraId="022A4CB2" w14:textId="77777777" w:rsidR="005F22D2" w:rsidRPr="00C82F49" w:rsidRDefault="005F22D2" w:rsidP="005F22D2">
      <w:pPr>
        <w:spacing w:after="0" w:line="360" w:lineRule="auto"/>
        <w:jc w:val="both"/>
        <w:rPr>
          <w:rFonts w:ascii="Verdana" w:eastAsia="Times New Roman" w:hAnsi="Verdana" w:cs="Arial"/>
          <w:sz w:val="20"/>
          <w:szCs w:val="20"/>
          <w:lang w:eastAsia="pl-PL"/>
        </w:rPr>
      </w:pPr>
      <w:r w:rsidRPr="00C82F49">
        <w:rPr>
          <w:rFonts w:ascii="Verdana" w:eastAsia="Times New Roman" w:hAnsi="Verdana" w:cs="Arial"/>
          <w:sz w:val="20"/>
          <w:szCs w:val="20"/>
          <w:lang w:eastAsia="pl-PL"/>
        </w:rPr>
        <w:t xml:space="preserve">Długość wysięgników oświetlenia drogowego należy dobrać w taki sposób, aby linia opraw nie była uzależniona od zmiany odległości poszczególnych słupów od krawędzi jezdni, w celu prowadzenia kierowców niezakłóconą linią świetlną. </w:t>
      </w:r>
    </w:p>
    <w:p w14:paraId="3189530D" w14:textId="4024A600" w:rsidR="00C45AB3" w:rsidRPr="004E79B2" w:rsidRDefault="00C45AB3" w:rsidP="00190CA7">
      <w:pPr>
        <w:pStyle w:val="Nagwek4"/>
        <w:tabs>
          <w:tab w:val="left" w:pos="1134"/>
        </w:tabs>
        <w:ind w:left="1134" w:hanging="1134"/>
        <w:rPr>
          <w:bCs w:val="0"/>
        </w:rPr>
      </w:pPr>
      <w:bookmarkStart w:id="2420" w:name="_Toc312926640"/>
      <w:bookmarkStart w:id="2421" w:name="_Toc318446899"/>
      <w:bookmarkStart w:id="2422" w:name="_Toc318734913"/>
      <w:bookmarkStart w:id="2423" w:name="_Toc382820410"/>
      <w:bookmarkStart w:id="2424" w:name="_Toc511116664"/>
      <w:r w:rsidRPr="00A72BF6">
        <w:t>Szafki oświetleniowe</w:t>
      </w:r>
      <w:bookmarkEnd w:id="2420"/>
      <w:bookmarkEnd w:id="2421"/>
      <w:bookmarkEnd w:id="2422"/>
      <w:bookmarkEnd w:id="2423"/>
      <w:r w:rsidR="00C82F49">
        <w:rPr>
          <w:lang w:val="pl-PL"/>
        </w:rPr>
        <w:t xml:space="preserve"> i</w:t>
      </w:r>
      <w:r w:rsidR="00431253">
        <w:rPr>
          <w:lang w:val="pl-PL"/>
        </w:rPr>
        <w:t xml:space="preserve"> </w:t>
      </w:r>
      <w:r w:rsidR="00FF0D71">
        <w:rPr>
          <w:lang w:val="pl-PL"/>
        </w:rPr>
        <w:t>złącza</w:t>
      </w:r>
      <w:r w:rsidR="00C82F49">
        <w:rPr>
          <w:lang w:val="pl-PL"/>
        </w:rPr>
        <w:t xml:space="preserve"> kablowe</w:t>
      </w:r>
      <w:bookmarkEnd w:id="2424"/>
    </w:p>
    <w:p w14:paraId="535FC9F4" w14:textId="41724973" w:rsidR="00C82F49" w:rsidRPr="00DB0F55" w:rsidRDefault="00C82F49" w:rsidP="00DB0F55">
      <w:pPr>
        <w:spacing w:line="360" w:lineRule="auto"/>
        <w:jc w:val="both"/>
        <w:rPr>
          <w:rFonts w:ascii="Verdana" w:hAnsi="Verdana"/>
          <w:sz w:val="20"/>
          <w:szCs w:val="20"/>
          <w:lang w:eastAsia="pl-PL"/>
        </w:rPr>
      </w:pPr>
      <w:r w:rsidRPr="00953284">
        <w:rPr>
          <w:rFonts w:ascii="Verdana" w:eastAsia="Times New Roman" w:hAnsi="Verdana" w:cs="Arial"/>
          <w:sz w:val="20"/>
          <w:szCs w:val="20"/>
          <w:lang w:eastAsia="pl-PL"/>
        </w:rPr>
        <w:t>Lokalizacja szaf</w:t>
      </w:r>
      <w:r>
        <w:rPr>
          <w:rFonts w:ascii="Verdana" w:eastAsia="Times New Roman" w:hAnsi="Verdana" w:cs="Arial"/>
          <w:sz w:val="20"/>
          <w:szCs w:val="20"/>
          <w:lang w:eastAsia="pl-PL"/>
        </w:rPr>
        <w:t xml:space="preserve"> i złączy kablowych (tzw. </w:t>
      </w:r>
      <w:proofErr w:type="spellStart"/>
      <w:r>
        <w:rPr>
          <w:rFonts w:ascii="Verdana" w:eastAsia="Times New Roman" w:hAnsi="Verdana" w:cs="Arial"/>
          <w:sz w:val="20"/>
          <w:szCs w:val="20"/>
          <w:lang w:eastAsia="pl-PL"/>
        </w:rPr>
        <w:t>zalicznikowych</w:t>
      </w:r>
      <w:proofErr w:type="spellEnd"/>
      <w:r>
        <w:rPr>
          <w:rFonts w:ascii="Verdana" w:eastAsia="Times New Roman" w:hAnsi="Verdana" w:cs="Arial"/>
          <w:sz w:val="20"/>
          <w:szCs w:val="20"/>
          <w:lang w:eastAsia="pl-PL"/>
        </w:rPr>
        <w:t>)</w:t>
      </w:r>
      <w:r w:rsidRPr="00953284">
        <w:rPr>
          <w:rFonts w:ascii="Verdana" w:eastAsia="Times New Roman" w:hAnsi="Verdana" w:cs="Arial"/>
          <w:sz w:val="20"/>
          <w:szCs w:val="20"/>
          <w:lang w:eastAsia="pl-PL"/>
        </w:rPr>
        <w:t xml:space="preserve"> powinna zapewnić bezpieczne funkcjonowanie w okresie użytkowania.</w:t>
      </w:r>
      <w:r w:rsidRPr="009348FA">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W związku tym nie należy ich </w:t>
      </w:r>
      <w:proofErr w:type="spellStart"/>
      <w:r>
        <w:rPr>
          <w:rFonts w:ascii="Verdana" w:eastAsia="Times New Roman" w:hAnsi="Verdana" w:cs="Arial"/>
          <w:sz w:val="20"/>
          <w:szCs w:val="20"/>
          <w:lang w:eastAsia="pl-PL"/>
        </w:rPr>
        <w:t>posadawiać</w:t>
      </w:r>
      <w:proofErr w:type="spellEnd"/>
      <w:r w:rsidR="00431253">
        <w:rPr>
          <w:rFonts w:ascii="Verdana" w:eastAsia="Times New Roman" w:hAnsi="Verdana" w:cs="Arial"/>
          <w:sz w:val="20"/>
          <w:szCs w:val="20"/>
          <w:lang w:eastAsia="pl-PL"/>
        </w:rPr>
        <w:t xml:space="preserve"> </w:t>
      </w:r>
      <w:r>
        <w:rPr>
          <w:rFonts w:ascii="Verdana" w:hAnsi="Verdana"/>
          <w:sz w:val="20"/>
          <w:szCs w:val="20"/>
        </w:rPr>
        <w:t>przy: projektowanych ścieżkach</w:t>
      </w:r>
      <w:r w:rsidR="00431253">
        <w:rPr>
          <w:rFonts w:ascii="Verdana" w:hAnsi="Verdana"/>
          <w:sz w:val="20"/>
          <w:szCs w:val="20"/>
        </w:rPr>
        <w:t xml:space="preserve"> </w:t>
      </w:r>
      <w:r>
        <w:rPr>
          <w:rFonts w:ascii="Verdana" w:hAnsi="Verdana"/>
          <w:sz w:val="20"/>
          <w:szCs w:val="20"/>
        </w:rPr>
        <w:t xml:space="preserve">pieszo-rowerowych, przejściach podziemnych, chodnikach, w przejściach podziemnych, itp. , czyli w miejscach szczególnie narażonych na dewastacje i kradzieże. </w:t>
      </w:r>
    </w:p>
    <w:p w14:paraId="1CD37195" w14:textId="4FBA1386" w:rsidR="00C82F49" w:rsidRPr="00980E19" w:rsidRDefault="00C82F49" w:rsidP="00C21993">
      <w:pPr>
        <w:spacing w:after="0" w:line="360" w:lineRule="auto"/>
        <w:jc w:val="both"/>
        <w:rPr>
          <w:rFonts w:ascii="Verdana" w:eastAsia="Times New Roman" w:hAnsi="Verdana" w:cs="Arial"/>
          <w:color w:val="0070C0"/>
          <w:sz w:val="20"/>
          <w:szCs w:val="20"/>
          <w:lang w:eastAsia="pl-PL"/>
        </w:rPr>
      </w:pPr>
      <w:r w:rsidRPr="00953284">
        <w:rPr>
          <w:rFonts w:ascii="Verdana" w:eastAsia="Times New Roman" w:hAnsi="Verdana" w:cs="Arial"/>
          <w:sz w:val="20"/>
          <w:szCs w:val="20"/>
          <w:lang w:eastAsia="pl-PL"/>
        </w:rPr>
        <w:lastRenderedPageBreak/>
        <w:t>Szaf</w:t>
      </w:r>
      <w:r>
        <w:rPr>
          <w:rFonts w:ascii="Verdana" w:eastAsia="Times New Roman" w:hAnsi="Verdana" w:cs="Arial"/>
          <w:sz w:val="20"/>
          <w:szCs w:val="20"/>
          <w:lang w:eastAsia="pl-PL"/>
        </w:rPr>
        <w:t>y</w:t>
      </w:r>
      <w:r w:rsidRPr="00953284">
        <w:rPr>
          <w:rFonts w:ascii="Verdana" w:eastAsia="Times New Roman" w:hAnsi="Verdana" w:cs="Arial"/>
          <w:sz w:val="20"/>
          <w:szCs w:val="20"/>
          <w:lang w:eastAsia="pl-PL"/>
        </w:rPr>
        <w:t xml:space="preserve"> oświetleniowe </w:t>
      </w:r>
      <w:r>
        <w:rPr>
          <w:rFonts w:ascii="Verdana" w:eastAsia="Times New Roman" w:hAnsi="Verdana" w:cs="Arial"/>
          <w:sz w:val="20"/>
          <w:szCs w:val="20"/>
          <w:lang w:eastAsia="pl-PL"/>
        </w:rPr>
        <w:t xml:space="preserve">oraz złącza kablowe </w:t>
      </w:r>
      <w:r w:rsidRPr="00953284">
        <w:rPr>
          <w:rFonts w:ascii="Verdana" w:eastAsia="Times New Roman" w:hAnsi="Verdana" w:cs="Arial"/>
          <w:sz w:val="20"/>
          <w:szCs w:val="20"/>
          <w:lang w:eastAsia="pl-PL"/>
        </w:rPr>
        <w:t>należy wykonać jako konstrukcje wolnostojące z</w:t>
      </w:r>
      <w:r>
        <w:rPr>
          <w:rFonts w:ascii="Verdana" w:eastAsia="Times New Roman" w:hAnsi="Verdana" w:cs="Arial"/>
          <w:sz w:val="20"/>
          <w:szCs w:val="20"/>
          <w:lang w:eastAsia="pl-PL"/>
        </w:rPr>
        <w:t xml:space="preserve"> tworzyw </w:t>
      </w:r>
      <w:r w:rsidRPr="00C21993">
        <w:rPr>
          <w:rFonts w:ascii="Verdana" w:eastAsia="Times New Roman" w:hAnsi="Verdana" w:cs="Arial"/>
          <w:color w:val="000000" w:themeColor="text1"/>
          <w:sz w:val="20"/>
          <w:szCs w:val="20"/>
          <w:lang w:eastAsia="pl-PL"/>
        </w:rPr>
        <w:t xml:space="preserve">termoutwardzalnych lub ze stopu aluminium na typowym fundamencie i stopniu </w:t>
      </w:r>
      <w:r w:rsidRPr="00953284">
        <w:rPr>
          <w:rFonts w:ascii="Verdana" w:eastAsia="Times New Roman" w:hAnsi="Verdana" w:cs="Arial"/>
          <w:sz w:val="20"/>
          <w:szCs w:val="20"/>
          <w:lang w:eastAsia="pl-PL"/>
        </w:rPr>
        <w:t xml:space="preserve">szczelności min. IP 54. </w:t>
      </w:r>
      <w:r w:rsidR="005F22D2">
        <w:rPr>
          <w:rFonts w:ascii="Verdana" w:eastAsia="Times New Roman" w:hAnsi="Verdana" w:cs="Arial"/>
          <w:sz w:val="20"/>
          <w:szCs w:val="20"/>
          <w:lang w:eastAsia="pl-PL"/>
        </w:rPr>
        <w:t>Szafy i złącza</w:t>
      </w:r>
      <w:r w:rsidR="005F22D2" w:rsidRPr="00953284">
        <w:rPr>
          <w:rFonts w:ascii="Verdana" w:eastAsia="Times New Roman" w:hAnsi="Verdana" w:cs="Arial"/>
          <w:sz w:val="20"/>
          <w:szCs w:val="20"/>
          <w:lang w:eastAsia="pl-PL"/>
        </w:rPr>
        <w:t xml:space="preserve"> </w:t>
      </w:r>
      <w:r w:rsidRPr="00953284">
        <w:rPr>
          <w:rFonts w:ascii="Verdana" w:eastAsia="Times New Roman" w:hAnsi="Verdana" w:cs="Arial"/>
          <w:sz w:val="20"/>
          <w:szCs w:val="20"/>
          <w:lang w:eastAsia="pl-PL"/>
        </w:rPr>
        <w:t>powinn</w:t>
      </w:r>
      <w:r w:rsidR="005F22D2">
        <w:rPr>
          <w:rFonts w:ascii="Verdana" w:eastAsia="Times New Roman" w:hAnsi="Verdana" w:cs="Arial"/>
          <w:sz w:val="20"/>
          <w:szCs w:val="20"/>
          <w:lang w:eastAsia="pl-PL"/>
        </w:rPr>
        <w:t xml:space="preserve">y </w:t>
      </w:r>
      <w:r w:rsidRPr="00953284">
        <w:rPr>
          <w:rFonts w:ascii="Verdana" w:eastAsia="Times New Roman" w:hAnsi="Verdana" w:cs="Arial"/>
          <w:sz w:val="20"/>
          <w:szCs w:val="20"/>
          <w:lang w:eastAsia="pl-PL"/>
        </w:rPr>
        <w:t xml:space="preserve"> być </w:t>
      </w:r>
      <w:r w:rsidR="005F22D2" w:rsidRPr="00953284">
        <w:rPr>
          <w:rFonts w:ascii="Verdana" w:eastAsia="Times New Roman" w:hAnsi="Verdana" w:cs="Arial"/>
          <w:sz w:val="20"/>
          <w:szCs w:val="20"/>
          <w:lang w:eastAsia="pl-PL"/>
        </w:rPr>
        <w:t>przystosowan</w:t>
      </w:r>
      <w:r w:rsidR="005F22D2">
        <w:rPr>
          <w:rFonts w:ascii="Verdana" w:eastAsia="Times New Roman" w:hAnsi="Verdana" w:cs="Arial"/>
          <w:sz w:val="20"/>
          <w:szCs w:val="20"/>
          <w:lang w:eastAsia="pl-PL"/>
        </w:rPr>
        <w:t>e</w:t>
      </w:r>
      <w:r w:rsidR="005F22D2" w:rsidRPr="00953284">
        <w:rPr>
          <w:rFonts w:ascii="Verdana" w:eastAsia="Times New Roman" w:hAnsi="Verdana" w:cs="Arial"/>
          <w:sz w:val="20"/>
          <w:szCs w:val="20"/>
          <w:lang w:eastAsia="pl-PL"/>
        </w:rPr>
        <w:t xml:space="preserve"> </w:t>
      </w:r>
      <w:r w:rsidRPr="00953284">
        <w:rPr>
          <w:rFonts w:ascii="Verdana" w:eastAsia="Times New Roman" w:hAnsi="Verdana" w:cs="Arial"/>
          <w:sz w:val="20"/>
          <w:szCs w:val="20"/>
          <w:lang w:eastAsia="pl-PL"/>
        </w:rPr>
        <w:t xml:space="preserve">do sieci kablowej od strony zasilania i odbioru oraz </w:t>
      </w:r>
      <w:r w:rsidR="005F22D2" w:rsidRPr="00953284">
        <w:rPr>
          <w:rFonts w:ascii="Verdana" w:eastAsia="Times New Roman" w:hAnsi="Verdana" w:cs="Arial"/>
          <w:sz w:val="20"/>
          <w:szCs w:val="20"/>
          <w:lang w:eastAsia="pl-PL"/>
        </w:rPr>
        <w:t>wykonan</w:t>
      </w:r>
      <w:r w:rsidR="005F22D2">
        <w:rPr>
          <w:rFonts w:ascii="Verdana" w:eastAsia="Times New Roman" w:hAnsi="Verdana" w:cs="Arial"/>
          <w:sz w:val="20"/>
          <w:szCs w:val="20"/>
          <w:lang w:eastAsia="pl-PL"/>
        </w:rPr>
        <w:t>e</w:t>
      </w:r>
      <w:r w:rsidR="005F22D2" w:rsidRPr="00953284">
        <w:rPr>
          <w:rFonts w:ascii="Verdana" w:eastAsia="Times New Roman" w:hAnsi="Verdana" w:cs="Arial"/>
          <w:sz w:val="20"/>
          <w:szCs w:val="20"/>
          <w:lang w:eastAsia="pl-PL"/>
        </w:rPr>
        <w:t xml:space="preserve"> </w:t>
      </w:r>
      <w:r w:rsidRPr="00953284">
        <w:rPr>
          <w:rFonts w:ascii="Verdana" w:eastAsia="Times New Roman" w:hAnsi="Verdana" w:cs="Arial"/>
          <w:sz w:val="20"/>
          <w:szCs w:val="20"/>
          <w:lang w:eastAsia="pl-PL"/>
        </w:rPr>
        <w:t xml:space="preserve">na napięcie znamionowe 400/230 V, 50 </w:t>
      </w:r>
      <w:proofErr w:type="spellStart"/>
      <w:r w:rsidRPr="00953284">
        <w:rPr>
          <w:rFonts w:ascii="Verdana" w:eastAsia="Times New Roman" w:hAnsi="Verdana" w:cs="Arial"/>
          <w:sz w:val="20"/>
          <w:szCs w:val="20"/>
          <w:lang w:eastAsia="pl-PL"/>
        </w:rPr>
        <w:t>Hz</w:t>
      </w:r>
      <w:proofErr w:type="spellEnd"/>
      <w:r w:rsidRPr="00953284">
        <w:rPr>
          <w:rFonts w:ascii="Verdana" w:eastAsia="Times New Roman" w:hAnsi="Verdana" w:cs="Arial"/>
          <w:sz w:val="20"/>
          <w:szCs w:val="20"/>
          <w:lang w:eastAsia="pl-PL"/>
        </w:rPr>
        <w:t>.</w:t>
      </w:r>
      <w:r w:rsidR="00824A4A">
        <w:rPr>
          <w:rFonts w:ascii="Verdana" w:eastAsia="Times New Roman" w:hAnsi="Verdana" w:cs="Arial"/>
          <w:sz w:val="20"/>
          <w:szCs w:val="20"/>
          <w:lang w:eastAsia="pl-PL"/>
        </w:rPr>
        <w:t xml:space="preserve"> </w:t>
      </w:r>
      <w:r w:rsidR="00824A4A" w:rsidRPr="007923AD">
        <w:rPr>
          <w:rFonts w:ascii="Verdana" w:hAnsi="Verdana"/>
          <w:sz w:val="20"/>
          <w:szCs w:val="20"/>
        </w:rPr>
        <w:t xml:space="preserve">Wszystkie szafy oświetleniowe i złącza kablowe (tzw. </w:t>
      </w:r>
      <w:proofErr w:type="spellStart"/>
      <w:r w:rsidR="00824A4A" w:rsidRPr="007923AD">
        <w:rPr>
          <w:rFonts w:ascii="Verdana" w:hAnsi="Verdana"/>
          <w:sz w:val="20"/>
          <w:szCs w:val="20"/>
        </w:rPr>
        <w:t>zalicznikowe</w:t>
      </w:r>
      <w:proofErr w:type="spellEnd"/>
      <w:r w:rsidR="00824A4A" w:rsidRPr="007923AD">
        <w:rPr>
          <w:rFonts w:ascii="Verdana" w:hAnsi="Verdana"/>
          <w:sz w:val="20"/>
          <w:szCs w:val="20"/>
        </w:rPr>
        <w:t xml:space="preserve">) </w:t>
      </w:r>
      <w:r w:rsidR="00824A4A" w:rsidRPr="000C4F25">
        <w:rPr>
          <w:rFonts w:ascii="Verdana" w:eastAsia="Times New Roman" w:hAnsi="Verdana" w:cs="Arial"/>
          <w:sz w:val="20"/>
          <w:szCs w:val="20"/>
          <w:lang w:eastAsia="pl-PL"/>
        </w:rPr>
        <w:t xml:space="preserve">należy wyposażyć w tabliczki </w:t>
      </w:r>
      <w:proofErr w:type="spellStart"/>
      <w:r w:rsidR="00824A4A" w:rsidRPr="000C4F25">
        <w:rPr>
          <w:rFonts w:ascii="Verdana" w:eastAsia="Times New Roman" w:hAnsi="Verdana" w:cs="Arial"/>
          <w:sz w:val="20"/>
          <w:szCs w:val="20"/>
          <w:lang w:eastAsia="pl-PL"/>
        </w:rPr>
        <w:t>oznaczeniowe</w:t>
      </w:r>
      <w:proofErr w:type="spellEnd"/>
      <w:r w:rsidR="00824A4A" w:rsidRPr="000C4F25">
        <w:rPr>
          <w:rFonts w:ascii="Verdana" w:eastAsia="Times New Roman" w:hAnsi="Verdana" w:cs="Arial"/>
          <w:sz w:val="20"/>
          <w:szCs w:val="20"/>
          <w:lang w:eastAsia="pl-PL"/>
        </w:rPr>
        <w:t xml:space="preserve"> oraz tabliczki ostrzegawcze (opis i znaki ostrzegawcze). Szczegółowe wymagania zostały określone we </w:t>
      </w:r>
      <w:proofErr w:type="spellStart"/>
      <w:r w:rsidR="00824A4A" w:rsidRPr="000C4F25">
        <w:rPr>
          <w:rFonts w:ascii="Verdana" w:eastAsia="Times New Roman" w:hAnsi="Verdana" w:cs="Arial"/>
          <w:sz w:val="20"/>
          <w:szCs w:val="20"/>
          <w:lang w:eastAsia="pl-PL"/>
        </w:rPr>
        <w:t>WWiORB</w:t>
      </w:r>
      <w:proofErr w:type="spellEnd"/>
      <w:r w:rsidR="00824A4A" w:rsidRPr="000C4F25">
        <w:rPr>
          <w:rFonts w:ascii="Verdana" w:eastAsia="Times New Roman" w:hAnsi="Verdana" w:cs="Arial"/>
          <w:sz w:val="20"/>
          <w:szCs w:val="20"/>
          <w:lang w:eastAsia="pl-PL"/>
        </w:rPr>
        <w:t xml:space="preserve"> nr D. 07.07.01</w:t>
      </w:r>
      <w:r w:rsidR="00824A4A" w:rsidRPr="00A72E99">
        <w:rPr>
          <w:rFonts w:ascii="Verdana" w:eastAsia="Times New Roman" w:hAnsi="Verdana" w:cs="Arial"/>
          <w:sz w:val="20"/>
          <w:szCs w:val="20"/>
          <w:lang w:eastAsia="pl-PL"/>
        </w:rPr>
        <w:t>.</w:t>
      </w:r>
    </w:p>
    <w:p w14:paraId="76B90FBB" w14:textId="77777777" w:rsidR="004045D7" w:rsidRDefault="004045D7" w:rsidP="00344BFD">
      <w:pPr>
        <w:pStyle w:val="Nagwek3"/>
        <w:ind w:left="851" w:hanging="851"/>
        <w:rPr>
          <w:lang w:val="pl-PL"/>
        </w:rPr>
      </w:pPr>
      <w:bookmarkStart w:id="2425" w:name="_Toc511116665"/>
      <w:r w:rsidRPr="003B5921">
        <w:t>Budowa linii kablowych i przepustów kablowych</w:t>
      </w:r>
      <w:bookmarkEnd w:id="2425"/>
    </w:p>
    <w:p w14:paraId="349D7863" w14:textId="308BE2DB" w:rsidR="00A70FAE" w:rsidRPr="00C21993" w:rsidRDefault="00A70FAE" w:rsidP="00A70FAE">
      <w:pPr>
        <w:spacing w:after="0" w:line="360" w:lineRule="auto"/>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Linie kablowe (doziemne) należy wykonać zgodnie z normą N SEP - E - 004:2014. W liniach niskiego napięcia należy stosować kable o napięciu znamionowym 0,6/1kV, czterożyłowe lub o większej ilości żył w zależności od potrzeb wynikających z założeń projektowych i jako rozwiązanie podstawowe o żyłach miedzianych</w:t>
      </w:r>
      <w:r>
        <w:rPr>
          <w:rFonts w:ascii="Verdana" w:eastAsia="Times New Roman" w:hAnsi="Verdana" w:cs="Arial"/>
          <w:sz w:val="20"/>
          <w:szCs w:val="20"/>
          <w:lang w:eastAsia="ar-SA"/>
        </w:rPr>
        <w:t xml:space="preserve"> w izolacji</w:t>
      </w:r>
      <w:r w:rsidRPr="00C21993">
        <w:rPr>
          <w:rFonts w:ascii="Verdana" w:eastAsia="Times New Roman" w:hAnsi="Verdana" w:cs="Arial"/>
          <w:sz w:val="20"/>
          <w:szCs w:val="20"/>
          <w:lang w:eastAsia="ar-SA"/>
        </w:rPr>
        <w:t xml:space="preserve"> z polietylenu usieciowionego</w:t>
      </w:r>
      <w:r w:rsidR="00431253">
        <w:rPr>
          <w:rFonts w:ascii="Verdana" w:eastAsia="Times New Roman" w:hAnsi="Verdana" w:cs="Arial"/>
          <w:sz w:val="20"/>
          <w:szCs w:val="20"/>
          <w:lang w:eastAsia="ar-SA"/>
        </w:rPr>
        <w:t xml:space="preserve"> </w:t>
      </w:r>
    </w:p>
    <w:p w14:paraId="182046C2" w14:textId="018AC9F9" w:rsidR="00A70FAE" w:rsidRPr="00C21993" w:rsidRDefault="00A70FAE" w:rsidP="00A70FAE">
      <w:pPr>
        <w:spacing w:after="0" w:line="360" w:lineRule="auto"/>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 xml:space="preserve">Zamawiający dopuszcza ewentualne zastosowanie w doziemnych liniach niskiego napięcia tzw. </w:t>
      </w:r>
      <w:proofErr w:type="spellStart"/>
      <w:r w:rsidRPr="00C21993">
        <w:rPr>
          <w:rFonts w:ascii="Verdana" w:eastAsia="Times New Roman" w:hAnsi="Verdana" w:cs="Arial"/>
          <w:sz w:val="20"/>
          <w:szCs w:val="20"/>
          <w:lang w:eastAsia="ar-SA"/>
        </w:rPr>
        <w:t>zalicznikowych</w:t>
      </w:r>
      <w:proofErr w:type="spellEnd"/>
      <w:r w:rsidRPr="00C21993">
        <w:rPr>
          <w:rFonts w:ascii="Verdana" w:eastAsia="Times New Roman" w:hAnsi="Verdana" w:cs="Arial"/>
          <w:sz w:val="20"/>
          <w:szCs w:val="20"/>
          <w:lang w:eastAsia="ar-SA"/>
        </w:rPr>
        <w:t>, kabli o żyłach aluminiowych. Tego typu odstępstwo nie dotyczy</w:t>
      </w:r>
      <w:r w:rsidR="00431253">
        <w:rPr>
          <w:rFonts w:ascii="Verdana" w:eastAsia="Times New Roman" w:hAnsi="Verdana" w:cs="Arial"/>
          <w:sz w:val="20"/>
          <w:szCs w:val="20"/>
          <w:lang w:eastAsia="ar-SA"/>
        </w:rPr>
        <w:t xml:space="preserve"> </w:t>
      </w:r>
      <w:proofErr w:type="spellStart"/>
      <w:r w:rsidRPr="00C21993">
        <w:rPr>
          <w:rFonts w:ascii="Verdana" w:eastAsia="Times New Roman" w:hAnsi="Verdana" w:cs="Arial"/>
          <w:sz w:val="20"/>
          <w:szCs w:val="20"/>
          <w:lang w:eastAsia="ar-SA"/>
        </w:rPr>
        <w:t>zalicznikowych</w:t>
      </w:r>
      <w:proofErr w:type="spellEnd"/>
      <w:r w:rsidRPr="00C21993">
        <w:rPr>
          <w:rFonts w:ascii="Verdana" w:eastAsia="Times New Roman" w:hAnsi="Verdana" w:cs="Arial"/>
          <w:sz w:val="20"/>
          <w:szCs w:val="20"/>
          <w:lang w:eastAsia="ar-SA"/>
        </w:rPr>
        <w:t xml:space="preserve"> linii i instalacji niskiego napięcia na całej ich długości, zasilających oświetlenie drogowe oraz urządzenia dla potrzeb systemu zarządzania drogą/ruchem (SZR) oraz potrzeb BRD. Do połączenia tabliczki zaciskowo-bezpiecznikowej w słupie lub maszcie oświetleniowym z drogową oprawą oświetleniową, należ stosować przewody o napięciu znamionowym 450/750V, wielożyłowe jako jedna spójna wiązka (minimum 4 żyłowe dla opraw wykonanych w II klasie ochronności), z żyłami miedzianymi o przekroju żył minimum 2,5 mm2 i izolacji wzmocnionej wykonanej z polietylenu usieciowionego lub z polwinitu.</w:t>
      </w:r>
    </w:p>
    <w:p w14:paraId="29473D52" w14:textId="0B67134B" w:rsidR="00A70FAE" w:rsidRPr="00C21993" w:rsidRDefault="00A70FAE" w:rsidP="00A70FAE">
      <w:pPr>
        <w:spacing w:after="0" w:line="360" w:lineRule="auto"/>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 xml:space="preserve">Dla </w:t>
      </w:r>
      <w:proofErr w:type="spellStart"/>
      <w:r w:rsidRPr="00C21993">
        <w:rPr>
          <w:rFonts w:ascii="Verdana" w:eastAsia="Times New Roman" w:hAnsi="Verdana" w:cs="Arial"/>
          <w:sz w:val="20"/>
          <w:szCs w:val="20"/>
          <w:lang w:eastAsia="ar-SA"/>
        </w:rPr>
        <w:t>zalicznikowych</w:t>
      </w:r>
      <w:proofErr w:type="spellEnd"/>
      <w:r w:rsidRPr="00C21993">
        <w:rPr>
          <w:rFonts w:ascii="Verdana" w:eastAsia="Times New Roman" w:hAnsi="Verdana" w:cs="Arial"/>
          <w:sz w:val="20"/>
          <w:szCs w:val="20"/>
          <w:lang w:eastAsia="ar-SA"/>
        </w:rPr>
        <w:t xml:space="preserve"> linii niskiego napięcia przejście z układu TN-C na TN-C-S należy zrealizować w złączach tzw. </w:t>
      </w:r>
      <w:proofErr w:type="spellStart"/>
      <w:r w:rsidRPr="00C21993">
        <w:rPr>
          <w:rFonts w:ascii="Verdana" w:eastAsia="Times New Roman" w:hAnsi="Verdana" w:cs="Arial"/>
          <w:sz w:val="20"/>
          <w:szCs w:val="20"/>
          <w:lang w:eastAsia="ar-SA"/>
        </w:rPr>
        <w:t>zalicznikowych</w:t>
      </w:r>
      <w:proofErr w:type="spellEnd"/>
      <w:r w:rsidRPr="00C21993">
        <w:rPr>
          <w:rFonts w:ascii="Verdana" w:eastAsia="Times New Roman" w:hAnsi="Verdana" w:cs="Arial"/>
          <w:sz w:val="20"/>
          <w:szCs w:val="20"/>
          <w:lang w:eastAsia="ar-SA"/>
        </w:rPr>
        <w:t xml:space="preserve"> zlokalizowanych za złączem kablowym zintegrowanym z układem pomiarowym (dla IV, V I VI grupy przyłączeniowej) oraz za rozdzielnicą stacji transformatorowej SN/</w:t>
      </w:r>
      <w:proofErr w:type="spellStart"/>
      <w:r w:rsidRPr="00C21993">
        <w:rPr>
          <w:rFonts w:ascii="Verdana" w:eastAsia="Times New Roman" w:hAnsi="Verdana" w:cs="Arial"/>
          <w:sz w:val="20"/>
          <w:szCs w:val="20"/>
          <w:lang w:eastAsia="ar-SA"/>
        </w:rPr>
        <w:t>nn</w:t>
      </w:r>
      <w:proofErr w:type="spellEnd"/>
      <w:r w:rsidRPr="00C21993">
        <w:rPr>
          <w:rFonts w:ascii="Verdana" w:eastAsia="Times New Roman" w:hAnsi="Verdana" w:cs="Arial"/>
          <w:sz w:val="20"/>
          <w:szCs w:val="20"/>
          <w:lang w:eastAsia="ar-SA"/>
        </w:rPr>
        <w:t xml:space="preserve"> (dla III grupy przyłączeniowej) Niedopuszczalne jest wykorzystywanie w tym celu uziomów złączy kablowych zintegrowanych z układami pomiarowymi (należących do gestora sieci) oraz uziomów stacji transformatorowych SN/</w:t>
      </w:r>
      <w:proofErr w:type="spellStart"/>
      <w:r w:rsidRPr="00C21993">
        <w:rPr>
          <w:rFonts w:ascii="Verdana" w:eastAsia="Times New Roman" w:hAnsi="Verdana" w:cs="Arial"/>
          <w:sz w:val="20"/>
          <w:szCs w:val="20"/>
          <w:lang w:eastAsia="ar-SA"/>
        </w:rPr>
        <w:t>nn</w:t>
      </w:r>
      <w:proofErr w:type="spellEnd"/>
      <w:r w:rsidRPr="00C21993">
        <w:rPr>
          <w:rFonts w:ascii="Verdana" w:eastAsia="Times New Roman" w:hAnsi="Verdana" w:cs="Arial"/>
          <w:sz w:val="20"/>
          <w:szCs w:val="20"/>
          <w:lang w:eastAsia="ar-SA"/>
        </w:rPr>
        <w:t xml:space="preserve"> zarówno abonenckich jak i</w:t>
      </w:r>
      <w:r w:rsidR="00431253">
        <w:rPr>
          <w:rFonts w:ascii="Verdana" w:eastAsia="Times New Roman" w:hAnsi="Verdana" w:cs="Arial"/>
          <w:sz w:val="20"/>
          <w:szCs w:val="20"/>
          <w:lang w:eastAsia="ar-SA"/>
        </w:rPr>
        <w:t xml:space="preserve"> </w:t>
      </w:r>
      <w:r w:rsidRPr="00C21993">
        <w:rPr>
          <w:rFonts w:ascii="Verdana" w:eastAsia="Times New Roman" w:hAnsi="Verdana" w:cs="Arial"/>
          <w:sz w:val="20"/>
          <w:szCs w:val="20"/>
          <w:lang w:eastAsia="ar-SA"/>
        </w:rPr>
        <w:t>należących do gestora sieci. Bezpośrednie końcowe zasilanie urządzeń dla potrzeb BRD typu: aktywne znaki drogowe oraz przyciski przywołania na przejściach dla pieszych, należy zasilać wyłącznie prądem elektrycznym o napięciu nie przekraczających wartości</w:t>
      </w:r>
      <w:r w:rsidR="00431253">
        <w:rPr>
          <w:rFonts w:ascii="Verdana" w:eastAsia="Times New Roman" w:hAnsi="Verdana" w:cs="Arial"/>
          <w:sz w:val="20"/>
          <w:szCs w:val="20"/>
          <w:lang w:eastAsia="ar-SA"/>
        </w:rPr>
        <w:t xml:space="preserve"> </w:t>
      </w:r>
      <w:r w:rsidRPr="00C21993">
        <w:rPr>
          <w:rFonts w:ascii="Verdana" w:eastAsia="Times New Roman" w:hAnsi="Verdana" w:cs="Arial"/>
          <w:sz w:val="20"/>
          <w:szCs w:val="20"/>
          <w:lang w:eastAsia="ar-SA"/>
        </w:rPr>
        <w:t>tzw. napięcia bezpiecznego, odpowiednio 25 V dla prądu przemiennego oraz 60V dla prądu stałego.</w:t>
      </w:r>
    </w:p>
    <w:p w14:paraId="2D083926" w14:textId="77777777" w:rsidR="00A70FAE" w:rsidRPr="00C21993" w:rsidRDefault="00A70FAE" w:rsidP="00A70FAE">
      <w:pPr>
        <w:spacing w:after="0" w:line="360" w:lineRule="auto"/>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 xml:space="preserve">Dla linii średniego napięcia należy stosować kable z istniejącego typoszeregu w izolacji z polietylenu usieciowionego lub polwinitu. </w:t>
      </w:r>
    </w:p>
    <w:p w14:paraId="2F852FC9" w14:textId="0C5BEE6E" w:rsidR="00A70FAE" w:rsidRPr="00C21993" w:rsidRDefault="00A70FAE" w:rsidP="00A70FAE">
      <w:pPr>
        <w:spacing w:after="0" w:line="360" w:lineRule="auto"/>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lastRenderedPageBreak/>
        <w:t>Przekrój żył kablowych należy dobrać w zależności od dopuszczalnego spadku napięcia, dopuszczalnej temperatury nagrzania kabla przez prądy robocze i zwarciowe oraz skuteczności ochrony przeciwporażeniowej. W sytuacji przejścia liniami kablowymi (przepustami kablowymi) pod drogami wymagana jest taka minimalna głębokość ich posadowienia, aby górna powierzchnia rury ochronnej znajdowała się minimum 0,5m pod warstwą konstrukcyjną drogi określonej klasy, lecz nie mniej niż 1,2m poniżej projektowanej docelowej/istniejącej niwelety jezdni dróg ekspresowych i nie mniej niż 1,0m poniżej projektowanej docelowej/istniejącej</w:t>
      </w:r>
      <w:r w:rsidR="00431253">
        <w:rPr>
          <w:rFonts w:ascii="Verdana" w:eastAsia="Times New Roman" w:hAnsi="Verdana" w:cs="Arial"/>
          <w:sz w:val="20"/>
          <w:szCs w:val="20"/>
          <w:lang w:eastAsia="ar-SA"/>
        </w:rPr>
        <w:t xml:space="preserve"> </w:t>
      </w:r>
      <w:r w:rsidRPr="00C21993">
        <w:rPr>
          <w:rFonts w:ascii="Verdana" w:eastAsia="Times New Roman" w:hAnsi="Verdana" w:cs="Arial"/>
          <w:sz w:val="20"/>
          <w:szCs w:val="20"/>
          <w:lang w:eastAsia="ar-SA"/>
        </w:rPr>
        <w:t>niwelety jezdni innych dróg niższych klas.</w:t>
      </w:r>
    </w:p>
    <w:p w14:paraId="238708B7" w14:textId="77777777" w:rsidR="00A70FAE" w:rsidRPr="00C21993" w:rsidRDefault="00A70FAE" w:rsidP="00A70FAE">
      <w:pPr>
        <w:spacing w:after="0" w:line="360" w:lineRule="auto"/>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 xml:space="preserve">Natomiast na pozostałym terenie wymagana głębokość ułożenia/posadowienia linii kablowej SN i </w:t>
      </w:r>
      <w:r w:rsidR="000C646A">
        <w:rPr>
          <w:rFonts w:ascii="Verdana" w:eastAsia="Times New Roman" w:hAnsi="Verdana" w:cs="Arial"/>
          <w:sz w:val="20"/>
          <w:szCs w:val="20"/>
          <w:lang w:eastAsia="ar-SA"/>
        </w:rPr>
        <w:t>NN</w:t>
      </w:r>
      <w:r w:rsidR="000C646A" w:rsidRPr="00C21993">
        <w:rPr>
          <w:rFonts w:ascii="Verdana" w:eastAsia="Times New Roman" w:hAnsi="Verdana" w:cs="Arial"/>
          <w:sz w:val="20"/>
          <w:szCs w:val="20"/>
          <w:lang w:eastAsia="ar-SA"/>
        </w:rPr>
        <w:t xml:space="preserve"> </w:t>
      </w:r>
      <w:r w:rsidRPr="00C21993">
        <w:rPr>
          <w:rFonts w:ascii="Verdana" w:eastAsia="Times New Roman" w:hAnsi="Verdana" w:cs="Arial"/>
          <w:sz w:val="20"/>
          <w:szCs w:val="20"/>
          <w:lang w:eastAsia="ar-SA"/>
        </w:rPr>
        <w:t>nie może być mniejsza niż:</w:t>
      </w:r>
    </w:p>
    <w:p w14:paraId="0E660E07" w14:textId="77777777" w:rsidR="00A70FAE" w:rsidRPr="00C21993" w:rsidRDefault="00A70FAE" w:rsidP="00A70FAE">
      <w:pPr>
        <w:spacing w:after="0" w:line="360" w:lineRule="auto"/>
        <w:ind w:left="426"/>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a)</w:t>
      </w:r>
      <w:r w:rsidRPr="00C21993">
        <w:rPr>
          <w:rFonts w:ascii="Verdana" w:eastAsia="Times New Roman" w:hAnsi="Verdana" w:cs="Arial"/>
          <w:sz w:val="20"/>
          <w:szCs w:val="20"/>
          <w:lang w:eastAsia="ar-SA"/>
        </w:rPr>
        <w:tab/>
        <w:t>na terenach zielonych i polach uprawnych – 1,0m,</w:t>
      </w:r>
    </w:p>
    <w:p w14:paraId="7C34E932" w14:textId="77777777" w:rsidR="00A70FAE" w:rsidRPr="00C21993" w:rsidRDefault="00A70FAE" w:rsidP="00A70FAE">
      <w:pPr>
        <w:spacing w:after="0" w:line="360" w:lineRule="auto"/>
        <w:ind w:left="426"/>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b)</w:t>
      </w:r>
      <w:r w:rsidRPr="00C21993">
        <w:rPr>
          <w:rFonts w:ascii="Verdana" w:eastAsia="Times New Roman" w:hAnsi="Verdana" w:cs="Arial"/>
          <w:sz w:val="20"/>
          <w:szCs w:val="20"/>
          <w:lang w:eastAsia="ar-SA"/>
        </w:rPr>
        <w:tab/>
        <w:t>w poboczu dróg – 1,0m,</w:t>
      </w:r>
    </w:p>
    <w:p w14:paraId="14E32E62" w14:textId="77777777" w:rsidR="00A70FAE" w:rsidRPr="00C21993" w:rsidRDefault="00A70FAE" w:rsidP="00A70FAE">
      <w:pPr>
        <w:spacing w:after="0" w:line="360" w:lineRule="auto"/>
        <w:ind w:left="426"/>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c)</w:t>
      </w:r>
      <w:r w:rsidRPr="00C21993">
        <w:rPr>
          <w:rFonts w:ascii="Verdana" w:eastAsia="Times New Roman" w:hAnsi="Verdana" w:cs="Arial"/>
          <w:sz w:val="20"/>
          <w:szCs w:val="20"/>
          <w:lang w:eastAsia="ar-SA"/>
        </w:rPr>
        <w:tab/>
        <w:t>na pozostałem terenie pasa drogowego – 1,0m,</w:t>
      </w:r>
    </w:p>
    <w:p w14:paraId="6A772BF5" w14:textId="77777777" w:rsidR="00A70FAE" w:rsidRPr="00C21993" w:rsidRDefault="00A70FAE" w:rsidP="00A70FAE">
      <w:pPr>
        <w:spacing w:after="0" w:line="360" w:lineRule="auto"/>
        <w:ind w:left="426"/>
        <w:jc w:val="both"/>
        <w:rPr>
          <w:rFonts w:ascii="Verdana" w:eastAsia="Times New Roman" w:hAnsi="Verdana" w:cs="Arial"/>
          <w:sz w:val="20"/>
          <w:szCs w:val="20"/>
          <w:lang w:eastAsia="ar-SA"/>
        </w:rPr>
      </w:pPr>
      <w:r w:rsidRPr="00C21993">
        <w:rPr>
          <w:rFonts w:ascii="Verdana" w:eastAsia="Times New Roman" w:hAnsi="Verdana" w:cs="Arial"/>
          <w:sz w:val="20"/>
          <w:szCs w:val="20"/>
          <w:lang w:eastAsia="ar-SA"/>
        </w:rPr>
        <w:t>d)</w:t>
      </w:r>
      <w:r w:rsidRPr="00C21993">
        <w:rPr>
          <w:rFonts w:ascii="Verdana" w:eastAsia="Times New Roman" w:hAnsi="Verdana" w:cs="Arial"/>
          <w:sz w:val="20"/>
          <w:szCs w:val="20"/>
          <w:lang w:eastAsia="ar-SA"/>
        </w:rPr>
        <w:tab/>
        <w:t>pod dnem rowu – 0,8m,</w:t>
      </w:r>
    </w:p>
    <w:p w14:paraId="78DE4558" w14:textId="77777777" w:rsidR="00A70FAE" w:rsidRDefault="00A70FAE" w:rsidP="00C21993">
      <w:pPr>
        <w:spacing w:after="0" w:line="360" w:lineRule="auto"/>
        <w:jc w:val="both"/>
        <w:rPr>
          <w:rFonts w:cs="Arial"/>
          <w:szCs w:val="20"/>
          <w:lang w:eastAsia="ar-SA"/>
        </w:rPr>
      </w:pPr>
      <w:r w:rsidRPr="00C21993">
        <w:rPr>
          <w:rFonts w:ascii="Verdana" w:eastAsia="Times New Roman" w:hAnsi="Verdana" w:cs="Arial"/>
          <w:sz w:val="20"/>
          <w:szCs w:val="20"/>
          <w:lang w:eastAsia="ar-SA"/>
        </w:rPr>
        <w:t xml:space="preserve">mierzone jako odległość pomiędzy odpowiednio górną powierzchnią rur ochronnych, a odpowiednio: istniejącą lub docelową rzędną terenów zielonych i pól uprawnych, projektowaną docelową lub istniejącą rzędną pobocza dróg i pozostałego terenu objętego pasem drogowym oraz projektowaną rzędną docelową dna rowu lub istniejącą rzędną. </w:t>
      </w:r>
    </w:p>
    <w:p w14:paraId="02173E07" w14:textId="3DD69EB2" w:rsidR="00747074" w:rsidRPr="00C21993" w:rsidRDefault="00747074" w:rsidP="00C21993">
      <w:pPr>
        <w:spacing w:after="0" w:line="360" w:lineRule="auto"/>
        <w:jc w:val="both"/>
        <w:rPr>
          <w:rFonts w:cs="Arial"/>
          <w:szCs w:val="20"/>
          <w:lang w:eastAsia="ar-SA"/>
        </w:rPr>
      </w:pPr>
      <w:r w:rsidRPr="00C21993">
        <w:rPr>
          <w:rFonts w:ascii="Verdana" w:eastAsia="Times New Roman" w:hAnsi="Verdana" w:cs="Arial"/>
          <w:sz w:val="20"/>
          <w:szCs w:val="20"/>
          <w:lang w:eastAsia="ar-SA"/>
        </w:rPr>
        <w:t>Przepusty kablowe należy wykonać z materiałów niepalnych (z tworzyw sztucznych lub stali), wytrzymałych mechanicznie, chemicznie i odpornych na działanie łuku elektrycznego. Rury używane do wykonania przepustów powinny być dostatecznie wytrzymałe na działające na nie obciążenia transportowe. Wnętrza ścianek powinny być gładkie lub powleczone warstwą wygładzającą ich powierzchnie dla ułatwienia przesuwania się kabli. Wymaga się stosowania na przepusty kablowe</w:t>
      </w:r>
      <w:r w:rsidR="00431253">
        <w:rPr>
          <w:rFonts w:ascii="Verdana" w:eastAsia="Times New Roman" w:hAnsi="Verdana" w:cs="Arial"/>
          <w:sz w:val="20"/>
          <w:szCs w:val="20"/>
          <w:lang w:eastAsia="ar-SA"/>
        </w:rPr>
        <w:t xml:space="preserve"> </w:t>
      </w:r>
      <w:r w:rsidRPr="00C21993">
        <w:rPr>
          <w:rFonts w:ascii="Verdana" w:eastAsia="Times New Roman" w:hAnsi="Verdana" w:cs="Arial"/>
          <w:sz w:val="20"/>
          <w:szCs w:val="20"/>
          <w:lang w:eastAsia="ar-SA"/>
        </w:rPr>
        <w:t>grubościennych rur z tworzyw sztucznych o średnicy wewnętrznej nie mniejszej niż 75 mm, w zależności od długości przepustu</w:t>
      </w:r>
      <w:r>
        <w:rPr>
          <w:rFonts w:ascii="Verdana" w:eastAsia="Times New Roman" w:hAnsi="Verdana" w:cs="Arial"/>
          <w:sz w:val="20"/>
          <w:szCs w:val="20"/>
          <w:lang w:eastAsia="ar-SA"/>
        </w:rPr>
        <w:t>.</w:t>
      </w:r>
    </w:p>
    <w:p w14:paraId="50B34C2A" w14:textId="77777777" w:rsidR="00C45AB3" w:rsidRPr="00BF34EF" w:rsidRDefault="00C45AB3" w:rsidP="00BF34EF">
      <w:pPr>
        <w:pStyle w:val="Nagwek3"/>
        <w:ind w:left="851" w:hanging="851"/>
      </w:pPr>
      <w:bookmarkStart w:id="2426" w:name="_Toc470800255"/>
      <w:bookmarkStart w:id="2427" w:name="_Toc470801105"/>
      <w:bookmarkStart w:id="2428" w:name="_Toc470801953"/>
      <w:bookmarkStart w:id="2429" w:name="_Toc471382831"/>
      <w:bookmarkStart w:id="2430" w:name="_Toc471393128"/>
      <w:bookmarkStart w:id="2431" w:name="_Toc470800256"/>
      <w:bookmarkStart w:id="2432" w:name="_Toc470801106"/>
      <w:bookmarkStart w:id="2433" w:name="_Toc470801954"/>
      <w:bookmarkStart w:id="2434" w:name="_Toc471382832"/>
      <w:bookmarkStart w:id="2435" w:name="_Toc471393129"/>
      <w:bookmarkStart w:id="2436" w:name="_Toc470800257"/>
      <w:bookmarkStart w:id="2437" w:name="_Toc470801107"/>
      <w:bookmarkStart w:id="2438" w:name="_Toc470801955"/>
      <w:bookmarkStart w:id="2439" w:name="_Toc471382833"/>
      <w:bookmarkStart w:id="2440" w:name="_Toc471393130"/>
      <w:bookmarkStart w:id="2441" w:name="_Toc470800258"/>
      <w:bookmarkStart w:id="2442" w:name="_Toc470801108"/>
      <w:bookmarkStart w:id="2443" w:name="_Toc470801956"/>
      <w:bookmarkStart w:id="2444" w:name="_Toc471382834"/>
      <w:bookmarkStart w:id="2445" w:name="_Toc471393131"/>
      <w:bookmarkStart w:id="2446" w:name="_Toc470800259"/>
      <w:bookmarkStart w:id="2447" w:name="_Toc470801109"/>
      <w:bookmarkStart w:id="2448" w:name="_Toc470801957"/>
      <w:bookmarkStart w:id="2449" w:name="_Toc471382835"/>
      <w:bookmarkStart w:id="2450" w:name="_Toc471393132"/>
      <w:bookmarkStart w:id="2451" w:name="_Toc470800260"/>
      <w:bookmarkStart w:id="2452" w:name="_Toc470801110"/>
      <w:bookmarkStart w:id="2453" w:name="_Toc470801958"/>
      <w:bookmarkStart w:id="2454" w:name="_Toc471382836"/>
      <w:bookmarkStart w:id="2455" w:name="_Toc471393133"/>
      <w:bookmarkStart w:id="2456" w:name="_Toc470800261"/>
      <w:bookmarkStart w:id="2457" w:name="_Toc470801111"/>
      <w:bookmarkStart w:id="2458" w:name="_Toc470801959"/>
      <w:bookmarkStart w:id="2459" w:name="_Toc471382837"/>
      <w:bookmarkStart w:id="2460" w:name="_Toc471393134"/>
      <w:bookmarkStart w:id="2461" w:name="_Toc470800262"/>
      <w:bookmarkStart w:id="2462" w:name="_Toc470801112"/>
      <w:bookmarkStart w:id="2463" w:name="_Toc470801960"/>
      <w:bookmarkStart w:id="2464" w:name="_Toc471382838"/>
      <w:bookmarkStart w:id="2465" w:name="_Toc471393135"/>
      <w:bookmarkStart w:id="2466" w:name="_Toc470800263"/>
      <w:bookmarkStart w:id="2467" w:name="_Toc470801113"/>
      <w:bookmarkStart w:id="2468" w:name="_Toc470801961"/>
      <w:bookmarkStart w:id="2469" w:name="_Toc471382839"/>
      <w:bookmarkStart w:id="2470" w:name="_Toc471393136"/>
      <w:bookmarkStart w:id="2471" w:name="_Toc470800264"/>
      <w:bookmarkStart w:id="2472" w:name="_Toc470801114"/>
      <w:bookmarkStart w:id="2473" w:name="_Toc470801962"/>
      <w:bookmarkStart w:id="2474" w:name="_Toc471382840"/>
      <w:bookmarkStart w:id="2475" w:name="_Toc471393137"/>
      <w:bookmarkStart w:id="2476" w:name="_Toc470800265"/>
      <w:bookmarkStart w:id="2477" w:name="_Toc470801115"/>
      <w:bookmarkStart w:id="2478" w:name="_Toc470801963"/>
      <w:bookmarkStart w:id="2479" w:name="_Toc471382841"/>
      <w:bookmarkStart w:id="2480" w:name="_Toc471393138"/>
      <w:bookmarkStart w:id="2481" w:name="_Toc470800266"/>
      <w:bookmarkStart w:id="2482" w:name="_Toc470801116"/>
      <w:bookmarkStart w:id="2483" w:name="_Toc470801964"/>
      <w:bookmarkStart w:id="2484" w:name="_Toc471382842"/>
      <w:bookmarkStart w:id="2485" w:name="_Toc471393139"/>
      <w:bookmarkStart w:id="2486" w:name="_Toc470800267"/>
      <w:bookmarkStart w:id="2487" w:name="_Toc470801117"/>
      <w:bookmarkStart w:id="2488" w:name="_Toc470801965"/>
      <w:bookmarkStart w:id="2489" w:name="_Toc471382843"/>
      <w:bookmarkStart w:id="2490" w:name="_Toc471393140"/>
      <w:bookmarkStart w:id="2491" w:name="_Toc470800268"/>
      <w:bookmarkStart w:id="2492" w:name="_Toc470801118"/>
      <w:bookmarkStart w:id="2493" w:name="_Toc470801966"/>
      <w:bookmarkStart w:id="2494" w:name="_Toc471382844"/>
      <w:bookmarkStart w:id="2495" w:name="_Toc471393141"/>
      <w:bookmarkStart w:id="2496" w:name="_Toc470800269"/>
      <w:bookmarkStart w:id="2497" w:name="_Toc470801119"/>
      <w:bookmarkStart w:id="2498" w:name="_Toc470801967"/>
      <w:bookmarkStart w:id="2499" w:name="_Toc471382845"/>
      <w:bookmarkStart w:id="2500" w:name="_Toc471393142"/>
      <w:bookmarkStart w:id="2501" w:name="_Toc470800270"/>
      <w:bookmarkStart w:id="2502" w:name="_Toc470801120"/>
      <w:bookmarkStart w:id="2503" w:name="_Toc470801968"/>
      <w:bookmarkStart w:id="2504" w:name="_Toc471382846"/>
      <w:bookmarkStart w:id="2505" w:name="_Toc471393143"/>
      <w:bookmarkStart w:id="2506" w:name="_Toc470800271"/>
      <w:bookmarkStart w:id="2507" w:name="_Toc470801121"/>
      <w:bookmarkStart w:id="2508" w:name="_Toc470801969"/>
      <w:bookmarkStart w:id="2509" w:name="_Toc471382847"/>
      <w:bookmarkStart w:id="2510" w:name="_Toc471393144"/>
      <w:bookmarkStart w:id="2511" w:name="_Toc312926674"/>
      <w:bookmarkStart w:id="2512" w:name="_Toc318446933"/>
      <w:bookmarkStart w:id="2513" w:name="_Toc318734947"/>
      <w:bookmarkStart w:id="2514" w:name="_Toc382820431"/>
      <w:bookmarkStart w:id="2515" w:name="_Toc511116666"/>
      <w:bookmarkEnd w:id="2393"/>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r w:rsidRPr="00C50761">
        <w:t>Organizacja ruchu</w:t>
      </w:r>
      <w:bookmarkEnd w:id="2511"/>
      <w:bookmarkEnd w:id="2512"/>
      <w:bookmarkEnd w:id="2513"/>
      <w:bookmarkEnd w:id="2514"/>
      <w:bookmarkEnd w:id="2515"/>
    </w:p>
    <w:p w14:paraId="097DB4E4" w14:textId="77777777" w:rsidR="0007703F" w:rsidRPr="007D7631" w:rsidRDefault="0007703F" w:rsidP="00D244BD">
      <w:pPr>
        <w:spacing w:after="0" w:line="360" w:lineRule="auto"/>
        <w:jc w:val="both"/>
        <w:rPr>
          <w:rFonts w:ascii="Verdana" w:eastAsia="Times New Roman" w:hAnsi="Verdana" w:cs="Arial"/>
          <w:sz w:val="4"/>
          <w:szCs w:val="4"/>
          <w:highlight w:val="yellow"/>
          <w:lang w:eastAsia="pl-PL"/>
        </w:rPr>
      </w:pPr>
    </w:p>
    <w:p w14:paraId="369139D6" w14:textId="463E97E3" w:rsidR="00AB1FB8" w:rsidRDefault="0007703F" w:rsidP="00D244BD">
      <w:pPr>
        <w:spacing w:after="0" w:line="360" w:lineRule="auto"/>
        <w:jc w:val="both"/>
        <w:rPr>
          <w:rFonts w:ascii="Verdana" w:eastAsia="Times New Roman" w:hAnsi="Verdana" w:cs="Arial"/>
          <w:sz w:val="20"/>
          <w:szCs w:val="20"/>
          <w:lang w:eastAsia="pl-PL"/>
        </w:rPr>
      </w:pPr>
      <w:r w:rsidRPr="003453E4">
        <w:rPr>
          <w:rFonts w:ascii="Verdana" w:eastAsia="Times New Roman" w:hAnsi="Verdana" w:cs="Arial"/>
          <w:sz w:val="20"/>
          <w:szCs w:val="20"/>
          <w:lang w:eastAsia="pl-PL"/>
        </w:rPr>
        <w:t>Wymagania zarządcy drogi wynikające z Audytu BRD</w:t>
      </w:r>
      <w:r w:rsidR="00431253">
        <w:rPr>
          <w:rFonts w:ascii="Verdana" w:eastAsia="Times New Roman" w:hAnsi="Verdana" w:cs="Arial"/>
          <w:sz w:val="20"/>
          <w:szCs w:val="20"/>
          <w:lang w:eastAsia="pl-PL"/>
        </w:rPr>
        <w:t xml:space="preserve"> </w:t>
      </w:r>
      <w:r w:rsidRPr="003453E4">
        <w:rPr>
          <w:rFonts w:ascii="Verdana" w:eastAsia="Times New Roman" w:hAnsi="Verdana" w:cs="Arial"/>
          <w:sz w:val="20"/>
          <w:szCs w:val="20"/>
          <w:lang w:eastAsia="pl-PL"/>
        </w:rPr>
        <w:t xml:space="preserve">przeprowadzonego na etapie projektowania, na etapie przed oddaniem do ruchu i zapisach decyzji pozwolenia </w:t>
      </w:r>
      <w:r w:rsidR="00A72BF6">
        <w:rPr>
          <w:rFonts w:ascii="Verdana" w:eastAsia="Times New Roman" w:hAnsi="Verdana" w:cs="Arial"/>
          <w:sz w:val="20"/>
          <w:szCs w:val="20"/>
          <w:lang w:eastAsia="pl-PL"/>
        </w:rPr>
        <w:br/>
      </w:r>
      <w:r w:rsidRPr="003453E4">
        <w:rPr>
          <w:rFonts w:ascii="Verdana" w:eastAsia="Times New Roman" w:hAnsi="Verdana" w:cs="Arial"/>
          <w:sz w:val="20"/>
          <w:szCs w:val="20"/>
          <w:lang w:eastAsia="pl-PL"/>
        </w:rPr>
        <w:t xml:space="preserve">na użytkowanie (warunki w nich zawarte) wynikające z obowiązujących przepisów Prawa, </w:t>
      </w:r>
      <w:r w:rsidRPr="004E79B2">
        <w:rPr>
          <w:rFonts w:ascii="Verdana" w:eastAsia="Times New Roman" w:hAnsi="Verdana" w:cs="Arial"/>
          <w:sz w:val="20"/>
          <w:szCs w:val="20"/>
          <w:lang w:eastAsia="pl-PL"/>
        </w:rPr>
        <w:t>norm</w:t>
      </w:r>
      <w:r w:rsidRPr="003453E4">
        <w:rPr>
          <w:rFonts w:ascii="Verdana" w:eastAsia="Times New Roman" w:hAnsi="Verdana" w:cs="Arial"/>
          <w:sz w:val="20"/>
          <w:szCs w:val="20"/>
          <w:lang w:eastAsia="pl-PL"/>
        </w:rPr>
        <w:t xml:space="preserve"> bądź Umowy są zobowiązaniami Wykonawcy i zawierają się</w:t>
      </w:r>
      <w:r w:rsidR="00246349">
        <w:rPr>
          <w:rFonts w:ascii="Verdana" w:eastAsia="Times New Roman" w:hAnsi="Verdana" w:cs="Arial"/>
          <w:sz w:val="20"/>
          <w:szCs w:val="20"/>
          <w:lang w:eastAsia="pl-PL"/>
        </w:rPr>
        <w:t>, w</w:t>
      </w:r>
      <w:r w:rsidR="00246349" w:rsidRPr="000307AD">
        <w:rPr>
          <w:rFonts w:ascii="Verdana" w:eastAsia="Times New Roman" w:hAnsi="Verdana" w:cs="Arial"/>
          <w:sz w:val="20"/>
          <w:szCs w:val="20"/>
          <w:lang w:eastAsia="pl-PL"/>
        </w:rPr>
        <w:t xml:space="preserve"> </w:t>
      </w:r>
      <w:r w:rsidR="00246349" w:rsidRPr="00B37A61">
        <w:rPr>
          <w:rFonts w:ascii="Verdana" w:eastAsia="Times New Roman" w:hAnsi="Verdana" w:cs="Arial"/>
          <w:sz w:val="20"/>
          <w:szCs w:val="20"/>
          <w:lang w:eastAsia="pl-PL"/>
        </w:rPr>
        <w:t>kwo</w:t>
      </w:r>
      <w:r w:rsidR="00246349">
        <w:rPr>
          <w:rFonts w:ascii="Verdana" w:eastAsia="Times New Roman" w:hAnsi="Verdana" w:cs="Arial"/>
          <w:sz w:val="20"/>
          <w:szCs w:val="20"/>
          <w:lang w:eastAsia="pl-PL"/>
        </w:rPr>
        <w:t>cie</w:t>
      </w:r>
      <w:r w:rsidR="00246349" w:rsidRPr="00B37A61">
        <w:rPr>
          <w:rFonts w:ascii="Verdana" w:eastAsia="Times New Roman" w:hAnsi="Verdana" w:cs="Arial"/>
          <w:sz w:val="20"/>
          <w:szCs w:val="20"/>
          <w:lang w:eastAsia="pl-PL"/>
        </w:rPr>
        <w:t xml:space="preserve"> określonej w § 5 pkt. 1 Umowy</w:t>
      </w:r>
      <w:r w:rsidRPr="003453E4">
        <w:rPr>
          <w:rFonts w:ascii="Verdana" w:eastAsia="Times New Roman" w:hAnsi="Verdana" w:cs="Arial"/>
          <w:sz w:val="20"/>
          <w:szCs w:val="20"/>
          <w:lang w:eastAsia="pl-PL"/>
        </w:rPr>
        <w:t xml:space="preserve">. </w:t>
      </w:r>
      <w:r w:rsidRPr="004E79B2">
        <w:rPr>
          <w:rFonts w:ascii="Verdana" w:eastAsia="Times New Roman" w:hAnsi="Verdana" w:cs="Arial"/>
          <w:sz w:val="20"/>
          <w:szCs w:val="20"/>
          <w:lang w:eastAsia="pl-PL"/>
        </w:rPr>
        <w:t xml:space="preserve">Zmiany wykraczające poza powyższe będą rozpatrywane zgodnie </w:t>
      </w:r>
      <w:r w:rsidR="00A72BF6">
        <w:rPr>
          <w:rFonts w:ascii="Verdana" w:eastAsia="Times New Roman" w:hAnsi="Verdana" w:cs="Arial"/>
          <w:sz w:val="20"/>
          <w:szCs w:val="20"/>
          <w:lang w:eastAsia="pl-PL"/>
        </w:rPr>
        <w:br/>
      </w:r>
      <w:r w:rsidRPr="004E79B2">
        <w:rPr>
          <w:rFonts w:ascii="Verdana" w:eastAsia="Times New Roman" w:hAnsi="Verdana" w:cs="Arial"/>
          <w:sz w:val="20"/>
          <w:szCs w:val="20"/>
          <w:lang w:eastAsia="pl-PL"/>
        </w:rPr>
        <w:t xml:space="preserve">z Warunkami </w:t>
      </w:r>
      <w:r w:rsidR="00246349">
        <w:rPr>
          <w:rFonts w:ascii="Verdana" w:eastAsia="Times New Roman" w:hAnsi="Verdana" w:cs="Arial"/>
          <w:sz w:val="20"/>
          <w:szCs w:val="20"/>
          <w:lang w:eastAsia="pl-PL"/>
        </w:rPr>
        <w:t>umowy</w:t>
      </w:r>
      <w:r w:rsidRPr="004E79B2">
        <w:rPr>
          <w:rFonts w:ascii="Verdana" w:eastAsia="Times New Roman" w:hAnsi="Verdana" w:cs="Arial"/>
          <w:sz w:val="20"/>
          <w:szCs w:val="20"/>
          <w:lang w:eastAsia="pl-PL"/>
        </w:rPr>
        <w:t>.</w:t>
      </w:r>
    </w:p>
    <w:p w14:paraId="7C64AA9E" w14:textId="4382308E" w:rsidR="00AB1FB8" w:rsidRDefault="00AB1FB8" w:rsidP="00D244BD">
      <w:pPr>
        <w:spacing w:after="0" w:line="360" w:lineRule="auto"/>
        <w:jc w:val="both"/>
        <w:rPr>
          <w:rFonts w:ascii="Verdana" w:eastAsia="Times New Roman" w:hAnsi="Verdana" w:cs="Arial"/>
          <w:sz w:val="20"/>
          <w:szCs w:val="20"/>
          <w:lang w:eastAsia="pl-PL"/>
        </w:rPr>
      </w:pPr>
      <w:r w:rsidRPr="004E79B2">
        <w:rPr>
          <w:rFonts w:ascii="Verdana" w:eastAsia="Times New Roman" w:hAnsi="Verdana" w:cs="Arial"/>
          <w:sz w:val="20"/>
          <w:szCs w:val="20"/>
          <w:lang w:eastAsia="pl-PL"/>
        </w:rPr>
        <w:t xml:space="preserve">Należy zastosować znaki i sygnały drogowe oraz urządzenia bezpieczeństwa ruchu drogowego, które spełniają warunki techniczne zawarte w </w:t>
      </w:r>
      <w:r w:rsidR="00816748">
        <w:rPr>
          <w:rFonts w:ascii="Verdana" w:eastAsia="Times New Roman" w:hAnsi="Verdana" w:cs="Arial"/>
          <w:sz w:val="20"/>
          <w:szCs w:val="20"/>
          <w:lang w:eastAsia="pl-PL"/>
        </w:rPr>
        <w:t>Rozporządzen</w:t>
      </w:r>
      <w:r w:rsidR="00CE7BB7" w:rsidRPr="004E79B2">
        <w:rPr>
          <w:rFonts w:ascii="Verdana" w:eastAsia="Times New Roman" w:hAnsi="Verdana" w:cs="Arial"/>
          <w:sz w:val="20"/>
          <w:szCs w:val="20"/>
          <w:lang w:eastAsia="pl-PL"/>
        </w:rPr>
        <w:t xml:space="preserve">iu </w:t>
      </w:r>
      <w:r w:rsidRPr="004E79B2">
        <w:rPr>
          <w:rFonts w:ascii="Verdana" w:eastAsia="Times New Roman" w:hAnsi="Verdana" w:cs="Arial"/>
          <w:sz w:val="20"/>
          <w:szCs w:val="20"/>
          <w:lang w:eastAsia="pl-PL"/>
        </w:rPr>
        <w:t xml:space="preserve">w sprawie </w:t>
      </w:r>
      <w:r w:rsidRPr="004E79B2">
        <w:rPr>
          <w:rFonts w:ascii="Verdana" w:eastAsia="Times New Roman" w:hAnsi="Verdana" w:cs="Arial"/>
          <w:sz w:val="20"/>
          <w:szCs w:val="20"/>
          <w:lang w:eastAsia="pl-PL"/>
        </w:rPr>
        <w:lastRenderedPageBreak/>
        <w:t xml:space="preserve">szczegółowych warunków technicznych dla znaków i sygnałów drogowych oraz urządzeń bezpieczeństwa ruchu drogowego i warunków ich umieszczania na </w:t>
      </w:r>
      <w:r w:rsidR="00CE7BB7" w:rsidRPr="004E79B2">
        <w:rPr>
          <w:rFonts w:ascii="Verdana" w:eastAsia="Times New Roman" w:hAnsi="Verdana" w:cs="Arial"/>
          <w:sz w:val="20"/>
          <w:szCs w:val="20"/>
          <w:lang w:eastAsia="pl-PL"/>
        </w:rPr>
        <w:t>drogach</w:t>
      </w:r>
      <w:r w:rsidR="00CE7BB7">
        <w:rPr>
          <w:rFonts w:ascii="Verdana" w:eastAsia="Times New Roman" w:hAnsi="Verdana" w:cs="Arial"/>
          <w:sz w:val="20"/>
          <w:szCs w:val="20"/>
          <w:lang w:eastAsia="pl-PL"/>
        </w:rPr>
        <w:t xml:space="preserve"> [</w:t>
      </w:r>
      <w:r w:rsidR="00CE7BB7">
        <w:rPr>
          <w:rFonts w:ascii="Verdana" w:eastAsia="Times New Roman" w:hAnsi="Verdana" w:cs="Arial"/>
          <w:sz w:val="20"/>
          <w:szCs w:val="20"/>
          <w:lang w:eastAsia="pl-PL"/>
        </w:rPr>
        <w:fldChar w:fldCharType="begin"/>
      </w:r>
      <w:r w:rsidR="00CE7BB7">
        <w:rPr>
          <w:rFonts w:ascii="Verdana" w:eastAsia="Times New Roman" w:hAnsi="Verdana" w:cs="Arial"/>
          <w:sz w:val="20"/>
          <w:szCs w:val="20"/>
          <w:lang w:eastAsia="pl-PL"/>
        </w:rPr>
        <w:instrText xml:space="preserve"> REF _Ref489890927 \r \h </w:instrText>
      </w:r>
      <w:r w:rsidR="00CE7BB7">
        <w:rPr>
          <w:rFonts w:ascii="Verdana" w:eastAsia="Times New Roman" w:hAnsi="Verdana" w:cs="Arial"/>
          <w:sz w:val="20"/>
          <w:szCs w:val="20"/>
          <w:lang w:eastAsia="pl-PL"/>
        </w:rPr>
      </w:r>
      <w:r w:rsidR="00CE7BB7">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72</w:t>
      </w:r>
      <w:r w:rsidR="00CE7BB7">
        <w:rPr>
          <w:rFonts w:ascii="Verdana" w:eastAsia="Times New Roman" w:hAnsi="Verdana" w:cs="Arial"/>
          <w:sz w:val="20"/>
          <w:szCs w:val="20"/>
          <w:lang w:eastAsia="pl-PL"/>
        </w:rPr>
        <w:fldChar w:fldCharType="end"/>
      </w:r>
      <w:r w:rsidR="00CE7BB7">
        <w:rPr>
          <w:rFonts w:ascii="Verdana" w:eastAsia="Times New Roman" w:hAnsi="Verdana" w:cs="Arial"/>
          <w:sz w:val="20"/>
          <w:szCs w:val="20"/>
          <w:lang w:eastAsia="pl-PL"/>
        </w:rPr>
        <w:t>]</w:t>
      </w:r>
      <w:r w:rsidRPr="004E79B2">
        <w:rPr>
          <w:rFonts w:ascii="Verdana" w:eastAsia="Times New Roman" w:hAnsi="Verdana" w:cs="Arial"/>
          <w:sz w:val="20"/>
          <w:szCs w:val="20"/>
          <w:lang w:eastAsia="pl-PL"/>
        </w:rPr>
        <w:t xml:space="preserve">. Stała organizacja ruchu ma podlegać procedurze audytu bezpieczeństwa ruchu drogowego sporządzonego zgodnie z Zarządzeniem nr 29 Generalnego Dyrektora Dróg Krajowych </w:t>
      </w:r>
      <w:r w:rsidR="00A72BF6">
        <w:rPr>
          <w:rFonts w:ascii="Verdana" w:eastAsia="Times New Roman" w:hAnsi="Verdana" w:cs="Arial"/>
          <w:sz w:val="20"/>
          <w:szCs w:val="20"/>
          <w:lang w:eastAsia="pl-PL"/>
        </w:rPr>
        <w:br/>
      </w:r>
      <w:r w:rsidRPr="004E79B2">
        <w:rPr>
          <w:rFonts w:ascii="Verdana" w:eastAsia="Times New Roman" w:hAnsi="Verdana" w:cs="Arial"/>
          <w:sz w:val="20"/>
          <w:szCs w:val="20"/>
          <w:lang w:eastAsia="pl-PL"/>
        </w:rPr>
        <w:t>i Autostrad z 11 czerwca 2014</w:t>
      </w:r>
      <w:r w:rsidR="001C4CA7" w:rsidRPr="004E79B2">
        <w:rPr>
          <w:rFonts w:ascii="Verdana" w:eastAsia="Times New Roman" w:hAnsi="Verdana" w:cs="Arial"/>
          <w:sz w:val="20"/>
          <w:szCs w:val="20"/>
          <w:lang w:eastAsia="pl-PL"/>
        </w:rPr>
        <w:t xml:space="preserve"> </w:t>
      </w:r>
      <w:r w:rsidRPr="004E79B2">
        <w:rPr>
          <w:rFonts w:ascii="Verdana" w:eastAsia="Times New Roman" w:hAnsi="Verdana" w:cs="Arial"/>
          <w:sz w:val="20"/>
          <w:szCs w:val="20"/>
          <w:lang w:eastAsia="pl-PL"/>
        </w:rPr>
        <w:t>z późniejszymi zmianami w sprawie procedury oceny wpływu planowanej drogi na bezpieczeństwo ruchu drogowego i audytu bezpieczeństwa ruchu drogowego.</w:t>
      </w:r>
      <w:r w:rsidRPr="000307AD">
        <w:rPr>
          <w:rFonts w:ascii="Verdana" w:eastAsia="Times New Roman" w:hAnsi="Verdana" w:cs="Arial"/>
          <w:sz w:val="20"/>
          <w:szCs w:val="20"/>
          <w:lang w:eastAsia="pl-PL"/>
        </w:rPr>
        <w:t xml:space="preserve"> </w:t>
      </w:r>
    </w:p>
    <w:p w14:paraId="3CF27479" w14:textId="77777777" w:rsidR="00C45AB3" w:rsidRPr="00BF34EF" w:rsidRDefault="00C45AB3" w:rsidP="00C04354">
      <w:pPr>
        <w:pStyle w:val="Nagwek4"/>
        <w:tabs>
          <w:tab w:val="left" w:pos="1134"/>
          <w:tab w:val="left" w:pos="1418"/>
        </w:tabs>
        <w:spacing w:before="240"/>
        <w:ind w:left="709" w:hanging="709"/>
        <w:rPr>
          <w:bCs w:val="0"/>
        </w:rPr>
      </w:pPr>
      <w:bookmarkStart w:id="2516" w:name="_Toc470800358"/>
      <w:bookmarkStart w:id="2517" w:name="_Toc470801208"/>
      <w:bookmarkStart w:id="2518" w:name="_Toc470802056"/>
      <w:bookmarkStart w:id="2519" w:name="_Toc471382970"/>
      <w:bookmarkStart w:id="2520" w:name="_Toc471393267"/>
      <w:bookmarkStart w:id="2521" w:name="_Toc312926675"/>
      <w:bookmarkStart w:id="2522" w:name="_Toc318446934"/>
      <w:bookmarkStart w:id="2523" w:name="_Toc318734948"/>
      <w:bookmarkStart w:id="2524" w:name="_Toc382820432"/>
      <w:bookmarkStart w:id="2525" w:name="_Toc511116667"/>
      <w:bookmarkEnd w:id="2516"/>
      <w:bookmarkEnd w:id="2517"/>
      <w:bookmarkEnd w:id="2518"/>
      <w:bookmarkEnd w:id="2519"/>
      <w:bookmarkEnd w:id="2520"/>
      <w:r w:rsidRPr="00BF34EF">
        <w:t>Stała organizacja ruchu</w:t>
      </w:r>
      <w:bookmarkEnd w:id="2521"/>
      <w:bookmarkEnd w:id="2522"/>
      <w:bookmarkEnd w:id="2523"/>
      <w:bookmarkEnd w:id="2524"/>
      <w:bookmarkEnd w:id="2525"/>
    </w:p>
    <w:p w14:paraId="3C6B1036" w14:textId="77777777" w:rsidR="00C45AB3" w:rsidRPr="00BF34EF" w:rsidRDefault="00C45AB3" w:rsidP="00523058">
      <w:pPr>
        <w:pStyle w:val="Nagwek5"/>
        <w:ind w:left="1276" w:hanging="1276"/>
        <w:rPr>
          <w:bCs w:val="0"/>
        </w:rPr>
      </w:pPr>
      <w:bookmarkStart w:id="2526" w:name="_Toc312926676"/>
      <w:bookmarkStart w:id="2527" w:name="_Toc318446935"/>
      <w:bookmarkStart w:id="2528" w:name="_Toc318734949"/>
      <w:bookmarkStart w:id="2529" w:name="_Toc382820433"/>
      <w:bookmarkStart w:id="2530" w:name="_Toc511116668"/>
      <w:r w:rsidRPr="00BF34EF">
        <w:t>Znaki poziome</w:t>
      </w:r>
      <w:bookmarkEnd w:id="2526"/>
      <w:bookmarkEnd w:id="2527"/>
      <w:bookmarkEnd w:id="2528"/>
      <w:bookmarkEnd w:id="2529"/>
      <w:bookmarkEnd w:id="2530"/>
    </w:p>
    <w:p w14:paraId="7259C1AE"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Oznakowanie poziome odcinków planowanych do przebudowy dróg krajowych, należy wykonać jako grubowarstwowe:</w:t>
      </w:r>
    </w:p>
    <w:p w14:paraId="786816C9" w14:textId="77777777" w:rsidR="00246349" w:rsidRPr="00B37A61" w:rsidRDefault="00246349" w:rsidP="002B11EF">
      <w:pPr>
        <w:numPr>
          <w:ilvl w:val="0"/>
          <w:numId w:val="43"/>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linie krawędziowe i segregacyjne na ciągu głównym w technologii grubowarstwowej strukturalnej, gdzie najechanie na linie krawędziowe powinno powodować powstanie efektu akustycznego i wibracji;</w:t>
      </w:r>
    </w:p>
    <w:p w14:paraId="4C3F107C" w14:textId="77777777" w:rsidR="00246349" w:rsidRPr="00B37A61" w:rsidRDefault="00246349" w:rsidP="002B11EF">
      <w:pPr>
        <w:numPr>
          <w:ilvl w:val="0"/>
          <w:numId w:val="43"/>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pozostałe linie oznakowania poziomego w technologii profilowanej lub strukturalnej.</w:t>
      </w:r>
    </w:p>
    <w:p w14:paraId="7BBD2215"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Oznakowanie poziome powinno charakteryzować się:</w:t>
      </w:r>
    </w:p>
    <w:p w14:paraId="21D17D23" w14:textId="77777777" w:rsidR="00246349" w:rsidRPr="00B37A61" w:rsidRDefault="00246349" w:rsidP="002B11EF">
      <w:pPr>
        <w:numPr>
          <w:ilvl w:val="0"/>
          <w:numId w:val="42"/>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dobrą widocznością w ciągu całej doby;</w:t>
      </w:r>
    </w:p>
    <w:p w14:paraId="7CBA64C7" w14:textId="77777777" w:rsidR="00246349" w:rsidRPr="00B37A61" w:rsidRDefault="00246349" w:rsidP="002B11EF">
      <w:pPr>
        <w:numPr>
          <w:ilvl w:val="0"/>
          <w:numId w:val="42"/>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wysokim współczynnikiem odblaskowości, również w warunkach dużej wilgotności;</w:t>
      </w:r>
    </w:p>
    <w:p w14:paraId="15B927EC" w14:textId="77777777" w:rsidR="00246349" w:rsidRPr="00B37A61" w:rsidRDefault="00246349" w:rsidP="002B11EF">
      <w:pPr>
        <w:numPr>
          <w:ilvl w:val="0"/>
          <w:numId w:val="42"/>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odpowiednią szorstkością, zbliżoną do szorstkości nawierzchni, na której zostaną naniesione;</w:t>
      </w:r>
    </w:p>
    <w:p w14:paraId="7B3D457F" w14:textId="77777777" w:rsidR="00246349" w:rsidRPr="00B37A61" w:rsidRDefault="00246349" w:rsidP="002B11EF">
      <w:pPr>
        <w:numPr>
          <w:ilvl w:val="0"/>
          <w:numId w:val="42"/>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trwałością w okresie gwarancyjnym;</w:t>
      </w:r>
    </w:p>
    <w:p w14:paraId="78A02540" w14:textId="77777777" w:rsidR="00246349" w:rsidRPr="00B37A61" w:rsidRDefault="00246349" w:rsidP="002B11EF">
      <w:pPr>
        <w:numPr>
          <w:ilvl w:val="0"/>
          <w:numId w:val="42"/>
        </w:num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odpornością na ścieranie i zabrudzenie.</w:t>
      </w:r>
    </w:p>
    <w:p w14:paraId="32C1FBDE" w14:textId="77777777" w:rsidR="00246349" w:rsidRPr="00B37A61" w:rsidRDefault="00246349" w:rsidP="00246349">
      <w:pPr>
        <w:spacing w:after="0" w:line="360" w:lineRule="auto"/>
        <w:jc w:val="both"/>
        <w:rPr>
          <w:rFonts w:ascii="Verdana" w:eastAsia="Times New Roman" w:hAnsi="Verdana"/>
          <w:sz w:val="20"/>
          <w:szCs w:val="20"/>
          <w:lang w:eastAsia="pl-PL"/>
        </w:rPr>
      </w:pPr>
    </w:p>
    <w:p w14:paraId="56E8319D"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Każde odgięcie linii poziomego oznakowania ma mieć postać linii krzywej, o płynnym przebiegu (równolegle do osi przyległego pasa ruchu) z uwagi na geometrię drogi. Dotyczy to głównie następujących przypadków:</w:t>
      </w:r>
    </w:p>
    <w:p w14:paraId="24C43631"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zmiany szerokości jezdni,</w:t>
      </w:r>
    </w:p>
    <w:p w14:paraId="165FCDB2"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zmiany szerokości pasa ruchu,</w:t>
      </w:r>
    </w:p>
    <w:p w14:paraId="7462DB9C"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zmiany szerokości pasów włączenia i wyłączania i wyłączania,</w:t>
      </w:r>
    </w:p>
    <w:p w14:paraId="0F8FE77C"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zastosowania powierzchni wyłączonej z ruchu pojazdów,</w:t>
      </w:r>
    </w:p>
    <w:p w14:paraId="1EB0449C"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t xml:space="preserve">Skosy odgięć powinny być zgodne z Rozporządzeniem Ministra Infrastruktury z dnia 3 lipca 2003 r. w sprawie szczegółowych warunków technicznych dla znaków i sygnałów drogowych oraz urządzeń bezpieczeństwa ruchu drogowego i warunków ich umieszczenia na drogach (załącznik nr 2) z późniejszymi zmianami. </w:t>
      </w:r>
    </w:p>
    <w:p w14:paraId="6B44CFDD" w14:textId="77777777" w:rsidR="00246349" w:rsidRPr="00B37A61" w:rsidRDefault="00246349" w:rsidP="00246349">
      <w:pPr>
        <w:spacing w:after="0" w:line="360" w:lineRule="auto"/>
        <w:jc w:val="both"/>
        <w:rPr>
          <w:rFonts w:ascii="Verdana" w:eastAsia="Times New Roman" w:hAnsi="Verdana"/>
          <w:sz w:val="20"/>
          <w:szCs w:val="20"/>
          <w:lang w:eastAsia="pl-PL"/>
        </w:rPr>
      </w:pPr>
    </w:p>
    <w:p w14:paraId="49E73E28" w14:textId="77777777" w:rsidR="00246349" w:rsidRPr="00B37A61" w:rsidRDefault="00246349" w:rsidP="00246349">
      <w:pPr>
        <w:spacing w:after="0" w:line="360" w:lineRule="auto"/>
        <w:jc w:val="both"/>
        <w:rPr>
          <w:rFonts w:ascii="Verdana" w:eastAsia="Times New Roman" w:hAnsi="Verdana"/>
          <w:sz w:val="20"/>
          <w:szCs w:val="20"/>
          <w:lang w:eastAsia="pl-PL"/>
        </w:rPr>
      </w:pPr>
      <w:r w:rsidRPr="00B37A61">
        <w:rPr>
          <w:rFonts w:ascii="Verdana" w:eastAsia="Times New Roman" w:hAnsi="Verdana"/>
          <w:sz w:val="20"/>
          <w:szCs w:val="20"/>
          <w:lang w:eastAsia="pl-PL"/>
        </w:rPr>
        <w:lastRenderedPageBreak/>
        <w:t xml:space="preserve">Sposób oznakowania dróg wojewódzkich, powiatowych i gminnych należy uzgodnić </w:t>
      </w:r>
      <w:r w:rsidRPr="00B37A61">
        <w:rPr>
          <w:rFonts w:ascii="Verdana" w:eastAsia="Times New Roman" w:hAnsi="Verdana"/>
          <w:sz w:val="20"/>
          <w:szCs w:val="20"/>
          <w:lang w:eastAsia="pl-PL"/>
        </w:rPr>
        <w:br/>
        <w:t>z odpowiednimi zarządcami tych dróg.</w:t>
      </w:r>
    </w:p>
    <w:p w14:paraId="27D83E4E" w14:textId="77777777" w:rsidR="00C45AB3" w:rsidRPr="00BF34EF" w:rsidRDefault="00C45AB3" w:rsidP="00523058">
      <w:pPr>
        <w:pStyle w:val="Nagwek5"/>
        <w:ind w:left="1276" w:hanging="1276"/>
      </w:pPr>
      <w:bookmarkStart w:id="2531" w:name="_Toc312926677"/>
      <w:bookmarkStart w:id="2532" w:name="_Toc318446936"/>
      <w:bookmarkStart w:id="2533" w:name="_Toc318734950"/>
      <w:bookmarkStart w:id="2534" w:name="_Toc382820434"/>
      <w:bookmarkStart w:id="2535" w:name="_Toc511116669"/>
      <w:r w:rsidRPr="00F5672A">
        <w:t>Znaki</w:t>
      </w:r>
      <w:r w:rsidRPr="00D244BD">
        <w:t xml:space="preserve"> pionowe</w:t>
      </w:r>
      <w:bookmarkEnd w:id="2531"/>
      <w:bookmarkEnd w:id="2532"/>
      <w:bookmarkEnd w:id="2533"/>
      <w:bookmarkEnd w:id="2534"/>
      <w:bookmarkEnd w:id="2535"/>
    </w:p>
    <w:p w14:paraId="2DDAF846" w14:textId="77777777" w:rsidR="00246349" w:rsidRPr="000307AD" w:rsidRDefault="00246349" w:rsidP="00246349">
      <w:pPr>
        <w:spacing w:after="0" w:line="360" w:lineRule="auto"/>
        <w:jc w:val="both"/>
        <w:rPr>
          <w:rFonts w:ascii="Verdana" w:eastAsia="Times New Roman" w:hAnsi="Verdana"/>
          <w:sz w:val="20"/>
          <w:szCs w:val="20"/>
          <w:lang w:eastAsia="pl-PL"/>
        </w:rPr>
      </w:pPr>
      <w:r w:rsidRPr="000307AD">
        <w:rPr>
          <w:rFonts w:ascii="Verdana" w:eastAsia="Times New Roman" w:hAnsi="Verdana"/>
          <w:sz w:val="20"/>
          <w:szCs w:val="20"/>
          <w:lang w:eastAsia="pl-PL"/>
        </w:rPr>
        <w:t>Parametry lic znaków:</w:t>
      </w:r>
    </w:p>
    <w:p w14:paraId="44736946" w14:textId="77777777" w:rsidR="00246349" w:rsidRPr="00121147" w:rsidRDefault="00246349" w:rsidP="002B11EF">
      <w:pPr>
        <w:numPr>
          <w:ilvl w:val="0"/>
          <w:numId w:val="41"/>
        </w:numPr>
        <w:spacing w:after="0" w:line="360" w:lineRule="auto"/>
        <w:ind w:left="567" w:hanging="283"/>
        <w:jc w:val="both"/>
        <w:rPr>
          <w:rFonts w:ascii="Verdana" w:eastAsia="Times New Roman" w:hAnsi="Verdana"/>
          <w:sz w:val="20"/>
          <w:szCs w:val="20"/>
          <w:lang w:eastAsia="pl-PL"/>
        </w:rPr>
      </w:pPr>
      <w:r w:rsidRPr="00EC4E9D">
        <w:rPr>
          <w:rFonts w:ascii="Verdana" w:eastAsia="Times New Roman" w:hAnsi="Verdana"/>
          <w:sz w:val="20"/>
          <w:szCs w:val="20"/>
          <w:lang w:eastAsia="pl-PL"/>
        </w:rPr>
        <w:t xml:space="preserve">na jednojezdniowych drogach krajowych - grupa średnia (S) - należy wykonać </w:t>
      </w:r>
      <w:r>
        <w:rPr>
          <w:rFonts w:ascii="Verdana" w:eastAsia="Times New Roman" w:hAnsi="Verdana"/>
          <w:sz w:val="20"/>
          <w:szCs w:val="20"/>
          <w:lang w:eastAsia="pl-PL"/>
        </w:rPr>
        <w:br/>
      </w:r>
      <w:r w:rsidRPr="00EC4E9D">
        <w:rPr>
          <w:rFonts w:ascii="Verdana" w:eastAsia="Times New Roman" w:hAnsi="Verdana"/>
          <w:sz w:val="20"/>
          <w:szCs w:val="20"/>
          <w:lang w:eastAsia="pl-PL"/>
        </w:rPr>
        <w:t>z folii odblaskowej typu 2;</w:t>
      </w:r>
      <w:r w:rsidRPr="00121147">
        <w:rPr>
          <w:rFonts w:ascii="Verdana" w:eastAsia="Times New Roman" w:hAnsi="Verdana"/>
          <w:sz w:val="20"/>
          <w:szCs w:val="20"/>
          <w:lang w:eastAsia="pl-PL"/>
        </w:rPr>
        <w:t xml:space="preserve"> </w:t>
      </w:r>
    </w:p>
    <w:p w14:paraId="1A9A8616" w14:textId="77777777" w:rsidR="00246349" w:rsidRDefault="00246349" w:rsidP="002B11EF">
      <w:pPr>
        <w:numPr>
          <w:ilvl w:val="0"/>
          <w:numId w:val="41"/>
        </w:numPr>
        <w:spacing w:after="0" w:line="360" w:lineRule="auto"/>
        <w:jc w:val="both"/>
        <w:rPr>
          <w:rFonts w:ascii="Verdana" w:eastAsia="Times New Roman" w:hAnsi="Verdana"/>
          <w:sz w:val="20"/>
          <w:szCs w:val="20"/>
          <w:lang w:eastAsia="pl-PL"/>
        </w:rPr>
      </w:pPr>
      <w:r w:rsidRPr="00331324">
        <w:rPr>
          <w:rFonts w:ascii="Verdana" w:eastAsia="Times New Roman" w:hAnsi="Verdana"/>
          <w:sz w:val="20"/>
          <w:szCs w:val="20"/>
          <w:lang w:eastAsia="pl-PL"/>
        </w:rPr>
        <w:t>wojewódzkich i powiatowych: znaki - grupa średnia (S) - należy wykonać z folii odblaskowej uzgodnionej z właściwym zarządcą drogi,</w:t>
      </w:r>
    </w:p>
    <w:p w14:paraId="3516C3CC" w14:textId="77777777" w:rsidR="00246349" w:rsidRPr="00331324" w:rsidRDefault="00246349" w:rsidP="002B11EF">
      <w:pPr>
        <w:numPr>
          <w:ilvl w:val="0"/>
          <w:numId w:val="41"/>
        </w:numPr>
        <w:spacing w:after="0" w:line="360" w:lineRule="auto"/>
        <w:jc w:val="both"/>
        <w:rPr>
          <w:rFonts w:ascii="Verdana" w:eastAsia="Times New Roman" w:hAnsi="Verdana"/>
          <w:sz w:val="20"/>
          <w:szCs w:val="20"/>
          <w:lang w:eastAsia="pl-PL"/>
        </w:rPr>
      </w:pPr>
      <w:r w:rsidRPr="00331324">
        <w:rPr>
          <w:rFonts w:ascii="Verdana" w:eastAsia="Times New Roman" w:hAnsi="Verdana"/>
          <w:sz w:val="20"/>
          <w:szCs w:val="20"/>
          <w:lang w:eastAsia="pl-PL"/>
        </w:rPr>
        <w:t xml:space="preserve"> znaki na drogach wojewódzkich i powiatowych w rejonie skrzyżowań z drogą krajową należy wykonać z folii typu 2 jak dla drogi krajowej.</w:t>
      </w:r>
    </w:p>
    <w:p w14:paraId="45623FBA" w14:textId="77777777" w:rsidR="00246349" w:rsidRDefault="00246349" w:rsidP="002B11EF">
      <w:pPr>
        <w:numPr>
          <w:ilvl w:val="0"/>
          <w:numId w:val="41"/>
        </w:numPr>
        <w:spacing w:after="0" w:line="360" w:lineRule="auto"/>
        <w:ind w:left="567" w:hanging="283"/>
        <w:jc w:val="both"/>
        <w:rPr>
          <w:rFonts w:ascii="Verdana" w:eastAsia="Times New Roman" w:hAnsi="Verdana"/>
          <w:sz w:val="20"/>
          <w:szCs w:val="20"/>
          <w:lang w:eastAsia="pl-PL"/>
        </w:rPr>
      </w:pPr>
      <w:r w:rsidRPr="009F3FD4">
        <w:rPr>
          <w:rFonts w:ascii="Verdana" w:eastAsia="Times New Roman" w:hAnsi="Verdana"/>
          <w:sz w:val="20"/>
          <w:szCs w:val="20"/>
          <w:lang w:eastAsia="pl-PL"/>
        </w:rPr>
        <w:t xml:space="preserve">na drogach gminnych: znaki - grupa mała (M) - </w:t>
      </w:r>
      <w:r w:rsidRPr="007D737B">
        <w:rPr>
          <w:rFonts w:ascii="Verdana" w:eastAsia="Times New Roman" w:hAnsi="Verdana"/>
          <w:sz w:val="20"/>
          <w:szCs w:val="20"/>
          <w:lang w:eastAsia="pl-PL"/>
        </w:rPr>
        <w:t>należy wykonać</w:t>
      </w:r>
      <w:r w:rsidRPr="009328E6">
        <w:rPr>
          <w:rFonts w:ascii="Verdana" w:eastAsia="Times New Roman" w:hAnsi="Verdana"/>
          <w:sz w:val="20"/>
          <w:szCs w:val="20"/>
          <w:lang w:eastAsia="pl-PL"/>
        </w:rPr>
        <w:t xml:space="preserve"> z folii odblaskowej typu 1,</w:t>
      </w:r>
      <w:r w:rsidRPr="009F3FD4">
        <w:t xml:space="preserve"> </w:t>
      </w:r>
      <w:r w:rsidRPr="009F3FD4">
        <w:rPr>
          <w:rFonts w:ascii="Verdana" w:eastAsia="Times New Roman" w:hAnsi="Verdana"/>
          <w:sz w:val="20"/>
          <w:szCs w:val="20"/>
          <w:lang w:eastAsia="pl-PL"/>
        </w:rPr>
        <w:t xml:space="preserve">znaki A-7, B-20 powinny mieć taką samą grupę wielkości jak znaki na drodze z pierwszeństwem przejazdu, </w:t>
      </w:r>
      <w:r w:rsidRPr="00086C3C">
        <w:rPr>
          <w:rFonts w:ascii="Verdana" w:eastAsia="Times New Roman" w:hAnsi="Verdana"/>
          <w:sz w:val="20"/>
          <w:szCs w:val="20"/>
          <w:lang w:eastAsia="pl-PL"/>
        </w:rPr>
        <w:t>jednak nie mniejszą niż grupa wielkości znaków średnic</w:t>
      </w:r>
      <w:r>
        <w:rPr>
          <w:rFonts w:ascii="Verdana" w:eastAsia="Times New Roman" w:hAnsi="Verdana"/>
          <w:sz w:val="20"/>
          <w:szCs w:val="20"/>
          <w:lang w:eastAsia="pl-PL"/>
        </w:rPr>
        <w:t>.</w:t>
      </w:r>
    </w:p>
    <w:p w14:paraId="65339B82" w14:textId="77777777" w:rsidR="00246349" w:rsidRPr="00295BEF" w:rsidRDefault="00246349" w:rsidP="002B11EF">
      <w:pPr>
        <w:numPr>
          <w:ilvl w:val="0"/>
          <w:numId w:val="41"/>
        </w:numPr>
        <w:spacing w:after="0" w:line="360" w:lineRule="auto"/>
        <w:jc w:val="both"/>
        <w:rPr>
          <w:rFonts w:ascii="Verdana" w:eastAsia="Times New Roman" w:hAnsi="Verdana"/>
          <w:sz w:val="20"/>
          <w:szCs w:val="20"/>
          <w:lang w:eastAsia="pl-PL"/>
        </w:rPr>
      </w:pPr>
      <w:r w:rsidRPr="00295BEF">
        <w:rPr>
          <w:rFonts w:ascii="Verdana" w:eastAsia="Times New Roman" w:hAnsi="Verdana"/>
          <w:sz w:val="20"/>
          <w:szCs w:val="20"/>
          <w:lang w:eastAsia="pl-PL"/>
        </w:rPr>
        <w:t xml:space="preserve">Tarcza znaku musi być równa i gładka – bez odkształceń płaszczyzny znaku, w tym pofałdowań, wgięć lokalnych wgnieceń lub nierówności itp. </w:t>
      </w:r>
    </w:p>
    <w:p w14:paraId="07E1BB5F" w14:textId="77777777" w:rsidR="00246349" w:rsidRPr="00295BEF" w:rsidRDefault="00246349" w:rsidP="002B11EF">
      <w:pPr>
        <w:numPr>
          <w:ilvl w:val="0"/>
          <w:numId w:val="41"/>
        </w:numPr>
        <w:spacing w:after="0" w:line="360" w:lineRule="auto"/>
        <w:jc w:val="both"/>
        <w:rPr>
          <w:rFonts w:ascii="Verdana" w:eastAsia="Times New Roman" w:hAnsi="Verdana"/>
          <w:sz w:val="20"/>
          <w:szCs w:val="20"/>
          <w:lang w:eastAsia="pl-PL"/>
        </w:rPr>
      </w:pPr>
      <w:r w:rsidRPr="00295BEF">
        <w:rPr>
          <w:rFonts w:ascii="Verdana" w:eastAsia="Times New Roman" w:hAnsi="Verdana"/>
          <w:sz w:val="20"/>
          <w:szCs w:val="20"/>
          <w:lang w:eastAsia="pl-PL"/>
        </w:rPr>
        <w:t>Krawędzie tarczy znaku muszą być równe, nieostre, gięte podwójnie na całym obwodzie bez osłabiających nacięć i przewężeń na narożach. - - Zniekształcenia krawędzi tarczy znaku, pozostałe po tłoczeniu lub innych procesach technologicznych, którym tarcza ta (w znakach drogowych składanych – segmenty tarczy) była poddana, muszą być usunięte.</w:t>
      </w:r>
    </w:p>
    <w:p w14:paraId="79DDE9A0" w14:textId="77777777" w:rsidR="00246349" w:rsidRPr="00295BEF" w:rsidRDefault="00246349" w:rsidP="002B11EF">
      <w:pPr>
        <w:numPr>
          <w:ilvl w:val="0"/>
          <w:numId w:val="41"/>
        </w:numPr>
        <w:spacing w:after="0" w:line="360" w:lineRule="auto"/>
        <w:jc w:val="both"/>
        <w:rPr>
          <w:rFonts w:ascii="Verdana" w:eastAsia="Times New Roman" w:hAnsi="Verdana"/>
          <w:sz w:val="20"/>
          <w:szCs w:val="20"/>
          <w:lang w:eastAsia="pl-PL"/>
        </w:rPr>
      </w:pPr>
      <w:r w:rsidRPr="00295BEF">
        <w:rPr>
          <w:rFonts w:ascii="Verdana" w:eastAsia="Times New Roman" w:hAnsi="Verdana"/>
          <w:sz w:val="20"/>
          <w:szCs w:val="20"/>
          <w:lang w:eastAsia="pl-PL"/>
        </w:rPr>
        <w:t xml:space="preserve"> Nie dopuszcza się stosowania jakichkolwiek ramek w znakach konwencjonalnych.</w:t>
      </w:r>
    </w:p>
    <w:p w14:paraId="51588F38" w14:textId="77777777" w:rsidR="00246349" w:rsidRPr="00A07CE0" w:rsidRDefault="00246349" w:rsidP="002B11EF">
      <w:pPr>
        <w:numPr>
          <w:ilvl w:val="0"/>
          <w:numId w:val="41"/>
        </w:numPr>
        <w:spacing w:after="0" w:line="360" w:lineRule="auto"/>
        <w:jc w:val="both"/>
        <w:rPr>
          <w:rFonts w:ascii="Verdana" w:eastAsia="Times New Roman" w:hAnsi="Verdana"/>
          <w:sz w:val="20"/>
          <w:szCs w:val="20"/>
          <w:lang w:eastAsia="pl-PL"/>
        </w:rPr>
      </w:pPr>
      <w:r w:rsidRPr="00295BEF">
        <w:rPr>
          <w:rFonts w:ascii="Verdana" w:eastAsia="Times New Roman" w:hAnsi="Verdana"/>
          <w:sz w:val="20"/>
          <w:szCs w:val="20"/>
          <w:lang w:eastAsia="pl-PL"/>
        </w:rPr>
        <w:t>Tarcza znaku musi być zamocowana do konstrukcji wsporczej w sposób uniemożliwiający jej przesunięcie lub obrót.</w:t>
      </w:r>
    </w:p>
    <w:p w14:paraId="4D7B26FE" w14:textId="77777777" w:rsidR="00246349" w:rsidRPr="00EC4E9D" w:rsidRDefault="00246349" w:rsidP="00246349">
      <w:pPr>
        <w:spacing w:after="0" w:line="360" w:lineRule="auto"/>
        <w:ind w:left="709"/>
        <w:jc w:val="both"/>
        <w:rPr>
          <w:rFonts w:ascii="Verdana" w:eastAsia="Times New Roman" w:hAnsi="Verdana"/>
          <w:sz w:val="20"/>
          <w:szCs w:val="20"/>
          <w:lang w:eastAsia="pl-PL"/>
        </w:rPr>
      </w:pPr>
    </w:p>
    <w:p w14:paraId="0893BB57" w14:textId="77777777" w:rsidR="00246349" w:rsidRPr="004F1A7E" w:rsidRDefault="00246349" w:rsidP="00246349">
      <w:pPr>
        <w:spacing w:after="0" w:line="360" w:lineRule="auto"/>
        <w:jc w:val="both"/>
        <w:rPr>
          <w:rFonts w:ascii="Verdana" w:eastAsia="Times New Roman" w:hAnsi="Verdana"/>
          <w:sz w:val="20"/>
          <w:szCs w:val="20"/>
          <w:lang w:eastAsia="pl-PL"/>
        </w:rPr>
      </w:pPr>
      <w:r w:rsidRPr="004F1A7E">
        <w:rPr>
          <w:rFonts w:ascii="Verdana" w:eastAsia="Times New Roman" w:hAnsi="Verdana"/>
          <w:sz w:val="20"/>
          <w:szCs w:val="20"/>
          <w:lang w:eastAsia="pl-PL"/>
        </w:rPr>
        <w:t>Tarcze znaków pionowych</w:t>
      </w:r>
      <w:r>
        <w:rPr>
          <w:rFonts w:ascii="Verdana" w:eastAsia="Times New Roman" w:hAnsi="Verdana"/>
          <w:sz w:val="20"/>
          <w:szCs w:val="20"/>
          <w:lang w:eastAsia="pl-PL"/>
        </w:rPr>
        <w:t xml:space="preserve"> </w:t>
      </w:r>
      <w:r w:rsidRPr="004F1A7E">
        <w:rPr>
          <w:rFonts w:ascii="Verdana" w:eastAsia="Times New Roman" w:hAnsi="Verdana"/>
          <w:sz w:val="20"/>
          <w:szCs w:val="20"/>
          <w:lang w:eastAsia="pl-PL"/>
        </w:rPr>
        <w:t>należy</w:t>
      </w:r>
      <w:r>
        <w:rPr>
          <w:rFonts w:ascii="Verdana" w:eastAsia="Times New Roman" w:hAnsi="Verdana"/>
          <w:sz w:val="20"/>
          <w:szCs w:val="20"/>
          <w:lang w:eastAsia="pl-PL"/>
        </w:rPr>
        <w:t>:</w:t>
      </w:r>
    </w:p>
    <w:p w14:paraId="26869CA6" w14:textId="77777777" w:rsidR="00246349" w:rsidRPr="00D244BD" w:rsidRDefault="00246349" w:rsidP="002B11EF">
      <w:pPr>
        <w:pStyle w:val="Akapitzlist"/>
        <w:numPr>
          <w:ilvl w:val="0"/>
          <w:numId w:val="40"/>
        </w:numPr>
        <w:spacing w:line="360" w:lineRule="auto"/>
        <w:jc w:val="both"/>
        <w:rPr>
          <w:rFonts w:ascii="Verdana" w:hAnsi="Verdana"/>
          <w:sz w:val="20"/>
          <w:szCs w:val="20"/>
          <w:lang w:eastAsia="pl-PL"/>
        </w:rPr>
      </w:pPr>
      <w:r w:rsidRPr="00D244BD">
        <w:rPr>
          <w:rFonts w:ascii="Verdana" w:hAnsi="Verdana"/>
          <w:sz w:val="20"/>
          <w:szCs w:val="20"/>
          <w:lang w:eastAsia="pl-PL"/>
        </w:rPr>
        <w:t xml:space="preserve">wykonać w technologii uniemożliwiającej występowanie zjawiska roszenia </w:t>
      </w:r>
      <w:r>
        <w:rPr>
          <w:rFonts w:ascii="Verdana" w:hAnsi="Verdana"/>
          <w:sz w:val="20"/>
          <w:szCs w:val="20"/>
          <w:lang w:eastAsia="pl-PL"/>
        </w:rPr>
        <w:br/>
      </w:r>
      <w:r w:rsidRPr="00D244BD">
        <w:rPr>
          <w:rFonts w:ascii="Verdana" w:hAnsi="Verdana"/>
          <w:sz w:val="20"/>
          <w:szCs w:val="20"/>
          <w:lang w:eastAsia="pl-PL"/>
        </w:rPr>
        <w:t>w przypadku zmiany temperatury powietrza lub</w:t>
      </w:r>
    </w:p>
    <w:p w14:paraId="15344DF2" w14:textId="77777777" w:rsidR="00246349" w:rsidRDefault="00246349" w:rsidP="002B11EF">
      <w:pPr>
        <w:pStyle w:val="Akapitzlist"/>
        <w:numPr>
          <w:ilvl w:val="0"/>
          <w:numId w:val="40"/>
        </w:numPr>
        <w:spacing w:line="360" w:lineRule="auto"/>
        <w:jc w:val="both"/>
        <w:rPr>
          <w:rFonts w:ascii="Verdana" w:hAnsi="Verdana"/>
          <w:sz w:val="20"/>
          <w:szCs w:val="20"/>
          <w:lang w:eastAsia="pl-PL"/>
        </w:rPr>
      </w:pPr>
      <w:r w:rsidRPr="00D244BD">
        <w:rPr>
          <w:rFonts w:ascii="Verdana" w:hAnsi="Verdana"/>
          <w:sz w:val="20"/>
          <w:szCs w:val="20"/>
          <w:lang w:eastAsia="pl-PL"/>
        </w:rPr>
        <w:t xml:space="preserve">zabezpieczyć folią </w:t>
      </w:r>
      <w:proofErr w:type="spellStart"/>
      <w:r w:rsidRPr="00D244BD">
        <w:rPr>
          <w:rFonts w:ascii="Verdana" w:hAnsi="Verdana"/>
          <w:sz w:val="20"/>
          <w:szCs w:val="20"/>
          <w:lang w:eastAsia="pl-PL"/>
        </w:rPr>
        <w:t>antyroszeniową</w:t>
      </w:r>
      <w:proofErr w:type="spellEnd"/>
      <w:r w:rsidRPr="00D244BD">
        <w:rPr>
          <w:rFonts w:ascii="Verdana" w:hAnsi="Verdana"/>
          <w:sz w:val="20"/>
          <w:szCs w:val="20"/>
          <w:lang w:eastAsia="pl-PL"/>
        </w:rPr>
        <w:t>.</w:t>
      </w:r>
    </w:p>
    <w:p w14:paraId="129EF4E3" w14:textId="77777777" w:rsidR="00246349" w:rsidRPr="00D244BD" w:rsidRDefault="00246349" w:rsidP="00246349">
      <w:pPr>
        <w:pStyle w:val="Akapitzlist"/>
        <w:spacing w:line="360" w:lineRule="auto"/>
        <w:jc w:val="both"/>
        <w:rPr>
          <w:rFonts w:ascii="Verdana" w:hAnsi="Verdana"/>
          <w:sz w:val="20"/>
          <w:szCs w:val="20"/>
          <w:lang w:eastAsia="pl-PL"/>
        </w:rPr>
      </w:pPr>
    </w:p>
    <w:p w14:paraId="7725763D" w14:textId="77777777" w:rsidR="00246349" w:rsidRPr="000307AD" w:rsidRDefault="00246349" w:rsidP="00246349">
      <w:p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Z</w:t>
      </w:r>
      <w:r w:rsidRPr="009328E6">
        <w:rPr>
          <w:rFonts w:ascii="Verdana" w:eastAsia="Times New Roman" w:hAnsi="Verdana"/>
          <w:sz w:val="20"/>
          <w:szCs w:val="20"/>
          <w:lang w:eastAsia="pl-PL"/>
        </w:rPr>
        <w:t>naki pionowe, a w szczególności duże tablice drogowskazowe typu E powinny uwzględniać zastosowanie skutecznych technologii przeciwdziałających zjawiskom roszenia i mostków termicznych, które ograniczają czytelność znaków</w:t>
      </w:r>
      <w:r>
        <w:rPr>
          <w:rFonts w:ascii="Verdana" w:eastAsia="Times New Roman" w:hAnsi="Verdana"/>
          <w:sz w:val="20"/>
          <w:szCs w:val="20"/>
          <w:lang w:eastAsia="pl-PL"/>
        </w:rPr>
        <w:t xml:space="preserve"> </w:t>
      </w:r>
      <w:r w:rsidRPr="009328E6">
        <w:rPr>
          <w:rFonts w:ascii="Verdana" w:eastAsia="Times New Roman" w:hAnsi="Verdana"/>
          <w:sz w:val="20"/>
          <w:szCs w:val="20"/>
          <w:lang w:eastAsia="pl-PL"/>
        </w:rPr>
        <w:t>w okresie niskich temperatur.</w:t>
      </w:r>
      <w:r>
        <w:rPr>
          <w:rFonts w:ascii="Verdana" w:eastAsia="Times New Roman" w:hAnsi="Verdana"/>
          <w:sz w:val="20"/>
          <w:szCs w:val="20"/>
          <w:lang w:eastAsia="pl-PL"/>
        </w:rPr>
        <w:t xml:space="preserve"> </w:t>
      </w:r>
      <w:r w:rsidRPr="009328E6">
        <w:rPr>
          <w:rFonts w:ascii="Verdana" w:eastAsia="Times New Roman" w:hAnsi="Verdana"/>
          <w:sz w:val="20"/>
          <w:szCs w:val="20"/>
          <w:lang w:eastAsia="pl-PL"/>
        </w:rPr>
        <w:t xml:space="preserve"> Działania powinny dotyczyć wszystkich elementów mających wpływ na utratę czytelności znaku, takich jak: rodzaj stosowanych materiałów, częstotliwość połączeń folii odblaskowych, ilość i częstotliwość połączeń poszczególnych elementów konstrukcyjnych tablic i konstrukcji </w:t>
      </w:r>
      <w:r w:rsidRPr="009328E6">
        <w:rPr>
          <w:rFonts w:ascii="Verdana" w:eastAsia="Times New Roman" w:hAnsi="Verdana"/>
          <w:sz w:val="20"/>
          <w:szCs w:val="20"/>
          <w:lang w:eastAsia="pl-PL"/>
        </w:rPr>
        <w:lastRenderedPageBreak/>
        <w:t>wsporczych. W efekcie treść tablic drogowskazowych powinna być czytelna przez cały rok, niezależnie od występujących warunków temperaturowych.</w:t>
      </w:r>
    </w:p>
    <w:p w14:paraId="7335F0D4" w14:textId="77777777" w:rsidR="00246349" w:rsidRDefault="00246349" w:rsidP="00246349">
      <w:pPr>
        <w:spacing w:after="0" w:line="360" w:lineRule="auto"/>
        <w:jc w:val="both"/>
        <w:rPr>
          <w:rFonts w:ascii="Verdana" w:eastAsia="Times New Roman" w:hAnsi="Verdana"/>
          <w:sz w:val="20"/>
          <w:szCs w:val="20"/>
          <w:lang w:eastAsia="pl-PL"/>
        </w:rPr>
      </w:pPr>
    </w:p>
    <w:p w14:paraId="7764D9CB" w14:textId="77777777" w:rsidR="00246349" w:rsidRPr="004E79B2" w:rsidRDefault="00246349" w:rsidP="00246349">
      <w:pPr>
        <w:spacing w:after="0" w:line="360" w:lineRule="auto"/>
        <w:jc w:val="both"/>
        <w:rPr>
          <w:rFonts w:ascii="Verdana" w:eastAsia="Times New Roman" w:hAnsi="Verdana"/>
          <w:sz w:val="20"/>
          <w:szCs w:val="20"/>
          <w:lang w:eastAsia="pl-PL"/>
        </w:rPr>
      </w:pPr>
      <w:r w:rsidRPr="004E79B2">
        <w:rPr>
          <w:rFonts w:ascii="Verdana" w:eastAsia="Times New Roman" w:hAnsi="Verdana"/>
          <w:sz w:val="20"/>
          <w:szCs w:val="20"/>
          <w:lang w:eastAsia="pl-PL"/>
        </w:rPr>
        <w:t>Jeżeli lokalizacja innych znaków będzie kolidowała z innym elementem utrudniającym zapewnienie widoczności dla tych znaków należy je umieści</w:t>
      </w:r>
      <w:r w:rsidRPr="007640DF">
        <w:rPr>
          <w:rFonts w:ascii="Verdana" w:eastAsia="Times New Roman" w:hAnsi="Verdana"/>
          <w:sz w:val="20"/>
          <w:szCs w:val="20"/>
          <w:lang w:eastAsia="pl-PL"/>
        </w:rPr>
        <w:t xml:space="preserve">ć </w:t>
      </w:r>
      <w:r w:rsidRPr="004E79B2">
        <w:rPr>
          <w:rFonts w:ascii="Verdana" w:eastAsia="Times New Roman" w:hAnsi="Verdana"/>
          <w:sz w:val="20"/>
          <w:szCs w:val="20"/>
          <w:lang w:eastAsia="pl-PL"/>
        </w:rPr>
        <w:t>na wysięgnikach.</w:t>
      </w:r>
    </w:p>
    <w:p w14:paraId="7304266C" w14:textId="77777777" w:rsidR="00246349" w:rsidRPr="004E79B2" w:rsidRDefault="00246349" w:rsidP="00246349">
      <w:pPr>
        <w:spacing w:after="0" w:line="360" w:lineRule="auto"/>
        <w:jc w:val="both"/>
        <w:rPr>
          <w:rFonts w:ascii="Verdana" w:eastAsia="Times New Roman" w:hAnsi="Verdana"/>
          <w:sz w:val="20"/>
          <w:szCs w:val="20"/>
          <w:lang w:eastAsia="pl-PL"/>
        </w:rPr>
      </w:pPr>
      <w:r w:rsidRPr="004E79B2">
        <w:rPr>
          <w:rFonts w:ascii="Verdana" w:eastAsia="Times New Roman" w:hAnsi="Verdana"/>
          <w:sz w:val="20"/>
          <w:szCs w:val="20"/>
          <w:lang w:eastAsia="pl-PL"/>
        </w:rPr>
        <w:t>Konstrukcje wsporcze wysięgników, konstrukcji bramowych ze znakami lub urządzeniami umieszczonymi nad jezdnią powinny być traktowane jako przeszkody i w zależności od ich odległości od pasa ruchu zabezpieczone odpowiednimi barierami ochronnymi, niezależnie od technologii wykonania tych konstrukcji.</w:t>
      </w:r>
    </w:p>
    <w:p w14:paraId="0142E9CF" w14:textId="77777777" w:rsidR="00246349" w:rsidRPr="000307AD" w:rsidRDefault="00246349" w:rsidP="00246349">
      <w:pPr>
        <w:spacing w:after="0" w:line="360" w:lineRule="auto"/>
        <w:jc w:val="both"/>
        <w:rPr>
          <w:rFonts w:ascii="Verdana" w:eastAsia="Times New Roman" w:hAnsi="Verdana"/>
          <w:sz w:val="20"/>
          <w:szCs w:val="20"/>
          <w:lang w:eastAsia="pl-PL"/>
        </w:rPr>
      </w:pPr>
      <w:r w:rsidRPr="00E95A2B">
        <w:rPr>
          <w:rFonts w:ascii="Verdana" w:eastAsia="Times New Roman" w:hAnsi="Verdana"/>
          <w:sz w:val="20"/>
          <w:szCs w:val="20"/>
          <w:lang w:eastAsia="pl-PL"/>
        </w:rPr>
        <w:t xml:space="preserve">Zaleca się stosowanie konstrukcji wsporczych spełniających standardy bezpieczeństwa biernego dla tablic i znaków drogowych umieszczonych na poboczu drogi i niezabezpieczonych drogowymi barierami ochronnymi. </w:t>
      </w:r>
    </w:p>
    <w:p w14:paraId="7F106550" w14:textId="77777777" w:rsidR="00246349" w:rsidRPr="000307AD" w:rsidRDefault="00246349" w:rsidP="00246349">
      <w:p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 xml:space="preserve">Na przejściach dla pieszych i przejazdach rowerzystów zastosować znaki D-6 (D-6b) na wysięgniku z pulsatorem. </w:t>
      </w:r>
    </w:p>
    <w:p w14:paraId="07DEC18C" w14:textId="77777777" w:rsidR="00EA3722" w:rsidRPr="00CD6B8E" w:rsidRDefault="00EA3722" w:rsidP="00523058">
      <w:pPr>
        <w:pStyle w:val="Nagwek5"/>
        <w:ind w:left="1276" w:hanging="1276"/>
      </w:pPr>
      <w:bookmarkStart w:id="2536" w:name="_Toc511116670"/>
      <w:r w:rsidRPr="00CD6B8E">
        <w:t>Konstrukcje wsporcze</w:t>
      </w:r>
      <w:bookmarkEnd w:id="2536"/>
    </w:p>
    <w:p w14:paraId="07B3C771" w14:textId="75EB75F3" w:rsidR="00E62426" w:rsidRPr="00CD6B8E" w:rsidRDefault="00E62426" w:rsidP="00E62426">
      <w:pPr>
        <w:spacing w:after="0" w:line="360" w:lineRule="auto"/>
        <w:jc w:val="both"/>
        <w:rPr>
          <w:rFonts w:ascii="Verdana" w:eastAsia="Times New Roman" w:hAnsi="Verdana"/>
          <w:sz w:val="20"/>
          <w:szCs w:val="20"/>
          <w:lang w:eastAsia="ar-SA"/>
        </w:rPr>
      </w:pPr>
      <w:r w:rsidRPr="00CD6B8E">
        <w:rPr>
          <w:rFonts w:ascii="Verdana" w:eastAsia="Times New Roman" w:hAnsi="Verdana"/>
          <w:sz w:val="20"/>
          <w:szCs w:val="20"/>
          <w:lang w:eastAsia="ar-SA"/>
        </w:rPr>
        <w:t>Należy stosować bezpieczne konstrukcje wsporcze stanowiące wyrób budowlany w rozumieniu ustawy o wyrobach budowlanych</w:t>
      </w:r>
      <w:r w:rsidR="00EA0FB3">
        <w:rPr>
          <w:rFonts w:ascii="Verdana" w:eastAsia="Times New Roman" w:hAnsi="Verdana"/>
          <w:sz w:val="20"/>
          <w:szCs w:val="20"/>
          <w:lang w:eastAsia="ar-SA"/>
        </w:rPr>
        <w:t xml:space="preserve"> [</w:t>
      </w:r>
      <w:r w:rsidR="00EA0FB3">
        <w:rPr>
          <w:rFonts w:ascii="Verdana" w:eastAsia="Times New Roman" w:hAnsi="Verdana"/>
          <w:sz w:val="20"/>
          <w:szCs w:val="20"/>
          <w:lang w:eastAsia="ar-SA"/>
        </w:rPr>
        <w:fldChar w:fldCharType="begin"/>
      </w:r>
      <w:r w:rsidR="00EA0FB3">
        <w:rPr>
          <w:rFonts w:ascii="Verdana" w:eastAsia="Times New Roman" w:hAnsi="Verdana"/>
          <w:sz w:val="20"/>
          <w:szCs w:val="20"/>
          <w:lang w:eastAsia="ar-SA"/>
        </w:rPr>
        <w:instrText xml:space="preserve"> REF _Ref489891115 \r \h </w:instrText>
      </w:r>
      <w:r w:rsidR="00EA0FB3">
        <w:rPr>
          <w:rFonts w:ascii="Verdana" w:eastAsia="Times New Roman" w:hAnsi="Verdana"/>
          <w:sz w:val="20"/>
          <w:szCs w:val="20"/>
          <w:lang w:eastAsia="ar-SA"/>
        </w:rPr>
      </w:r>
      <w:r w:rsidR="00EA0FB3">
        <w:rPr>
          <w:rFonts w:ascii="Verdana" w:eastAsia="Times New Roman" w:hAnsi="Verdana"/>
          <w:sz w:val="20"/>
          <w:szCs w:val="20"/>
          <w:lang w:eastAsia="ar-SA"/>
        </w:rPr>
        <w:fldChar w:fldCharType="separate"/>
      </w:r>
      <w:r w:rsidR="00BC3BFB">
        <w:rPr>
          <w:rFonts w:ascii="Verdana" w:eastAsia="Times New Roman" w:hAnsi="Verdana"/>
          <w:sz w:val="20"/>
          <w:szCs w:val="20"/>
          <w:lang w:eastAsia="ar-SA"/>
        </w:rPr>
        <w:t>28</w:t>
      </w:r>
      <w:r w:rsidR="00EA0FB3">
        <w:rPr>
          <w:rFonts w:ascii="Verdana" w:eastAsia="Times New Roman" w:hAnsi="Verdana"/>
          <w:sz w:val="20"/>
          <w:szCs w:val="20"/>
          <w:lang w:eastAsia="ar-SA"/>
        </w:rPr>
        <w:fldChar w:fldCharType="end"/>
      </w:r>
      <w:r w:rsidR="00EA0FB3">
        <w:rPr>
          <w:rFonts w:ascii="Verdana" w:eastAsia="Times New Roman" w:hAnsi="Verdana"/>
          <w:sz w:val="20"/>
          <w:szCs w:val="20"/>
          <w:lang w:eastAsia="ar-SA"/>
        </w:rPr>
        <w:t>]</w:t>
      </w:r>
      <w:r w:rsidRPr="00CD6B8E">
        <w:rPr>
          <w:rFonts w:ascii="Verdana" w:eastAsia="Times New Roman" w:hAnsi="Verdana"/>
          <w:sz w:val="20"/>
          <w:szCs w:val="20"/>
          <w:lang w:eastAsia="ar-SA"/>
        </w:rPr>
        <w:t>, zgodnie z poniżą tabelą:</w:t>
      </w:r>
    </w:p>
    <w:tbl>
      <w:tblPr>
        <w:tblStyle w:val="Tabela-Siatka"/>
        <w:tblW w:w="0" w:type="auto"/>
        <w:tblLook w:val="04A0" w:firstRow="1" w:lastRow="0" w:firstColumn="1" w:lastColumn="0" w:noHBand="0" w:noVBand="1"/>
      </w:tblPr>
      <w:tblGrid>
        <w:gridCol w:w="534"/>
        <w:gridCol w:w="2693"/>
        <w:gridCol w:w="1701"/>
        <w:gridCol w:w="1701"/>
        <w:gridCol w:w="2126"/>
      </w:tblGrid>
      <w:tr w:rsidR="00E62426" w:rsidRPr="00CD6B8E" w14:paraId="0E012AB9" w14:textId="77777777" w:rsidTr="004E79B2">
        <w:trPr>
          <w:trHeight w:val="615"/>
        </w:trPr>
        <w:tc>
          <w:tcPr>
            <w:tcW w:w="534" w:type="dxa"/>
            <w:vMerge w:val="restart"/>
            <w:vAlign w:val="center"/>
          </w:tcPr>
          <w:p w14:paraId="16F6FAA4" w14:textId="77777777" w:rsidR="00E62426" w:rsidRPr="004E79B2" w:rsidRDefault="00E62426" w:rsidP="00EE1944">
            <w:pPr>
              <w:spacing w:after="0" w:line="360" w:lineRule="auto"/>
              <w:jc w:val="both"/>
              <w:rPr>
                <w:rFonts w:ascii="Verdana" w:hAnsi="Verdana"/>
                <w:sz w:val="16"/>
                <w:szCs w:val="16"/>
                <w:lang w:eastAsia="ar-SA"/>
              </w:rPr>
            </w:pPr>
            <w:r w:rsidRPr="004E79B2">
              <w:rPr>
                <w:rFonts w:ascii="Verdana" w:hAnsi="Verdana"/>
                <w:sz w:val="16"/>
                <w:szCs w:val="16"/>
                <w:lang w:eastAsia="ar-SA"/>
              </w:rPr>
              <w:t>Lp.</w:t>
            </w:r>
          </w:p>
        </w:tc>
        <w:tc>
          <w:tcPr>
            <w:tcW w:w="2693" w:type="dxa"/>
            <w:vMerge w:val="restart"/>
            <w:vAlign w:val="center"/>
          </w:tcPr>
          <w:p w14:paraId="1BFA2F16" w14:textId="77777777" w:rsidR="00E62426" w:rsidRPr="004E79B2" w:rsidRDefault="00E62426" w:rsidP="004E79B2">
            <w:pPr>
              <w:spacing w:after="0" w:line="360" w:lineRule="auto"/>
              <w:jc w:val="center"/>
              <w:rPr>
                <w:rFonts w:ascii="Verdana" w:hAnsi="Verdana"/>
                <w:sz w:val="16"/>
                <w:szCs w:val="16"/>
                <w:lang w:eastAsia="ar-SA"/>
              </w:rPr>
            </w:pPr>
            <w:r w:rsidRPr="004E79B2">
              <w:rPr>
                <w:rFonts w:ascii="Verdana" w:hAnsi="Verdana"/>
                <w:sz w:val="16"/>
                <w:szCs w:val="16"/>
                <w:lang w:eastAsia="ar-SA"/>
              </w:rPr>
              <w:t>Kategoria drogi</w:t>
            </w:r>
          </w:p>
        </w:tc>
        <w:tc>
          <w:tcPr>
            <w:tcW w:w="5528" w:type="dxa"/>
            <w:gridSpan w:val="3"/>
            <w:vAlign w:val="center"/>
          </w:tcPr>
          <w:p w14:paraId="67ED19BC"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Wymagania właściwości wg PN-EN 12767 „Bierne bezpieczeństwo konstrukcji wsporczych dla urządzeń drogowych Wymagania i metody badań”</w:t>
            </w:r>
          </w:p>
        </w:tc>
      </w:tr>
      <w:tr w:rsidR="00E62426" w:rsidRPr="00CD6B8E" w14:paraId="6E063ECA" w14:textId="77777777" w:rsidTr="004E79B2">
        <w:trPr>
          <w:trHeight w:val="868"/>
        </w:trPr>
        <w:tc>
          <w:tcPr>
            <w:tcW w:w="534" w:type="dxa"/>
            <w:vMerge/>
            <w:vAlign w:val="center"/>
          </w:tcPr>
          <w:p w14:paraId="5DD0C47C" w14:textId="77777777" w:rsidR="00E62426" w:rsidRPr="004E79B2" w:rsidRDefault="00E62426" w:rsidP="00EE1944">
            <w:pPr>
              <w:spacing w:after="0" w:line="360" w:lineRule="auto"/>
              <w:jc w:val="both"/>
              <w:rPr>
                <w:rFonts w:ascii="Verdana" w:hAnsi="Verdana"/>
                <w:sz w:val="16"/>
                <w:szCs w:val="16"/>
                <w:lang w:eastAsia="ar-SA"/>
              </w:rPr>
            </w:pPr>
          </w:p>
        </w:tc>
        <w:tc>
          <w:tcPr>
            <w:tcW w:w="2693" w:type="dxa"/>
            <w:vMerge/>
            <w:vAlign w:val="center"/>
          </w:tcPr>
          <w:p w14:paraId="2D0EBB9D" w14:textId="77777777" w:rsidR="00E62426" w:rsidRPr="004E79B2" w:rsidRDefault="00E62426" w:rsidP="004E79B2">
            <w:pPr>
              <w:spacing w:after="0" w:line="360" w:lineRule="auto"/>
              <w:jc w:val="center"/>
              <w:rPr>
                <w:rFonts w:ascii="Verdana" w:hAnsi="Verdana"/>
                <w:sz w:val="16"/>
                <w:szCs w:val="16"/>
                <w:lang w:eastAsia="ar-SA"/>
              </w:rPr>
            </w:pPr>
          </w:p>
        </w:tc>
        <w:tc>
          <w:tcPr>
            <w:tcW w:w="1701" w:type="dxa"/>
            <w:vAlign w:val="center"/>
          </w:tcPr>
          <w:p w14:paraId="29404576" w14:textId="77777777" w:rsidR="00E62426" w:rsidRPr="004E79B2" w:rsidRDefault="00E62426" w:rsidP="004E79B2">
            <w:pPr>
              <w:spacing w:after="0" w:line="360" w:lineRule="auto"/>
              <w:jc w:val="center"/>
              <w:rPr>
                <w:rFonts w:ascii="Verdana" w:hAnsi="Verdana"/>
                <w:sz w:val="16"/>
                <w:szCs w:val="16"/>
                <w:lang w:eastAsia="ar-SA"/>
              </w:rPr>
            </w:pPr>
            <w:r w:rsidRPr="004E79B2">
              <w:rPr>
                <w:rFonts w:ascii="Verdana" w:hAnsi="Verdana"/>
                <w:sz w:val="16"/>
                <w:szCs w:val="16"/>
                <w:lang w:eastAsia="ar-SA"/>
              </w:rPr>
              <w:t>Klasa prędkości</w:t>
            </w:r>
          </w:p>
        </w:tc>
        <w:tc>
          <w:tcPr>
            <w:tcW w:w="1701" w:type="dxa"/>
            <w:vAlign w:val="center"/>
          </w:tcPr>
          <w:p w14:paraId="21B58806"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Kategoria pochłaniania energii</w:t>
            </w:r>
          </w:p>
        </w:tc>
        <w:tc>
          <w:tcPr>
            <w:tcW w:w="2126" w:type="dxa"/>
            <w:vAlign w:val="center"/>
          </w:tcPr>
          <w:p w14:paraId="4C3024F2"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Poziom bezpieczeństwa użytkowników pojazdu</w:t>
            </w:r>
          </w:p>
        </w:tc>
      </w:tr>
      <w:tr w:rsidR="00E62426" w:rsidRPr="00CD6B8E" w14:paraId="43916F48" w14:textId="77777777" w:rsidTr="004E79B2">
        <w:trPr>
          <w:trHeight w:val="861"/>
        </w:trPr>
        <w:tc>
          <w:tcPr>
            <w:tcW w:w="534" w:type="dxa"/>
            <w:vAlign w:val="center"/>
          </w:tcPr>
          <w:p w14:paraId="52367105" w14:textId="67580985" w:rsidR="00E62426" w:rsidRPr="004E79B2" w:rsidRDefault="00246349" w:rsidP="00EE1944">
            <w:pPr>
              <w:spacing w:after="0" w:line="360" w:lineRule="auto"/>
              <w:jc w:val="both"/>
              <w:rPr>
                <w:rFonts w:ascii="Verdana" w:hAnsi="Verdana"/>
                <w:sz w:val="16"/>
                <w:szCs w:val="16"/>
                <w:lang w:eastAsia="ar-SA"/>
              </w:rPr>
            </w:pPr>
            <w:r>
              <w:rPr>
                <w:rFonts w:ascii="Verdana" w:hAnsi="Verdana"/>
                <w:sz w:val="16"/>
                <w:szCs w:val="16"/>
                <w:lang w:eastAsia="ar-SA"/>
              </w:rPr>
              <w:t>1</w:t>
            </w:r>
            <w:r w:rsidR="00E62426" w:rsidRPr="004E79B2">
              <w:rPr>
                <w:rFonts w:ascii="Verdana" w:hAnsi="Verdana"/>
                <w:sz w:val="16"/>
                <w:szCs w:val="16"/>
                <w:lang w:eastAsia="ar-SA"/>
              </w:rPr>
              <w:t>.</w:t>
            </w:r>
          </w:p>
        </w:tc>
        <w:tc>
          <w:tcPr>
            <w:tcW w:w="2693" w:type="dxa"/>
            <w:vAlign w:val="center"/>
          </w:tcPr>
          <w:p w14:paraId="0D9AAAB4"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Drogi krajowe inne niż Autostrada/droga ekspresowa i drogi wojewódzkie</w:t>
            </w:r>
          </w:p>
        </w:tc>
        <w:tc>
          <w:tcPr>
            <w:tcW w:w="1701" w:type="dxa"/>
            <w:vAlign w:val="center"/>
          </w:tcPr>
          <w:p w14:paraId="019385B9"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70</w:t>
            </w:r>
          </w:p>
        </w:tc>
        <w:tc>
          <w:tcPr>
            <w:tcW w:w="1701" w:type="dxa"/>
            <w:vAlign w:val="center"/>
          </w:tcPr>
          <w:p w14:paraId="137DC4E1"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LE,NE</w:t>
            </w:r>
          </w:p>
        </w:tc>
        <w:tc>
          <w:tcPr>
            <w:tcW w:w="2126" w:type="dxa"/>
            <w:vAlign w:val="center"/>
          </w:tcPr>
          <w:p w14:paraId="5AF6A7D5"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1,2,3</w:t>
            </w:r>
          </w:p>
        </w:tc>
      </w:tr>
      <w:tr w:rsidR="00E62426" w:rsidRPr="00CD6B8E" w14:paraId="7EFC3D3C" w14:textId="77777777" w:rsidTr="004E79B2">
        <w:tc>
          <w:tcPr>
            <w:tcW w:w="534" w:type="dxa"/>
            <w:vAlign w:val="center"/>
          </w:tcPr>
          <w:p w14:paraId="3D66F7AC" w14:textId="37722655" w:rsidR="00E62426" w:rsidRPr="004E79B2" w:rsidRDefault="00246349" w:rsidP="00EE1944">
            <w:pPr>
              <w:spacing w:after="0" w:line="360" w:lineRule="auto"/>
              <w:jc w:val="both"/>
              <w:rPr>
                <w:rFonts w:ascii="Verdana" w:hAnsi="Verdana"/>
                <w:sz w:val="16"/>
                <w:szCs w:val="16"/>
                <w:lang w:eastAsia="ar-SA"/>
              </w:rPr>
            </w:pPr>
            <w:r>
              <w:rPr>
                <w:rFonts w:ascii="Verdana" w:hAnsi="Verdana"/>
                <w:sz w:val="16"/>
                <w:szCs w:val="16"/>
                <w:lang w:eastAsia="ar-SA"/>
              </w:rPr>
              <w:t>2</w:t>
            </w:r>
            <w:r w:rsidR="00E62426" w:rsidRPr="004E79B2">
              <w:rPr>
                <w:rFonts w:ascii="Verdana" w:hAnsi="Verdana"/>
                <w:sz w:val="16"/>
                <w:szCs w:val="16"/>
                <w:lang w:eastAsia="ar-SA"/>
              </w:rPr>
              <w:t>.</w:t>
            </w:r>
          </w:p>
        </w:tc>
        <w:tc>
          <w:tcPr>
            <w:tcW w:w="2693" w:type="dxa"/>
            <w:vAlign w:val="center"/>
          </w:tcPr>
          <w:p w14:paraId="32384525"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Drogi powiatowe i gminne</w:t>
            </w:r>
          </w:p>
        </w:tc>
        <w:tc>
          <w:tcPr>
            <w:tcW w:w="1701" w:type="dxa"/>
            <w:vAlign w:val="center"/>
          </w:tcPr>
          <w:p w14:paraId="33C1771B"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50</w:t>
            </w:r>
          </w:p>
        </w:tc>
        <w:tc>
          <w:tcPr>
            <w:tcW w:w="1701" w:type="dxa"/>
            <w:vAlign w:val="center"/>
          </w:tcPr>
          <w:p w14:paraId="20031868"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LE,NE</w:t>
            </w:r>
          </w:p>
        </w:tc>
        <w:tc>
          <w:tcPr>
            <w:tcW w:w="2126" w:type="dxa"/>
            <w:vAlign w:val="center"/>
          </w:tcPr>
          <w:p w14:paraId="31CC2034" w14:textId="77777777" w:rsidR="00E62426" w:rsidRPr="004E79B2" w:rsidRDefault="00E62426" w:rsidP="002D6EF3">
            <w:pPr>
              <w:spacing w:after="0" w:line="360" w:lineRule="auto"/>
              <w:jc w:val="center"/>
              <w:rPr>
                <w:rFonts w:ascii="Verdana" w:hAnsi="Verdana"/>
                <w:sz w:val="16"/>
                <w:szCs w:val="16"/>
                <w:lang w:eastAsia="ar-SA"/>
              </w:rPr>
            </w:pPr>
            <w:r w:rsidRPr="004E79B2">
              <w:rPr>
                <w:rFonts w:ascii="Verdana" w:hAnsi="Verdana"/>
                <w:sz w:val="16"/>
                <w:szCs w:val="16"/>
                <w:lang w:eastAsia="ar-SA"/>
              </w:rPr>
              <w:t>1,2,3</w:t>
            </w:r>
          </w:p>
        </w:tc>
      </w:tr>
    </w:tbl>
    <w:p w14:paraId="2DC6188A" w14:textId="77777777" w:rsidR="00E62426" w:rsidRPr="007D7631" w:rsidRDefault="00E62426" w:rsidP="00E62426">
      <w:pPr>
        <w:spacing w:after="0" w:line="360" w:lineRule="auto"/>
        <w:jc w:val="both"/>
        <w:rPr>
          <w:rFonts w:ascii="Verdana" w:eastAsia="Times New Roman" w:hAnsi="Verdana"/>
          <w:sz w:val="20"/>
          <w:szCs w:val="20"/>
          <w:lang w:eastAsia="ar-SA"/>
        </w:rPr>
      </w:pPr>
    </w:p>
    <w:p w14:paraId="23A835C9" w14:textId="675A648A" w:rsidR="00EA3722" w:rsidRPr="00CD6B8E" w:rsidRDefault="00E62426" w:rsidP="004E79B2">
      <w:pPr>
        <w:jc w:val="both"/>
        <w:rPr>
          <w:rFonts w:ascii="Verdana" w:eastAsia="Times New Roman" w:hAnsi="Verdana"/>
          <w:sz w:val="20"/>
          <w:szCs w:val="20"/>
          <w:lang w:eastAsia="ar-SA"/>
        </w:rPr>
      </w:pPr>
      <w:r w:rsidRPr="00CD6B8E">
        <w:rPr>
          <w:rFonts w:ascii="Verdana" w:eastAsia="Times New Roman" w:hAnsi="Verdana"/>
          <w:sz w:val="20"/>
          <w:szCs w:val="20"/>
          <w:lang w:eastAsia="ar-SA"/>
        </w:rPr>
        <w:t xml:space="preserve">W przypadku gdy konstrukcja </w:t>
      </w:r>
      <w:r w:rsidR="00503237" w:rsidRPr="00CD6B8E">
        <w:rPr>
          <w:rFonts w:ascii="Verdana" w:eastAsia="Times New Roman" w:hAnsi="Verdana"/>
          <w:sz w:val="20"/>
          <w:szCs w:val="20"/>
          <w:lang w:eastAsia="ar-SA"/>
        </w:rPr>
        <w:t>wsporcza</w:t>
      </w:r>
      <w:r w:rsidRPr="00CD6B8E">
        <w:rPr>
          <w:rFonts w:ascii="Verdana" w:eastAsia="Times New Roman" w:hAnsi="Verdana"/>
          <w:sz w:val="20"/>
          <w:szCs w:val="20"/>
          <w:lang w:eastAsia="ar-SA"/>
        </w:rPr>
        <w:t xml:space="preserve"> jest osłonięta drogową barierą ochronną</w:t>
      </w:r>
      <w:r w:rsidR="00431253">
        <w:rPr>
          <w:rFonts w:ascii="Verdana" w:eastAsia="Times New Roman" w:hAnsi="Verdana"/>
          <w:sz w:val="20"/>
          <w:szCs w:val="20"/>
          <w:lang w:eastAsia="ar-SA"/>
        </w:rPr>
        <w:t xml:space="preserve"> </w:t>
      </w:r>
      <w:r w:rsidR="003E73E1">
        <w:rPr>
          <w:rFonts w:ascii="Verdana" w:eastAsia="Times New Roman" w:hAnsi="Verdana"/>
          <w:sz w:val="20"/>
          <w:szCs w:val="20"/>
          <w:lang w:eastAsia="ar-SA"/>
        </w:rPr>
        <w:br/>
      </w:r>
      <w:r w:rsidR="00503237" w:rsidRPr="00CD6B8E">
        <w:rPr>
          <w:rFonts w:ascii="Verdana" w:eastAsia="Times New Roman" w:hAnsi="Verdana"/>
          <w:sz w:val="20"/>
          <w:szCs w:val="20"/>
          <w:lang w:eastAsia="ar-SA"/>
        </w:rPr>
        <w:t xml:space="preserve">tj. </w:t>
      </w:r>
      <w:r w:rsidR="002648CE" w:rsidRPr="00CD6B8E">
        <w:rPr>
          <w:rFonts w:ascii="Verdana" w:eastAsia="Times New Roman" w:hAnsi="Verdana"/>
          <w:sz w:val="20"/>
          <w:szCs w:val="20"/>
          <w:lang w:eastAsia="ar-SA"/>
        </w:rPr>
        <w:t xml:space="preserve">znajduje się </w:t>
      </w:r>
      <w:r w:rsidR="00503237" w:rsidRPr="00CD6B8E">
        <w:rPr>
          <w:rFonts w:ascii="Verdana" w:eastAsia="Times New Roman" w:hAnsi="Verdana"/>
          <w:sz w:val="20"/>
          <w:szCs w:val="20"/>
          <w:lang w:eastAsia="ar-SA"/>
        </w:rPr>
        <w:t xml:space="preserve">w odległości nie bliższej niż W [m], gdzie „W” stanowi szerokość pracującą bariery, </w:t>
      </w:r>
      <w:r w:rsidRPr="00CD6B8E">
        <w:rPr>
          <w:rFonts w:ascii="Verdana" w:eastAsia="Times New Roman" w:hAnsi="Verdana"/>
          <w:sz w:val="20"/>
          <w:szCs w:val="20"/>
          <w:lang w:eastAsia="ar-SA"/>
        </w:rPr>
        <w:t>dopuszcza się zastosowanie konstrukcji</w:t>
      </w:r>
      <w:r w:rsidR="00431253">
        <w:rPr>
          <w:rFonts w:ascii="Verdana" w:eastAsia="Times New Roman" w:hAnsi="Verdana"/>
          <w:sz w:val="20"/>
          <w:szCs w:val="20"/>
          <w:lang w:eastAsia="ar-SA"/>
        </w:rPr>
        <w:t xml:space="preserve"> </w:t>
      </w:r>
      <w:r w:rsidRPr="00CD6B8E">
        <w:rPr>
          <w:rFonts w:ascii="Verdana" w:eastAsia="Times New Roman" w:hAnsi="Verdana"/>
          <w:sz w:val="20"/>
          <w:szCs w:val="20"/>
          <w:lang w:eastAsia="ar-SA"/>
        </w:rPr>
        <w:t>pochłaniającej energię w wysokim stopniu (HE).</w:t>
      </w:r>
    </w:p>
    <w:p w14:paraId="072416B9" w14:textId="49413A6F" w:rsidR="00824A4A" w:rsidRPr="00980E19" w:rsidRDefault="0066092C" w:rsidP="00824A4A">
      <w:pPr>
        <w:spacing w:after="0" w:line="360" w:lineRule="auto"/>
        <w:jc w:val="both"/>
        <w:rPr>
          <w:rFonts w:ascii="Verdana" w:eastAsia="Times New Roman" w:hAnsi="Verdana" w:cs="Arial"/>
          <w:color w:val="0070C0"/>
          <w:sz w:val="20"/>
          <w:szCs w:val="20"/>
          <w:lang w:eastAsia="pl-PL"/>
        </w:rPr>
      </w:pPr>
      <w:r w:rsidRPr="00CD6B8E">
        <w:rPr>
          <w:rFonts w:ascii="Verdana" w:eastAsia="Times New Roman" w:hAnsi="Verdana"/>
          <w:sz w:val="20"/>
          <w:szCs w:val="20"/>
          <w:lang w:eastAsia="ar-SA"/>
        </w:rPr>
        <w:t xml:space="preserve">Konstrukcje wsporcze (m.in. maszty, słupy, fundamenty i wysięgniki) muszą spełniać wszelkie postanowienia obowiązujących norm w zakresie wymaganej wytrzymałości ze względu na występującą w danym terenie strefę wiatrową. Konstrukcje wsporcze z uwagi na ochronę antykorozyjną powinny być zabezpieczone dodatkową powłoką malarską, chemiczną lub równoważną w celu zwiększeniach trwałości na obszarze bezpośredniego oddziaływania środków wykorzystywanych do utrzymania dróg. Stalowe słupy, maszty, wysięgniki oraz wysięgniki opuszczane (korony mobilne) należy cynkować od zewnątrz i </w:t>
      </w:r>
      <w:r w:rsidRPr="00CD6B8E">
        <w:rPr>
          <w:rFonts w:ascii="Verdana" w:eastAsia="Times New Roman" w:hAnsi="Verdana"/>
          <w:sz w:val="20"/>
          <w:szCs w:val="20"/>
          <w:lang w:eastAsia="ar-SA"/>
        </w:rPr>
        <w:lastRenderedPageBreak/>
        <w:t>środka (wewnątrz) powłoką o grubości minimum 80 mikronów zgodnie z normą PN-EN ISO 1461. Natomiast słupy, maszty</w:t>
      </w:r>
      <w:r w:rsidR="00431253">
        <w:rPr>
          <w:rFonts w:ascii="Verdana" w:eastAsia="Times New Roman" w:hAnsi="Verdana"/>
          <w:sz w:val="20"/>
          <w:szCs w:val="20"/>
          <w:lang w:eastAsia="ar-SA"/>
        </w:rPr>
        <w:t xml:space="preserve"> </w:t>
      </w:r>
      <w:r w:rsidRPr="00CD6B8E">
        <w:rPr>
          <w:rFonts w:ascii="Verdana" w:eastAsia="Times New Roman" w:hAnsi="Verdana"/>
          <w:sz w:val="20"/>
          <w:szCs w:val="20"/>
          <w:lang w:eastAsia="ar-SA"/>
        </w:rPr>
        <w:t>i wysięgniki oraz wysięgniki opuszczane (korony mobilne) wykonane z aluminium należy zabezpieczyć antykorozyjnie poprzez anodowanie. Grubość powłoki anodowej słupów oświetleniowych wysięgników</w:t>
      </w:r>
      <w:r w:rsidR="00431253">
        <w:rPr>
          <w:rFonts w:ascii="Verdana" w:eastAsia="Times New Roman" w:hAnsi="Verdana"/>
          <w:sz w:val="20"/>
          <w:szCs w:val="20"/>
          <w:lang w:eastAsia="ar-SA"/>
        </w:rPr>
        <w:t xml:space="preserve"> </w:t>
      </w:r>
      <w:r w:rsidRPr="00CD6B8E">
        <w:rPr>
          <w:rFonts w:ascii="Verdana" w:eastAsia="Times New Roman" w:hAnsi="Verdana"/>
          <w:sz w:val="20"/>
          <w:szCs w:val="20"/>
          <w:lang w:eastAsia="ar-SA"/>
        </w:rPr>
        <w:t>musi wynosić wynosi</w:t>
      </w:r>
      <w:r w:rsidR="00431253">
        <w:rPr>
          <w:rFonts w:ascii="Verdana" w:eastAsia="Times New Roman" w:hAnsi="Verdana"/>
          <w:sz w:val="20"/>
          <w:szCs w:val="20"/>
          <w:lang w:eastAsia="ar-SA"/>
        </w:rPr>
        <w:t xml:space="preserve"> </w:t>
      </w:r>
      <w:r w:rsidRPr="00CD6B8E">
        <w:rPr>
          <w:rFonts w:ascii="Verdana" w:eastAsia="Times New Roman" w:hAnsi="Verdana"/>
          <w:sz w:val="20"/>
          <w:szCs w:val="20"/>
          <w:lang w:eastAsia="ar-SA"/>
        </w:rPr>
        <w:t xml:space="preserve">nie mniej niż 20 </w:t>
      </w:r>
      <w:proofErr w:type="spellStart"/>
      <w:r w:rsidRPr="00CD6B8E">
        <w:rPr>
          <w:rFonts w:ascii="Verdana" w:eastAsia="Times New Roman" w:hAnsi="Verdana"/>
          <w:sz w:val="20"/>
          <w:szCs w:val="20"/>
          <w:lang w:eastAsia="ar-SA"/>
        </w:rPr>
        <w:t>μm</w:t>
      </w:r>
      <w:proofErr w:type="spellEnd"/>
      <w:r w:rsidRPr="00CD6B8E">
        <w:rPr>
          <w:rFonts w:ascii="Verdana" w:eastAsia="Times New Roman" w:hAnsi="Verdana"/>
          <w:sz w:val="20"/>
          <w:szCs w:val="20"/>
          <w:lang w:eastAsia="ar-SA"/>
        </w:rPr>
        <w:t>. Dodatkowo</w:t>
      </w:r>
      <w:r w:rsidR="00431253">
        <w:rPr>
          <w:rFonts w:ascii="Verdana" w:eastAsia="Times New Roman" w:hAnsi="Verdana"/>
          <w:sz w:val="20"/>
          <w:szCs w:val="20"/>
          <w:lang w:eastAsia="ar-SA"/>
        </w:rPr>
        <w:t xml:space="preserve"> </w:t>
      </w:r>
      <w:r w:rsidRPr="00CD6B8E">
        <w:rPr>
          <w:rFonts w:ascii="Verdana" w:eastAsia="Times New Roman" w:hAnsi="Verdana"/>
          <w:sz w:val="20"/>
          <w:szCs w:val="20"/>
          <w:lang w:eastAsia="ar-SA"/>
        </w:rPr>
        <w:t>podstawę słupa wraz z otworami na śruby mocujące oraz części walcowanej słupa do wysokości minimum 0,35 m należy zabezpieczyć powłoką wykonaną z elastomeru poliuretanowego</w:t>
      </w:r>
      <w:r w:rsidR="00431253">
        <w:rPr>
          <w:rFonts w:ascii="Verdana" w:eastAsia="Times New Roman" w:hAnsi="Verdana"/>
          <w:sz w:val="20"/>
          <w:szCs w:val="20"/>
          <w:lang w:eastAsia="ar-SA"/>
        </w:rPr>
        <w:t xml:space="preserve"> </w:t>
      </w:r>
      <w:r w:rsidRPr="00CD6B8E">
        <w:rPr>
          <w:rFonts w:ascii="Verdana" w:eastAsia="Times New Roman" w:hAnsi="Verdana"/>
          <w:sz w:val="20"/>
          <w:szCs w:val="20"/>
          <w:lang w:eastAsia="ar-SA"/>
        </w:rPr>
        <w:t>o grubości minimum 0,7 mm. Na powłokę elastomeru należy nanieść powłokę wykonaną farbą odporną na działanie promieni UV w kolorze odpowiadającym kolorowi</w:t>
      </w:r>
      <w:r w:rsidR="00431253">
        <w:rPr>
          <w:rFonts w:ascii="Verdana" w:eastAsia="Times New Roman" w:hAnsi="Verdana"/>
          <w:sz w:val="20"/>
          <w:szCs w:val="20"/>
          <w:lang w:eastAsia="ar-SA"/>
        </w:rPr>
        <w:t xml:space="preserve"> </w:t>
      </w:r>
      <w:r w:rsidRPr="00CD6B8E">
        <w:rPr>
          <w:rFonts w:ascii="Verdana" w:eastAsia="Times New Roman" w:hAnsi="Verdana"/>
          <w:sz w:val="20"/>
          <w:szCs w:val="20"/>
          <w:lang w:eastAsia="ar-SA"/>
        </w:rPr>
        <w:t>anodowanego słupa.</w:t>
      </w:r>
      <w:bookmarkStart w:id="2537" w:name="_Toc471382974"/>
      <w:bookmarkStart w:id="2538" w:name="_Toc471393271"/>
      <w:bookmarkStart w:id="2539" w:name="_Toc471382975"/>
      <w:bookmarkStart w:id="2540" w:name="_Toc471393272"/>
      <w:bookmarkStart w:id="2541" w:name="_Toc471382976"/>
      <w:bookmarkStart w:id="2542" w:name="_Toc471393273"/>
      <w:bookmarkStart w:id="2543" w:name="_Toc471382977"/>
      <w:bookmarkStart w:id="2544" w:name="_Toc471393274"/>
      <w:bookmarkStart w:id="2545" w:name="_Toc471382978"/>
      <w:bookmarkStart w:id="2546" w:name="_Toc471393275"/>
      <w:bookmarkEnd w:id="2537"/>
      <w:bookmarkEnd w:id="2538"/>
      <w:bookmarkEnd w:id="2539"/>
      <w:bookmarkEnd w:id="2540"/>
      <w:bookmarkEnd w:id="2541"/>
      <w:bookmarkEnd w:id="2542"/>
      <w:bookmarkEnd w:id="2543"/>
      <w:bookmarkEnd w:id="2544"/>
      <w:bookmarkEnd w:id="2545"/>
      <w:bookmarkEnd w:id="2546"/>
      <w:r w:rsidR="00824A4A" w:rsidRPr="00516EFA">
        <w:t xml:space="preserve"> </w:t>
      </w:r>
      <w:r w:rsidR="00824A4A">
        <w:t xml:space="preserve">Wszystkie konstrukcje wsporcze oświetlenia drogowego </w:t>
      </w:r>
      <w:r w:rsidR="00824A4A" w:rsidRPr="00516EFA">
        <w:rPr>
          <w:rFonts w:ascii="Verdana" w:eastAsia="Times New Roman" w:hAnsi="Verdana" w:cs="Arial"/>
          <w:sz w:val="20"/>
          <w:szCs w:val="20"/>
          <w:lang w:eastAsia="pl-PL"/>
        </w:rPr>
        <w:t xml:space="preserve">należy wyposażyć w tabliczki </w:t>
      </w:r>
      <w:proofErr w:type="spellStart"/>
      <w:r w:rsidR="00824A4A" w:rsidRPr="00516EFA">
        <w:rPr>
          <w:rFonts w:ascii="Verdana" w:eastAsia="Times New Roman" w:hAnsi="Verdana" w:cs="Arial"/>
          <w:sz w:val="20"/>
          <w:szCs w:val="20"/>
          <w:lang w:eastAsia="pl-PL"/>
        </w:rPr>
        <w:t>oznaczeniowe</w:t>
      </w:r>
      <w:proofErr w:type="spellEnd"/>
      <w:r w:rsidR="00824A4A" w:rsidRPr="00516EFA">
        <w:rPr>
          <w:rFonts w:ascii="Verdana" w:eastAsia="Times New Roman" w:hAnsi="Verdana" w:cs="Arial"/>
          <w:sz w:val="20"/>
          <w:szCs w:val="20"/>
          <w:lang w:eastAsia="pl-PL"/>
        </w:rPr>
        <w:t xml:space="preserve"> oraz tabliczki ostrzegawcze (opis i znaki ostrzegawcze).</w:t>
      </w:r>
      <w:r w:rsidR="00824A4A">
        <w:rPr>
          <w:rFonts w:ascii="Verdana" w:eastAsia="Times New Roman" w:hAnsi="Verdana" w:cs="Arial"/>
          <w:sz w:val="20"/>
          <w:szCs w:val="20"/>
          <w:lang w:eastAsia="pl-PL"/>
        </w:rPr>
        <w:t xml:space="preserve"> Szczegółowe wymagania zostały określone we </w:t>
      </w:r>
      <w:proofErr w:type="spellStart"/>
      <w:r w:rsidR="00824A4A">
        <w:rPr>
          <w:rFonts w:ascii="Verdana" w:eastAsia="Times New Roman" w:hAnsi="Verdana" w:cs="Arial"/>
          <w:sz w:val="20"/>
          <w:szCs w:val="20"/>
          <w:lang w:eastAsia="pl-PL"/>
        </w:rPr>
        <w:t>WWiORB</w:t>
      </w:r>
      <w:proofErr w:type="spellEnd"/>
      <w:r w:rsidR="00824A4A">
        <w:rPr>
          <w:rFonts w:ascii="Verdana" w:eastAsia="Times New Roman" w:hAnsi="Verdana" w:cs="Arial"/>
          <w:sz w:val="20"/>
          <w:szCs w:val="20"/>
          <w:lang w:eastAsia="pl-PL"/>
        </w:rPr>
        <w:t xml:space="preserve"> nr D. 07.07.01.</w:t>
      </w:r>
    </w:p>
    <w:p w14:paraId="202167E4" w14:textId="77777777" w:rsidR="007911DF" w:rsidRPr="00CD6B8E" w:rsidRDefault="007911DF" w:rsidP="007911DF">
      <w:pPr>
        <w:pStyle w:val="Nagwek5"/>
        <w:ind w:left="1276" w:hanging="1276"/>
      </w:pPr>
      <w:bookmarkStart w:id="2547" w:name="_Toc511116671"/>
      <w:r w:rsidRPr="00CD6B8E">
        <w:t>Drogowe bariery ochronne</w:t>
      </w:r>
      <w:bookmarkEnd w:id="2547"/>
    </w:p>
    <w:p w14:paraId="3C9B4DCD" w14:textId="0488080B" w:rsidR="00C45AB3" w:rsidRDefault="00C45AB3" w:rsidP="00C45AB3">
      <w:pPr>
        <w:spacing w:after="0" w:line="360" w:lineRule="auto"/>
        <w:jc w:val="both"/>
        <w:rPr>
          <w:rFonts w:ascii="Verdana" w:eastAsia="Times New Roman" w:hAnsi="Verdana"/>
          <w:sz w:val="20"/>
          <w:szCs w:val="20"/>
          <w:lang w:eastAsia="pl-PL"/>
        </w:rPr>
      </w:pPr>
      <w:r w:rsidRPr="000307AD">
        <w:rPr>
          <w:rFonts w:ascii="Verdana" w:eastAsia="Times New Roman" w:hAnsi="Verdana"/>
          <w:sz w:val="20"/>
          <w:szCs w:val="20"/>
          <w:lang w:eastAsia="pl-PL"/>
        </w:rPr>
        <w:t xml:space="preserve">Drogowe bariery ochronne na </w:t>
      </w:r>
      <w:r w:rsidR="00246349">
        <w:rPr>
          <w:rFonts w:ascii="Verdana" w:eastAsia="Times New Roman" w:hAnsi="Verdana"/>
          <w:sz w:val="20"/>
          <w:szCs w:val="20"/>
          <w:lang w:eastAsia="pl-PL"/>
        </w:rPr>
        <w:t>drodze krajowej</w:t>
      </w:r>
      <w:r w:rsidRPr="000307AD">
        <w:rPr>
          <w:rFonts w:ascii="Verdana" w:eastAsia="Times New Roman" w:hAnsi="Verdana"/>
          <w:sz w:val="20"/>
          <w:szCs w:val="20"/>
          <w:lang w:eastAsia="pl-PL"/>
        </w:rPr>
        <w:t xml:space="preserve"> i sieci dróg powiązanych z</w:t>
      </w:r>
      <w:r w:rsidR="00AB1AB9">
        <w:rPr>
          <w:rFonts w:ascii="Verdana" w:eastAsia="Times New Roman" w:hAnsi="Verdana"/>
          <w:sz w:val="20"/>
          <w:szCs w:val="20"/>
          <w:lang w:eastAsia="pl-PL"/>
        </w:rPr>
        <w:t xml:space="preserve"> </w:t>
      </w:r>
      <w:r w:rsidR="00246349">
        <w:rPr>
          <w:rFonts w:ascii="Verdana" w:eastAsia="Times New Roman" w:hAnsi="Verdana"/>
          <w:sz w:val="20"/>
          <w:szCs w:val="20"/>
          <w:lang w:eastAsia="pl-PL"/>
        </w:rPr>
        <w:t>drogą krajową</w:t>
      </w:r>
      <w:r w:rsidR="001826A8" w:rsidRPr="000307AD">
        <w:rPr>
          <w:rFonts w:ascii="Verdana" w:eastAsia="Times New Roman" w:hAnsi="Verdana"/>
          <w:sz w:val="20"/>
          <w:szCs w:val="20"/>
          <w:lang w:eastAsia="pl-PL"/>
        </w:rPr>
        <w:t xml:space="preserve"> </w:t>
      </w:r>
      <w:r w:rsidR="00855403" w:rsidRPr="000307AD">
        <w:rPr>
          <w:rFonts w:ascii="Verdana" w:eastAsia="Times New Roman" w:hAnsi="Verdana"/>
          <w:sz w:val="20"/>
          <w:szCs w:val="20"/>
          <w:lang w:eastAsia="pl-PL"/>
        </w:rPr>
        <w:t>należy zaprojektować i wykonać</w:t>
      </w:r>
      <w:r w:rsidRPr="000307AD">
        <w:rPr>
          <w:rFonts w:ascii="Verdana" w:eastAsia="Times New Roman" w:hAnsi="Verdana"/>
          <w:sz w:val="20"/>
          <w:szCs w:val="20"/>
          <w:lang w:eastAsia="pl-PL"/>
        </w:rPr>
        <w:t xml:space="preserve"> zgodnie z obowiązującymi przepisami</w:t>
      </w:r>
      <w:r w:rsidR="00372AD9">
        <w:rPr>
          <w:rFonts w:ascii="Verdana" w:eastAsia="Times New Roman" w:hAnsi="Verdana"/>
          <w:sz w:val="20"/>
          <w:szCs w:val="20"/>
          <w:lang w:eastAsia="pl-PL"/>
        </w:rPr>
        <w:t>.</w:t>
      </w:r>
      <w:r w:rsidR="00431253">
        <w:rPr>
          <w:rFonts w:ascii="Verdana" w:eastAsia="Times New Roman" w:hAnsi="Verdana"/>
          <w:sz w:val="20"/>
          <w:szCs w:val="20"/>
          <w:lang w:eastAsia="pl-PL"/>
        </w:rPr>
        <w:t xml:space="preserve"> </w:t>
      </w:r>
      <w:r w:rsidR="0034222F">
        <w:rPr>
          <w:rFonts w:ascii="Verdana" w:eastAsia="Times New Roman" w:hAnsi="Verdana"/>
          <w:sz w:val="20"/>
          <w:szCs w:val="20"/>
          <w:lang w:eastAsia="pl-PL"/>
        </w:rPr>
        <w:t>Parametry b</w:t>
      </w:r>
      <w:r w:rsidRPr="000307AD">
        <w:rPr>
          <w:rFonts w:ascii="Verdana" w:eastAsia="Times New Roman" w:hAnsi="Verdana"/>
          <w:sz w:val="20"/>
          <w:szCs w:val="20"/>
          <w:lang w:eastAsia="pl-PL"/>
        </w:rPr>
        <w:t xml:space="preserve">arier </w:t>
      </w:r>
      <w:r w:rsidR="0034222F">
        <w:rPr>
          <w:rFonts w:ascii="Verdana" w:eastAsia="Times New Roman" w:hAnsi="Verdana"/>
          <w:sz w:val="20"/>
          <w:szCs w:val="20"/>
          <w:lang w:eastAsia="pl-PL"/>
        </w:rPr>
        <w:t xml:space="preserve">ochronnych </w:t>
      </w:r>
      <w:r w:rsidRPr="000307AD">
        <w:rPr>
          <w:rFonts w:ascii="Verdana" w:eastAsia="Times New Roman" w:hAnsi="Verdana"/>
          <w:sz w:val="20"/>
          <w:szCs w:val="20"/>
          <w:lang w:eastAsia="pl-PL"/>
        </w:rPr>
        <w:t xml:space="preserve">powinny </w:t>
      </w:r>
      <w:r w:rsidR="0034222F">
        <w:rPr>
          <w:rFonts w:ascii="Verdana" w:eastAsia="Times New Roman" w:hAnsi="Verdana"/>
          <w:sz w:val="20"/>
          <w:szCs w:val="20"/>
          <w:lang w:eastAsia="pl-PL"/>
        </w:rPr>
        <w:t xml:space="preserve">być zaprojektowane zgodnie z zasadami </w:t>
      </w:r>
      <w:r w:rsidRPr="000307AD">
        <w:rPr>
          <w:rFonts w:ascii="Verdana" w:eastAsia="Times New Roman" w:hAnsi="Verdana"/>
          <w:sz w:val="20"/>
          <w:szCs w:val="20"/>
          <w:lang w:eastAsia="pl-PL"/>
        </w:rPr>
        <w:t>określon</w:t>
      </w:r>
      <w:r w:rsidR="0034222F">
        <w:rPr>
          <w:rFonts w:ascii="Verdana" w:eastAsia="Times New Roman" w:hAnsi="Verdana"/>
          <w:sz w:val="20"/>
          <w:szCs w:val="20"/>
          <w:lang w:eastAsia="pl-PL"/>
        </w:rPr>
        <w:t>ymi</w:t>
      </w:r>
      <w:r w:rsidRPr="000307AD">
        <w:rPr>
          <w:rFonts w:ascii="Verdana" w:eastAsia="Times New Roman" w:hAnsi="Verdana"/>
          <w:sz w:val="20"/>
          <w:szCs w:val="20"/>
          <w:lang w:eastAsia="pl-PL"/>
        </w:rPr>
        <w:t xml:space="preserve"> w Załączniku do Zarządzenia Nr 31 </w:t>
      </w:r>
      <w:r w:rsidR="00FB42CE">
        <w:rPr>
          <w:rFonts w:ascii="Verdana" w:eastAsia="Times New Roman" w:hAnsi="Verdana"/>
          <w:sz w:val="20"/>
          <w:szCs w:val="20"/>
          <w:lang w:eastAsia="pl-PL"/>
        </w:rPr>
        <w:t xml:space="preserve">z 2010 r. </w:t>
      </w:r>
      <w:r w:rsidRPr="000307AD">
        <w:rPr>
          <w:rFonts w:ascii="Verdana" w:eastAsia="Times New Roman" w:hAnsi="Verdana"/>
          <w:sz w:val="20"/>
          <w:szCs w:val="20"/>
          <w:lang w:eastAsia="pl-PL"/>
        </w:rPr>
        <w:t xml:space="preserve">Generalnego Dyrektora </w:t>
      </w:r>
      <w:proofErr w:type="spellStart"/>
      <w:r w:rsidR="006F6642">
        <w:rPr>
          <w:rFonts w:ascii="Verdana" w:eastAsia="Times New Roman" w:hAnsi="Verdana"/>
          <w:sz w:val="20"/>
          <w:szCs w:val="20"/>
          <w:lang w:eastAsia="pl-PL"/>
        </w:rPr>
        <w:t>DKiA</w:t>
      </w:r>
      <w:proofErr w:type="spellEnd"/>
      <w:r w:rsidR="00431253">
        <w:rPr>
          <w:rFonts w:ascii="Verdana" w:eastAsia="Times New Roman" w:hAnsi="Verdana"/>
          <w:sz w:val="20"/>
          <w:szCs w:val="20"/>
          <w:lang w:eastAsia="pl-PL"/>
        </w:rPr>
        <w:t xml:space="preserve"> </w:t>
      </w:r>
      <w:r w:rsidR="00FB42CE">
        <w:rPr>
          <w:rFonts w:ascii="Verdana" w:hAnsi="Verdana"/>
          <w:sz w:val="20"/>
          <w:szCs w:val="20"/>
          <w:lang w:eastAsia="pl-PL"/>
        </w:rPr>
        <w:t>[</w:t>
      </w:r>
      <w:r w:rsidR="00FB42CE">
        <w:rPr>
          <w:rFonts w:ascii="Verdana" w:hAnsi="Verdana"/>
          <w:sz w:val="20"/>
          <w:szCs w:val="20"/>
          <w:lang w:eastAsia="pl-PL"/>
        </w:rPr>
        <w:fldChar w:fldCharType="begin"/>
      </w:r>
      <w:r w:rsidR="00FB42CE">
        <w:rPr>
          <w:rFonts w:ascii="Verdana" w:hAnsi="Verdana"/>
          <w:sz w:val="20"/>
          <w:szCs w:val="20"/>
          <w:lang w:eastAsia="pl-PL"/>
        </w:rPr>
        <w:instrText xml:space="preserve"> REF _Ref490060590 \r \h </w:instrText>
      </w:r>
      <w:r w:rsidR="00FB42CE">
        <w:rPr>
          <w:rFonts w:ascii="Verdana" w:hAnsi="Verdana"/>
          <w:sz w:val="20"/>
          <w:szCs w:val="20"/>
          <w:lang w:eastAsia="pl-PL"/>
        </w:rPr>
      </w:r>
      <w:r w:rsidR="00FB42CE">
        <w:rPr>
          <w:rFonts w:ascii="Verdana" w:hAnsi="Verdana"/>
          <w:sz w:val="20"/>
          <w:szCs w:val="20"/>
          <w:lang w:eastAsia="pl-PL"/>
        </w:rPr>
        <w:fldChar w:fldCharType="separate"/>
      </w:r>
      <w:r w:rsidR="00BC3BFB">
        <w:rPr>
          <w:rFonts w:ascii="Verdana" w:hAnsi="Verdana"/>
          <w:sz w:val="20"/>
          <w:szCs w:val="20"/>
          <w:lang w:eastAsia="pl-PL"/>
        </w:rPr>
        <w:t>23</w:t>
      </w:r>
      <w:r w:rsidR="00FB42CE">
        <w:rPr>
          <w:rFonts w:ascii="Verdana" w:hAnsi="Verdana"/>
          <w:sz w:val="20"/>
          <w:szCs w:val="20"/>
          <w:lang w:eastAsia="pl-PL"/>
        </w:rPr>
        <w:fldChar w:fldCharType="end"/>
      </w:r>
      <w:r w:rsidR="00FB42CE">
        <w:rPr>
          <w:rFonts w:ascii="Verdana" w:hAnsi="Verdana"/>
          <w:sz w:val="20"/>
          <w:szCs w:val="20"/>
          <w:lang w:eastAsia="pl-PL"/>
        </w:rPr>
        <w:t>]</w:t>
      </w:r>
      <w:r w:rsidR="00FB42CE">
        <w:rPr>
          <w:rFonts w:ascii="Verdana" w:hAnsi="Verdana" w:cs="Arial"/>
          <w:sz w:val="20"/>
          <w:szCs w:val="20"/>
          <w:lang w:eastAsia="pl-PL"/>
        </w:rPr>
        <w:t xml:space="preserve"> </w:t>
      </w:r>
      <w:r w:rsidRPr="000307AD">
        <w:rPr>
          <w:rFonts w:ascii="Verdana" w:eastAsia="Times New Roman" w:hAnsi="Verdana"/>
          <w:sz w:val="20"/>
          <w:szCs w:val="20"/>
          <w:lang w:eastAsia="pl-PL"/>
        </w:rPr>
        <w:t>– „Wytyczne stosowania drogowych barier ochronnych na drogach krajowych”.</w:t>
      </w:r>
    </w:p>
    <w:p w14:paraId="2D047F40" w14:textId="77777777" w:rsidR="008275F6" w:rsidRPr="00D244BD" w:rsidRDefault="00727128" w:rsidP="00D244BD">
      <w:pPr>
        <w:spacing w:after="0" w:line="360" w:lineRule="auto"/>
        <w:jc w:val="both"/>
        <w:rPr>
          <w:rFonts w:ascii="Verdana" w:eastAsia="Times New Roman" w:hAnsi="Verdana"/>
          <w:sz w:val="20"/>
          <w:szCs w:val="20"/>
          <w:lang w:eastAsia="pl-PL"/>
        </w:rPr>
      </w:pPr>
      <w:r>
        <w:rPr>
          <w:rFonts w:ascii="Verdana" w:eastAsia="Times New Roman" w:hAnsi="Verdana"/>
          <w:sz w:val="20"/>
          <w:szCs w:val="20"/>
          <w:lang w:eastAsia="pl-PL"/>
        </w:rPr>
        <w:t>K</w:t>
      </w:r>
      <w:r w:rsidR="008275F6" w:rsidRPr="00D244BD">
        <w:rPr>
          <w:rFonts w:ascii="Verdana" w:eastAsia="Times New Roman" w:hAnsi="Verdana"/>
          <w:sz w:val="20"/>
          <w:szCs w:val="20"/>
          <w:lang w:eastAsia="pl-PL"/>
        </w:rPr>
        <w:t>rótki</w:t>
      </w:r>
      <w:r>
        <w:rPr>
          <w:rFonts w:ascii="Verdana" w:eastAsia="Times New Roman" w:hAnsi="Verdana"/>
          <w:sz w:val="20"/>
          <w:szCs w:val="20"/>
          <w:lang w:eastAsia="pl-PL"/>
        </w:rPr>
        <w:t>e</w:t>
      </w:r>
      <w:r w:rsidR="008275F6" w:rsidRPr="00D244BD">
        <w:rPr>
          <w:rFonts w:ascii="Verdana" w:eastAsia="Times New Roman" w:hAnsi="Verdana"/>
          <w:sz w:val="20"/>
          <w:szCs w:val="20"/>
          <w:lang w:eastAsia="pl-PL"/>
        </w:rPr>
        <w:t xml:space="preserve"> przerw</w:t>
      </w:r>
      <w:r>
        <w:rPr>
          <w:rFonts w:ascii="Verdana" w:eastAsia="Times New Roman" w:hAnsi="Verdana"/>
          <w:sz w:val="20"/>
          <w:szCs w:val="20"/>
          <w:lang w:eastAsia="pl-PL"/>
        </w:rPr>
        <w:t>y</w:t>
      </w:r>
      <w:r w:rsidR="008275F6" w:rsidRPr="00D244BD">
        <w:rPr>
          <w:rFonts w:ascii="Verdana" w:eastAsia="Times New Roman" w:hAnsi="Verdana"/>
          <w:sz w:val="20"/>
          <w:szCs w:val="20"/>
          <w:lang w:eastAsia="pl-PL"/>
        </w:rPr>
        <w:t xml:space="preserve"> w ciągach barier ochronnych należy uzupełnić, eliminując w ten sposób dodatkowe miejsca zagrożeń oraz unikając konieczności uzupełniania odcinka końcowego i początkowego:</w:t>
      </w:r>
    </w:p>
    <w:p w14:paraId="2092828F" w14:textId="77777777" w:rsidR="008275F6" w:rsidRPr="00D244BD" w:rsidRDefault="008275F6" w:rsidP="002B11EF">
      <w:pPr>
        <w:pStyle w:val="Akapitzlist"/>
        <w:numPr>
          <w:ilvl w:val="0"/>
          <w:numId w:val="83"/>
        </w:numPr>
        <w:spacing w:line="360" w:lineRule="auto"/>
        <w:ind w:left="567" w:hanging="283"/>
        <w:jc w:val="both"/>
        <w:rPr>
          <w:rFonts w:ascii="Verdana" w:hAnsi="Verdana"/>
          <w:sz w:val="20"/>
          <w:szCs w:val="20"/>
          <w:lang w:eastAsia="pl-PL"/>
        </w:rPr>
      </w:pPr>
      <w:r w:rsidRPr="00D244BD">
        <w:rPr>
          <w:rFonts w:ascii="Verdana" w:hAnsi="Verdana"/>
          <w:sz w:val="20"/>
          <w:szCs w:val="20"/>
          <w:lang w:eastAsia="pl-PL"/>
        </w:rPr>
        <w:t xml:space="preserve">dla odcinków dróg o prędkości dopuszczalnej do 60 km/h – do </w:t>
      </w:r>
      <w:r w:rsidR="00727128">
        <w:rPr>
          <w:rFonts w:ascii="Verdana" w:hAnsi="Verdana"/>
          <w:sz w:val="20"/>
          <w:szCs w:val="20"/>
          <w:lang w:eastAsia="pl-PL"/>
        </w:rPr>
        <w:t>d</w:t>
      </w:r>
      <w:r w:rsidR="00727128" w:rsidRPr="00D51F30">
        <w:rPr>
          <w:rFonts w:ascii="Verdana" w:hAnsi="Verdana"/>
          <w:sz w:val="20"/>
          <w:szCs w:val="20"/>
          <w:lang w:eastAsia="pl-PL"/>
        </w:rPr>
        <w:t xml:space="preserve">ługości </w:t>
      </w:r>
      <w:r w:rsidRPr="00D244BD">
        <w:rPr>
          <w:rFonts w:ascii="Verdana" w:hAnsi="Verdana"/>
          <w:sz w:val="20"/>
          <w:szCs w:val="20"/>
          <w:lang w:eastAsia="pl-PL"/>
        </w:rPr>
        <w:t>20 m,</w:t>
      </w:r>
    </w:p>
    <w:p w14:paraId="2FA7664A" w14:textId="77777777" w:rsidR="008275F6" w:rsidRPr="00D244BD" w:rsidRDefault="008275F6" w:rsidP="002B11EF">
      <w:pPr>
        <w:pStyle w:val="Akapitzlist"/>
        <w:numPr>
          <w:ilvl w:val="0"/>
          <w:numId w:val="83"/>
        </w:numPr>
        <w:spacing w:line="360" w:lineRule="auto"/>
        <w:ind w:left="567" w:hanging="283"/>
        <w:jc w:val="both"/>
        <w:rPr>
          <w:rFonts w:ascii="Verdana" w:hAnsi="Verdana"/>
          <w:sz w:val="20"/>
          <w:szCs w:val="20"/>
          <w:lang w:eastAsia="pl-PL"/>
        </w:rPr>
      </w:pPr>
      <w:r w:rsidRPr="00D244BD">
        <w:rPr>
          <w:rFonts w:ascii="Verdana" w:hAnsi="Verdana"/>
          <w:sz w:val="20"/>
          <w:szCs w:val="20"/>
          <w:lang w:eastAsia="pl-PL"/>
        </w:rPr>
        <w:t xml:space="preserve">dla odcinków dróg o prędkości dopuszczalnej do 90 km/h – do </w:t>
      </w:r>
      <w:r w:rsidR="00727128">
        <w:rPr>
          <w:rFonts w:ascii="Verdana" w:hAnsi="Verdana"/>
          <w:sz w:val="20"/>
          <w:szCs w:val="20"/>
          <w:lang w:eastAsia="pl-PL"/>
        </w:rPr>
        <w:t>d</w:t>
      </w:r>
      <w:r w:rsidR="00727128" w:rsidRPr="00D51F30">
        <w:rPr>
          <w:rFonts w:ascii="Verdana" w:hAnsi="Verdana"/>
          <w:sz w:val="20"/>
          <w:szCs w:val="20"/>
          <w:lang w:eastAsia="pl-PL"/>
        </w:rPr>
        <w:t>ługości</w:t>
      </w:r>
      <w:r w:rsidR="00727128" w:rsidRPr="006B0CF3">
        <w:rPr>
          <w:rFonts w:ascii="Verdana" w:hAnsi="Verdana"/>
          <w:sz w:val="20"/>
          <w:szCs w:val="20"/>
          <w:lang w:eastAsia="pl-PL"/>
        </w:rPr>
        <w:t xml:space="preserve"> </w:t>
      </w:r>
      <w:r w:rsidRPr="00D244BD">
        <w:rPr>
          <w:rFonts w:ascii="Verdana" w:hAnsi="Verdana"/>
          <w:sz w:val="20"/>
          <w:szCs w:val="20"/>
          <w:lang w:eastAsia="pl-PL"/>
        </w:rPr>
        <w:t>40 m,</w:t>
      </w:r>
    </w:p>
    <w:p w14:paraId="440C0384" w14:textId="77777777" w:rsidR="008275F6" w:rsidRPr="00D244BD" w:rsidRDefault="008275F6" w:rsidP="002B11EF">
      <w:pPr>
        <w:pStyle w:val="Akapitzlist"/>
        <w:numPr>
          <w:ilvl w:val="0"/>
          <w:numId w:val="83"/>
        </w:numPr>
        <w:spacing w:line="360" w:lineRule="auto"/>
        <w:ind w:left="567" w:hanging="283"/>
        <w:jc w:val="both"/>
        <w:rPr>
          <w:rFonts w:ascii="Verdana" w:hAnsi="Verdana"/>
          <w:sz w:val="20"/>
          <w:szCs w:val="20"/>
          <w:lang w:eastAsia="pl-PL"/>
        </w:rPr>
      </w:pPr>
      <w:r w:rsidRPr="00D244BD">
        <w:rPr>
          <w:rFonts w:ascii="Verdana" w:hAnsi="Verdana"/>
          <w:sz w:val="20"/>
          <w:szCs w:val="20"/>
          <w:lang w:eastAsia="pl-PL"/>
        </w:rPr>
        <w:t xml:space="preserve">dla odcinków dróg o prędkości dopuszczalnej powyżej 90 km/h – do </w:t>
      </w:r>
      <w:r w:rsidR="00727128">
        <w:rPr>
          <w:rFonts w:ascii="Verdana" w:hAnsi="Verdana"/>
          <w:sz w:val="20"/>
          <w:szCs w:val="20"/>
          <w:lang w:eastAsia="pl-PL"/>
        </w:rPr>
        <w:t>d</w:t>
      </w:r>
      <w:r w:rsidR="00727128" w:rsidRPr="00D51F30">
        <w:rPr>
          <w:rFonts w:ascii="Verdana" w:hAnsi="Verdana"/>
          <w:sz w:val="20"/>
          <w:szCs w:val="20"/>
          <w:lang w:eastAsia="pl-PL"/>
        </w:rPr>
        <w:t>ługości</w:t>
      </w:r>
      <w:r w:rsidR="00727128" w:rsidRPr="006B0CF3">
        <w:rPr>
          <w:rFonts w:ascii="Verdana" w:hAnsi="Verdana"/>
          <w:sz w:val="20"/>
          <w:szCs w:val="20"/>
          <w:lang w:eastAsia="pl-PL"/>
        </w:rPr>
        <w:t xml:space="preserve"> </w:t>
      </w:r>
      <w:r w:rsidRPr="00D244BD">
        <w:rPr>
          <w:rFonts w:ascii="Verdana" w:hAnsi="Verdana"/>
          <w:sz w:val="20"/>
          <w:szCs w:val="20"/>
          <w:lang w:eastAsia="pl-PL"/>
        </w:rPr>
        <w:t>60 m.</w:t>
      </w:r>
    </w:p>
    <w:p w14:paraId="58EF9A21" w14:textId="5C838359" w:rsidR="00D13FFF" w:rsidRDefault="00D13FFF" w:rsidP="00C45AB3">
      <w:pPr>
        <w:spacing w:after="0" w:line="360" w:lineRule="auto"/>
        <w:jc w:val="both"/>
        <w:rPr>
          <w:rFonts w:ascii="Verdana" w:eastAsia="Times New Roman" w:hAnsi="Verdana"/>
          <w:sz w:val="20"/>
          <w:szCs w:val="20"/>
          <w:lang w:eastAsia="pl-PL"/>
        </w:rPr>
      </w:pPr>
      <w:r w:rsidRPr="00D13FFF">
        <w:rPr>
          <w:rFonts w:ascii="Verdana" w:eastAsia="Times New Roman" w:hAnsi="Verdana"/>
          <w:sz w:val="20"/>
          <w:szCs w:val="20"/>
          <w:lang w:eastAsia="pl-PL"/>
        </w:rPr>
        <w:t>Wysokie przeszkody (w szczególności podpory obiektów inżynierskich,) powinny być usytuowanie w odległoś</w:t>
      </w:r>
      <w:r>
        <w:rPr>
          <w:rFonts w:ascii="Verdana" w:eastAsia="Times New Roman" w:hAnsi="Verdana"/>
          <w:sz w:val="20"/>
          <w:szCs w:val="20"/>
          <w:lang w:eastAsia="pl-PL"/>
        </w:rPr>
        <w:t>ci niepowodującej zagrożenia BRD</w:t>
      </w:r>
      <w:r w:rsidRPr="00D13FFF">
        <w:rPr>
          <w:rFonts w:ascii="Verdana" w:eastAsia="Times New Roman" w:hAnsi="Verdana"/>
          <w:sz w:val="20"/>
          <w:szCs w:val="20"/>
          <w:lang w:eastAsia="pl-PL"/>
        </w:rPr>
        <w:t xml:space="preserve"> lub zabezpieczone barierami ochronnymi w sposób ograniczający ryzyko uderzenia przez wysokie pojazdy, a w szczególności autobusy. W tym celu wysokie przeszkody powinny być zabezpieczone barierami osłonowymi lub spełniającymi warunek w zakresie parametru „VI” (wtargnięcie pojazdu).</w:t>
      </w:r>
    </w:p>
    <w:p w14:paraId="7AF8CA30" w14:textId="3C52D5EF" w:rsidR="00C61F49" w:rsidRPr="004E79B2" w:rsidRDefault="00C61F49" w:rsidP="006527E2">
      <w:pPr>
        <w:spacing w:after="0" w:line="360" w:lineRule="auto"/>
        <w:jc w:val="both"/>
        <w:rPr>
          <w:rFonts w:ascii="Verdana" w:eastAsia="Times New Roman" w:hAnsi="Verdana"/>
          <w:sz w:val="20"/>
          <w:szCs w:val="20"/>
          <w:lang w:eastAsia="pl-PL"/>
        </w:rPr>
      </w:pPr>
      <w:r w:rsidRPr="004E79B2">
        <w:rPr>
          <w:rFonts w:ascii="Verdana" w:eastAsia="Times New Roman" w:hAnsi="Verdana"/>
          <w:sz w:val="20"/>
          <w:szCs w:val="20"/>
          <w:lang w:eastAsia="pl-PL"/>
        </w:rPr>
        <w:t>Lokalizacja barier nie może ograniczać widoczności na zatrzymanie</w:t>
      </w:r>
      <w:r w:rsidR="006527E2" w:rsidRPr="004E79B2">
        <w:rPr>
          <w:rFonts w:ascii="Verdana" w:eastAsia="Times New Roman" w:hAnsi="Verdana"/>
          <w:sz w:val="20"/>
          <w:szCs w:val="20"/>
          <w:lang w:eastAsia="pl-PL"/>
        </w:rPr>
        <w:t xml:space="preserve"> </w:t>
      </w:r>
      <w:r w:rsidR="006527E2" w:rsidRPr="004E79B2">
        <w:rPr>
          <w:rFonts w:ascii="Verdana" w:hAnsi="Verdana"/>
          <w:sz w:val="20"/>
          <w:szCs w:val="20"/>
        </w:rPr>
        <w:t>w sposób wymuszający zastosowanie ograniczenia prędkości w projekcie stałej organizacji ruchu. Nie mogą również znajdować się w trójkącie widoczności na włączeniach dróg podporządkowanych.</w:t>
      </w:r>
    </w:p>
    <w:p w14:paraId="35718A5A" w14:textId="77777777" w:rsidR="00C45AB3" w:rsidRPr="00792A6D" w:rsidRDefault="00C45AB3" w:rsidP="00C04354">
      <w:pPr>
        <w:pStyle w:val="Nagwek5"/>
        <w:spacing w:before="120"/>
        <w:ind w:left="1276" w:hanging="1276"/>
      </w:pPr>
      <w:bookmarkStart w:id="2548" w:name="_Toc311551340"/>
      <w:bookmarkStart w:id="2549" w:name="_Toc312926679"/>
      <w:bookmarkStart w:id="2550" w:name="_Toc318446938"/>
      <w:bookmarkStart w:id="2551" w:name="_Toc318734952"/>
      <w:bookmarkStart w:id="2552" w:name="_Toc382820436"/>
      <w:bookmarkStart w:id="2553" w:name="_Toc511116672"/>
      <w:r w:rsidRPr="00D244BD">
        <w:t xml:space="preserve">Osłony </w:t>
      </w:r>
      <w:proofErr w:type="spellStart"/>
      <w:r w:rsidRPr="00D244BD">
        <w:t>przeciwolśnieniowe</w:t>
      </w:r>
      <w:bookmarkEnd w:id="2548"/>
      <w:bookmarkEnd w:id="2549"/>
      <w:bookmarkEnd w:id="2550"/>
      <w:bookmarkEnd w:id="2551"/>
      <w:bookmarkEnd w:id="2552"/>
      <w:bookmarkEnd w:id="2553"/>
      <w:proofErr w:type="spellEnd"/>
    </w:p>
    <w:p w14:paraId="7E4DE38C" w14:textId="794FA2B4" w:rsidR="005313FE" w:rsidRDefault="00246349" w:rsidP="001B7B9D">
      <w:pPr>
        <w:spacing w:line="360" w:lineRule="auto"/>
        <w:jc w:val="both"/>
        <w:rPr>
          <w:rFonts w:ascii="Verdana" w:hAnsi="Verdana"/>
          <w:sz w:val="20"/>
          <w:szCs w:val="20"/>
          <w:lang w:eastAsia="pl-PL"/>
        </w:rPr>
      </w:pPr>
      <w:bookmarkStart w:id="2554" w:name="_Toc311551341"/>
      <w:bookmarkStart w:id="2555" w:name="_Toc312926680"/>
      <w:r>
        <w:rPr>
          <w:rFonts w:ascii="Verdana" w:eastAsia="Times New Roman" w:hAnsi="Verdana"/>
          <w:sz w:val="20"/>
          <w:szCs w:val="20"/>
          <w:lang w:eastAsia="pl-PL"/>
        </w:rPr>
        <w:t>Nie dotyczy.</w:t>
      </w:r>
    </w:p>
    <w:p w14:paraId="0D1F5C90" w14:textId="77777777" w:rsidR="00C45AB3" w:rsidRPr="00792A6D" w:rsidRDefault="00C45AB3" w:rsidP="00523058">
      <w:pPr>
        <w:pStyle w:val="Nagwek4"/>
        <w:tabs>
          <w:tab w:val="left" w:pos="1134"/>
        </w:tabs>
        <w:ind w:left="1134" w:hanging="1134"/>
      </w:pPr>
      <w:bookmarkStart w:id="2556" w:name="_Toc470800364"/>
      <w:bookmarkStart w:id="2557" w:name="_Toc470801214"/>
      <w:bookmarkStart w:id="2558" w:name="_Toc470802062"/>
      <w:bookmarkStart w:id="2559" w:name="_Toc471382981"/>
      <w:bookmarkStart w:id="2560" w:name="_Toc471393278"/>
      <w:bookmarkStart w:id="2561" w:name="_Toc470800365"/>
      <w:bookmarkStart w:id="2562" w:name="_Toc470801215"/>
      <w:bookmarkStart w:id="2563" w:name="_Toc470802063"/>
      <w:bookmarkStart w:id="2564" w:name="_Toc471382982"/>
      <w:bookmarkStart w:id="2565" w:name="_Toc471393279"/>
      <w:bookmarkStart w:id="2566" w:name="_Toc470800366"/>
      <w:bookmarkStart w:id="2567" w:name="_Toc470801216"/>
      <w:bookmarkStart w:id="2568" w:name="_Toc470802064"/>
      <w:bookmarkStart w:id="2569" w:name="_Toc471382983"/>
      <w:bookmarkStart w:id="2570" w:name="_Toc471393280"/>
      <w:bookmarkStart w:id="2571" w:name="_Toc470800367"/>
      <w:bookmarkStart w:id="2572" w:name="_Toc470801217"/>
      <w:bookmarkStart w:id="2573" w:name="_Toc470802065"/>
      <w:bookmarkStart w:id="2574" w:name="_Toc471382984"/>
      <w:bookmarkStart w:id="2575" w:name="_Toc471393281"/>
      <w:bookmarkStart w:id="2576" w:name="_Toc470800368"/>
      <w:bookmarkStart w:id="2577" w:name="_Toc470801218"/>
      <w:bookmarkStart w:id="2578" w:name="_Toc470802066"/>
      <w:bookmarkStart w:id="2579" w:name="_Toc471382985"/>
      <w:bookmarkStart w:id="2580" w:name="_Toc471393282"/>
      <w:bookmarkStart w:id="2581" w:name="_Toc470800369"/>
      <w:bookmarkStart w:id="2582" w:name="_Toc470801219"/>
      <w:bookmarkStart w:id="2583" w:name="_Toc470802067"/>
      <w:bookmarkStart w:id="2584" w:name="_Toc471382986"/>
      <w:bookmarkStart w:id="2585" w:name="_Toc471393283"/>
      <w:bookmarkStart w:id="2586" w:name="_Toc470800370"/>
      <w:bookmarkStart w:id="2587" w:name="_Toc470801220"/>
      <w:bookmarkStart w:id="2588" w:name="_Toc470802068"/>
      <w:bookmarkStart w:id="2589" w:name="_Toc471382987"/>
      <w:bookmarkStart w:id="2590" w:name="_Toc471393284"/>
      <w:bookmarkStart w:id="2591" w:name="_Toc470800371"/>
      <w:bookmarkStart w:id="2592" w:name="_Toc470801221"/>
      <w:bookmarkStart w:id="2593" w:name="_Toc470802069"/>
      <w:bookmarkStart w:id="2594" w:name="_Toc471382988"/>
      <w:bookmarkStart w:id="2595" w:name="_Toc471393285"/>
      <w:bookmarkStart w:id="2596" w:name="_Toc470800372"/>
      <w:bookmarkStart w:id="2597" w:name="_Toc470801222"/>
      <w:bookmarkStart w:id="2598" w:name="_Toc470802070"/>
      <w:bookmarkStart w:id="2599" w:name="_Toc471382989"/>
      <w:bookmarkStart w:id="2600" w:name="_Toc471393286"/>
      <w:bookmarkStart w:id="2601" w:name="_Toc470800373"/>
      <w:bookmarkStart w:id="2602" w:name="_Toc470801223"/>
      <w:bookmarkStart w:id="2603" w:name="_Toc470802071"/>
      <w:bookmarkStart w:id="2604" w:name="_Toc471382990"/>
      <w:bookmarkStart w:id="2605" w:name="_Toc471393287"/>
      <w:bookmarkStart w:id="2606" w:name="_Toc312926681"/>
      <w:bookmarkStart w:id="2607" w:name="_Toc318446940"/>
      <w:bookmarkStart w:id="2608" w:name="_Toc318734954"/>
      <w:bookmarkStart w:id="2609" w:name="_Toc382820438"/>
      <w:bookmarkStart w:id="2610" w:name="_Toc51111667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r w:rsidRPr="00D244BD">
        <w:lastRenderedPageBreak/>
        <w:t xml:space="preserve">Projekty organizacji </w:t>
      </w:r>
      <w:bookmarkEnd w:id="2606"/>
      <w:bookmarkEnd w:id="2607"/>
      <w:bookmarkEnd w:id="2608"/>
      <w:r w:rsidR="002E44E0" w:rsidRPr="00D244BD">
        <w:t>na czas wykonywania Rob</w:t>
      </w:r>
      <w:r w:rsidR="00A63CC6" w:rsidRPr="00D244BD">
        <w:t>ó</w:t>
      </w:r>
      <w:r w:rsidR="002E44E0" w:rsidRPr="00D244BD">
        <w:t>t</w:t>
      </w:r>
      <w:bookmarkEnd w:id="2609"/>
      <w:bookmarkEnd w:id="2610"/>
    </w:p>
    <w:p w14:paraId="072EA69B" w14:textId="5A32DA3D" w:rsidR="001F4924"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Wymagania dla zmian w organizacji ruchu na czas prowadzenia </w:t>
      </w:r>
      <w:r w:rsidR="000452DF" w:rsidRPr="000307AD">
        <w:rPr>
          <w:rFonts w:ascii="Verdana" w:eastAsia="Times New Roman" w:hAnsi="Verdana" w:cs="Arial"/>
          <w:sz w:val="20"/>
          <w:szCs w:val="20"/>
          <w:lang w:eastAsia="pl-PL"/>
        </w:rPr>
        <w:t>R</w:t>
      </w:r>
      <w:r w:rsidRPr="000307AD">
        <w:rPr>
          <w:rFonts w:ascii="Verdana" w:eastAsia="Times New Roman" w:hAnsi="Verdana" w:cs="Arial"/>
          <w:sz w:val="20"/>
          <w:szCs w:val="20"/>
          <w:lang w:eastAsia="pl-PL"/>
        </w:rPr>
        <w:t xml:space="preserve">obót związanych </w:t>
      </w:r>
      <w:r w:rsidR="00535D8E">
        <w:rPr>
          <w:rFonts w:ascii="Verdana" w:eastAsia="Times New Roman" w:hAnsi="Verdana" w:cs="Arial"/>
          <w:sz w:val="20"/>
          <w:szCs w:val="20"/>
          <w:lang w:eastAsia="pl-PL"/>
        </w:rPr>
        <w:br/>
      </w:r>
      <w:r w:rsidRPr="000307AD">
        <w:rPr>
          <w:rFonts w:ascii="Verdana" w:eastAsia="Times New Roman" w:hAnsi="Verdana" w:cs="Arial"/>
          <w:sz w:val="20"/>
          <w:szCs w:val="20"/>
          <w:lang w:eastAsia="pl-PL"/>
        </w:rPr>
        <w:t>z budow</w:t>
      </w:r>
      <w:r w:rsidR="001F4924" w:rsidRPr="000307AD">
        <w:rPr>
          <w:rFonts w:ascii="Verdana" w:eastAsia="Times New Roman" w:hAnsi="Verdana" w:cs="Arial"/>
          <w:sz w:val="20"/>
          <w:szCs w:val="20"/>
          <w:lang w:eastAsia="pl-PL"/>
        </w:rPr>
        <w:t xml:space="preserve">ą </w:t>
      </w:r>
      <w:r w:rsidR="00572228">
        <w:rPr>
          <w:rFonts w:ascii="Verdana" w:eastAsia="Times New Roman" w:hAnsi="Verdana" w:cs="Arial"/>
          <w:sz w:val="20"/>
          <w:szCs w:val="20"/>
          <w:lang w:eastAsia="pl-PL"/>
        </w:rPr>
        <w:t>drogi krajowej.</w:t>
      </w:r>
    </w:p>
    <w:p w14:paraId="23BA34D1" w14:textId="77777777" w:rsidR="00C45AB3" w:rsidRPr="000307AD" w:rsidRDefault="000452DF"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w:t>
      </w:r>
      <w:r w:rsidR="00C45AB3" w:rsidRPr="000307AD">
        <w:rPr>
          <w:rFonts w:ascii="Verdana" w:eastAsia="Times New Roman" w:hAnsi="Verdana" w:cs="Arial"/>
          <w:sz w:val="20"/>
          <w:szCs w:val="20"/>
          <w:lang w:eastAsia="pl-PL"/>
        </w:rPr>
        <w:t>:</w:t>
      </w:r>
    </w:p>
    <w:p w14:paraId="39890BB8" w14:textId="37ABCC89" w:rsidR="00C45AB3" w:rsidRPr="000307AD" w:rsidRDefault="00C45AB3" w:rsidP="002B11EF">
      <w:pPr>
        <w:numPr>
          <w:ilvl w:val="0"/>
          <w:numId w:val="39"/>
        </w:numPr>
        <w:spacing w:after="0" w:line="360" w:lineRule="auto"/>
        <w:ind w:left="709" w:hanging="425"/>
        <w:jc w:val="both"/>
        <w:rPr>
          <w:rFonts w:ascii="Verdana" w:eastAsia="Times New Roman" w:hAnsi="Verdana" w:cs="Arial"/>
          <w:sz w:val="20"/>
          <w:szCs w:val="20"/>
          <w:lang w:eastAsia="pl-PL"/>
        </w:rPr>
      </w:pPr>
      <w:r w:rsidRPr="00A16195">
        <w:rPr>
          <w:rFonts w:ascii="Verdana" w:eastAsia="Times New Roman" w:hAnsi="Verdana" w:cs="Arial"/>
          <w:sz w:val="20"/>
          <w:szCs w:val="20"/>
          <w:lang w:eastAsia="pl-PL"/>
        </w:rPr>
        <w:t>zabezpieczy</w:t>
      </w:r>
      <w:r w:rsidR="000452DF" w:rsidRPr="00A16195">
        <w:rPr>
          <w:rFonts w:ascii="Verdana" w:eastAsia="Times New Roman" w:hAnsi="Verdana" w:cs="Arial"/>
          <w:sz w:val="20"/>
          <w:szCs w:val="20"/>
          <w:lang w:eastAsia="pl-PL"/>
        </w:rPr>
        <w:t>ć</w:t>
      </w:r>
      <w:r w:rsidRPr="00A16195">
        <w:rPr>
          <w:rFonts w:ascii="Verdana" w:eastAsia="Times New Roman" w:hAnsi="Verdana" w:cs="Arial"/>
          <w:sz w:val="20"/>
          <w:szCs w:val="20"/>
          <w:lang w:eastAsia="pl-PL"/>
        </w:rPr>
        <w:t xml:space="preserve"> prowadzenie </w:t>
      </w:r>
      <w:r w:rsidR="000452DF" w:rsidRPr="00A16195">
        <w:rPr>
          <w:rFonts w:ascii="Verdana" w:eastAsia="Times New Roman" w:hAnsi="Verdana" w:cs="Arial"/>
          <w:sz w:val="20"/>
          <w:szCs w:val="20"/>
          <w:lang w:eastAsia="pl-PL"/>
        </w:rPr>
        <w:t>R</w:t>
      </w:r>
      <w:r w:rsidRPr="009A70CB">
        <w:rPr>
          <w:rFonts w:ascii="Verdana" w:eastAsia="Times New Roman" w:hAnsi="Verdana" w:cs="Arial"/>
          <w:sz w:val="20"/>
          <w:szCs w:val="20"/>
          <w:lang w:eastAsia="pl-PL"/>
        </w:rPr>
        <w:t>obót w obrębie skrzyżowań</w:t>
      </w:r>
      <w:r w:rsidR="00AB1AB9" w:rsidRPr="00FE4786">
        <w:rPr>
          <w:rFonts w:ascii="Verdana" w:eastAsia="Times New Roman" w:hAnsi="Verdana" w:cs="Arial"/>
          <w:sz w:val="20"/>
          <w:szCs w:val="20"/>
          <w:lang w:eastAsia="pl-PL"/>
        </w:rPr>
        <w:t xml:space="preserve"> </w:t>
      </w:r>
      <w:r w:rsidR="00572228">
        <w:rPr>
          <w:rFonts w:ascii="Verdana" w:eastAsia="Times New Roman" w:hAnsi="Verdana" w:cs="Arial"/>
          <w:sz w:val="20"/>
          <w:szCs w:val="20"/>
          <w:lang w:eastAsia="pl-PL"/>
        </w:rPr>
        <w:t>drogi krajowej</w:t>
      </w:r>
      <w:r w:rsidR="001826A8" w:rsidRPr="00FE4786">
        <w:rPr>
          <w:rFonts w:ascii="Verdana" w:eastAsia="Times New Roman" w:hAnsi="Verdana" w:cs="Arial"/>
          <w:sz w:val="20"/>
          <w:szCs w:val="20"/>
          <w:lang w:eastAsia="pl-PL"/>
        </w:rPr>
        <w:t xml:space="preserve"> </w:t>
      </w:r>
      <w:r w:rsidRPr="00FE4786">
        <w:rPr>
          <w:rFonts w:ascii="Verdana" w:eastAsia="Times New Roman" w:hAnsi="Verdana" w:cs="Arial"/>
          <w:sz w:val="20"/>
          <w:szCs w:val="20"/>
          <w:lang w:eastAsia="pl-PL"/>
        </w:rPr>
        <w:t xml:space="preserve">z innymi drogami; </w:t>
      </w:r>
      <w:r w:rsidRPr="000307AD">
        <w:rPr>
          <w:rFonts w:ascii="Verdana" w:eastAsia="Times New Roman" w:hAnsi="Verdana" w:cs="Arial"/>
          <w:sz w:val="20"/>
          <w:szCs w:val="20"/>
          <w:lang w:eastAsia="pl-PL"/>
        </w:rPr>
        <w:t>prowadzi</w:t>
      </w:r>
      <w:r w:rsidR="000452DF" w:rsidRPr="000307AD">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w:t>
      </w:r>
      <w:r w:rsidR="000452DF" w:rsidRPr="000307AD">
        <w:rPr>
          <w:rFonts w:ascii="Verdana" w:eastAsia="Times New Roman" w:hAnsi="Verdana" w:cs="Arial"/>
          <w:sz w:val="20"/>
          <w:szCs w:val="20"/>
          <w:lang w:eastAsia="pl-PL"/>
        </w:rPr>
        <w:t>R</w:t>
      </w:r>
      <w:r w:rsidRPr="000307AD">
        <w:rPr>
          <w:rFonts w:ascii="Verdana" w:eastAsia="Times New Roman" w:hAnsi="Verdana" w:cs="Arial"/>
          <w:sz w:val="20"/>
          <w:szCs w:val="20"/>
          <w:lang w:eastAsia="pl-PL"/>
        </w:rPr>
        <w:t>oboty na skrzyżowaniach z innymi drogami, uwzględniając prowadzenie ruchu</w:t>
      </w:r>
      <w:r w:rsidR="00CF6144">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co najmniej po jednym pasie ruchu w każdym kierunku. W przypadku konieczności (sytuacje wyjątkowe) zastosowania ruchu wahadłowego, należy zastosować sterowanie sygnalizacją świetlną akomodacyjną i sterowanie ruchem przez przeszkolonych pracowników posiadających uprawnienia do kierowania ruchem. Dla ruchu wahadłowego maksymalna długość odcinka wynosi 500 m.</w:t>
      </w:r>
      <w:r w:rsidR="001826A8" w:rsidRPr="000307AD">
        <w:rPr>
          <w:rFonts w:ascii="Verdana" w:eastAsia="Times New Roman" w:hAnsi="Verdana" w:cs="Arial"/>
          <w:sz w:val="20"/>
          <w:szCs w:val="20"/>
          <w:lang w:eastAsia="pl-PL"/>
        </w:rPr>
        <w:t xml:space="preserve"> </w:t>
      </w:r>
      <w:r w:rsidR="000452DF" w:rsidRPr="000307AD">
        <w:rPr>
          <w:rFonts w:ascii="Verdana" w:eastAsia="Times New Roman" w:hAnsi="Verdana" w:cs="Arial"/>
          <w:sz w:val="20"/>
          <w:szCs w:val="20"/>
          <w:lang w:eastAsia="pl-PL"/>
        </w:rPr>
        <w:t>Należy</w:t>
      </w:r>
      <w:r w:rsidRPr="000307AD">
        <w:rPr>
          <w:rFonts w:ascii="Verdana" w:eastAsia="Times New Roman" w:hAnsi="Verdana" w:cs="Arial"/>
          <w:sz w:val="20"/>
          <w:szCs w:val="20"/>
          <w:lang w:eastAsia="pl-PL"/>
        </w:rPr>
        <w:t xml:space="preserve"> zapewnić obsługę sygnalizacji przez 24 godziny na dobę – pracownicy obsługujący sygnalizację świetlną powinni posiadać uprawnienia do kierowania ruchem. Sygnalizacja przeznaczona do sterowania ruchem wahadłowym – średnica soczewki 300 mm – sygnalizacja trzykomorowa;</w:t>
      </w:r>
    </w:p>
    <w:p w14:paraId="59936ADB" w14:textId="77777777" w:rsidR="00C45AB3" w:rsidRPr="000307AD" w:rsidRDefault="00C45AB3" w:rsidP="002B11EF">
      <w:pPr>
        <w:numPr>
          <w:ilvl w:val="0"/>
          <w:numId w:val="39"/>
        </w:numPr>
        <w:spacing w:after="0" w:line="360" w:lineRule="auto"/>
        <w:ind w:left="709"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zastos</w:t>
      </w:r>
      <w:r w:rsidR="000452DF" w:rsidRPr="000307AD">
        <w:rPr>
          <w:rFonts w:ascii="Verdana" w:eastAsia="Times New Roman" w:hAnsi="Verdana" w:cs="Arial"/>
          <w:sz w:val="20"/>
          <w:szCs w:val="20"/>
          <w:lang w:eastAsia="pl-PL"/>
        </w:rPr>
        <w:t>ować</w:t>
      </w:r>
      <w:r w:rsidR="00F42F02" w:rsidRPr="000307AD">
        <w:rPr>
          <w:rFonts w:ascii="Verdana" w:eastAsia="Times New Roman" w:hAnsi="Verdana" w:cs="Arial"/>
          <w:sz w:val="20"/>
          <w:szCs w:val="20"/>
          <w:lang w:eastAsia="pl-PL"/>
        </w:rPr>
        <w:t xml:space="preserve"> do oznakowania R</w:t>
      </w:r>
      <w:r w:rsidRPr="000307AD">
        <w:rPr>
          <w:rFonts w:ascii="Verdana" w:eastAsia="Times New Roman" w:hAnsi="Verdana" w:cs="Arial"/>
          <w:sz w:val="20"/>
          <w:szCs w:val="20"/>
          <w:lang w:eastAsia="pl-PL"/>
        </w:rPr>
        <w:t xml:space="preserve">obót, prowadzonych w pasie drogowym, znaki drogowe </w:t>
      </w:r>
      <w:r w:rsidR="001B75DF">
        <w:rPr>
          <w:rFonts w:ascii="Verdana" w:eastAsia="Times New Roman" w:hAnsi="Verdana" w:cs="Arial"/>
          <w:sz w:val="20"/>
          <w:szCs w:val="20"/>
          <w:lang w:eastAsia="pl-PL"/>
        </w:rPr>
        <w:t xml:space="preserve">o jedną grupę </w:t>
      </w:r>
      <w:r w:rsidRPr="000307AD">
        <w:rPr>
          <w:rFonts w:ascii="Verdana" w:eastAsia="Times New Roman" w:hAnsi="Verdana" w:cs="Arial"/>
          <w:sz w:val="20"/>
          <w:szCs w:val="20"/>
          <w:lang w:eastAsia="pl-PL"/>
        </w:rPr>
        <w:t>wielkości</w:t>
      </w:r>
      <w:r w:rsidR="001B75DF">
        <w:rPr>
          <w:rFonts w:ascii="Verdana" w:eastAsia="Times New Roman" w:hAnsi="Verdana" w:cs="Arial"/>
          <w:sz w:val="20"/>
          <w:szCs w:val="20"/>
          <w:lang w:eastAsia="pl-PL"/>
        </w:rPr>
        <w:t xml:space="preserve"> wyższą niż stosowane na danym odcinku drogi</w:t>
      </w:r>
      <w:r w:rsidR="001B75DF" w:rsidRPr="001B75DF">
        <w:rPr>
          <w:rFonts w:ascii="Verdana" w:eastAsia="Times New Roman" w:hAnsi="Verdana" w:cs="Arial"/>
          <w:sz w:val="20"/>
          <w:szCs w:val="20"/>
          <w:lang w:eastAsia="pl-PL"/>
        </w:rPr>
        <w:t>,</w:t>
      </w:r>
      <w:r w:rsidR="001B75DF">
        <w:rPr>
          <w:rFonts w:ascii="Verdana" w:eastAsia="Times New Roman" w:hAnsi="Verdana" w:cs="Arial"/>
          <w:sz w:val="20"/>
          <w:szCs w:val="20"/>
          <w:lang w:eastAsia="pl-PL"/>
        </w:rPr>
        <w:t xml:space="preserve"> </w:t>
      </w:r>
      <w:r w:rsidR="001B75DF" w:rsidRPr="001B75DF">
        <w:rPr>
          <w:rFonts w:ascii="Verdana" w:eastAsia="Times New Roman" w:hAnsi="Verdana" w:cs="Arial"/>
          <w:sz w:val="20"/>
          <w:szCs w:val="20"/>
          <w:lang w:eastAsia="pl-PL"/>
        </w:rPr>
        <w:t>(w przypadku autostrad znaki wielkie),</w:t>
      </w:r>
      <w:r w:rsidRPr="000307AD">
        <w:rPr>
          <w:rFonts w:ascii="Verdana" w:eastAsia="Times New Roman" w:hAnsi="Verdana" w:cs="Arial"/>
          <w:sz w:val="20"/>
          <w:szCs w:val="20"/>
          <w:lang w:eastAsia="pl-PL"/>
        </w:rPr>
        <w:t xml:space="preserve"> z licem wykonanym z folii odblaskowej typu 2; </w:t>
      </w:r>
    </w:p>
    <w:p w14:paraId="07774BAC" w14:textId="77777777" w:rsidR="00C45AB3" w:rsidRDefault="00C45AB3" w:rsidP="002B11EF">
      <w:pPr>
        <w:numPr>
          <w:ilvl w:val="0"/>
          <w:numId w:val="39"/>
        </w:numPr>
        <w:spacing w:after="0" w:line="360" w:lineRule="auto"/>
        <w:ind w:left="709"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 pocz</w:t>
      </w:r>
      <w:r w:rsidR="00F42F02" w:rsidRPr="000307AD">
        <w:rPr>
          <w:rFonts w:ascii="Verdana" w:eastAsia="Times New Roman" w:hAnsi="Verdana" w:cs="Arial"/>
          <w:sz w:val="20"/>
          <w:szCs w:val="20"/>
          <w:lang w:eastAsia="pl-PL"/>
        </w:rPr>
        <w:t>ątkowych odcinkach prowadzenia R</w:t>
      </w:r>
      <w:r w:rsidRPr="000307AD">
        <w:rPr>
          <w:rFonts w:ascii="Verdana" w:eastAsia="Times New Roman" w:hAnsi="Verdana" w:cs="Arial"/>
          <w:sz w:val="20"/>
          <w:szCs w:val="20"/>
          <w:lang w:eastAsia="pl-PL"/>
        </w:rPr>
        <w:t>obót</w:t>
      </w:r>
      <w:r w:rsidR="002620FE">
        <w:rPr>
          <w:rFonts w:ascii="Verdana" w:eastAsia="Times New Roman" w:hAnsi="Verdana" w:cs="Arial"/>
          <w:sz w:val="20"/>
          <w:szCs w:val="20"/>
          <w:lang w:eastAsia="pl-PL"/>
        </w:rPr>
        <w:t xml:space="preserve"> i w miejscach zmiany toru jazdy</w:t>
      </w:r>
      <w:r w:rsidR="000452DF" w:rsidRPr="000307AD">
        <w:rPr>
          <w:rFonts w:ascii="Verdana" w:eastAsia="Times New Roman" w:hAnsi="Verdana" w:cs="Arial"/>
          <w:sz w:val="20"/>
          <w:szCs w:val="20"/>
          <w:lang w:eastAsia="pl-PL"/>
        </w:rPr>
        <w:t xml:space="preserve"> należy</w:t>
      </w:r>
      <w:r w:rsidRPr="000307AD">
        <w:rPr>
          <w:rFonts w:ascii="Verdana" w:eastAsia="Times New Roman" w:hAnsi="Verdana" w:cs="Arial"/>
          <w:sz w:val="20"/>
          <w:szCs w:val="20"/>
          <w:lang w:eastAsia="pl-PL"/>
        </w:rPr>
        <w:t xml:space="preserve"> zastos</w:t>
      </w:r>
      <w:r w:rsidR="000452DF" w:rsidRPr="000307AD">
        <w:rPr>
          <w:rFonts w:ascii="Verdana" w:eastAsia="Times New Roman" w:hAnsi="Verdana" w:cs="Arial"/>
          <w:sz w:val="20"/>
          <w:szCs w:val="20"/>
          <w:lang w:eastAsia="pl-PL"/>
        </w:rPr>
        <w:t>ować</w:t>
      </w:r>
      <w:r w:rsidRPr="000307AD">
        <w:rPr>
          <w:rFonts w:ascii="Verdana" w:eastAsia="Times New Roman" w:hAnsi="Verdana" w:cs="Arial"/>
          <w:sz w:val="20"/>
          <w:szCs w:val="20"/>
          <w:lang w:eastAsia="pl-PL"/>
        </w:rPr>
        <w:t xml:space="preserve"> tablice prowadzące wraz ze światłami ostrzegawczymi koloru żółtego z efektem fali świetlnej;</w:t>
      </w:r>
    </w:p>
    <w:p w14:paraId="069EBF7C" w14:textId="77777777" w:rsidR="00A16195" w:rsidRPr="00A16195" w:rsidRDefault="00A16195" w:rsidP="002B11EF">
      <w:pPr>
        <w:numPr>
          <w:ilvl w:val="0"/>
          <w:numId w:val="39"/>
        </w:numPr>
        <w:spacing w:after="0" w:line="360" w:lineRule="auto"/>
        <w:ind w:left="709" w:hanging="425"/>
        <w:jc w:val="both"/>
        <w:rPr>
          <w:rFonts w:ascii="Verdana" w:eastAsia="Times New Roman" w:hAnsi="Verdana" w:cs="Arial"/>
          <w:sz w:val="20"/>
          <w:szCs w:val="20"/>
          <w:lang w:eastAsia="pl-PL"/>
        </w:rPr>
      </w:pPr>
      <w:r w:rsidRPr="00A16195">
        <w:rPr>
          <w:rFonts w:ascii="Verdana" w:eastAsia="Times New Roman" w:hAnsi="Verdana" w:cs="Arial"/>
          <w:sz w:val="20"/>
          <w:szCs w:val="20"/>
          <w:lang w:eastAsia="pl-PL"/>
        </w:rPr>
        <w:t>geometria przejazdu drogą główną powinna być kształtowana w sposób zapewniający bezpieczny przejazd z prędkością min. 50 km/h.</w:t>
      </w:r>
    </w:p>
    <w:p w14:paraId="13249BCA" w14:textId="77777777" w:rsidR="00A16195" w:rsidRPr="00FE4786" w:rsidRDefault="00A16195" w:rsidP="002B11EF">
      <w:pPr>
        <w:numPr>
          <w:ilvl w:val="0"/>
          <w:numId w:val="39"/>
        </w:numPr>
        <w:spacing w:after="0" w:line="360" w:lineRule="auto"/>
        <w:ind w:left="709" w:hanging="425"/>
        <w:jc w:val="both"/>
        <w:rPr>
          <w:rFonts w:ascii="Verdana" w:eastAsia="Times New Roman" w:hAnsi="Verdana" w:cs="Arial"/>
          <w:sz w:val="20"/>
          <w:szCs w:val="20"/>
          <w:lang w:eastAsia="pl-PL"/>
        </w:rPr>
      </w:pPr>
      <w:r w:rsidRPr="00A16195">
        <w:rPr>
          <w:rFonts w:ascii="Verdana" w:eastAsia="Times New Roman" w:hAnsi="Verdana" w:cs="Arial"/>
          <w:sz w:val="20"/>
          <w:szCs w:val="20"/>
          <w:lang w:eastAsia="pl-PL"/>
        </w:rPr>
        <w:t xml:space="preserve">na odcinkach zmiany toru jazdy w ciągu drogi głównej, wymagających zastosowania urządzeń </w:t>
      </w:r>
      <w:r w:rsidRPr="00FE4786">
        <w:rPr>
          <w:rFonts w:ascii="Verdana" w:eastAsia="Times New Roman" w:hAnsi="Verdana" w:cs="Arial"/>
          <w:sz w:val="20"/>
          <w:szCs w:val="20"/>
          <w:lang w:eastAsia="pl-PL"/>
        </w:rPr>
        <w:t>BRD (np. tablice</w:t>
      </w:r>
      <w:r w:rsidR="001C4CA7">
        <w:rPr>
          <w:rFonts w:ascii="Verdana" w:eastAsia="Times New Roman" w:hAnsi="Verdana" w:cs="Arial"/>
          <w:sz w:val="20"/>
          <w:szCs w:val="20"/>
          <w:lang w:eastAsia="pl-PL"/>
        </w:rPr>
        <w:t xml:space="preserve"> </w:t>
      </w:r>
      <w:r w:rsidRPr="00FE4786">
        <w:rPr>
          <w:rFonts w:ascii="Verdana" w:eastAsia="Times New Roman" w:hAnsi="Verdana" w:cs="Arial"/>
          <w:sz w:val="20"/>
          <w:szCs w:val="20"/>
          <w:lang w:eastAsia="pl-PL"/>
        </w:rPr>
        <w:t>kierujące, fala świetlna) nie powinny być lokalizowane skrzyżowania i wyjazdy z budowy;</w:t>
      </w:r>
    </w:p>
    <w:p w14:paraId="7E796082" w14:textId="77777777" w:rsidR="00C45AB3" w:rsidRPr="000307AD" w:rsidRDefault="00C45AB3" w:rsidP="002B11EF">
      <w:pPr>
        <w:numPr>
          <w:ilvl w:val="0"/>
          <w:numId w:val="39"/>
        </w:numPr>
        <w:spacing w:after="0" w:line="360" w:lineRule="auto"/>
        <w:ind w:left="709"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przypadku wykon</w:t>
      </w:r>
      <w:r w:rsidR="00F30C4F">
        <w:rPr>
          <w:rFonts w:ascii="Verdana" w:eastAsia="Times New Roman" w:hAnsi="Verdana" w:cs="Arial"/>
          <w:sz w:val="20"/>
          <w:szCs w:val="20"/>
          <w:lang w:eastAsia="pl-PL"/>
        </w:rPr>
        <w:t>yw</w:t>
      </w:r>
      <w:r w:rsidRPr="000307AD">
        <w:rPr>
          <w:rFonts w:ascii="Verdana" w:eastAsia="Times New Roman" w:hAnsi="Verdana" w:cs="Arial"/>
          <w:sz w:val="20"/>
          <w:szCs w:val="20"/>
          <w:lang w:eastAsia="pl-PL"/>
        </w:rPr>
        <w:t>ania wykopów o głębokości większej niż 0,5 m</w:t>
      </w:r>
      <w:r w:rsidR="00F30C4F">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t>
      </w:r>
      <w:r w:rsidR="00535D8E">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do wygrodzenia </w:t>
      </w:r>
      <w:r w:rsidR="000452DF" w:rsidRPr="000307AD">
        <w:rPr>
          <w:rFonts w:ascii="Verdana" w:eastAsia="Times New Roman" w:hAnsi="Verdana" w:cs="Arial"/>
          <w:sz w:val="20"/>
          <w:szCs w:val="20"/>
          <w:lang w:eastAsia="pl-PL"/>
        </w:rPr>
        <w:t xml:space="preserve">należy </w:t>
      </w:r>
      <w:r w:rsidRPr="000307AD">
        <w:rPr>
          <w:rFonts w:ascii="Verdana" w:eastAsia="Times New Roman" w:hAnsi="Verdana" w:cs="Arial"/>
          <w:sz w:val="20"/>
          <w:szCs w:val="20"/>
          <w:lang w:eastAsia="pl-PL"/>
        </w:rPr>
        <w:t>zastos</w:t>
      </w:r>
      <w:r w:rsidR="000452DF" w:rsidRPr="000307AD">
        <w:rPr>
          <w:rFonts w:ascii="Verdana" w:eastAsia="Times New Roman" w:hAnsi="Verdana" w:cs="Arial"/>
          <w:sz w:val="20"/>
          <w:szCs w:val="20"/>
          <w:lang w:eastAsia="pl-PL"/>
        </w:rPr>
        <w:t>ować</w:t>
      </w:r>
      <w:r w:rsidRPr="000307AD">
        <w:rPr>
          <w:rFonts w:ascii="Verdana" w:eastAsia="Times New Roman" w:hAnsi="Verdana" w:cs="Arial"/>
          <w:sz w:val="20"/>
          <w:szCs w:val="20"/>
          <w:lang w:eastAsia="pl-PL"/>
        </w:rPr>
        <w:t xml:space="preserve"> bariery drogowe U-14. W pozostałych przypadkach należy zastosować zapory drogowe U-20, wyposażone w elementy odblaskowe oraz lampy ostrzegawcze. Przy wygrodzeniu wzdłuż jezdni nie dopuszcza się występowania przerw w ciągu zapór</w:t>
      </w:r>
      <w:r w:rsidR="00C948B3" w:rsidRPr="000307AD">
        <w:rPr>
          <w:rFonts w:ascii="Verdana" w:eastAsia="Times New Roman" w:hAnsi="Verdana" w:cs="Arial"/>
          <w:sz w:val="20"/>
          <w:szCs w:val="20"/>
          <w:lang w:eastAsia="pl-PL"/>
        </w:rPr>
        <w:t xml:space="preserve"> bądź barier. Przy prowadzeniu R</w:t>
      </w:r>
      <w:r w:rsidRPr="000307AD">
        <w:rPr>
          <w:rFonts w:ascii="Verdana" w:eastAsia="Times New Roman" w:hAnsi="Verdana" w:cs="Arial"/>
          <w:sz w:val="20"/>
          <w:szCs w:val="20"/>
          <w:lang w:eastAsia="pl-PL"/>
        </w:rPr>
        <w:t>obót związanych z układaniem nawierzchni</w:t>
      </w:r>
      <w:r w:rsidR="00537C43">
        <w:rPr>
          <w:rFonts w:ascii="Verdana" w:eastAsia="Times New Roman" w:hAnsi="Verdana" w:cs="Arial"/>
          <w:sz w:val="20"/>
          <w:szCs w:val="20"/>
          <w:lang w:eastAsia="pl-PL"/>
        </w:rPr>
        <w:t xml:space="preserve"> wzdłuż strefy robót</w:t>
      </w:r>
      <w:r w:rsidR="001C4CA7">
        <w:rPr>
          <w:rFonts w:ascii="Verdana" w:eastAsia="Times New Roman" w:hAnsi="Verdana" w:cs="Arial"/>
          <w:sz w:val="20"/>
          <w:szCs w:val="20"/>
          <w:lang w:eastAsia="pl-PL"/>
        </w:rPr>
        <w:t xml:space="preserve"> </w:t>
      </w:r>
      <w:r w:rsidR="00F30C4F">
        <w:rPr>
          <w:rFonts w:ascii="Verdana" w:eastAsia="Times New Roman" w:hAnsi="Verdana" w:cs="Arial"/>
          <w:sz w:val="20"/>
          <w:szCs w:val="20"/>
          <w:lang w:eastAsia="pl-PL"/>
        </w:rPr>
        <w:t>można</w:t>
      </w:r>
      <w:r w:rsidRPr="000307AD">
        <w:rPr>
          <w:rFonts w:ascii="Verdana" w:eastAsia="Times New Roman" w:hAnsi="Verdana" w:cs="Arial"/>
          <w:sz w:val="20"/>
          <w:szCs w:val="20"/>
          <w:lang w:eastAsia="pl-PL"/>
        </w:rPr>
        <w:t xml:space="preserve"> zastosowa</w:t>
      </w:r>
      <w:r w:rsidR="00F30C4F">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tablic</w:t>
      </w:r>
      <w:r w:rsidR="00F30C4F">
        <w:rPr>
          <w:rFonts w:ascii="Verdana" w:eastAsia="Times New Roman" w:hAnsi="Verdana" w:cs="Arial"/>
          <w:sz w:val="20"/>
          <w:szCs w:val="20"/>
          <w:lang w:eastAsia="pl-PL"/>
        </w:rPr>
        <w:t>e</w:t>
      </w:r>
      <w:r w:rsidRPr="000307AD">
        <w:rPr>
          <w:rFonts w:ascii="Verdana" w:eastAsia="Times New Roman" w:hAnsi="Verdana" w:cs="Arial"/>
          <w:sz w:val="20"/>
          <w:szCs w:val="20"/>
          <w:lang w:eastAsia="pl-PL"/>
        </w:rPr>
        <w:t xml:space="preserve"> kierując</w:t>
      </w:r>
      <w:r w:rsidR="00F30C4F">
        <w:rPr>
          <w:rFonts w:ascii="Verdana" w:eastAsia="Times New Roman" w:hAnsi="Verdana" w:cs="Arial"/>
          <w:sz w:val="20"/>
          <w:szCs w:val="20"/>
          <w:lang w:eastAsia="pl-PL"/>
        </w:rPr>
        <w:t>e</w:t>
      </w:r>
      <w:r w:rsidRPr="000307AD">
        <w:rPr>
          <w:rFonts w:ascii="Verdana" w:eastAsia="Times New Roman" w:hAnsi="Verdana" w:cs="Arial"/>
          <w:sz w:val="20"/>
          <w:szCs w:val="20"/>
          <w:lang w:eastAsia="pl-PL"/>
        </w:rPr>
        <w:t xml:space="preserve"> U-21, zamiast zapór drogowych U-20</w:t>
      </w:r>
      <w:r w:rsidR="00FE4786">
        <w:rPr>
          <w:rFonts w:ascii="Verdana" w:eastAsia="Times New Roman" w:hAnsi="Verdana" w:cs="Arial"/>
          <w:sz w:val="20"/>
          <w:szCs w:val="20"/>
          <w:lang w:eastAsia="pl-PL"/>
        </w:rPr>
        <w:t>.</w:t>
      </w:r>
      <w:r w:rsidRPr="000307AD">
        <w:rPr>
          <w:rFonts w:ascii="Verdana" w:eastAsia="Times New Roman" w:hAnsi="Verdana" w:cs="Arial"/>
          <w:sz w:val="20"/>
          <w:szCs w:val="20"/>
          <w:lang w:eastAsia="pl-PL"/>
        </w:rPr>
        <w:t xml:space="preserve"> </w:t>
      </w:r>
      <w:r w:rsidR="00FE4786" w:rsidRPr="00FE4786">
        <w:rPr>
          <w:rFonts w:ascii="Verdana" w:eastAsia="Times New Roman" w:hAnsi="Verdana" w:cs="Arial"/>
          <w:sz w:val="20"/>
          <w:szCs w:val="20"/>
          <w:lang w:eastAsia="pl-PL"/>
        </w:rPr>
        <w:t>W każdym przypadku (zastosowanie U-14, U-20, brak tych urządzeń) jako elementy prowadzące należy stosować tablice kierujące U-21;</w:t>
      </w:r>
    </w:p>
    <w:p w14:paraId="11784A0C" w14:textId="77777777" w:rsidR="00C45AB3" w:rsidRPr="000307AD" w:rsidRDefault="00C45AB3" w:rsidP="002B11EF">
      <w:pPr>
        <w:numPr>
          <w:ilvl w:val="0"/>
          <w:numId w:val="39"/>
        </w:numPr>
        <w:spacing w:after="0" w:line="360" w:lineRule="auto"/>
        <w:ind w:left="709"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do oznaczania krawędzi oraz zwężeń jezdni </w:t>
      </w:r>
      <w:r w:rsidR="000452DF" w:rsidRPr="000307AD">
        <w:rPr>
          <w:rFonts w:ascii="Verdana" w:eastAsia="Times New Roman" w:hAnsi="Verdana" w:cs="Arial"/>
          <w:sz w:val="20"/>
          <w:szCs w:val="20"/>
          <w:lang w:eastAsia="pl-PL"/>
        </w:rPr>
        <w:t xml:space="preserve">należy </w:t>
      </w:r>
      <w:r w:rsidRPr="000307AD">
        <w:rPr>
          <w:rFonts w:ascii="Verdana" w:eastAsia="Times New Roman" w:hAnsi="Verdana" w:cs="Arial"/>
          <w:sz w:val="20"/>
          <w:szCs w:val="20"/>
          <w:lang w:eastAsia="pl-PL"/>
        </w:rPr>
        <w:t>zastos</w:t>
      </w:r>
      <w:r w:rsidR="000452DF" w:rsidRPr="000307AD">
        <w:rPr>
          <w:rFonts w:ascii="Verdana" w:eastAsia="Times New Roman" w:hAnsi="Verdana" w:cs="Arial"/>
          <w:sz w:val="20"/>
          <w:szCs w:val="20"/>
          <w:lang w:eastAsia="pl-PL"/>
        </w:rPr>
        <w:t>ować</w:t>
      </w:r>
      <w:r w:rsidRPr="000307AD">
        <w:rPr>
          <w:rFonts w:ascii="Verdana" w:eastAsia="Times New Roman" w:hAnsi="Verdana" w:cs="Arial"/>
          <w:sz w:val="20"/>
          <w:szCs w:val="20"/>
          <w:lang w:eastAsia="pl-PL"/>
        </w:rPr>
        <w:t xml:space="preserve"> tablice kierujące </w:t>
      </w:r>
      <w:r w:rsidR="00535D8E">
        <w:rPr>
          <w:rFonts w:ascii="Verdana" w:eastAsia="Times New Roman" w:hAnsi="Verdana" w:cs="Arial"/>
          <w:sz w:val="20"/>
          <w:szCs w:val="20"/>
          <w:lang w:eastAsia="pl-PL"/>
        </w:rPr>
        <w:br/>
      </w:r>
      <w:r w:rsidRPr="000307AD">
        <w:rPr>
          <w:rFonts w:ascii="Verdana" w:eastAsia="Times New Roman" w:hAnsi="Verdana" w:cs="Arial"/>
          <w:sz w:val="20"/>
          <w:szCs w:val="20"/>
          <w:lang w:eastAsia="pl-PL"/>
        </w:rPr>
        <w:t>U-21</w:t>
      </w:r>
      <w:r w:rsidR="00C3070C" w:rsidRPr="00C3070C">
        <w:rPr>
          <w:rFonts w:ascii="Verdana" w:eastAsia="Times New Roman" w:hAnsi="Verdana" w:cs="Arial"/>
          <w:sz w:val="20"/>
          <w:szCs w:val="20"/>
          <w:lang w:eastAsia="pl-PL"/>
        </w:rPr>
        <w:t xml:space="preserve"> wraz ze światłami ostrzegawczymi w zakresie wynikającym z zatwierdzonego projektu organizacji ruchu;</w:t>
      </w:r>
    </w:p>
    <w:p w14:paraId="4EBD7AB6" w14:textId="04AEF73A" w:rsidR="00C45AB3" w:rsidRDefault="00C45AB3" w:rsidP="002B11EF">
      <w:pPr>
        <w:numPr>
          <w:ilvl w:val="0"/>
          <w:numId w:val="39"/>
        </w:numPr>
        <w:spacing w:after="0" w:line="360" w:lineRule="auto"/>
        <w:ind w:left="709" w:hanging="425"/>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lastRenderedPageBreak/>
        <w:t>wykona</w:t>
      </w:r>
      <w:r w:rsidR="000452DF" w:rsidRPr="000307AD">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oznakowanie poziome </w:t>
      </w:r>
      <w:r w:rsidR="002557D0">
        <w:rPr>
          <w:rFonts w:ascii="Verdana" w:eastAsia="Times New Roman" w:hAnsi="Verdana" w:cs="Arial"/>
          <w:sz w:val="20"/>
          <w:szCs w:val="20"/>
          <w:lang w:eastAsia="pl-PL"/>
        </w:rPr>
        <w:t xml:space="preserve">zgodne z </w:t>
      </w:r>
      <w:r w:rsidR="00816748">
        <w:rPr>
          <w:rFonts w:ascii="Verdana" w:eastAsia="Times New Roman" w:hAnsi="Verdana" w:cs="Arial"/>
          <w:sz w:val="20"/>
          <w:szCs w:val="20"/>
          <w:lang w:eastAsia="pl-PL"/>
        </w:rPr>
        <w:t>Rozporządzen</w:t>
      </w:r>
      <w:r w:rsidR="002557D0">
        <w:rPr>
          <w:rFonts w:ascii="Verdana" w:eastAsia="Times New Roman" w:hAnsi="Verdana" w:cs="Arial"/>
          <w:sz w:val="20"/>
          <w:szCs w:val="20"/>
          <w:lang w:eastAsia="pl-PL"/>
        </w:rPr>
        <w:t xml:space="preserve">iem </w:t>
      </w:r>
      <w:r w:rsidR="001474B0" w:rsidRPr="004E79B2">
        <w:rPr>
          <w:rFonts w:ascii="Verdana" w:eastAsia="Times New Roman" w:hAnsi="Verdana" w:cs="Arial"/>
          <w:sz w:val="20"/>
          <w:szCs w:val="20"/>
          <w:lang w:eastAsia="pl-PL"/>
        </w:rPr>
        <w:t>w sprawie szczegółowych warunków technicznych dla znaków i sygnałów drogowych oraz urządzeń bezpieczeństwa ruchu drogowego i warunków ich umieszczania na drogach</w:t>
      </w:r>
      <w:r w:rsidR="001474B0">
        <w:rPr>
          <w:rFonts w:ascii="Verdana" w:eastAsia="Times New Roman" w:hAnsi="Verdana" w:cs="Arial"/>
          <w:sz w:val="20"/>
          <w:szCs w:val="20"/>
          <w:lang w:eastAsia="pl-PL"/>
        </w:rPr>
        <w:t xml:space="preserve"> [</w:t>
      </w:r>
      <w:r w:rsidR="001474B0">
        <w:rPr>
          <w:rFonts w:ascii="Verdana" w:eastAsia="Times New Roman" w:hAnsi="Verdana" w:cs="Arial"/>
          <w:sz w:val="20"/>
          <w:szCs w:val="20"/>
          <w:lang w:eastAsia="pl-PL"/>
        </w:rPr>
        <w:fldChar w:fldCharType="begin"/>
      </w:r>
      <w:r w:rsidR="001474B0">
        <w:rPr>
          <w:rFonts w:ascii="Verdana" w:eastAsia="Times New Roman" w:hAnsi="Verdana" w:cs="Arial"/>
          <w:sz w:val="20"/>
          <w:szCs w:val="20"/>
          <w:lang w:eastAsia="pl-PL"/>
        </w:rPr>
        <w:instrText xml:space="preserve"> REF _Ref489890927 \r \h </w:instrText>
      </w:r>
      <w:r w:rsidR="001474B0">
        <w:rPr>
          <w:rFonts w:ascii="Verdana" w:eastAsia="Times New Roman" w:hAnsi="Verdana" w:cs="Arial"/>
          <w:sz w:val="20"/>
          <w:szCs w:val="20"/>
          <w:lang w:eastAsia="pl-PL"/>
        </w:rPr>
      </w:r>
      <w:r w:rsidR="001474B0">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72</w:t>
      </w:r>
      <w:r w:rsidR="001474B0">
        <w:rPr>
          <w:rFonts w:ascii="Verdana" w:eastAsia="Times New Roman" w:hAnsi="Verdana" w:cs="Arial"/>
          <w:sz w:val="20"/>
          <w:szCs w:val="20"/>
          <w:lang w:eastAsia="pl-PL"/>
        </w:rPr>
        <w:fldChar w:fldCharType="end"/>
      </w:r>
      <w:r w:rsidR="001474B0">
        <w:rPr>
          <w:rFonts w:ascii="Verdana" w:eastAsia="Times New Roman" w:hAnsi="Verdana" w:cs="Arial"/>
          <w:sz w:val="20"/>
          <w:szCs w:val="20"/>
          <w:lang w:eastAsia="pl-PL"/>
        </w:rPr>
        <w:t>]</w:t>
      </w:r>
      <w:r w:rsidR="002557D0">
        <w:rPr>
          <w:rFonts w:ascii="Verdana" w:eastAsia="Times New Roman" w:hAnsi="Verdana" w:cs="Arial"/>
          <w:sz w:val="20"/>
          <w:szCs w:val="20"/>
          <w:lang w:eastAsia="pl-PL"/>
        </w:rPr>
        <w:t>;</w:t>
      </w:r>
    </w:p>
    <w:p w14:paraId="5619757A" w14:textId="77777777" w:rsidR="003419A0" w:rsidRPr="000307AD" w:rsidRDefault="003419A0" w:rsidP="002B11EF">
      <w:pPr>
        <w:numPr>
          <w:ilvl w:val="0"/>
          <w:numId w:val="39"/>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oznakowanie i urządzenia BRD</w:t>
      </w:r>
      <w:r w:rsidRPr="003419A0">
        <w:rPr>
          <w:rFonts w:ascii="Verdana" w:eastAsia="Times New Roman" w:hAnsi="Verdana" w:cs="Arial"/>
          <w:sz w:val="20"/>
          <w:szCs w:val="20"/>
          <w:lang w:eastAsia="pl-PL"/>
        </w:rPr>
        <w:t xml:space="preserve"> utrzymywać w stanie niezmienionym w całym okr</w:t>
      </w:r>
      <w:r w:rsidR="00701E35">
        <w:rPr>
          <w:rFonts w:ascii="Verdana" w:eastAsia="Times New Roman" w:hAnsi="Verdana" w:cs="Arial"/>
          <w:sz w:val="20"/>
          <w:szCs w:val="20"/>
          <w:lang w:eastAsia="pl-PL"/>
        </w:rPr>
        <w:t>esie realizacji</w:t>
      </w:r>
      <w:r w:rsidRPr="003419A0">
        <w:rPr>
          <w:rFonts w:ascii="Verdana" w:eastAsia="Times New Roman" w:hAnsi="Verdana" w:cs="Arial"/>
          <w:sz w:val="20"/>
          <w:szCs w:val="20"/>
          <w:lang w:eastAsia="pl-PL"/>
        </w:rPr>
        <w:t xml:space="preserve"> (czytelność, czystość, estetyka), co wymaga nadzorowania </w:t>
      </w:r>
      <w:r w:rsidR="00535D8E">
        <w:rPr>
          <w:rFonts w:ascii="Verdana" w:eastAsia="Times New Roman" w:hAnsi="Verdana" w:cs="Arial"/>
          <w:sz w:val="20"/>
          <w:szCs w:val="20"/>
          <w:lang w:eastAsia="pl-PL"/>
        </w:rPr>
        <w:br/>
      </w:r>
      <w:r w:rsidRPr="003419A0">
        <w:rPr>
          <w:rFonts w:ascii="Verdana" w:eastAsia="Times New Roman" w:hAnsi="Verdana" w:cs="Arial"/>
          <w:sz w:val="20"/>
          <w:szCs w:val="20"/>
          <w:lang w:eastAsia="pl-PL"/>
        </w:rPr>
        <w:t xml:space="preserve">i odnawiania wszystkich elementów organizacji ruchu i zabezpieczenia robót </w:t>
      </w:r>
      <w:r w:rsidR="00535D8E">
        <w:rPr>
          <w:rFonts w:ascii="Verdana" w:eastAsia="Times New Roman" w:hAnsi="Verdana" w:cs="Arial"/>
          <w:sz w:val="20"/>
          <w:szCs w:val="20"/>
          <w:lang w:eastAsia="pl-PL"/>
        </w:rPr>
        <w:br/>
      </w:r>
      <w:r w:rsidRPr="003419A0">
        <w:rPr>
          <w:rFonts w:ascii="Verdana" w:eastAsia="Times New Roman" w:hAnsi="Verdana" w:cs="Arial"/>
          <w:sz w:val="20"/>
          <w:szCs w:val="20"/>
          <w:lang w:eastAsia="pl-PL"/>
        </w:rPr>
        <w:t>z dostosowaną do tego wymogu częstotliwością</w:t>
      </w:r>
    </w:p>
    <w:p w14:paraId="29BCAF99" w14:textId="442BF07E" w:rsidR="00C45AB3" w:rsidRPr="000307AD" w:rsidRDefault="005A3940" w:rsidP="002B11EF">
      <w:pPr>
        <w:numPr>
          <w:ilvl w:val="0"/>
          <w:numId w:val="39"/>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 </w:t>
      </w:r>
      <w:r w:rsidR="00C45AB3" w:rsidRPr="000307AD">
        <w:rPr>
          <w:rFonts w:ascii="Verdana" w:eastAsia="Times New Roman" w:hAnsi="Verdana" w:cs="Arial"/>
          <w:sz w:val="20"/>
          <w:szCs w:val="20"/>
          <w:lang w:eastAsia="pl-PL"/>
        </w:rPr>
        <w:t>wykona</w:t>
      </w:r>
      <w:r w:rsidR="000452DF" w:rsidRPr="000307AD">
        <w:rPr>
          <w:rFonts w:ascii="Verdana" w:eastAsia="Times New Roman" w:hAnsi="Verdana" w:cs="Arial"/>
          <w:sz w:val="20"/>
          <w:szCs w:val="20"/>
          <w:lang w:eastAsia="pl-PL"/>
        </w:rPr>
        <w:t>ć</w:t>
      </w:r>
      <w:r w:rsidR="00C45AB3" w:rsidRPr="000307AD">
        <w:rPr>
          <w:rFonts w:ascii="Verdana" w:eastAsia="Times New Roman" w:hAnsi="Verdana" w:cs="Arial"/>
          <w:sz w:val="20"/>
          <w:szCs w:val="20"/>
          <w:lang w:eastAsia="pl-PL"/>
        </w:rPr>
        <w:t xml:space="preserve"> oraz uzyska</w:t>
      </w:r>
      <w:r w:rsidR="000452DF" w:rsidRPr="000307AD">
        <w:rPr>
          <w:rFonts w:ascii="Verdana" w:eastAsia="Times New Roman" w:hAnsi="Verdana" w:cs="Arial"/>
          <w:sz w:val="20"/>
          <w:szCs w:val="20"/>
          <w:lang w:eastAsia="pl-PL"/>
        </w:rPr>
        <w:t>ć</w:t>
      </w:r>
      <w:r w:rsidR="001826A8" w:rsidRPr="000307AD">
        <w:rPr>
          <w:rFonts w:ascii="Verdana" w:eastAsia="Times New Roman" w:hAnsi="Verdana" w:cs="Arial"/>
          <w:sz w:val="20"/>
          <w:szCs w:val="20"/>
          <w:lang w:eastAsia="pl-PL"/>
        </w:rPr>
        <w:t xml:space="preserve"> </w:t>
      </w:r>
      <w:r w:rsidR="00C45AB3" w:rsidRPr="000307AD">
        <w:rPr>
          <w:rFonts w:ascii="Verdana" w:eastAsia="Times New Roman" w:hAnsi="Verdana" w:cs="Arial"/>
          <w:sz w:val="20"/>
          <w:szCs w:val="20"/>
          <w:lang w:eastAsia="pl-PL"/>
        </w:rPr>
        <w:t xml:space="preserve">niezbędne opinie dla czasowej organizacji ruchu, zgodnie </w:t>
      </w:r>
      <w:r w:rsidR="001474B0">
        <w:rPr>
          <w:rFonts w:ascii="Verdana" w:eastAsia="Times New Roman" w:hAnsi="Verdana" w:cs="Arial"/>
          <w:sz w:val="20"/>
          <w:szCs w:val="20"/>
          <w:lang w:eastAsia="pl-PL"/>
        </w:rPr>
        <w:br/>
      </w:r>
      <w:r w:rsidR="00C45AB3" w:rsidRPr="000307AD">
        <w:rPr>
          <w:rFonts w:ascii="Verdana" w:eastAsia="Times New Roman" w:hAnsi="Verdana" w:cs="Arial"/>
          <w:sz w:val="20"/>
          <w:szCs w:val="20"/>
          <w:lang w:eastAsia="pl-PL"/>
        </w:rPr>
        <w:t xml:space="preserve">z Rozporządzeniem w sprawie szczegółowych warunków zarządzania ruchem na drogach oraz wykonywania nadzoru nad tym zarządzaniem </w:t>
      </w:r>
      <w:r w:rsidR="001474B0">
        <w:rPr>
          <w:rFonts w:ascii="Verdana" w:eastAsia="Times New Roman" w:hAnsi="Verdana" w:cs="Arial"/>
          <w:sz w:val="20"/>
          <w:szCs w:val="20"/>
          <w:lang w:eastAsia="pl-PL"/>
        </w:rPr>
        <w:t>[</w:t>
      </w:r>
      <w:r w:rsidR="001474B0">
        <w:rPr>
          <w:rFonts w:ascii="Verdana" w:eastAsia="Times New Roman" w:hAnsi="Verdana" w:cs="Arial"/>
          <w:sz w:val="20"/>
          <w:szCs w:val="20"/>
          <w:lang w:eastAsia="pl-PL"/>
        </w:rPr>
        <w:fldChar w:fldCharType="begin"/>
      </w:r>
      <w:r w:rsidR="001474B0">
        <w:rPr>
          <w:rFonts w:ascii="Verdana" w:eastAsia="Times New Roman" w:hAnsi="Verdana" w:cs="Arial"/>
          <w:sz w:val="20"/>
          <w:szCs w:val="20"/>
          <w:lang w:eastAsia="pl-PL"/>
        </w:rPr>
        <w:instrText xml:space="preserve"> REF _Ref489890927 \r \h </w:instrText>
      </w:r>
      <w:r w:rsidR="001474B0">
        <w:rPr>
          <w:rFonts w:ascii="Verdana" w:eastAsia="Times New Roman" w:hAnsi="Verdana" w:cs="Arial"/>
          <w:sz w:val="20"/>
          <w:szCs w:val="20"/>
          <w:lang w:eastAsia="pl-PL"/>
        </w:rPr>
      </w:r>
      <w:r w:rsidR="001474B0">
        <w:rPr>
          <w:rFonts w:ascii="Verdana" w:eastAsia="Times New Roman" w:hAnsi="Verdana" w:cs="Arial"/>
          <w:sz w:val="20"/>
          <w:szCs w:val="20"/>
          <w:lang w:eastAsia="pl-PL"/>
        </w:rPr>
        <w:fldChar w:fldCharType="separate"/>
      </w:r>
      <w:r w:rsidR="00BC3BFB">
        <w:rPr>
          <w:rFonts w:ascii="Verdana" w:eastAsia="Times New Roman" w:hAnsi="Verdana" w:cs="Arial"/>
          <w:sz w:val="20"/>
          <w:szCs w:val="20"/>
          <w:lang w:eastAsia="pl-PL"/>
        </w:rPr>
        <w:t>72</w:t>
      </w:r>
      <w:r w:rsidR="001474B0">
        <w:rPr>
          <w:rFonts w:ascii="Verdana" w:eastAsia="Times New Roman" w:hAnsi="Verdana" w:cs="Arial"/>
          <w:sz w:val="20"/>
          <w:szCs w:val="20"/>
          <w:lang w:eastAsia="pl-PL"/>
        </w:rPr>
        <w:fldChar w:fldCharType="end"/>
      </w:r>
      <w:r w:rsidR="001474B0">
        <w:rPr>
          <w:rFonts w:ascii="Verdana" w:eastAsia="Times New Roman" w:hAnsi="Verdana" w:cs="Arial"/>
          <w:sz w:val="20"/>
          <w:szCs w:val="20"/>
          <w:lang w:eastAsia="pl-PL"/>
        </w:rPr>
        <w:t>]</w:t>
      </w:r>
      <w:r w:rsidR="00C45AB3" w:rsidRPr="000307AD">
        <w:rPr>
          <w:rFonts w:ascii="Verdana" w:eastAsia="Times New Roman" w:hAnsi="Verdana" w:cs="Arial"/>
          <w:sz w:val="20"/>
          <w:szCs w:val="20"/>
          <w:lang w:eastAsia="pl-PL"/>
        </w:rPr>
        <w:t>;</w:t>
      </w:r>
    </w:p>
    <w:p w14:paraId="46A95819" w14:textId="77777777" w:rsidR="00C45AB3" w:rsidRPr="000307AD" w:rsidRDefault="005A3940" w:rsidP="002B11EF">
      <w:pPr>
        <w:numPr>
          <w:ilvl w:val="0"/>
          <w:numId w:val="39"/>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 </w:t>
      </w:r>
      <w:r w:rsidR="00C45AB3" w:rsidRPr="000307AD">
        <w:rPr>
          <w:rFonts w:ascii="Verdana" w:eastAsia="Times New Roman" w:hAnsi="Verdana" w:cs="Arial"/>
          <w:sz w:val="20"/>
          <w:szCs w:val="20"/>
          <w:lang w:eastAsia="pl-PL"/>
        </w:rPr>
        <w:t>w przypadku wystąpienia przekrojów 2+1 i więcej, zastos</w:t>
      </w:r>
      <w:r w:rsidR="000452DF" w:rsidRPr="000307AD">
        <w:rPr>
          <w:rFonts w:ascii="Verdana" w:eastAsia="Times New Roman" w:hAnsi="Verdana" w:cs="Arial"/>
          <w:sz w:val="20"/>
          <w:szCs w:val="20"/>
          <w:lang w:eastAsia="pl-PL"/>
        </w:rPr>
        <w:t>ować</w:t>
      </w:r>
      <w:r w:rsidR="00C45AB3" w:rsidRPr="000307AD">
        <w:rPr>
          <w:rFonts w:ascii="Verdana" w:eastAsia="Times New Roman" w:hAnsi="Verdana" w:cs="Arial"/>
          <w:sz w:val="20"/>
          <w:szCs w:val="20"/>
          <w:lang w:eastAsia="pl-PL"/>
        </w:rPr>
        <w:t xml:space="preserve"> trwałe wygrodzenie kierunków ruchu;</w:t>
      </w:r>
    </w:p>
    <w:p w14:paraId="69A596EA" w14:textId="77777777" w:rsidR="00C45AB3" w:rsidRPr="000307AD" w:rsidRDefault="005A3940" w:rsidP="002B11EF">
      <w:pPr>
        <w:numPr>
          <w:ilvl w:val="0"/>
          <w:numId w:val="39"/>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 </w:t>
      </w:r>
      <w:r w:rsidR="00C45AB3" w:rsidRPr="000307AD">
        <w:rPr>
          <w:rFonts w:ascii="Verdana" w:eastAsia="Times New Roman" w:hAnsi="Verdana" w:cs="Arial"/>
          <w:sz w:val="20"/>
          <w:szCs w:val="20"/>
          <w:lang w:eastAsia="pl-PL"/>
        </w:rPr>
        <w:t>proponowane objazdy drogami niższych kategorii uzgodni</w:t>
      </w:r>
      <w:r w:rsidR="000452DF" w:rsidRPr="000307AD">
        <w:rPr>
          <w:rFonts w:ascii="Verdana" w:eastAsia="Times New Roman" w:hAnsi="Verdana" w:cs="Arial"/>
          <w:sz w:val="20"/>
          <w:szCs w:val="20"/>
          <w:lang w:eastAsia="pl-PL"/>
        </w:rPr>
        <w:t>ć</w:t>
      </w:r>
      <w:r w:rsidR="00594059">
        <w:rPr>
          <w:rFonts w:ascii="Verdana" w:eastAsia="Times New Roman" w:hAnsi="Verdana" w:cs="Arial"/>
          <w:sz w:val="20"/>
          <w:szCs w:val="20"/>
          <w:lang w:eastAsia="pl-PL"/>
        </w:rPr>
        <w:t xml:space="preserve"> (przed złożeniem czasowej organizacji ruchu do zatwierdzenia)</w:t>
      </w:r>
      <w:r w:rsidR="00C45AB3" w:rsidRPr="000307AD">
        <w:rPr>
          <w:rFonts w:ascii="Verdana" w:eastAsia="Times New Roman" w:hAnsi="Verdana" w:cs="Arial"/>
          <w:sz w:val="20"/>
          <w:szCs w:val="20"/>
          <w:lang w:eastAsia="pl-PL"/>
        </w:rPr>
        <w:t xml:space="preserve"> z zarządcami tych dróg. W przypadku zniszczeń wynikłych z użytkowania tych dróg przez pojazdy budowy lub zniszczeń wynikających z wykorzystywania dróg jako objazdy, koszty a także prace związane z naprawą, leżą po stronie Wykonawcy;</w:t>
      </w:r>
    </w:p>
    <w:p w14:paraId="109B7510" w14:textId="77777777" w:rsidR="00C45AB3" w:rsidRDefault="005A3940" w:rsidP="002B11EF">
      <w:pPr>
        <w:numPr>
          <w:ilvl w:val="0"/>
          <w:numId w:val="39"/>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 </w:t>
      </w:r>
      <w:r w:rsidR="00C45AB3" w:rsidRPr="000307AD">
        <w:rPr>
          <w:rFonts w:ascii="Verdana" w:eastAsia="Times New Roman" w:hAnsi="Verdana" w:cs="Arial"/>
          <w:sz w:val="20"/>
          <w:szCs w:val="20"/>
          <w:lang w:eastAsia="pl-PL"/>
        </w:rPr>
        <w:t>w przypadku, gdy niemożliwe jest wykorzystanie istniejącej sieci drogowej jako objazdu, wykona</w:t>
      </w:r>
      <w:r w:rsidR="000452DF" w:rsidRPr="000307AD">
        <w:rPr>
          <w:rFonts w:ascii="Verdana" w:eastAsia="Times New Roman" w:hAnsi="Verdana" w:cs="Arial"/>
          <w:sz w:val="20"/>
          <w:szCs w:val="20"/>
          <w:lang w:eastAsia="pl-PL"/>
        </w:rPr>
        <w:t>ć</w:t>
      </w:r>
      <w:r w:rsidR="00C45AB3" w:rsidRPr="000307AD">
        <w:rPr>
          <w:rFonts w:ascii="Verdana" w:eastAsia="Times New Roman" w:hAnsi="Verdana" w:cs="Arial"/>
          <w:sz w:val="20"/>
          <w:szCs w:val="20"/>
          <w:lang w:eastAsia="pl-PL"/>
        </w:rPr>
        <w:t xml:space="preserve"> nawierzchnie tymczasowe</w:t>
      </w:r>
      <w:r w:rsidR="00594059">
        <w:rPr>
          <w:rFonts w:ascii="Verdana" w:eastAsia="Times New Roman" w:hAnsi="Verdana" w:cs="Arial"/>
          <w:sz w:val="20"/>
          <w:szCs w:val="20"/>
          <w:lang w:eastAsia="pl-PL"/>
        </w:rPr>
        <w:t xml:space="preserve"> lub drogi technologiczne</w:t>
      </w:r>
      <w:r w:rsidR="00C45AB3" w:rsidRPr="000307AD">
        <w:rPr>
          <w:rFonts w:ascii="Verdana" w:eastAsia="Times New Roman" w:hAnsi="Verdana" w:cs="Arial"/>
          <w:sz w:val="20"/>
          <w:szCs w:val="20"/>
          <w:lang w:eastAsia="pl-PL"/>
        </w:rPr>
        <w:t xml:space="preserve">. Organizacja </w:t>
      </w:r>
      <w:r w:rsidR="000452DF" w:rsidRPr="000307AD">
        <w:rPr>
          <w:rFonts w:ascii="Verdana" w:eastAsia="Times New Roman" w:hAnsi="Verdana" w:cs="Arial"/>
          <w:sz w:val="20"/>
          <w:szCs w:val="20"/>
          <w:lang w:eastAsia="pl-PL"/>
        </w:rPr>
        <w:t>R</w:t>
      </w:r>
      <w:r w:rsidR="00C45AB3" w:rsidRPr="000307AD">
        <w:rPr>
          <w:rFonts w:ascii="Verdana" w:eastAsia="Times New Roman" w:hAnsi="Verdana" w:cs="Arial"/>
          <w:sz w:val="20"/>
          <w:szCs w:val="20"/>
          <w:lang w:eastAsia="pl-PL"/>
        </w:rPr>
        <w:t>obót na przebudowywanych ciągach dróg najbardziej obciążonych ruchem, tj. drogach wojewódzkich i krajowych, nie może obniżyć komfortu użytkowania drogi</w:t>
      </w:r>
      <w:r w:rsidR="004C342F">
        <w:rPr>
          <w:rFonts w:ascii="Verdana" w:eastAsia="Times New Roman" w:hAnsi="Verdana" w:cs="Arial"/>
          <w:sz w:val="20"/>
          <w:szCs w:val="20"/>
          <w:lang w:eastAsia="pl-PL"/>
        </w:rPr>
        <w:t>;</w:t>
      </w:r>
      <w:r w:rsidR="00C45AB3" w:rsidRPr="000307AD">
        <w:rPr>
          <w:rFonts w:ascii="Verdana" w:eastAsia="Times New Roman" w:hAnsi="Verdana" w:cs="Arial"/>
          <w:sz w:val="20"/>
          <w:szCs w:val="20"/>
          <w:lang w:eastAsia="pl-PL"/>
        </w:rPr>
        <w:t xml:space="preserve"> </w:t>
      </w:r>
    </w:p>
    <w:p w14:paraId="36E6A96D" w14:textId="77777777" w:rsidR="004C342F" w:rsidRDefault="005A3940" w:rsidP="002B11EF">
      <w:pPr>
        <w:numPr>
          <w:ilvl w:val="0"/>
          <w:numId w:val="39"/>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 </w:t>
      </w:r>
      <w:r w:rsidR="004C342F" w:rsidRPr="004C342F">
        <w:rPr>
          <w:rFonts w:ascii="Verdana" w:eastAsia="Times New Roman" w:hAnsi="Verdana" w:cs="Arial"/>
          <w:sz w:val="20"/>
          <w:szCs w:val="20"/>
          <w:lang w:eastAsia="pl-PL"/>
        </w:rPr>
        <w:t>uwzględnić konieczne zmiany w funkcjonowaniu ruchu lokalnego, w tym w zakresie komunikacji zbiorowej i ruchu pieszego oraz dojazdów do działek</w:t>
      </w:r>
      <w:r w:rsidR="00594059">
        <w:rPr>
          <w:rFonts w:ascii="Verdana" w:eastAsia="Times New Roman" w:hAnsi="Verdana" w:cs="Arial"/>
          <w:sz w:val="20"/>
          <w:szCs w:val="20"/>
          <w:lang w:eastAsia="pl-PL"/>
        </w:rPr>
        <w:t xml:space="preserve"> wynikające z</w:t>
      </w:r>
      <w:r w:rsidR="004C342F" w:rsidRPr="004C342F">
        <w:rPr>
          <w:rFonts w:ascii="Verdana" w:eastAsia="Times New Roman" w:hAnsi="Verdana" w:cs="Arial"/>
          <w:sz w:val="20"/>
          <w:szCs w:val="20"/>
          <w:lang w:eastAsia="pl-PL"/>
        </w:rPr>
        <w:t xml:space="preserve"> </w:t>
      </w:r>
      <w:r w:rsidR="00594059">
        <w:rPr>
          <w:rFonts w:ascii="Verdana" w:eastAsia="Times New Roman" w:hAnsi="Verdana" w:cs="Arial"/>
          <w:sz w:val="20"/>
          <w:szCs w:val="20"/>
          <w:lang w:eastAsia="pl-PL"/>
        </w:rPr>
        <w:t>uzgodnienia</w:t>
      </w:r>
      <w:r w:rsidR="004C342F" w:rsidRPr="004C342F">
        <w:rPr>
          <w:rFonts w:ascii="Verdana" w:eastAsia="Times New Roman" w:hAnsi="Verdana" w:cs="Arial"/>
          <w:sz w:val="20"/>
          <w:szCs w:val="20"/>
          <w:lang w:eastAsia="pl-PL"/>
        </w:rPr>
        <w:t xml:space="preserve"> z właściwymi gminami;</w:t>
      </w:r>
    </w:p>
    <w:p w14:paraId="49FE806E" w14:textId="77777777" w:rsidR="0046554D" w:rsidRPr="000307AD" w:rsidRDefault="005A3940" w:rsidP="002B11EF">
      <w:pPr>
        <w:numPr>
          <w:ilvl w:val="0"/>
          <w:numId w:val="39"/>
        </w:numPr>
        <w:spacing w:after="0" w:line="360" w:lineRule="auto"/>
        <w:ind w:left="709" w:hanging="425"/>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 </w:t>
      </w:r>
      <w:r w:rsidR="00FC4E38" w:rsidRPr="00FC4E38">
        <w:rPr>
          <w:rFonts w:ascii="Verdana" w:eastAsia="Times New Roman" w:hAnsi="Verdana" w:cs="Arial"/>
          <w:sz w:val="20"/>
          <w:szCs w:val="20"/>
          <w:lang w:eastAsia="pl-PL"/>
        </w:rPr>
        <w:t xml:space="preserve">w projektach organizacji ruchu, stosować zasady zawarte w </w:t>
      </w:r>
      <w:r w:rsidR="00130D14">
        <w:rPr>
          <w:rFonts w:ascii="Verdana" w:eastAsia="Times New Roman" w:hAnsi="Verdana" w:cs="Arial"/>
          <w:sz w:val="20"/>
          <w:szCs w:val="20"/>
          <w:lang w:eastAsia="pl-PL"/>
        </w:rPr>
        <w:t>Zarządze</w:t>
      </w:r>
      <w:r w:rsidR="00FC4E38" w:rsidRPr="00FC4E38">
        <w:rPr>
          <w:rFonts w:ascii="Verdana" w:eastAsia="Times New Roman" w:hAnsi="Verdana" w:cs="Arial"/>
          <w:sz w:val="20"/>
          <w:szCs w:val="20"/>
          <w:lang w:eastAsia="pl-PL"/>
        </w:rPr>
        <w:t>niu Generalnego Dyrektora nr 34</w:t>
      </w:r>
      <w:r w:rsidR="004639A2">
        <w:rPr>
          <w:rFonts w:ascii="Verdana" w:eastAsia="Times New Roman" w:hAnsi="Verdana" w:cs="Arial"/>
          <w:sz w:val="20"/>
          <w:szCs w:val="20"/>
          <w:lang w:eastAsia="pl-PL"/>
        </w:rPr>
        <w:t xml:space="preserve"> </w:t>
      </w:r>
      <w:r w:rsidR="004639A2" w:rsidRPr="00792A6D">
        <w:rPr>
          <w:rFonts w:ascii="Verdana" w:eastAsia="Times New Roman" w:hAnsi="Verdana" w:cs="Arial"/>
          <w:sz w:val="20"/>
          <w:szCs w:val="20"/>
          <w:lang w:eastAsia="pl-PL"/>
        </w:rPr>
        <w:t xml:space="preserve">Generalnego Dyrektora </w:t>
      </w:r>
      <w:proofErr w:type="spellStart"/>
      <w:r w:rsidR="006F6642">
        <w:rPr>
          <w:rFonts w:ascii="Verdana" w:eastAsia="Times New Roman" w:hAnsi="Verdana" w:cs="Arial"/>
          <w:sz w:val="20"/>
          <w:szCs w:val="20"/>
          <w:lang w:eastAsia="pl-PL"/>
        </w:rPr>
        <w:t>DKiA</w:t>
      </w:r>
      <w:proofErr w:type="spellEnd"/>
      <w:r w:rsidR="004639A2" w:rsidRPr="00792A6D">
        <w:rPr>
          <w:rFonts w:ascii="Verdana" w:eastAsia="Times New Roman" w:hAnsi="Verdana" w:cs="Arial"/>
          <w:sz w:val="20"/>
          <w:szCs w:val="20"/>
          <w:lang w:eastAsia="pl-PL"/>
        </w:rPr>
        <w:t xml:space="preserve"> </w:t>
      </w:r>
      <w:r w:rsidRPr="00792A6D">
        <w:rPr>
          <w:rFonts w:ascii="Verdana" w:eastAsia="Times New Roman" w:hAnsi="Verdana" w:cs="Arial"/>
          <w:sz w:val="20"/>
          <w:szCs w:val="20"/>
          <w:lang w:eastAsia="pl-PL"/>
        </w:rPr>
        <w:br/>
      </w:r>
      <w:r w:rsidR="004639A2" w:rsidRPr="00792A6D">
        <w:rPr>
          <w:rFonts w:ascii="Verdana" w:eastAsia="Times New Roman" w:hAnsi="Verdana" w:cs="Arial"/>
          <w:sz w:val="20"/>
          <w:szCs w:val="20"/>
          <w:lang w:eastAsia="pl-PL"/>
        </w:rPr>
        <w:t>z dn. 30 lipca 2014 r.</w:t>
      </w:r>
    </w:p>
    <w:p w14:paraId="4391E0E4" w14:textId="77777777" w:rsidR="00C45AB3" w:rsidRPr="000307AD" w:rsidRDefault="00270A38"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w:t>
      </w:r>
      <w:r w:rsidR="00C948B3" w:rsidRPr="000307AD">
        <w:rPr>
          <w:rFonts w:ascii="Verdana" w:eastAsia="Times New Roman" w:hAnsi="Verdana" w:cs="Arial"/>
          <w:sz w:val="20"/>
          <w:szCs w:val="20"/>
          <w:lang w:eastAsia="pl-PL"/>
        </w:rPr>
        <w:t>jekt organizacji ruchu na czas R</w:t>
      </w:r>
      <w:r w:rsidRPr="000307AD">
        <w:rPr>
          <w:rFonts w:ascii="Verdana" w:eastAsia="Times New Roman" w:hAnsi="Verdana" w:cs="Arial"/>
          <w:sz w:val="20"/>
          <w:szCs w:val="20"/>
          <w:lang w:eastAsia="pl-PL"/>
        </w:rPr>
        <w:t xml:space="preserve">obót powinien uwzględniać założenia wynikające </w:t>
      </w:r>
      <w:r w:rsidR="00535D8E">
        <w:rPr>
          <w:rFonts w:ascii="Verdana" w:eastAsia="Times New Roman" w:hAnsi="Verdana" w:cs="Arial"/>
          <w:sz w:val="20"/>
          <w:szCs w:val="20"/>
          <w:lang w:eastAsia="pl-PL"/>
        </w:rPr>
        <w:br/>
      </w:r>
      <w:r w:rsidRPr="000307AD">
        <w:rPr>
          <w:rFonts w:ascii="Verdana" w:eastAsia="Times New Roman" w:hAnsi="Verdana" w:cs="Arial"/>
          <w:sz w:val="20"/>
          <w:szCs w:val="20"/>
          <w:lang w:eastAsia="pl-PL"/>
        </w:rPr>
        <w:t>z Programu Robót. Projekt organizacji ruchu, przed przedłożeniem do zatwierdzenia, należy uzgodnić z Inżynierem w ww. zakresie.</w:t>
      </w:r>
    </w:p>
    <w:p w14:paraId="4E6D5801" w14:textId="77777777" w:rsidR="002A3907" w:rsidRDefault="002A3907" w:rsidP="003213AC">
      <w:pPr>
        <w:pStyle w:val="Nagwek4"/>
        <w:tabs>
          <w:tab w:val="left" w:pos="1134"/>
        </w:tabs>
        <w:ind w:left="1134" w:hanging="1134"/>
      </w:pPr>
      <w:bookmarkStart w:id="2611" w:name="_Ref490067860"/>
      <w:bookmarkStart w:id="2612" w:name="_Toc511116674"/>
      <w:bookmarkStart w:id="2613" w:name="_Toc382820439"/>
      <w:r w:rsidRPr="00BB3332">
        <w:t>System Zarządzania Ruchem</w:t>
      </w:r>
      <w:bookmarkEnd w:id="2611"/>
      <w:bookmarkEnd w:id="2612"/>
    </w:p>
    <w:p w14:paraId="53D5FBA6" w14:textId="77777777" w:rsidR="007C6322" w:rsidRPr="00A924E9" w:rsidRDefault="007C6322" w:rsidP="004E540B">
      <w:r>
        <w:rPr>
          <w:lang w:eastAsia="x-none"/>
        </w:rPr>
        <w:t>Nie dotyczy</w:t>
      </w:r>
    </w:p>
    <w:p w14:paraId="720AA839" w14:textId="77777777" w:rsidR="002A3907" w:rsidRDefault="005B46AE" w:rsidP="003213AC">
      <w:pPr>
        <w:pStyle w:val="Nagwek4"/>
        <w:tabs>
          <w:tab w:val="left" w:pos="1134"/>
        </w:tabs>
        <w:ind w:left="1134" w:hanging="1134"/>
      </w:pPr>
      <w:bookmarkStart w:id="2614" w:name="_Ref490067881"/>
      <w:bookmarkStart w:id="2615" w:name="_Toc511116675"/>
      <w:r>
        <w:lastRenderedPageBreak/>
        <w:t xml:space="preserve">Krajowy System </w:t>
      </w:r>
      <w:r>
        <w:rPr>
          <w:lang w:val="pl-PL"/>
        </w:rPr>
        <w:t>P</w:t>
      </w:r>
      <w:proofErr w:type="spellStart"/>
      <w:r w:rsidR="002A3907" w:rsidRPr="003213AC">
        <w:t>oboru</w:t>
      </w:r>
      <w:proofErr w:type="spellEnd"/>
      <w:r w:rsidR="002A3907" w:rsidRPr="003213AC">
        <w:t xml:space="preserve"> Opłat</w:t>
      </w:r>
      <w:bookmarkEnd w:id="2614"/>
      <w:bookmarkEnd w:id="2615"/>
      <w:r w:rsidR="002A3907" w:rsidRPr="003213AC">
        <w:t xml:space="preserve"> </w:t>
      </w:r>
    </w:p>
    <w:p w14:paraId="1DE47D8F" w14:textId="77777777" w:rsidR="007C6322" w:rsidRPr="00A924E9" w:rsidRDefault="007C6322" w:rsidP="004E540B">
      <w:r>
        <w:rPr>
          <w:lang w:eastAsia="x-none"/>
        </w:rPr>
        <w:t>Nie dotyczy</w:t>
      </w:r>
    </w:p>
    <w:p w14:paraId="315A8A60" w14:textId="77777777" w:rsidR="00C45AB3" w:rsidRPr="00E1303E" w:rsidRDefault="00C45AB3" w:rsidP="00E1303E">
      <w:pPr>
        <w:pStyle w:val="Nagwek2"/>
        <w:tabs>
          <w:tab w:val="left" w:pos="567"/>
        </w:tabs>
        <w:ind w:left="567" w:hanging="567"/>
      </w:pPr>
      <w:bookmarkStart w:id="2616" w:name="_Toc471382992"/>
      <w:bookmarkStart w:id="2617" w:name="_Toc471382993"/>
      <w:bookmarkStart w:id="2618" w:name="_Toc471382994"/>
      <w:bookmarkStart w:id="2619" w:name="_Toc471382995"/>
      <w:bookmarkStart w:id="2620" w:name="_Toc471382996"/>
      <w:bookmarkStart w:id="2621" w:name="_Toc471382997"/>
      <w:bookmarkStart w:id="2622" w:name="_Toc470800377"/>
      <w:bookmarkStart w:id="2623" w:name="_Toc470801227"/>
      <w:bookmarkStart w:id="2624" w:name="_Toc470802075"/>
      <w:bookmarkStart w:id="2625" w:name="_Toc471382999"/>
      <w:bookmarkStart w:id="2626" w:name="_Toc471393291"/>
      <w:bookmarkStart w:id="2627" w:name="_Toc470800378"/>
      <w:bookmarkStart w:id="2628" w:name="_Toc470801228"/>
      <w:bookmarkStart w:id="2629" w:name="_Toc470802076"/>
      <w:bookmarkStart w:id="2630" w:name="_Toc471383000"/>
      <w:bookmarkStart w:id="2631" w:name="_Toc471393292"/>
      <w:bookmarkStart w:id="2632" w:name="_Toc470800379"/>
      <w:bookmarkStart w:id="2633" w:name="_Toc470801229"/>
      <w:bookmarkStart w:id="2634" w:name="_Toc470802077"/>
      <w:bookmarkStart w:id="2635" w:name="_Toc471383001"/>
      <w:bookmarkStart w:id="2636" w:name="_Toc471393293"/>
      <w:bookmarkStart w:id="2637" w:name="_Toc470800380"/>
      <w:bookmarkStart w:id="2638" w:name="_Toc470801230"/>
      <w:bookmarkStart w:id="2639" w:name="_Toc470802078"/>
      <w:bookmarkStart w:id="2640" w:name="_Toc471383002"/>
      <w:bookmarkStart w:id="2641" w:name="_Toc471393294"/>
      <w:bookmarkStart w:id="2642" w:name="_Toc470800381"/>
      <w:bookmarkStart w:id="2643" w:name="_Toc470801231"/>
      <w:bookmarkStart w:id="2644" w:name="_Toc470802079"/>
      <w:bookmarkStart w:id="2645" w:name="_Toc471383003"/>
      <w:bookmarkStart w:id="2646" w:name="_Toc471393295"/>
      <w:bookmarkStart w:id="2647" w:name="_Toc470800382"/>
      <w:bookmarkStart w:id="2648" w:name="_Toc470801232"/>
      <w:bookmarkStart w:id="2649" w:name="_Toc470802080"/>
      <w:bookmarkStart w:id="2650" w:name="_Toc471383004"/>
      <w:bookmarkStart w:id="2651" w:name="_Toc471393296"/>
      <w:bookmarkStart w:id="2652" w:name="_Toc470800383"/>
      <w:bookmarkStart w:id="2653" w:name="_Toc470801233"/>
      <w:bookmarkStart w:id="2654" w:name="_Toc470802081"/>
      <w:bookmarkStart w:id="2655" w:name="_Toc471383005"/>
      <w:bookmarkStart w:id="2656" w:name="_Toc471393297"/>
      <w:bookmarkStart w:id="2657" w:name="_Toc470800387"/>
      <w:bookmarkStart w:id="2658" w:name="_Toc470801237"/>
      <w:bookmarkStart w:id="2659" w:name="_Toc470802085"/>
      <w:bookmarkStart w:id="2660" w:name="_Toc471383009"/>
      <w:bookmarkStart w:id="2661" w:name="_Toc471393301"/>
      <w:bookmarkStart w:id="2662" w:name="_Toc470800422"/>
      <w:bookmarkStart w:id="2663" w:name="_Toc470801272"/>
      <w:bookmarkStart w:id="2664" w:name="_Toc470802120"/>
      <w:bookmarkStart w:id="2665" w:name="_Toc471383044"/>
      <w:bookmarkStart w:id="2666" w:name="_Toc471393336"/>
      <w:bookmarkStart w:id="2667" w:name="_Toc318446941"/>
      <w:bookmarkStart w:id="2668" w:name="_Toc318447046"/>
      <w:bookmarkStart w:id="2669" w:name="_Toc318734955"/>
      <w:bookmarkStart w:id="2670" w:name="_Toc382820442"/>
      <w:bookmarkStart w:id="2671" w:name="_Toc511116676"/>
      <w:bookmarkEnd w:id="2613"/>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r w:rsidRPr="00D244BD">
        <w:t>Dokumenty Wykonawcy</w:t>
      </w:r>
      <w:bookmarkEnd w:id="2667"/>
      <w:bookmarkEnd w:id="2668"/>
      <w:bookmarkEnd w:id="2669"/>
      <w:bookmarkEnd w:id="2670"/>
      <w:bookmarkEnd w:id="2671"/>
    </w:p>
    <w:p w14:paraId="797B6096" w14:textId="77777777" w:rsidR="00C45AB3" w:rsidRPr="00E1303E" w:rsidRDefault="00C45AB3" w:rsidP="00E1303E">
      <w:pPr>
        <w:pStyle w:val="Nagwek3"/>
        <w:ind w:left="851" w:hanging="851"/>
        <w:rPr>
          <w:bCs w:val="0"/>
        </w:rPr>
      </w:pPr>
      <w:bookmarkStart w:id="2672" w:name="_Toc318446942"/>
      <w:bookmarkStart w:id="2673" w:name="_Toc318734956"/>
      <w:bookmarkStart w:id="2674" w:name="_Toc382820443"/>
      <w:bookmarkStart w:id="2675" w:name="_Toc511116677"/>
      <w:r w:rsidRPr="00E1303E">
        <w:t>Skład Dokumentów Wykonawcy</w:t>
      </w:r>
      <w:bookmarkEnd w:id="2672"/>
      <w:bookmarkEnd w:id="2673"/>
      <w:bookmarkEnd w:id="2674"/>
      <w:bookmarkEnd w:id="2675"/>
    </w:p>
    <w:p w14:paraId="0D3540EC" w14:textId="04115BE3" w:rsidR="00C45AB3" w:rsidRPr="000307AD" w:rsidRDefault="00C45AB3" w:rsidP="00E1303E">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ramach </w:t>
      </w:r>
      <w:r w:rsidR="000F041A" w:rsidRPr="00B37A61">
        <w:rPr>
          <w:rFonts w:ascii="Verdana" w:eastAsia="Times New Roman" w:hAnsi="Verdana" w:cs="Arial"/>
          <w:sz w:val="20"/>
          <w:szCs w:val="20"/>
          <w:lang w:eastAsia="pl-PL"/>
        </w:rPr>
        <w:t>kwoty określonej w § 5 pkt. 1 Umowy</w:t>
      </w:r>
      <w:r w:rsidR="000F041A" w:rsidRPr="00B37A61" w:rsidDel="00681020">
        <w:rPr>
          <w:rFonts w:ascii="Verdana" w:eastAsia="Times New Roman" w:hAnsi="Verdana" w:cs="Arial"/>
          <w:sz w:val="20"/>
          <w:szCs w:val="20"/>
          <w:lang w:eastAsia="pl-PL"/>
        </w:rPr>
        <w:t xml:space="preserve"> </w:t>
      </w:r>
      <w:r w:rsidR="004130ED" w:rsidRPr="000307AD">
        <w:rPr>
          <w:rFonts w:ascii="Verdana" w:eastAsia="Times New Roman" w:hAnsi="Verdana" w:cs="Arial"/>
          <w:sz w:val="20"/>
          <w:szCs w:val="20"/>
          <w:lang w:eastAsia="pl-PL"/>
        </w:rPr>
        <w:t xml:space="preserve">należy </w:t>
      </w:r>
      <w:r w:rsidRPr="000307AD">
        <w:rPr>
          <w:rFonts w:ascii="Verdana" w:eastAsia="Times New Roman" w:hAnsi="Verdana" w:cs="Arial"/>
          <w:sz w:val="20"/>
          <w:szCs w:val="20"/>
          <w:lang w:eastAsia="pl-PL"/>
        </w:rPr>
        <w:t>oprac</w:t>
      </w:r>
      <w:r w:rsidR="004130ED" w:rsidRPr="000307AD">
        <w:rPr>
          <w:rFonts w:ascii="Verdana" w:eastAsia="Times New Roman" w:hAnsi="Verdana" w:cs="Arial"/>
          <w:sz w:val="20"/>
          <w:szCs w:val="20"/>
          <w:lang w:eastAsia="pl-PL"/>
        </w:rPr>
        <w:t>ować</w:t>
      </w:r>
      <w:r w:rsidRPr="000307AD">
        <w:rPr>
          <w:rFonts w:ascii="Verdana" w:eastAsia="Times New Roman" w:hAnsi="Verdana" w:cs="Arial"/>
          <w:sz w:val="20"/>
          <w:szCs w:val="20"/>
          <w:lang w:eastAsia="pl-PL"/>
        </w:rPr>
        <w:t xml:space="preserve"> wszelkie opracowania jakie mogą okazać się niezbędne dla zaprojektowania, budowy i użytkowania obiektów wchodzących </w:t>
      </w:r>
      <w:r w:rsidR="00E1303E">
        <w:rPr>
          <w:rFonts w:ascii="Verdana" w:eastAsia="Times New Roman" w:hAnsi="Verdana" w:cs="Arial"/>
          <w:sz w:val="20"/>
          <w:szCs w:val="20"/>
          <w:lang w:eastAsia="pl-PL"/>
        </w:rPr>
        <w:t xml:space="preserve">w skład przedmiotu zamówienia. </w:t>
      </w:r>
    </w:p>
    <w:p w14:paraId="4F085CE6" w14:textId="77777777" w:rsidR="00C45AB3"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szczególności </w:t>
      </w:r>
      <w:r w:rsidR="004130ED" w:rsidRPr="000307AD">
        <w:rPr>
          <w:rFonts w:ascii="Verdana" w:eastAsia="Times New Roman" w:hAnsi="Verdana" w:cs="Arial"/>
          <w:sz w:val="20"/>
          <w:szCs w:val="20"/>
          <w:lang w:eastAsia="pl-PL"/>
        </w:rPr>
        <w:t xml:space="preserve">należy </w:t>
      </w:r>
      <w:r w:rsidRPr="000307AD">
        <w:rPr>
          <w:rFonts w:ascii="Verdana" w:eastAsia="Times New Roman" w:hAnsi="Verdana" w:cs="Arial"/>
          <w:sz w:val="20"/>
          <w:szCs w:val="20"/>
          <w:lang w:eastAsia="pl-PL"/>
        </w:rPr>
        <w:t>oprac</w:t>
      </w:r>
      <w:r w:rsidR="004130ED" w:rsidRPr="000307AD">
        <w:rPr>
          <w:rFonts w:ascii="Verdana" w:eastAsia="Times New Roman" w:hAnsi="Verdana" w:cs="Arial"/>
          <w:sz w:val="20"/>
          <w:szCs w:val="20"/>
          <w:lang w:eastAsia="pl-PL"/>
        </w:rPr>
        <w:t>ować</w:t>
      </w:r>
      <w:r w:rsidRPr="000307AD">
        <w:rPr>
          <w:rFonts w:ascii="Verdana" w:eastAsia="Times New Roman" w:hAnsi="Verdana" w:cs="Arial"/>
          <w:sz w:val="20"/>
          <w:szCs w:val="20"/>
          <w:lang w:eastAsia="pl-PL"/>
        </w:rPr>
        <w:t xml:space="preserve"> niżej wymienione projekty i dokumenty:</w:t>
      </w:r>
    </w:p>
    <w:p w14:paraId="0EE0C21E"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iCs/>
          <w:sz w:val="20"/>
          <w:szCs w:val="20"/>
          <w:lang w:eastAsia="pl-PL"/>
        </w:rPr>
      </w:pPr>
      <w:r w:rsidRPr="000307AD">
        <w:rPr>
          <w:rFonts w:ascii="Verdana" w:eastAsia="Times New Roman" w:hAnsi="Verdana" w:cs="Arial"/>
          <w:sz w:val="20"/>
          <w:szCs w:val="20"/>
          <w:lang w:eastAsia="pl-PL"/>
        </w:rPr>
        <w:t>Mapę sytuacyjno-wys</w:t>
      </w:r>
      <w:r w:rsidR="007D1B60" w:rsidRPr="000307AD">
        <w:rPr>
          <w:rFonts w:ascii="Verdana" w:eastAsia="Times New Roman" w:hAnsi="Verdana" w:cs="Arial"/>
          <w:sz w:val="20"/>
          <w:szCs w:val="20"/>
          <w:lang w:eastAsia="pl-PL"/>
        </w:rPr>
        <w:t>okościową do celów projektowych;</w:t>
      </w:r>
    </w:p>
    <w:p w14:paraId="5F83B537" w14:textId="77777777" w:rsidR="0044439C" w:rsidRDefault="00DE17FC" w:rsidP="002B11EF">
      <w:pPr>
        <w:numPr>
          <w:ilvl w:val="0"/>
          <w:numId w:val="38"/>
        </w:numPr>
        <w:shd w:val="clear" w:color="auto" w:fill="FFFFFF"/>
        <w:suppressAutoHyphens/>
        <w:autoSpaceDE w:val="0"/>
        <w:autoSpaceDN w:val="0"/>
        <w:adjustRightInd w:val="0"/>
        <w:spacing w:after="0" w:line="360" w:lineRule="auto"/>
        <w:ind w:left="851" w:hanging="567"/>
        <w:jc w:val="both"/>
        <w:rPr>
          <w:rFonts w:ascii="Verdana" w:eastAsia="Times New Roman" w:hAnsi="Verdana" w:cs="Arial"/>
          <w:sz w:val="20"/>
          <w:szCs w:val="20"/>
          <w:lang w:eastAsia="pl-PL"/>
        </w:rPr>
      </w:pPr>
      <w:r>
        <w:rPr>
          <w:rFonts w:ascii="Verdana" w:eastAsia="Times New Roman" w:hAnsi="Verdana" w:cs="Arial"/>
          <w:sz w:val="20"/>
          <w:szCs w:val="20"/>
          <w:lang w:eastAsia="pl-PL"/>
        </w:rPr>
        <w:t>G</w:t>
      </w:r>
      <w:r w:rsidR="0044439C" w:rsidRPr="000307AD">
        <w:rPr>
          <w:rFonts w:ascii="Verdana" w:eastAsia="Times New Roman" w:hAnsi="Verdana" w:cs="Arial"/>
          <w:sz w:val="20"/>
          <w:szCs w:val="20"/>
          <w:lang w:eastAsia="pl-PL"/>
        </w:rPr>
        <w:t>eotechniczne warunki posadowienia obiektów budowlanych;</w:t>
      </w:r>
    </w:p>
    <w:p w14:paraId="5ACBE149" w14:textId="77777777" w:rsidR="00F96823" w:rsidRPr="000307AD" w:rsidRDefault="00F96823" w:rsidP="002B11EF">
      <w:pPr>
        <w:numPr>
          <w:ilvl w:val="0"/>
          <w:numId w:val="38"/>
        </w:numPr>
        <w:shd w:val="clear" w:color="auto" w:fill="FFFFFF"/>
        <w:suppressAutoHyphens/>
        <w:autoSpaceDE w:val="0"/>
        <w:autoSpaceDN w:val="0"/>
        <w:adjustRightInd w:val="0"/>
        <w:spacing w:after="0" w:line="360" w:lineRule="auto"/>
        <w:ind w:left="851" w:hanging="567"/>
        <w:jc w:val="both"/>
        <w:rPr>
          <w:rFonts w:ascii="Verdana" w:eastAsia="Times New Roman" w:hAnsi="Verdana" w:cs="Arial"/>
          <w:sz w:val="20"/>
          <w:szCs w:val="20"/>
          <w:lang w:eastAsia="pl-PL"/>
        </w:rPr>
      </w:pPr>
      <w:r>
        <w:rPr>
          <w:rFonts w:ascii="Verdana" w:eastAsia="Times New Roman" w:hAnsi="Verdana" w:cs="Arial"/>
          <w:sz w:val="20"/>
          <w:szCs w:val="20"/>
          <w:lang w:eastAsia="pl-PL"/>
        </w:rPr>
        <w:t xml:space="preserve">Uzupełniającą Dokumentację geologiczno-inżynierską i hydrogeologiczną (w razie potrzeby, w formie dodatków do dokumentów przekazanych przez Zamawiającego) </w:t>
      </w:r>
    </w:p>
    <w:p w14:paraId="5A8E9359" w14:textId="77777777" w:rsidR="00C45AB3"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Materiały projektowe do uzyskania opinii, uzgodnień i pozwoleń wyma</w:t>
      </w:r>
      <w:r w:rsidR="007D1B60" w:rsidRPr="000307AD">
        <w:rPr>
          <w:rFonts w:ascii="Verdana" w:eastAsia="Times New Roman" w:hAnsi="Verdana" w:cs="Arial"/>
          <w:sz w:val="20"/>
          <w:szCs w:val="20"/>
          <w:lang w:eastAsia="pl-PL"/>
        </w:rPr>
        <w:t>ganych przepisami szczególnymi;</w:t>
      </w:r>
    </w:p>
    <w:p w14:paraId="653BE0D6" w14:textId="55E37E5B" w:rsidR="00F73295" w:rsidRPr="004E540B"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4E540B">
        <w:rPr>
          <w:rFonts w:ascii="Verdana" w:eastAsia="Times New Roman" w:hAnsi="Verdana" w:cs="Arial"/>
          <w:sz w:val="20"/>
          <w:szCs w:val="20"/>
          <w:lang w:eastAsia="pl-PL"/>
        </w:rPr>
        <w:t>Raport w ramach ponownej oceny</w:t>
      </w:r>
      <w:r w:rsidR="001826A8" w:rsidRPr="004E540B">
        <w:rPr>
          <w:rFonts w:ascii="Verdana" w:eastAsia="Times New Roman" w:hAnsi="Verdana" w:cs="Arial"/>
          <w:sz w:val="20"/>
          <w:szCs w:val="20"/>
          <w:lang w:eastAsia="pl-PL"/>
        </w:rPr>
        <w:t xml:space="preserve"> </w:t>
      </w:r>
      <w:r w:rsidRPr="004E540B">
        <w:rPr>
          <w:rFonts w:ascii="Verdana" w:eastAsia="Times New Roman" w:hAnsi="Verdana" w:cs="Arial"/>
          <w:sz w:val="20"/>
          <w:szCs w:val="20"/>
          <w:lang w:eastAsia="pl-PL"/>
        </w:rPr>
        <w:t>oddziaływania na środowisko, wraz ze wszystkimi niezbędnymi materiałami badawczymi, t</w:t>
      </w:r>
      <w:r w:rsidR="007D1B60" w:rsidRPr="004E540B">
        <w:rPr>
          <w:rFonts w:ascii="Verdana" w:eastAsia="Times New Roman" w:hAnsi="Verdana" w:cs="Arial"/>
          <w:sz w:val="20"/>
          <w:szCs w:val="20"/>
          <w:lang w:eastAsia="pl-PL"/>
        </w:rPr>
        <w:t>echnicznymi i formalno-prawnymi;</w:t>
      </w:r>
    </w:p>
    <w:p w14:paraId="452D6FD9"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 razie potrzeby materiały do wniosku o zmianę decyzji o ś</w:t>
      </w:r>
      <w:r w:rsidR="007D1B60" w:rsidRPr="000307AD">
        <w:rPr>
          <w:rFonts w:ascii="Verdana" w:eastAsia="Times New Roman" w:hAnsi="Verdana" w:cs="Arial"/>
          <w:sz w:val="20"/>
          <w:szCs w:val="20"/>
          <w:lang w:eastAsia="pl-PL"/>
        </w:rPr>
        <w:t>rodowiskowych</w:t>
      </w:r>
      <w:r w:rsidR="001826A8" w:rsidRPr="000307AD">
        <w:rPr>
          <w:rFonts w:ascii="Verdana" w:eastAsia="Times New Roman" w:hAnsi="Verdana" w:cs="Arial"/>
          <w:sz w:val="20"/>
          <w:szCs w:val="20"/>
          <w:lang w:eastAsia="pl-PL"/>
        </w:rPr>
        <w:t xml:space="preserve"> </w:t>
      </w:r>
      <w:r w:rsidR="007D1B60" w:rsidRPr="000307AD">
        <w:rPr>
          <w:rFonts w:ascii="Verdana" w:eastAsia="Times New Roman" w:hAnsi="Verdana" w:cs="Arial"/>
          <w:sz w:val="20"/>
          <w:szCs w:val="20"/>
          <w:lang w:eastAsia="pl-PL"/>
        </w:rPr>
        <w:t>uwarunkowaniach;</w:t>
      </w:r>
    </w:p>
    <w:p w14:paraId="617D18F1"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Projekt budowlany </w:t>
      </w:r>
      <w:r w:rsidR="0082408F">
        <w:rPr>
          <w:rFonts w:ascii="Verdana" w:eastAsia="Times New Roman" w:hAnsi="Verdana" w:cs="Arial"/>
          <w:sz w:val="20"/>
          <w:szCs w:val="20"/>
          <w:lang w:eastAsia="pl-PL"/>
        </w:rPr>
        <w:t>(uwzględniający w sposób szczególny podanie kategorii projektowanych, w ramach inwestycji, dróg stosownie do ich funkcji)</w:t>
      </w:r>
      <w:r w:rsidR="0082408F" w:rsidRPr="000307AD">
        <w:rPr>
          <w:rFonts w:ascii="Verdana" w:eastAsia="Times New Roman" w:hAnsi="Verdana" w:cs="Arial"/>
          <w:sz w:val="20"/>
          <w:szCs w:val="20"/>
          <w:lang w:eastAsia="pl-PL"/>
        </w:rPr>
        <w:t xml:space="preserve"> </w:t>
      </w:r>
      <w:r w:rsidRPr="000307AD">
        <w:rPr>
          <w:rFonts w:ascii="Verdana" w:eastAsia="Times New Roman" w:hAnsi="Verdana" w:cs="Arial"/>
          <w:sz w:val="20"/>
          <w:szCs w:val="20"/>
          <w:lang w:eastAsia="pl-PL"/>
        </w:rPr>
        <w:t>wraz ze wszystki</w:t>
      </w:r>
      <w:r w:rsidR="007D1B60" w:rsidRPr="000307AD">
        <w:rPr>
          <w:rFonts w:ascii="Verdana" w:eastAsia="Times New Roman" w:hAnsi="Verdana" w:cs="Arial"/>
          <w:sz w:val="20"/>
          <w:szCs w:val="20"/>
          <w:lang w:eastAsia="pl-PL"/>
        </w:rPr>
        <w:t>mi opracowaniami towarzyszącymi;</w:t>
      </w:r>
    </w:p>
    <w:p w14:paraId="1732BFBA"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Dokumentację projektową instalacji i u</w:t>
      </w:r>
      <w:r w:rsidR="007D1B60" w:rsidRPr="000307AD">
        <w:rPr>
          <w:rFonts w:ascii="Verdana" w:eastAsia="Times New Roman" w:hAnsi="Verdana" w:cs="Arial"/>
          <w:sz w:val="20"/>
          <w:szCs w:val="20"/>
          <w:lang w:eastAsia="pl-PL"/>
        </w:rPr>
        <w:t>rządzeń towarzyszących (obcych);</w:t>
      </w:r>
    </w:p>
    <w:p w14:paraId="10F204CF"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Materiały do audytów</w:t>
      </w:r>
      <w:r w:rsidR="007D1B60" w:rsidRPr="000307AD">
        <w:rPr>
          <w:rFonts w:ascii="Verdana" w:eastAsia="Times New Roman" w:hAnsi="Verdana" w:cs="Arial"/>
          <w:sz w:val="20"/>
          <w:szCs w:val="20"/>
          <w:lang w:eastAsia="pl-PL"/>
        </w:rPr>
        <w:t xml:space="preserve"> bezpieczeństwa ruchu drogowego;</w:t>
      </w:r>
    </w:p>
    <w:p w14:paraId="2FAF428E" w14:textId="26ADB5D4"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Projekt stałej organizacji ruchu i urządzeń bezpieczeństwa ruchu dla odcinka </w:t>
      </w:r>
      <w:r w:rsidR="000F041A">
        <w:rPr>
          <w:rFonts w:ascii="Verdana" w:eastAsia="Times New Roman" w:hAnsi="Verdana" w:cs="Arial"/>
          <w:sz w:val="20"/>
          <w:szCs w:val="20"/>
          <w:lang w:eastAsia="pl-PL"/>
        </w:rPr>
        <w:t>drogi krajowej</w:t>
      </w:r>
      <w:r w:rsidRPr="000307AD">
        <w:rPr>
          <w:rFonts w:ascii="Verdana" w:eastAsia="Times New Roman" w:hAnsi="Verdana" w:cs="Arial"/>
          <w:sz w:val="20"/>
          <w:szCs w:val="20"/>
          <w:lang w:eastAsia="pl-PL"/>
        </w:rPr>
        <w:t>, oraz pozostałych dróg nowoprojektowanych i podlegających przebudowie uwzględniający docelowe rozwiązania związane z bud</w:t>
      </w:r>
      <w:r w:rsidR="007D1B60" w:rsidRPr="000307AD">
        <w:rPr>
          <w:rFonts w:ascii="Verdana" w:eastAsia="Times New Roman" w:hAnsi="Verdana" w:cs="Arial"/>
          <w:sz w:val="20"/>
          <w:szCs w:val="20"/>
          <w:lang w:eastAsia="pl-PL"/>
        </w:rPr>
        <w:t>ową urządzeń łączności drogowej;</w:t>
      </w:r>
    </w:p>
    <w:p w14:paraId="719914C1" w14:textId="77777777" w:rsidR="00C45AB3" w:rsidRPr="000307AD" w:rsidRDefault="007D1B60" w:rsidP="002B11EF">
      <w:pPr>
        <w:numPr>
          <w:ilvl w:val="0"/>
          <w:numId w:val="38"/>
        </w:numPr>
        <w:suppressAutoHyphens/>
        <w:spacing w:after="0" w:line="360" w:lineRule="auto"/>
        <w:ind w:left="851" w:hanging="567"/>
        <w:jc w:val="both"/>
        <w:rPr>
          <w:rFonts w:ascii="Verdana" w:eastAsia="Times New Roman" w:hAnsi="Verdana" w:cs="Arial"/>
          <w:iCs/>
          <w:sz w:val="20"/>
          <w:szCs w:val="20"/>
          <w:lang w:eastAsia="pl-PL"/>
        </w:rPr>
      </w:pPr>
      <w:r w:rsidRPr="000307AD">
        <w:rPr>
          <w:rFonts w:ascii="Verdana" w:eastAsia="Times New Roman" w:hAnsi="Verdana" w:cs="Arial"/>
          <w:sz w:val="20"/>
          <w:szCs w:val="20"/>
          <w:lang w:eastAsia="pl-PL"/>
        </w:rPr>
        <w:t>Projekty podziału nieruchomości;</w:t>
      </w:r>
    </w:p>
    <w:p w14:paraId="18BE21C8" w14:textId="77777777" w:rsidR="0082408F" w:rsidRPr="000307AD" w:rsidRDefault="0082408F" w:rsidP="002B11EF">
      <w:pPr>
        <w:numPr>
          <w:ilvl w:val="0"/>
          <w:numId w:val="38"/>
        </w:numPr>
        <w:suppressAutoHyphens/>
        <w:spacing w:after="0" w:line="360" w:lineRule="auto"/>
        <w:ind w:left="851" w:hanging="567"/>
        <w:jc w:val="both"/>
        <w:rPr>
          <w:rFonts w:ascii="Verdana" w:eastAsia="Times New Roman" w:hAnsi="Verdana" w:cs="Arial"/>
          <w:iCs/>
          <w:sz w:val="20"/>
          <w:szCs w:val="20"/>
          <w:lang w:eastAsia="pl-PL"/>
        </w:rPr>
      </w:pPr>
      <w:r w:rsidRPr="000307AD">
        <w:rPr>
          <w:rFonts w:ascii="Verdana" w:eastAsia="Times New Roman" w:hAnsi="Verdana" w:cs="Arial"/>
          <w:sz w:val="20"/>
          <w:szCs w:val="20"/>
          <w:lang w:eastAsia="pl-PL"/>
        </w:rPr>
        <w:t>Dokumentacja niezbędna do wznowienia/ustalenia</w:t>
      </w:r>
      <w:r>
        <w:rPr>
          <w:rFonts w:ascii="Verdana" w:eastAsia="Times New Roman" w:hAnsi="Verdana" w:cs="Arial"/>
          <w:sz w:val="20"/>
          <w:szCs w:val="20"/>
          <w:lang w:eastAsia="pl-PL"/>
        </w:rPr>
        <w:t>/wydzielenia</w:t>
      </w:r>
      <w:r w:rsidRPr="000307AD">
        <w:rPr>
          <w:rFonts w:ascii="Verdana" w:eastAsia="Times New Roman" w:hAnsi="Verdana" w:cs="Arial"/>
          <w:sz w:val="20"/>
          <w:szCs w:val="20"/>
          <w:lang w:eastAsia="pl-PL"/>
        </w:rPr>
        <w:t xml:space="preserve"> granic pas</w:t>
      </w:r>
      <w:r>
        <w:rPr>
          <w:rFonts w:ascii="Verdana" w:eastAsia="Times New Roman" w:hAnsi="Verdana" w:cs="Arial"/>
          <w:sz w:val="20"/>
          <w:szCs w:val="20"/>
          <w:lang w:eastAsia="pl-PL"/>
        </w:rPr>
        <w:t>ów</w:t>
      </w:r>
      <w:r w:rsidRPr="000307AD">
        <w:rPr>
          <w:rFonts w:ascii="Verdana" w:eastAsia="Times New Roman" w:hAnsi="Verdana" w:cs="Arial"/>
          <w:sz w:val="20"/>
          <w:szCs w:val="20"/>
          <w:lang w:eastAsia="pl-PL"/>
        </w:rPr>
        <w:t xml:space="preserve"> drogow</w:t>
      </w:r>
      <w:r>
        <w:rPr>
          <w:rFonts w:ascii="Verdana" w:eastAsia="Times New Roman" w:hAnsi="Verdana" w:cs="Arial"/>
          <w:sz w:val="20"/>
          <w:szCs w:val="20"/>
          <w:lang w:eastAsia="pl-PL"/>
        </w:rPr>
        <w:t>ych znajdujących się</w:t>
      </w:r>
      <w:r w:rsidRPr="0082408F">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liniach rozgraniczających ustalonych w decyzji ZRID</w:t>
      </w:r>
      <w:r w:rsidRPr="000307AD">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wraz ze</w:t>
      </w:r>
      <w:r w:rsidRPr="000307AD">
        <w:rPr>
          <w:rFonts w:ascii="Verdana" w:eastAsia="Times New Roman" w:hAnsi="Verdana" w:cs="Arial"/>
          <w:sz w:val="20"/>
          <w:szCs w:val="20"/>
          <w:lang w:eastAsia="pl-PL"/>
        </w:rPr>
        <w:t xml:space="preserve"> szkic</w:t>
      </w:r>
      <w:r>
        <w:rPr>
          <w:rFonts w:ascii="Verdana" w:eastAsia="Times New Roman" w:hAnsi="Verdana" w:cs="Arial"/>
          <w:sz w:val="20"/>
          <w:szCs w:val="20"/>
          <w:lang w:eastAsia="pl-PL"/>
        </w:rPr>
        <w:t>em</w:t>
      </w:r>
      <w:r w:rsidRPr="000307AD">
        <w:rPr>
          <w:rFonts w:ascii="Verdana" w:eastAsia="Times New Roman" w:hAnsi="Verdana" w:cs="Arial"/>
          <w:sz w:val="20"/>
          <w:szCs w:val="20"/>
          <w:lang w:eastAsia="pl-PL"/>
        </w:rPr>
        <w:t xml:space="preserve"> przebiegu granic pas</w:t>
      </w:r>
      <w:r>
        <w:rPr>
          <w:rFonts w:ascii="Verdana" w:eastAsia="Times New Roman" w:hAnsi="Verdana" w:cs="Arial"/>
          <w:sz w:val="20"/>
          <w:szCs w:val="20"/>
          <w:lang w:eastAsia="pl-PL"/>
        </w:rPr>
        <w:t>ów</w:t>
      </w:r>
      <w:r w:rsidRPr="000307AD">
        <w:rPr>
          <w:rFonts w:ascii="Verdana" w:eastAsia="Times New Roman" w:hAnsi="Verdana" w:cs="Arial"/>
          <w:sz w:val="20"/>
          <w:szCs w:val="20"/>
          <w:lang w:eastAsia="pl-PL"/>
        </w:rPr>
        <w:t xml:space="preserve"> drogow</w:t>
      </w:r>
      <w:r>
        <w:rPr>
          <w:rFonts w:ascii="Verdana" w:eastAsia="Times New Roman" w:hAnsi="Verdana" w:cs="Arial"/>
          <w:sz w:val="20"/>
          <w:szCs w:val="20"/>
          <w:lang w:eastAsia="pl-PL"/>
        </w:rPr>
        <w:t>ych</w:t>
      </w:r>
      <w:r w:rsidR="007C68C5">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dla dróg wybudowanych w ramach inwestycji, z uwzględnieniem ich projektowanych kategorii</w:t>
      </w:r>
      <w:r w:rsidRPr="000307AD">
        <w:rPr>
          <w:rFonts w:ascii="Verdana" w:eastAsia="Times New Roman" w:hAnsi="Verdana" w:cs="Arial"/>
          <w:sz w:val="20"/>
          <w:szCs w:val="20"/>
          <w:lang w:eastAsia="pl-PL"/>
        </w:rPr>
        <w:t>;</w:t>
      </w:r>
    </w:p>
    <w:p w14:paraId="5122BE43"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Informacje i Plan b</w:t>
      </w:r>
      <w:r w:rsidR="007D1B60" w:rsidRPr="000307AD">
        <w:rPr>
          <w:rFonts w:ascii="Verdana" w:eastAsia="Times New Roman" w:hAnsi="Verdana" w:cs="Arial"/>
          <w:sz w:val="20"/>
          <w:szCs w:val="20"/>
          <w:lang w:eastAsia="pl-PL"/>
        </w:rPr>
        <w:t>ezpieczeństwa i ochrony zdrowia;</w:t>
      </w:r>
    </w:p>
    <w:p w14:paraId="3CE9EA8E" w14:textId="77777777" w:rsidR="00C45AB3" w:rsidRPr="000307AD" w:rsidRDefault="000F041A"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Pr>
          <w:rFonts w:ascii="Verdana" w:eastAsia="Times New Roman" w:hAnsi="Verdana" w:cs="Arial"/>
          <w:sz w:val="20"/>
          <w:szCs w:val="20"/>
          <w:lang w:eastAsia="pl-PL"/>
        </w:rPr>
        <w:lastRenderedPageBreak/>
        <w:t xml:space="preserve">Aktualizację </w:t>
      </w:r>
      <w:r w:rsidR="007D1B60" w:rsidRPr="000307AD">
        <w:rPr>
          <w:rFonts w:ascii="Verdana" w:eastAsia="Times New Roman" w:hAnsi="Verdana" w:cs="Arial"/>
          <w:sz w:val="20"/>
          <w:szCs w:val="20"/>
          <w:lang w:eastAsia="pl-PL"/>
        </w:rPr>
        <w:t>Plan</w:t>
      </w:r>
      <w:r>
        <w:rPr>
          <w:rFonts w:ascii="Verdana" w:eastAsia="Times New Roman" w:hAnsi="Verdana" w:cs="Arial"/>
          <w:sz w:val="20"/>
          <w:szCs w:val="20"/>
          <w:lang w:eastAsia="pl-PL"/>
        </w:rPr>
        <w:t>u</w:t>
      </w:r>
      <w:r w:rsidR="007D1B60" w:rsidRPr="000307AD">
        <w:rPr>
          <w:rFonts w:ascii="Verdana" w:eastAsia="Times New Roman" w:hAnsi="Verdana" w:cs="Arial"/>
          <w:sz w:val="20"/>
          <w:szCs w:val="20"/>
          <w:lang w:eastAsia="pl-PL"/>
        </w:rPr>
        <w:t xml:space="preserve"> Działań Ratowniczych;</w:t>
      </w:r>
    </w:p>
    <w:p w14:paraId="74D817BC" w14:textId="77777777" w:rsidR="00C45AB3" w:rsidRPr="000307AD" w:rsidRDefault="00F3280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w:t>
      </w:r>
      <w:r w:rsidR="00C45AB3" w:rsidRPr="000307AD">
        <w:rPr>
          <w:rFonts w:ascii="Verdana" w:eastAsia="Times New Roman" w:hAnsi="Verdana" w:cs="Arial"/>
          <w:sz w:val="20"/>
          <w:szCs w:val="20"/>
          <w:lang w:eastAsia="pl-PL"/>
        </w:rPr>
        <w:t>niosek o zezwolenie na realiza</w:t>
      </w:r>
      <w:r w:rsidR="007D1B60" w:rsidRPr="000307AD">
        <w:rPr>
          <w:rFonts w:ascii="Verdana" w:eastAsia="Times New Roman" w:hAnsi="Verdana" w:cs="Arial"/>
          <w:sz w:val="20"/>
          <w:szCs w:val="20"/>
          <w:lang w:eastAsia="pl-PL"/>
        </w:rPr>
        <w:t>cję inwestycji drogowej;</w:t>
      </w:r>
    </w:p>
    <w:p w14:paraId="21137272"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Projekt wykonawczy wraz z wszystki</w:t>
      </w:r>
      <w:r w:rsidR="007D1B60" w:rsidRPr="000307AD">
        <w:rPr>
          <w:rFonts w:ascii="Verdana" w:eastAsia="Times New Roman" w:hAnsi="Verdana" w:cs="Arial"/>
          <w:sz w:val="20"/>
          <w:szCs w:val="20"/>
          <w:lang w:eastAsia="pl-PL"/>
        </w:rPr>
        <w:t>mi opracowaniami towarzyszącymi;</w:t>
      </w:r>
    </w:p>
    <w:p w14:paraId="021A4FAB"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Projekty o</w:t>
      </w:r>
      <w:r w:rsidR="007D1B60" w:rsidRPr="000307AD">
        <w:rPr>
          <w:rFonts w:ascii="Verdana" w:eastAsia="Times New Roman" w:hAnsi="Verdana" w:cs="Arial"/>
          <w:sz w:val="20"/>
          <w:szCs w:val="20"/>
          <w:lang w:eastAsia="pl-PL"/>
        </w:rPr>
        <w:t>rganizacji ruchu na czas budowy;</w:t>
      </w:r>
    </w:p>
    <w:p w14:paraId="466EF4D7"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Specyfikacje Techniczne Wykonania i Odbioru Robót Budowlanych odpowiadające rozwiązaniom Projektu Budowlaneg</w:t>
      </w:r>
      <w:r w:rsidR="007D1B60" w:rsidRPr="000307AD">
        <w:rPr>
          <w:rFonts w:ascii="Verdana" w:eastAsia="Times New Roman" w:hAnsi="Verdana" w:cs="Arial"/>
          <w:sz w:val="20"/>
          <w:szCs w:val="20"/>
          <w:lang w:eastAsia="pl-PL"/>
        </w:rPr>
        <w:t>o i Projektu Wykonawczego;</w:t>
      </w:r>
    </w:p>
    <w:p w14:paraId="29B3ABE8" w14:textId="77777777" w:rsidR="00C45AB3" w:rsidRPr="000307AD" w:rsidRDefault="00C948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Przedmiary R</w:t>
      </w:r>
      <w:r w:rsidR="007D1B60" w:rsidRPr="000307AD">
        <w:rPr>
          <w:rFonts w:ascii="Verdana" w:eastAsia="Times New Roman" w:hAnsi="Verdana" w:cs="Arial"/>
          <w:sz w:val="20"/>
          <w:szCs w:val="20"/>
          <w:lang w:eastAsia="pl-PL"/>
        </w:rPr>
        <w:t>obót;</w:t>
      </w:r>
    </w:p>
    <w:p w14:paraId="6CD6BEEB" w14:textId="77777777" w:rsidR="00C45AB3" w:rsidRPr="000307AD" w:rsidRDefault="007D1B60"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Programy Zapewnienia Jakości;</w:t>
      </w:r>
    </w:p>
    <w:p w14:paraId="05671CD5" w14:textId="77777777" w:rsidR="00C45AB3" w:rsidRDefault="007D1B60"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Dokumentację powykonawczą;</w:t>
      </w:r>
    </w:p>
    <w:p w14:paraId="5FC9DABD" w14:textId="77777777" w:rsidR="00F5672A" w:rsidRDefault="00F5672A" w:rsidP="002B11EF">
      <w:pPr>
        <w:pStyle w:val="Akapitzlist"/>
        <w:numPr>
          <w:ilvl w:val="0"/>
          <w:numId w:val="38"/>
        </w:numPr>
        <w:spacing w:line="360" w:lineRule="auto"/>
        <w:ind w:left="851" w:hanging="567"/>
        <w:jc w:val="both"/>
        <w:rPr>
          <w:rFonts w:ascii="Verdana" w:hAnsi="Verdana" w:cs="Arial"/>
          <w:sz w:val="20"/>
          <w:szCs w:val="20"/>
          <w:lang w:eastAsia="pl-PL"/>
        </w:rPr>
      </w:pPr>
      <w:r w:rsidRPr="004E79B2">
        <w:rPr>
          <w:rFonts w:ascii="Verdana" w:hAnsi="Verdana"/>
          <w:sz w:val="20"/>
          <w:szCs w:val="20"/>
          <w:lang w:eastAsia="pl-PL"/>
        </w:rPr>
        <w:t>Dokumentację powykonawczą branży elektrycznej (w tym między innymi: część opisowa, rysunkowa, schematy, mapy geodezyjne powykonawcze, DTR (dokumentacje techn</w:t>
      </w:r>
      <w:r w:rsidR="00972AF6" w:rsidRPr="004E79B2">
        <w:rPr>
          <w:rFonts w:ascii="Verdana" w:hAnsi="Verdana"/>
          <w:sz w:val="20"/>
          <w:szCs w:val="20"/>
          <w:lang w:eastAsia="pl-PL"/>
        </w:rPr>
        <w:t>i</w:t>
      </w:r>
      <w:r w:rsidRPr="004E79B2">
        <w:rPr>
          <w:rFonts w:ascii="Verdana" w:hAnsi="Verdana"/>
          <w:sz w:val="20"/>
          <w:szCs w:val="20"/>
          <w:lang w:eastAsia="pl-PL"/>
        </w:rPr>
        <w:t>czno</w:t>
      </w:r>
      <w:r w:rsidR="00972AF6" w:rsidRPr="004E79B2">
        <w:rPr>
          <w:rFonts w:ascii="Verdana" w:hAnsi="Verdana"/>
          <w:sz w:val="20"/>
          <w:szCs w:val="20"/>
          <w:lang w:eastAsia="pl-PL"/>
        </w:rPr>
        <w:t>-</w:t>
      </w:r>
      <w:r w:rsidRPr="004E79B2">
        <w:rPr>
          <w:rFonts w:ascii="Verdana" w:hAnsi="Verdana"/>
          <w:sz w:val="20"/>
          <w:szCs w:val="20"/>
          <w:lang w:eastAsia="pl-PL"/>
        </w:rPr>
        <w:t>ruchowe), karty katalogowe, deklaracje zgodności, aprobaty techniczne, krajowa ocena techniczna, europejska ocena techniczna, deklaracja stałości i właściwości technicznych (użytkowych),</w:t>
      </w:r>
      <w:r w:rsidRPr="002D6EF3">
        <w:rPr>
          <w:rFonts w:ascii="Verdana" w:hAnsi="Verdana" w:cs="Arial"/>
          <w:sz w:val="20"/>
          <w:szCs w:val="20"/>
          <w:lang w:eastAsia="pl-PL"/>
        </w:rPr>
        <w:t xml:space="preserve"> książki serwisowe, szczegółową dokumentację sposobu komunikacji urządzeń (protokoły, porty, klucze szyfrowania itp.);</w:t>
      </w:r>
    </w:p>
    <w:p w14:paraId="5DD969D0" w14:textId="4048B856" w:rsidR="000F041A" w:rsidRPr="000F041A" w:rsidRDefault="000F041A" w:rsidP="002B11EF">
      <w:pPr>
        <w:pStyle w:val="Akapitzlist"/>
        <w:numPr>
          <w:ilvl w:val="0"/>
          <w:numId w:val="38"/>
        </w:numPr>
        <w:spacing w:line="360" w:lineRule="auto"/>
        <w:ind w:left="851" w:hanging="567"/>
        <w:jc w:val="both"/>
        <w:rPr>
          <w:rFonts w:ascii="Verdana" w:hAnsi="Verdana"/>
          <w:sz w:val="20"/>
          <w:szCs w:val="20"/>
          <w:lang w:eastAsia="pl-PL"/>
        </w:rPr>
      </w:pPr>
      <w:r w:rsidRPr="000F041A">
        <w:rPr>
          <w:rFonts w:ascii="Verdana" w:hAnsi="Verdana"/>
          <w:sz w:val="20"/>
          <w:szCs w:val="20"/>
          <w:lang w:eastAsia="pl-PL"/>
        </w:rPr>
        <w:t>Dokumentację z inwentaryzacji powykonawczej - mapę przyjętą do Państwowego Zasobu Geodezyjnego</w:t>
      </w:r>
      <w:r w:rsidR="00E363B0" w:rsidRPr="00E363B0">
        <w:rPr>
          <w:rFonts w:ascii="Verdana" w:hAnsi="Verdana"/>
          <w:sz w:val="20"/>
          <w:szCs w:val="20"/>
          <w:lang w:eastAsia="pl-PL"/>
        </w:rPr>
        <w:t xml:space="preserve"> </w:t>
      </w:r>
      <w:r w:rsidR="00E363B0">
        <w:rPr>
          <w:rFonts w:ascii="Verdana" w:hAnsi="Verdana"/>
          <w:sz w:val="20"/>
          <w:szCs w:val="20"/>
          <w:lang w:eastAsia="pl-PL"/>
        </w:rPr>
        <w:t xml:space="preserve">w </w:t>
      </w:r>
      <w:proofErr w:type="spellStart"/>
      <w:r w:rsidR="00E363B0">
        <w:rPr>
          <w:rFonts w:ascii="Verdana" w:hAnsi="Verdana"/>
          <w:sz w:val="20"/>
          <w:szCs w:val="20"/>
          <w:lang w:eastAsia="pl-PL"/>
        </w:rPr>
        <w:t>PODGiK</w:t>
      </w:r>
      <w:proofErr w:type="spellEnd"/>
      <w:r w:rsidRPr="000F041A">
        <w:rPr>
          <w:rFonts w:ascii="Verdana" w:hAnsi="Verdana"/>
          <w:sz w:val="20"/>
          <w:szCs w:val="20"/>
          <w:lang w:eastAsia="pl-PL"/>
        </w:rPr>
        <w:t>;</w:t>
      </w:r>
    </w:p>
    <w:p w14:paraId="78BD32A4" w14:textId="77777777" w:rsidR="000F041A" w:rsidRPr="007D1F6A" w:rsidRDefault="000F041A" w:rsidP="002B11EF">
      <w:pPr>
        <w:pStyle w:val="Akapitzlist"/>
        <w:numPr>
          <w:ilvl w:val="0"/>
          <w:numId w:val="38"/>
        </w:numPr>
        <w:spacing w:line="360" w:lineRule="auto"/>
        <w:ind w:left="851" w:hanging="567"/>
        <w:jc w:val="both"/>
        <w:rPr>
          <w:rFonts w:ascii="Verdana" w:hAnsi="Verdana"/>
          <w:sz w:val="20"/>
          <w:szCs w:val="20"/>
          <w:lang w:eastAsia="pl-PL"/>
        </w:rPr>
      </w:pPr>
      <w:r w:rsidRPr="000F041A">
        <w:rPr>
          <w:rFonts w:ascii="Verdana" w:hAnsi="Verdana"/>
          <w:sz w:val="20"/>
          <w:szCs w:val="20"/>
          <w:lang w:eastAsia="pl-PL"/>
        </w:rPr>
        <w:t xml:space="preserve">Protokoły z pomiarów elektrycznych odbiorczych zgodnie z obowiązującymi przepisami i normami w tym zakresie; </w:t>
      </w:r>
    </w:p>
    <w:p w14:paraId="0D4CB4DE" w14:textId="77777777" w:rsidR="000F041A" w:rsidRPr="00252CA7" w:rsidRDefault="000F041A" w:rsidP="002B11EF">
      <w:pPr>
        <w:pStyle w:val="Akapitzlist"/>
        <w:numPr>
          <w:ilvl w:val="0"/>
          <w:numId w:val="38"/>
        </w:numPr>
        <w:spacing w:line="360" w:lineRule="auto"/>
        <w:ind w:left="851" w:hanging="567"/>
        <w:jc w:val="both"/>
        <w:rPr>
          <w:rFonts w:ascii="Verdana" w:hAnsi="Verdana"/>
          <w:sz w:val="20"/>
          <w:szCs w:val="20"/>
          <w:lang w:eastAsia="pl-PL"/>
        </w:rPr>
      </w:pPr>
      <w:r w:rsidRPr="00252CA7">
        <w:rPr>
          <w:rFonts w:ascii="Verdana" w:hAnsi="Verdana"/>
          <w:sz w:val="20"/>
          <w:szCs w:val="20"/>
          <w:lang w:eastAsia="pl-PL"/>
        </w:rPr>
        <w:t>Protokoły z pomiarów oświetleniowych zgodnie z obowiązującymi przepisami i normami w tym zakresie;</w:t>
      </w:r>
    </w:p>
    <w:p w14:paraId="504FE860" w14:textId="77777777" w:rsidR="00C45AB3" w:rsidRPr="000307AD" w:rsidRDefault="00F3280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I</w:t>
      </w:r>
      <w:r w:rsidR="00C45AB3" w:rsidRPr="000307AD">
        <w:rPr>
          <w:rFonts w:ascii="Verdana" w:eastAsia="Times New Roman" w:hAnsi="Verdana" w:cs="Arial"/>
          <w:sz w:val="20"/>
          <w:szCs w:val="20"/>
          <w:lang w:eastAsia="pl-PL"/>
        </w:rPr>
        <w:t>nstr</w:t>
      </w:r>
      <w:r w:rsidR="007D1B60" w:rsidRPr="000307AD">
        <w:rPr>
          <w:rFonts w:ascii="Verdana" w:eastAsia="Times New Roman" w:hAnsi="Verdana" w:cs="Arial"/>
          <w:sz w:val="20"/>
          <w:szCs w:val="20"/>
          <w:lang w:eastAsia="pl-PL"/>
        </w:rPr>
        <w:t>ukcje eksploatacji i utrzymania;</w:t>
      </w:r>
    </w:p>
    <w:p w14:paraId="24929A12" w14:textId="77777777" w:rsidR="00C45AB3" w:rsidRPr="000307AD" w:rsidRDefault="00C45AB3" w:rsidP="002B11EF">
      <w:pPr>
        <w:numPr>
          <w:ilvl w:val="0"/>
          <w:numId w:val="38"/>
        </w:numPr>
        <w:suppressAutoHyphens/>
        <w:spacing w:after="0" w:line="360" w:lineRule="auto"/>
        <w:ind w:left="851" w:hanging="567"/>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Dokumentacja formalno-prawna dla nabycia praw do korzystania z nieruchomości znajdujących się poza projektowanymi liniami rozgraniczającymi drogę, a niezbędna do zrea</w:t>
      </w:r>
      <w:r w:rsidR="007D1B60" w:rsidRPr="000307AD">
        <w:rPr>
          <w:rFonts w:ascii="Verdana" w:eastAsia="Times New Roman" w:hAnsi="Verdana" w:cs="Arial"/>
          <w:sz w:val="20"/>
          <w:szCs w:val="20"/>
          <w:lang w:eastAsia="pl-PL"/>
        </w:rPr>
        <w:t>lizowania niniejszej inwestycji;</w:t>
      </w:r>
    </w:p>
    <w:p w14:paraId="588A2375" w14:textId="77777777" w:rsidR="00C45AB3" w:rsidRPr="00D43427" w:rsidRDefault="00C45AB3" w:rsidP="00D43427">
      <w:pPr>
        <w:pStyle w:val="Nagwek3"/>
        <w:ind w:left="851" w:hanging="851"/>
      </w:pPr>
      <w:bookmarkStart w:id="2676" w:name="_Toc471383047"/>
      <w:bookmarkStart w:id="2677" w:name="_Toc471393339"/>
      <w:bookmarkStart w:id="2678" w:name="_Toc471383048"/>
      <w:bookmarkStart w:id="2679" w:name="_Toc471393340"/>
      <w:bookmarkStart w:id="2680" w:name="_Toc471383049"/>
      <w:bookmarkStart w:id="2681" w:name="_Toc471393341"/>
      <w:bookmarkStart w:id="2682" w:name="_Toc471383050"/>
      <w:bookmarkStart w:id="2683" w:name="_Toc471393342"/>
      <w:bookmarkStart w:id="2684" w:name="_Toc471383051"/>
      <w:bookmarkStart w:id="2685" w:name="_Toc471393343"/>
      <w:bookmarkStart w:id="2686" w:name="_Toc471383052"/>
      <w:bookmarkStart w:id="2687" w:name="_Toc471393344"/>
      <w:bookmarkStart w:id="2688" w:name="_Toc471383053"/>
      <w:bookmarkStart w:id="2689" w:name="_Toc471393345"/>
      <w:bookmarkStart w:id="2690" w:name="_Toc471383054"/>
      <w:bookmarkStart w:id="2691" w:name="_Toc471393346"/>
      <w:bookmarkStart w:id="2692" w:name="_Toc318446943"/>
      <w:bookmarkStart w:id="2693" w:name="_Toc318734957"/>
      <w:bookmarkStart w:id="2694" w:name="_Toc382820444"/>
      <w:bookmarkStart w:id="2695" w:name="_Toc511116678"/>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r w:rsidRPr="00F5672A">
        <w:t>Ogólne wymagania w stosunku do Dokumentów Wykonawcy</w:t>
      </w:r>
      <w:bookmarkEnd w:id="2692"/>
      <w:bookmarkEnd w:id="2693"/>
      <w:bookmarkEnd w:id="2694"/>
      <w:bookmarkEnd w:id="2695"/>
    </w:p>
    <w:p w14:paraId="467F2029" w14:textId="77777777" w:rsidR="00C45AB3" w:rsidRPr="000307AD" w:rsidRDefault="004130ED"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Należy</w:t>
      </w:r>
      <w:r w:rsidR="00C45AB3" w:rsidRPr="000307AD">
        <w:rPr>
          <w:rFonts w:ascii="Verdana" w:eastAsia="Times New Roman" w:hAnsi="Verdana" w:cs="Arial"/>
          <w:sz w:val="20"/>
          <w:szCs w:val="20"/>
          <w:lang w:eastAsia="pl-PL"/>
        </w:rPr>
        <w:t xml:space="preserve">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14:paraId="1601AAE0" w14:textId="77777777" w:rsidR="00C45AB3"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Poniższy wykaz nie ogranicza obowiązku przygotowania innych Dokumentów Wykonawcy niezbędnych dla zaprojektowania, budowy i użytkowania obiektów wchodzących w skład przedmiotu zamówienia.</w:t>
      </w:r>
    </w:p>
    <w:p w14:paraId="59050F04" w14:textId="77777777" w:rsidR="00C45AB3" w:rsidRPr="000307AD" w:rsidRDefault="00C45AB3">
      <w:pPr>
        <w:spacing w:after="0" w:line="360" w:lineRule="auto"/>
        <w:jc w:val="both"/>
        <w:rPr>
          <w:rFonts w:ascii="Verdana" w:eastAsia="Times New Roman" w:hAnsi="Verdana" w:cs="Arial"/>
          <w:b/>
          <w:sz w:val="20"/>
          <w:szCs w:val="20"/>
          <w:lang w:eastAsia="pl-PL"/>
        </w:rPr>
      </w:pPr>
      <w:r w:rsidRPr="000307AD">
        <w:rPr>
          <w:rFonts w:ascii="Verdana" w:eastAsia="Times New Roman" w:hAnsi="Verdana" w:cs="Arial"/>
          <w:sz w:val="20"/>
          <w:szCs w:val="20"/>
          <w:lang w:eastAsia="pl-PL"/>
        </w:rPr>
        <w:t xml:space="preserve">W opracowywanych Dokumentach </w:t>
      </w:r>
      <w:r w:rsidR="004130ED" w:rsidRPr="000307AD">
        <w:rPr>
          <w:rFonts w:ascii="Verdana" w:eastAsia="Times New Roman" w:hAnsi="Verdana" w:cs="Arial"/>
          <w:sz w:val="20"/>
          <w:szCs w:val="20"/>
          <w:lang w:eastAsia="pl-PL"/>
        </w:rPr>
        <w:t xml:space="preserve">należy </w:t>
      </w:r>
      <w:r w:rsidRPr="000307AD">
        <w:rPr>
          <w:rFonts w:ascii="Verdana" w:eastAsia="Times New Roman" w:hAnsi="Verdana" w:cs="Arial"/>
          <w:sz w:val="20"/>
          <w:szCs w:val="20"/>
          <w:lang w:eastAsia="pl-PL"/>
        </w:rPr>
        <w:t>uwzględni</w:t>
      </w:r>
      <w:r w:rsidR="004130ED" w:rsidRPr="000307AD">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w szczególności wymagania zawarte w</w:t>
      </w:r>
      <w:r w:rsidRPr="000307AD">
        <w:rPr>
          <w:rFonts w:ascii="Verdana" w:eastAsia="Times New Roman" w:hAnsi="Verdana"/>
          <w:bCs/>
          <w:sz w:val="20"/>
          <w:szCs w:val="20"/>
          <w:lang w:eastAsia="pl-PL"/>
        </w:rPr>
        <w:t xml:space="preserve"> Zarządzeniu Nr </w:t>
      </w:r>
      <w:r w:rsidR="00E732A1">
        <w:rPr>
          <w:rFonts w:ascii="Verdana" w:eastAsia="Times New Roman" w:hAnsi="Verdana" w:cs="Arial"/>
          <w:bCs/>
          <w:sz w:val="20"/>
          <w:szCs w:val="20"/>
          <w:lang w:eastAsia="pl-PL"/>
        </w:rPr>
        <w:t xml:space="preserve">58 </w:t>
      </w:r>
      <w:r w:rsidRPr="000307AD">
        <w:rPr>
          <w:rFonts w:ascii="Verdana" w:eastAsia="Times New Roman" w:hAnsi="Verdana" w:cs="Arial"/>
          <w:bCs/>
          <w:sz w:val="20"/>
          <w:szCs w:val="20"/>
          <w:lang w:eastAsia="pl-PL"/>
        </w:rPr>
        <w:t xml:space="preserve">Generalnego Dyrektora </w:t>
      </w:r>
      <w:proofErr w:type="spellStart"/>
      <w:r w:rsidR="006F6642">
        <w:rPr>
          <w:rFonts w:ascii="Verdana" w:eastAsia="Times New Roman" w:hAnsi="Verdana" w:cs="Arial"/>
          <w:bCs/>
          <w:sz w:val="20"/>
          <w:szCs w:val="20"/>
          <w:lang w:eastAsia="pl-PL"/>
        </w:rPr>
        <w:t>DKiA</w:t>
      </w:r>
      <w:proofErr w:type="spellEnd"/>
      <w:r w:rsidRPr="000307AD">
        <w:rPr>
          <w:rFonts w:ascii="Verdana" w:eastAsia="Times New Roman" w:hAnsi="Verdana" w:cs="Arial"/>
          <w:bCs/>
          <w:sz w:val="20"/>
          <w:szCs w:val="20"/>
          <w:lang w:eastAsia="pl-PL"/>
        </w:rPr>
        <w:t xml:space="preserve"> z dnia </w:t>
      </w:r>
      <w:r w:rsidR="00E732A1">
        <w:rPr>
          <w:rFonts w:ascii="Verdana" w:eastAsia="Times New Roman" w:hAnsi="Verdana" w:cs="Arial"/>
          <w:bCs/>
          <w:sz w:val="20"/>
          <w:szCs w:val="20"/>
          <w:lang w:eastAsia="pl-PL"/>
        </w:rPr>
        <w:t>23 listopada</w:t>
      </w:r>
      <w:r w:rsidR="00130D14">
        <w:rPr>
          <w:rFonts w:ascii="Verdana" w:eastAsia="Times New Roman" w:hAnsi="Verdana" w:cs="Arial"/>
          <w:bCs/>
          <w:sz w:val="20"/>
          <w:szCs w:val="20"/>
          <w:lang w:eastAsia="pl-PL"/>
        </w:rPr>
        <w:t xml:space="preserve"> </w:t>
      </w:r>
      <w:r w:rsidR="00E732A1">
        <w:rPr>
          <w:rFonts w:ascii="Verdana" w:eastAsia="Times New Roman" w:hAnsi="Verdana" w:cs="Arial"/>
          <w:bCs/>
          <w:sz w:val="20"/>
          <w:szCs w:val="20"/>
          <w:lang w:eastAsia="pl-PL"/>
        </w:rPr>
        <w:t>2015</w:t>
      </w:r>
      <w:r w:rsidR="0072115E" w:rsidRPr="000307AD">
        <w:rPr>
          <w:rFonts w:ascii="Verdana" w:eastAsia="Times New Roman" w:hAnsi="Verdana" w:cs="Arial"/>
          <w:bCs/>
          <w:sz w:val="20"/>
          <w:szCs w:val="20"/>
          <w:lang w:eastAsia="pl-PL"/>
        </w:rPr>
        <w:t xml:space="preserve"> </w:t>
      </w:r>
      <w:r w:rsidRPr="000307AD">
        <w:rPr>
          <w:rFonts w:ascii="Verdana" w:eastAsia="Times New Roman" w:hAnsi="Verdana" w:cs="Arial"/>
          <w:bCs/>
          <w:sz w:val="20"/>
          <w:szCs w:val="20"/>
          <w:lang w:eastAsia="pl-PL"/>
        </w:rPr>
        <w:t xml:space="preserve">r. w sprawie </w:t>
      </w:r>
      <w:r w:rsidR="00E732A1">
        <w:rPr>
          <w:rFonts w:ascii="Verdana" w:hAnsi="Verdana"/>
          <w:color w:val="000000"/>
          <w:sz w:val="20"/>
          <w:szCs w:val="20"/>
          <w:lang w:eastAsia="pl-PL"/>
        </w:rPr>
        <w:t xml:space="preserve">w </w:t>
      </w:r>
      <w:r w:rsidR="00E732A1">
        <w:rPr>
          <w:rFonts w:ascii="Verdana" w:hAnsi="Verdana"/>
          <w:color w:val="000000"/>
          <w:sz w:val="20"/>
          <w:szCs w:val="20"/>
          <w:lang w:eastAsia="pl-PL"/>
        </w:rPr>
        <w:lastRenderedPageBreak/>
        <w:t xml:space="preserve">sprawie dokumentacji do realizacji </w:t>
      </w:r>
      <w:r w:rsidRPr="000307AD">
        <w:rPr>
          <w:rFonts w:ascii="Verdana" w:eastAsia="Times New Roman" w:hAnsi="Verdana" w:cs="Arial"/>
          <w:bCs/>
          <w:sz w:val="20"/>
          <w:szCs w:val="20"/>
          <w:lang w:eastAsia="pl-PL"/>
        </w:rPr>
        <w:t xml:space="preserve">oraz </w:t>
      </w:r>
      <w:r w:rsidRPr="000307AD">
        <w:rPr>
          <w:rFonts w:ascii="Verdana" w:eastAsia="Times New Roman" w:hAnsi="Verdana" w:cs="Arial"/>
          <w:sz w:val="20"/>
          <w:szCs w:val="20"/>
          <w:lang w:eastAsia="pl-PL"/>
        </w:rPr>
        <w:t>przepisy prawa</w:t>
      </w:r>
      <w:r w:rsidR="0072115E" w:rsidRPr="000307AD">
        <w:rPr>
          <w:rFonts w:ascii="Verdana" w:eastAsia="Times New Roman" w:hAnsi="Verdana" w:cs="Arial"/>
          <w:sz w:val="20"/>
          <w:szCs w:val="20"/>
          <w:lang w:eastAsia="pl-PL"/>
        </w:rPr>
        <w:t>,</w:t>
      </w:r>
      <w:r w:rsidRPr="000307AD">
        <w:rPr>
          <w:rFonts w:ascii="Verdana" w:eastAsia="Times New Roman" w:hAnsi="Verdana" w:cs="Arial"/>
          <w:bCs/>
          <w:sz w:val="20"/>
          <w:szCs w:val="20"/>
          <w:lang w:eastAsia="pl-PL"/>
        </w:rPr>
        <w:t xml:space="preserve"> w</w:t>
      </w:r>
      <w:r w:rsidRPr="000307AD">
        <w:rPr>
          <w:rFonts w:ascii="Verdana" w:eastAsia="Times New Roman" w:hAnsi="Verdana" w:cs="Arial"/>
          <w:sz w:val="20"/>
          <w:szCs w:val="20"/>
          <w:lang w:eastAsia="pl-PL"/>
        </w:rPr>
        <w:t>ytyczne, instrukcje i standardy wymienione w Części Informacyjnej niniejszego Programu funkcjonalno-użytkowego.</w:t>
      </w:r>
    </w:p>
    <w:p w14:paraId="321DFCC6" w14:textId="77777777" w:rsidR="00C45AB3" w:rsidRPr="000307AD" w:rsidRDefault="00C45AB3" w:rsidP="00C45AB3">
      <w:pPr>
        <w:spacing w:after="0" w:line="360" w:lineRule="auto"/>
        <w:jc w:val="both"/>
        <w:rPr>
          <w:rFonts w:ascii="Verdana" w:eastAsia="Times New Roman" w:hAnsi="Verdana" w:cs="Arial"/>
          <w:sz w:val="20"/>
          <w:szCs w:val="20"/>
          <w:lang w:eastAsia="pl-PL"/>
        </w:rPr>
      </w:pPr>
    </w:p>
    <w:p w14:paraId="4376F61F" w14:textId="48CDE39B" w:rsidR="00C45AB3" w:rsidRDefault="00B50A71" w:rsidP="00FD3D6A">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bCs/>
          <w:iCs/>
          <w:sz w:val="20"/>
          <w:szCs w:val="20"/>
          <w:lang w:eastAsia="pl-PL"/>
        </w:rPr>
        <w:t>Tabela nr 2.</w:t>
      </w:r>
      <w:r>
        <w:rPr>
          <w:rFonts w:ascii="Verdana" w:eastAsia="Times New Roman" w:hAnsi="Verdana" w:cs="Arial"/>
          <w:bCs/>
          <w:iCs/>
          <w:sz w:val="20"/>
          <w:szCs w:val="20"/>
          <w:lang w:eastAsia="pl-PL"/>
        </w:rPr>
        <w:t>17</w:t>
      </w:r>
      <w:r w:rsidRPr="000307AD">
        <w:rPr>
          <w:rFonts w:ascii="Verdana" w:eastAsia="Times New Roman" w:hAnsi="Verdana" w:cs="Arial"/>
          <w:bCs/>
          <w:iCs/>
          <w:sz w:val="20"/>
          <w:szCs w:val="20"/>
          <w:lang w:eastAsia="pl-PL"/>
        </w:rPr>
        <w:t xml:space="preserve">. </w:t>
      </w:r>
      <w:r w:rsidRPr="00FD3D6A">
        <w:rPr>
          <w:rFonts w:ascii="Verdana" w:eastAsia="Times New Roman" w:hAnsi="Verdana" w:cs="Arial"/>
          <w:bCs/>
          <w:iCs/>
          <w:sz w:val="20"/>
          <w:szCs w:val="20"/>
          <w:lang w:eastAsia="pl-PL"/>
        </w:rPr>
        <w:t>O</w:t>
      </w:r>
      <w:r w:rsidR="00C45AB3" w:rsidRPr="00FD3D6A">
        <w:rPr>
          <w:rFonts w:ascii="Verdana" w:eastAsia="Times New Roman" w:hAnsi="Verdana" w:cs="Arial"/>
          <w:bCs/>
          <w:iCs/>
          <w:sz w:val="20"/>
          <w:szCs w:val="20"/>
          <w:lang w:eastAsia="pl-PL"/>
        </w:rPr>
        <w:t>dpowiednie miejsce określenia wymagań oraz finalną ilość egzemplarzy opracowań</w:t>
      </w:r>
      <w:r w:rsidRPr="000307AD" w:rsidDel="00B50A71">
        <w:rPr>
          <w:rFonts w:ascii="Verdana" w:eastAsia="Times New Roman" w:hAnsi="Verdana" w:cs="Arial"/>
          <w:sz w:val="20"/>
          <w:szCs w:val="20"/>
          <w:lang w:eastAsia="pl-PL"/>
        </w:rPr>
        <w:t xml:space="preserve"> </w:t>
      </w: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
        <w:gridCol w:w="2443"/>
        <w:gridCol w:w="4140"/>
        <w:gridCol w:w="1134"/>
        <w:gridCol w:w="1110"/>
      </w:tblGrid>
      <w:tr w:rsidR="00437938" w:rsidRPr="00437938" w14:paraId="3D80F962" w14:textId="77777777" w:rsidTr="00FD4806">
        <w:trPr>
          <w:trHeight w:val="304"/>
          <w:tblHeader/>
        </w:trPr>
        <w:tc>
          <w:tcPr>
            <w:tcW w:w="529" w:type="dxa"/>
            <w:shd w:val="clear" w:color="auto" w:fill="F2F2F2"/>
            <w:vAlign w:val="center"/>
          </w:tcPr>
          <w:p w14:paraId="45CCD3F6" w14:textId="77777777" w:rsidR="00437938" w:rsidRPr="00437938" w:rsidRDefault="00437938" w:rsidP="00437938">
            <w:pPr>
              <w:spacing w:after="0" w:line="360" w:lineRule="auto"/>
              <w:jc w:val="both"/>
              <w:rPr>
                <w:rFonts w:ascii="Arial Narrow" w:eastAsia="Times New Roman" w:hAnsi="Arial Narrow" w:cs="Arial"/>
                <w:b/>
                <w:sz w:val="18"/>
                <w:szCs w:val="18"/>
                <w:lang w:eastAsia="pl-PL"/>
              </w:rPr>
            </w:pPr>
            <w:r w:rsidRPr="00437938">
              <w:rPr>
                <w:rFonts w:ascii="Arial Narrow" w:eastAsia="Times New Roman" w:hAnsi="Arial Narrow" w:cs="Arial"/>
                <w:b/>
                <w:sz w:val="18"/>
                <w:szCs w:val="18"/>
                <w:lang w:eastAsia="pl-PL"/>
              </w:rPr>
              <w:t>L.p.</w:t>
            </w:r>
          </w:p>
        </w:tc>
        <w:tc>
          <w:tcPr>
            <w:tcW w:w="2443" w:type="dxa"/>
            <w:shd w:val="clear" w:color="auto" w:fill="F2F2F2"/>
            <w:vAlign w:val="center"/>
          </w:tcPr>
          <w:p w14:paraId="5DEC4FE5" w14:textId="77777777" w:rsidR="00437938" w:rsidRPr="00437938" w:rsidRDefault="00437938" w:rsidP="00437938">
            <w:pPr>
              <w:snapToGrid w:val="0"/>
              <w:spacing w:after="0" w:line="240" w:lineRule="auto"/>
              <w:jc w:val="center"/>
              <w:rPr>
                <w:rFonts w:ascii="Arial Narrow" w:eastAsia="Times New Roman" w:hAnsi="Arial Narrow" w:cs="Arial"/>
                <w:b/>
                <w:sz w:val="18"/>
                <w:szCs w:val="18"/>
                <w:lang w:eastAsia="pl-PL"/>
              </w:rPr>
            </w:pPr>
            <w:r w:rsidRPr="00437938">
              <w:rPr>
                <w:rFonts w:ascii="Arial Narrow" w:eastAsia="Times New Roman" w:hAnsi="Arial Narrow" w:cs="Arial"/>
                <w:b/>
                <w:sz w:val="18"/>
                <w:szCs w:val="18"/>
                <w:lang w:eastAsia="pl-PL"/>
              </w:rPr>
              <w:t>Nazwa Dokumentu</w:t>
            </w:r>
          </w:p>
        </w:tc>
        <w:tc>
          <w:tcPr>
            <w:tcW w:w="4140" w:type="dxa"/>
            <w:shd w:val="clear" w:color="auto" w:fill="F2F2F2"/>
            <w:vAlign w:val="center"/>
          </w:tcPr>
          <w:p w14:paraId="4DC1E1A0" w14:textId="77777777" w:rsidR="00437938" w:rsidRPr="00437938" w:rsidRDefault="00437938" w:rsidP="00437938">
            <w:pPr>
              <w:snapToGrid w:val="0"/>
              <w:spacing w:after="0" w:line="240" w:lineRule="auto"/>
              <w:jc w:val="center"/>
              <w:rPr>
                <w:rFonts w:ascii="Arial Narrow" w:eastAsia="Times New Roman" w:hAnsi="Arial Narrow" w:cs="Arial"/>
                <w:b/>
                <w:sz w:val="18"/>
                <w:szCs w:val="18"/>
                <w:lang w:eastAsia="pl-PL"/>
              </w:rPr>
            </w:pPr>
            <w:r w:rsidRPr="00437938">
              <w:rPr>
                <w:rFonts w:ascii="Arial Narrow" w:eastAsia="Times New Roman" w:hAnsi="Arial Narrow" w:cs="Arial"/>
                <w:b/>
                <w:sz w:val="18"/>
                <w:szCs w:val="18"/>
                <w:lang w:eastAsia="pl-PL"/>
              </w:rPr>
              <w:t>Wymagania</w:t>
            </w:r>
          </w:p>
        </w:tc>
        <w:tc>
          <w:tcPr>
            <w:tcW w:w="1134" w:type="dxa"/>
            <w:shd w:val="clear" w:color="auto" w:fill="F2F2F2"/>
            <w:vAlign w:val="center"/>
          </w:tcPr>
          <w:p w14:paraId="21F9A45F" w14:textId="77777777" w:rsidR="00437938" w:rsidRPr="00437938" w:rsidRDefault="00437938" w:rsidP="00437938">
            <w:pPr>
              <w:snapToGrid w:val="0"/>
              <w:spacing w:after="0" w:line="240" w:lineRule="auto"/>
              <w:jc w:val="center"/>
              <w:rPr>
                <w:rFonts w:ascii="Arial Narrow" w:eastAsia="Times New Roman" w:hAnsi="Arial Narrow" w:cs="Arial"/>
                <w:b/>
                <w:sz w:val="16"/>
                <w:szCs w:val="18"/>
                <w:lang w:eastAsia="pl-PL"/>
              </w:rPr>
            </w:pPr>
            <w:r w:rsidRPr="00437938">
              <w:rPr>
                <w:rFonts w:ascii="Arial Narrow" w:eastAsia="Times New Roman" w:hAnsi="Arial Narrow" w:cs="Arial"/>
                <w:b/>
                <w:sz w:val="16"/>
                <w:szCs w:val="18"/>
                <w:lang w:eastAsia="pl-PL"/>
              </w:rPr>
              <w:t>Ilość</w:t>
            </w:r>
          </w:p>
          <w:p w14:paraId="0123A3E9" w14:textId="77777777" w:rsidR="00437938" w:rsidRPr="00437938" w:rsidRDefault="00437938" w:rsidP="00437938">
            <w:pPr>
              <w:snapToGrid w:val="0"/>
              <w:spacing w:after="0" w:line="240" w:lineRule="auto"/>
              <w:jc w:val="center"/>
              <w:rPr>
                <w:rFonts w:ascii="Arial Narrow" w:eastAsia="Times New Roman" w:hAnsi="Arial Narrow" w:cs="Arial"/>
                <w:b/>
                <w:sz w:val="18"/>
                <w:szCs w:val="18"/>
                <w:lang w:eastAsia="pl-PL"/>
              </w:rPr>
            </w:pPr>
            <w:r w:rsidRPr="00437938">
              <w:rPr>
                <w:rFonts w:ascii="Arial Narrow" w:eastAsia="Times New Roman" w:hAnsi="Arial Narrow" w:cs="Arial"/>
                <w:b/>
                <w:sz w:val="16"/>
                <w:szCs w:val="18"/>
                <w:lang w:eastAsia="pl-PL"/>
              </w:rPr>
              <w:t xml:space="preserve">Zamawiający </w:t>
            </w:r>
          </w:p>
        </w:tc>
        <w:tc>
          <w:tcPr>
            <w:tcW w:w="1110" w:type="dxa"/>
            <w:shd w:val="clear" w:color="auto" w:fill="F2F2F2"/>
          </w:tcPr>
          <w:p w14:paraId="4F53DB7D" w14:textId="77777777" w:rsidR="00437938" w:rsidRPr="00437938" w:rsidRDefault="00437938" w:rsidP="00437938">
            <w:pPr>
              <w:snapToGrid w:val="0"/>
              <w:spacing w:after="0" w:line="240" w:lineRule="auto"/>
              <w:jc w:val="center"/>
              <w:rPr>
                <w:rFonts w:ascii="Arial Narrow" w:eastAsia="Times New Roman" w:hAnsi="Arial Narrow" w:cs="Arial"/>
                <w:b/>
                <w:sz w:val="16"/>
                <w:szCs w:val="18"/>
                <w:lang w:eastAsia="pl-PL"/>
              </w:rPr>
            </w:pPr>
            <w:r w:rsidRPr="00437938">
              <w:rPr>
                <w:rFonts w:ascii="Arial Narrow" w:eastAsia="Times New Roman" w:hAnsi="Arial Narrow" w:cs="Arial"/>
                <w:b/>
                <w:sz w:val="16"/>
                <w:szCs w:val="18"/>
                <w:lang w:eastAsia="pl-PL"/>
              </w:rPr>
              <w:t>Ilość</w:t>
            </w:r>
          </w:p>
          <w:p w14:paraId="5F182CF1" w14:textId="77777777" w:rsidR="00437938" w:rsidRPr="00437938" w:rsidRDefault="00437938" w:rsidP="00437938">
            <w:pPr>
              <w:snapToGrid w:val="0"/>
              <w:spacing w:after="0" w:line="240" w:lineRule="auto"/>
              <w:jc w:val="center"/>
              <w:rPr>
                <w:rFonts w:ascii="Arial Narrow" w:eastAsia="Times New Roman" w:hAnsi="Arial Narrow" w:cs="Arial"/>
                <w:b/>
                <w:sz w:val="18"/>
                <w:szCs w:val="18"/>
                <w:lang w:eastAsia="pl-PL"/>
              </w:rPr>
            </w:pPr>
            <w:r w:rsidRPr="00437938">
              <w:rPr>
                <w:rFonts w:ascii="Arial Narrow" w:eastAsia="Times New Roman" w:hAnsi="Arial Narrow" w:cs="Arial"/>
                <w:b/>
                <w:sz w:val="16"/>
                <w:szCs w:val="18"/>
                <w:lang w:eastAsia="pl-PL"/>
              </w:rPr>
              <w:t>Inżynier</w:t>
            </w:r>
          </w:p>
        </w:tc>
      </w:tr>
      <w:tr w:rsidR="00437938" w:rsidRPr="00437938" w14:paraId="5B860A88" w14:textId="77777777" w:rsidTr="00FD4806">
        <w:trPr>
          <w:trHeight w:val="276"/>
        </w:trPr>
        <w:tc>
          <w:tcPr>
            <w:tcW w:w="529" w:type="dxa"/>
          </w:tcPr>
          <w:p w14:paraId="17EC0AA8"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1</w:t>
            </w:r>
          </w:p>
        </w:tc>
        <w:tc>
          <w:tcPr>
            <w:tcW w:w="2443" w:type="dxa"/>
          </w:tcPr>
          <w:p w14:paraId="556191A4" w14:textId="77777777" w:rsidR="00437938" w:rsidRPr="00437938" w:rsidRDefault="00437938" w:rsidP="00437938">
            <w:pPr>
              <w:snapToGrid w:val="0"/>
              <w:spacing w:after="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Programy Zapewnienia Jakości</w:t>
            </w:r>
          </w:p>
        </w:tc>
        <w:tc>
          <w:tcPr>
            <w:tcW w:w="4140" w:type="dxa"/>
          </w:tcPr>
          <w:p w14:paraId="494B8CDC" w14:textId="6911EE34" w:rsidR="00437938" w:rsidRPr="00437938" w:rsidRDefault="007D1F6A" w:rsidP="00437938">
            <w:pPr>
              <w:snapToGrid w:val="0"/>
              <w:spacing w:after="120" w:line="240" w:lineRule="auto"/>
              <w:rPr>
                <w:rFonts w:ascii="Arial Narrow" w:eastAsia="Times New Roman" w:hAnsi="Arial Narrow" w:cs="Arial"/>
                <w:sz w:val="18"/>
                <w:szCs w:val="20"/>
                <w:lang w:eastAsia="pl-PL"/>
              </w:rPr>
            </w:pPr>
            <w:r w:rsidRPr="00F358A1">
              <w:rPr>
                <w:rFonts w:ascii="Verdana" w:eastAsia="Times New Roman" w:hAnsi="Verdana" w:cs="Arial"/>
                <w:sz w:val="16"/>
                <w:szCs w:val="16"/>
                <w:lang w:eastAsia="pl-PL"/>
              </w:rPr>
              <w:t>Specyfikacja D-M-00.00.00</w:t>
            </w:r>
          </w:p>
        </w:tc>
        <w:tc>
          <w:tcPr>
            <w:tcW w:w="1134" w:type="dxa"/>
            <w:vAlign w:val="center"/>
          </w:tcPr>
          <w:p w14:paraId="7267A118"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c>
          <w:tcPr>
            <w:tcW w:w="1110" w:type="dxa"/>
            <w:vAlign w:val="center"/>
          </w:tcPr>
          <w:p w14:paraId="0C9C195F"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1 (A)</w:t>
            </w:r>
          </w:p>
        </w:tc>
      </w:tr>
      <w:tr w:rsidR="00437938" w:rsidRPr="00437938" w14:paraId="7B58CC93" w14:textId="77777777" w:rsidTr="00FD4806">
        <w:trPr>
          <w:trHeight w:val="1407"/>
        </w:trPr>
        <w:tc>
          <w:tcPr>
            <w:tcW w:w="529" w:type="dxa"/>
          </w:tcPr>
          <w:p w14:paraId="404EE603"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2</w:t>
            </w:r>
          </w:p>
        </w:tc>
        <w:tc>
          <w:tcPr>
            <w:tcW w:w="2443" w:type="dxa"/>
          </w:tcPr>
          <w:p w14:paraId="2DDADC6E" w14:textId="77777777" w:rsidR="00437938" w:rsidRPr="00437938" w:rsidRDefault="00437938" w:rsidP="00437938">
            <w:pPr>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Dokumentacja geodezyjno-kartograficzna do wniosku o wydanie decyzji o zezwoleniu na realizację inwestycji drogowej</w:t>
            </w:r>
          </w:p>
        </w:tc>
        <w:tc>
          <w:tcPr>
            <w:tcW w:w="4140" w:type="dxa"/>
          </w:tcPr>
          <w:p w14:paraId="40472B8C" w14:textId="77777777" w:rsidR="00437938" w:rsidRPr="00437938" w:rsidRDefault="00437938" w:rsidP="00437938">
            <w:pPr>
              <w:snapToGrid w:val="0"/>
              <w:spacing w:after="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 30.10.00</w:t>
            </w:r>
          </w:p>
          <w:p w14:paraId="055E6D8F" w14:textId="77777777" w:rsidR="00437938" w:rsidRPr="00437938" w:rsidRDefault="00437938" w:rsidP="00437938">
            <w:pPr>
              <w:snapToGrid w:val="0"/>
              <w:spacing w:after="60" w:line="240" w:lineRule="auto"/>
              <w:rPr>
                <w:rFonts w:ascii="Arial Narrow" w:eastAsia="Times New Roman" w:hAnsi="Arial Narrow" w:cs="Arial"/>
                <w:bCs/>
                <w:sz w:val="18"/>
                <w:szCs w:val="20"/>
                <w:lang w:eastAsia="pl-PL"/>
              </w:rPr>
            </w:pPr>
            <w:r w:rsidRPr="00437938">
              <w:rPr>
                <w:rFonts w:ascii="Arial Narrow" w:eastAsia="Times New Roman" w:hAnsi="Arial Narrow" w:cs="Arial"/>
                <w:bCs/>
                <w:sz w:val="18"/>
                <w:szCs w:val="20"/>
                <w:lang w:eastAsia="pl-PL"/>
              </w:rPr>
              <w:t>Mapa sytuacyjno-wysoko</w:t>
            </w:r>
            <w:r w:rsidRPr="00437938">
              <w:rPr>
                <w:rFonts w:ascii="Arial Narrow" w:eastAsia="TimesNewRoman,Bold" w:hAnsi="Arial Narrow" w:cs="Arial"/>
                <w:bCs/>
                <w:sz w:val="18"/>
                <w:szCs w:val="20"/>
                <w:lang w:eastAsia="pl-PL"/>
              </w:rPr>
              <w:t>ś</w:t>
            </w:r>
            <w:r w:rsidRPr="00437938">
              <w:rPr>
                <w:rFonts w:ascii="Arial Narrow" w:eastAsia="Times New Roman" w:hAnsi="Arial Narrow" w:cs="Arial"/>
                <w:bCs/>
                <w:sz w:val="18"/>
                <w:szCs w:val="20"/>
                <w:lang w:eastAsia="pl-PL"/>
              </w:rPr>
              <w:t>ciowa do celów projektowych,</w:t>
            </w:r>
          </w:p>
          <w:p w14:paraId="129DB64F" w14:textId="77777777" w:rsidR="00437938" w:rsidRPr="00437938" w:rsidRDefault="00437938" w:rsidP="00437938">
            <w:pPr>
              <w:snapToGrid w:val="0"/>
              <w:spacing w:after="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SP.30.20.00</w:t>
            </w:r>
          </w:p>
          <w:p w14:paraId="4767A062" w14:textId="6FEC2A03" w:rsidR="00437938" w:rsidRPr="00437938" w:rsidRDefault="00437938" w:rsidP="00437938">
            <w:pPr>
              <w:snapToGrid w:val="0"/>
              <w:spacing w:after="12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dokumentacja geodezyjna</w:t>
            </w:r>
            <w:r w:rsidR="00431253">
              <w:rPr>
                <w:rFonts w:ascii="Arial Narrow" w:eastAsia="Times New Roman" w:hAnsi="Arial Narrow" w:cs="Arial"/>
                <w:sz w:val="18"/>
                <w:szCs w:val="20"/>
                <w:lang w:eastAsia="pl-PL"/>
              </w:rPr>
              <w:t xml:space="preserve"> </w:t>
            </w:r>
            <w:r w:rsidRPr="00437938">
              <w:rPr>
                <w:rFonts w:ascii="Arial Narrow" w:eastAsia="Times New Roman" w:hAnsi="Arial Narrow" w:cs="Arial"/>
                <w:sz w:val="18"/>
                <w:szCs w:val="20"/>
                <w:lang w:eastAsia="pl-PL"/>
              </w:rPr>
              <w:t>kartograficzna związana z nabywaniem nieruchomości i z czasowym korzystaniem z nieruchomości (podziały nieruchomości)</w:t>
            </w:r>
          </w:p>
        </w:tc>
        <w:tc>
          <w:tcPr>
            <w:tcW w:w="2244" w:type="dxa"/>
            <w:gridSpan w:val="2"/>
            <w:vAlign w:val="center"/>
          </w:tcPr>
          <w:p w14:paraId="6D80A578" w14:textId="77777777" w:rsidR="00437938" w:rsidRPr="00437938" w:rsidRDefault="00437938" w:rsidP="00437938">
            <w:pPr>
              <w:snapToGrid w:val="0"/>
              <w:spacing w:after="0" w:line="240" w:lineRule="auto"/>
              <w:jc w:val="center"/>
              <w:rPr>
                <w:rFonts w:ascii="Arial Narrow" w:eastAsia="Times New Roman" w:hAnsi="Arial Narrow" w:cs="Arial"/>
                <w:sz w:val="18"/>
                <w:szCs w:val="20"/>
                <w:lang w:eastAsia="pl-PL"/>
              </w:rPr>
            </w:pPr>
            <w:r w:rsidRPr="00437938">
              <w:rPr>
                <w:rFonts w:ascii="Arial Narrow" w:eastAsia="Times New Roman" w:hAnsi="Arial Narrow" w:cs="Arial"/>
                <w:b/>
                <w:sz w:val="20"/>
                <w:szCs w:val="20"/>
                <w:lang w:eastAsia="pl-PL"/>
              </w:rPr>
              <w:t xml:space="preserve">Zgodnie z </w:t>
            </w:r>
            <w:r w:rsidRPr="00F73295">
              <w:rPr>
                <w:rFonts w:ascii="Arial Narrow" w:hAnsi="Arial Narrow"/>
                <w:b/>
                <w:sz w:val="20"/>
              </w:rPr>
              <w:t>SP.30.</w:t>
            </w:r>
            <w:r w:rsidR="001D1099">
              <w:rPr>
                <w:rFonts w:ascii="Arial Narrow" w:eastAsia="Times New Roman" w:hAnsi="Arial Narrow" w:cs="Arial"/>
                <w:b/>
                <w:sz w:val="20"/>
                <w:szCs w:val="20"/>
                <w:lang w:eastAsia="pl-PL"/>
              </w:rPr>
              <w:t xml:space="preserve">10.00 i </w:t>
            </w:r>
            <w:r w:rsidRPr="00437938">
              <w:rPr>
                <w:rFonts w:ascii="Arial Narrow" w:eastAsia="Times New Roman" w:hAnsi="Arial Narrow" w:cs="Arial"/>
                <w:b/>
                <w:sz w:val="18"/>
                <w:szCs w:val="20"/>
                <w:lang w:eastAsia="pl-PL"/>
              </w:rPr>
              <w:t>SP.30.20.00</w:t>
            </w:r>
          </w:p>
        </w:tc>
      </w:tr>
      <w:tr w:rsidR="00437938" w:rsidRPr="00437938" w14:paraId="2A751C45" w14:textId="77777777" w:rsidTr="00FD4806">
        <w:trPr>
          <w:trHeight w:val="1407"/>
        </w:trPr>
        <w:tc>
          <w:tcPr>
            <w:tcW w:w="529" w:type="dxa"/>
          </w:tcPr>
          <w:p w14:paraId="18AD1778"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3</w:t>
            </w:r>
          </w:p>
        </w:tc>
        <w:tc>
          <w:tcPr>
            <w:tcW w:w="2443" w:type="dxa"/>
          </w:tcPr>
          <w:p w14:paraId="436A1802" w14:textId="5214AF39" w:rsidR="00437938" w:rsidRPr="00437938" w:rsidRDefault="00437938" w:rsidP="00437938">
            <w:pPr>
              <w:snapToGrid w:val="0"/>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Dokumentacja formalno-prawna dotycząca nabycia praw do</w:t>
            </w:r>
            <w:r w:rsidR="00431253">
              <w:rPr>
                <w:rFonts w:ascii="Arial Narrow" w:eastAsia="Times New Roman" w:hAnsi="Arial Narrow" w:cs="Arial"/>
                <w:sz w:val="20"/>
                <w:szCs w:val="20"/>
                <w:lang w:eastAsia="pl-PL"/>
              </w:rPr>
              <w:t xml:space="preserve"> </w:t>
            </w:r>
            <w:r w:rsidRPr="00437938">
              <w:rPr>
                <w:rFonts w:ascii="Arial Narrow" w:eastAsia="Times New Roman" w:hAnsi="Arial Narrow" w:cs="Arial"/>
                <w:sz w:val="20"/>
                <w:szCs w:val="20"/>
                <w:lang w:eastAsia="pl-PL"/>
              </w:rPr>
              <w:t>nieruchomości znajdujących się w projektowanym pasie drogowym oraz poza nim.</w:t>
            </w:r>
          </w:p>
        </w:tc>
        <w:tc>
          <w:tcPr>
            <w:tcW w:w="4140" w:type="dxa"/>
          </w:tcPr>
          <w:p w14:paraId="5827CE28" w14:textId="77777777" w:rsidR="00437938" w:rsidRPr="00437938" w:rsidRDefault="00437938" w:rsidP="00437938">
            <w:pPr>
              <w:snapToGrid w:val="0"/>
              <w:spacing w:after="60" w:line="240" w:lineRule="auto"/>
              <w:rPr>
                <w:rFonts w:ascii="Arial Narrow" w:eastAsia="Times New Roman" w:hAnsi="Arial Narrow" w:cs="Arial"/>
                <w:bCs/>
                <w:sz w:val="18"/>
                <w:szCs w:val="20"/>
                <w:lang w:eastAsia="pl-PL"/>
              </w:rPr>
            </w:pPr>
            <w:r w:rsidRPr="00437938">
              <w:rPr>
                <w:rFonts w:ascii="Arial Narrow" w:eastAsia="Times New Roman" w:hAnsi="Arial Narrow" w:cs="Arial"/>
                <w:sz w:val="18"/>
                <w:szCs w:val="20"/>
                <w:lang w:eastAsia="pl-PL"/>
              </w:rPr>
              <w:t xml:space="preserve">Specyfikacja SP. 30.10.00 </w:t>
            </w:r>
            <w:r w:rsidRPr="00437938">
              <w:rPr>
                <w:rFonts w:ascii="Arial Narrow" w:eastAsia="Times New Roman" w:hAnsi="Arial Narrow" w:cs="Arial"/>
                <w:bCs/>
                <w:sz w:val="18"/>
                <w:szCs w:val="20"/>
                <w:lang w:eastAsia="pl-PL"/>
              </w:rPr>
              <w:t>Mapa sytuacyjno-wysoko</w:t>
            </w:r>
            <w:r w:rsidRPr="00437938">
              <w:rPr>
                <w:rFonts w:ascii="Arial Narrow" w:eastAsia="TimesNewRoman,Bold" w:hAnsi="Arial Narrow" w:cs="Arial"/>
                <w:bCs/>
                <w:sz w:val="18"/>
                <w:szCs w:val="20"/>
                <w:lang w:eastAsia="pl-PL"/>
              </w:rPr>
              <w:t>ś</w:t>
            </w:r>
            <w:r w:rsidRPr="00437938">
              <w:rPr>
                <w:rFonts w:ascii="Arial Narrow" w:eastAsia="Times New Roman" w:hAnsi="Arial Narrow" w:cs="Arial"/>
                <w:bCs/>
                <w:sz w:val="18"/>
                <w:szCs w:val="20"/>
                <w:lang w:eastAsia="pl-PL"/>
              </w:rPr>
              <w:t>ciowa do celów projektowych,</w:t>
            </w:r>
          </w:p>
          <w:p w14:paraId="0A1CAEAC" w14:textId="77777777" w:rsidR="00437938" w:rsidRPr="00437938" w:rsidRDefault="00437938" w:rsidP="00437938">
            <w:pPr>
              <w:snapToGrid w:val="0"/>
              <w:spacing w:after="6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Zapisy niniejszego PFU oraz w sprawach nieuregulowanych w PFU: Specyfikacja SP.00.00.00 Wymagania ogólne dla Dokumentów Wykonawcy,</w:t>
            </w:r>
          </w:p>
          <w:p w14:paraId="0965C3AB" w14:textId="77777777" w:rsidR="00437938" w:rsidRPr="00437938" w:rsidRDefault="00437938" w:rsidP="00437938">
            <w:pPr>
              <w:snapToGrid w:val="0"/>
              <w:spacing w:after="12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SP.30.20.00 dokumentacja geodezyjna – kartograficzna związana z nabywaniem nieruchomości i z czasowym korzystaniem z nieruchomości (podziały nieruchomości)</w:t>
            </w:r>
          </w:p>
        </w:tc>
        <w:tc>
          <w:tcPr>
            <w:tcW w:w="2244" w:type="dxa"/>
            <w:gridSpan w:val="2"/>
            <w:vAlign w:val="center"/>
          </w:tcPr>
          <w:p w14:paraId="20104007" w14:textId="77777777" w:rsidR="00437938" w:rsidRPr="00437938" w:rsidRDefault="00437938" w:rsidP="00437938">
            <w:pPr>
              <w:snapToGrid w:val="0"/>
              <w:spacing w:after="0" w:line="240" w:lineRule="auto"/>
              <w:jc w:val="center"/>
              <w:rPr>
                <w:rFonts w:ascii="Arial Narrow" w:eastAsia="Times New Roman" w:hAnsi="Arial Narrow" w:cs="Arial"/>
                <w:sz w:val="18"/>
                <w:szCs w:val="20"/>
                <w:lang w:eastAsia="pl-PL"/>
              </w:rPr>
            </w:pPr>
            <w:r w:rsidRPr="00437938">
              <w:rPr>
                <w:rFonts w:ascii="Arial Narrow" w:eastAsia="Times New Roman" w:hAnsi="Arial Narrow" w:cs="Arial"/>
                <w:b/>
                <w:sz w:val="20"/>
                <w:szCs w:val="20"/>
                <w:lang w:eastAsia="pl-PL"/>
              </w:rPr>
              <w:t xml:space="preserve">Zgodnie z </w:t>
            </w:r>
            <w:r w:rsidRPr="00437938">
              <w:rPr>
                <w:rFonts w:ascii="Arial Narrow" w:eastAsia="Times New Roman" w:hAnsi="Arial Narrow" w:cs="Arial"/>
                <w:b/>
                <w:sz w:val="18"/>
                <w:szCs w:val="20"/>
                <w:lang w:eastAsia="pl-PL"/>
              </w:rPr>
              <w:t>SP.30.20.00</w:t>
            </w:r>
          </w:p>
        </w:tc>
      </w:tr>
      <w:tr w:rsidR="00437938" w:rsidRPr="00437938" w14:paraId="216C12F7" w14:textId="77777777" w:rsidTr="00FD4806">
        <w:trPr>
          <w:trHeight w:val="1142"/>
        </w:trPr>
        <w:tc>
          <w:tcPr>
            <w:tcW w:w="529" w:type="dxa"/>
          </w:tcPr>
          <w:p w14:paraId="69CA40BB" w14:textId="77777777" w:rsidR="00437938" w:rsidRPr="00437938" w:rsidRDefault="00437938" w:rsidP="00437938">
            <w:pPr>
              <w:snapToGrid w:val="0"/>
              <w:spacing w:after="0" w:line="240" w:lineRule="auto"/>
              <w:jc w:val="center"/>
              <w:rPr>
                <w:rFonts w:ascii="Arial Narrow" w:eastAsia="Times New Roman" w:hAnsi="Arial Narrow" w:cs="Arial"/>
                <w:color w:val="808080"/>
                <w:sz w:val="20"/>
                <w:szCs w:val="20"/>
                <w:lang w:eastAsia="pl-PL"/>
              </w:rPr>
            </w:pPr>
            <w:r w:rsidRPr="00437938">
              <w:rPr>
                <w:rFonts w:ascii="Arial Narrow" w:eastAsia="Times New Roman" w:hAnsi="Arial Narrow" w:cs="Arial"/>
                <w:sz w:val="20"/>
                <w:szCs w:val="20"/>
                <w:lang w:eastAsia="pl-PL"/>
              </w:rPr>
              <w:t>4</w:t>
            </w:r>
          </w:p>
        </w:tc>
        <w:tc>
          <w:tcPr>
            <w:tcW w:w="2443" w:type="dxa"/>
          </w:tcPr>
          <w:p w14:paraId="0F223295" w14:textId="77777777" w:rsidR="00437938" w:rsidRPr="00437938" w:rsidRDefault="00437938" w:rsidP="00437938">
            <w:pPr>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 xml:space="preserve">Materiały do wniosku o zmianę decyzji o środowiskowych uwarunkowaniach (w razie potrzeby) </w:t>
            </w:r>
          </w:p>
        </w:tc>
        <w:tc>
          <w:tcPr>
            <w:tcW w:w="4140" w:type="dxa"/>
          </w:tcPr>
          <w:p w14:paraId="2DFB4024" w14:textId="77777777" w:rsidR="00437938" w:rsidRPr="00437938" w:rsidRDefault="00437938" w:rsidP="00437938">
            <w:pPr>
              <w:shd w:val="clear" w:color="auto" w:fill="FFFFFF"/>
              <w:tabs>
                <w:tab w:val="left" w:pos="365"/>
              </w:tabs>
              <w:autoSpaceDE w:val="0"/>
              <w:autoSpaceDN w:val="0"/>
              <w:adjustRightInd w:val="0"/>
              <w:spacing w:after="0" w:line="240" w:lineRule="auto"/>
              <w:rPr>
                <w:rFonts w:ascii="Arial Narrow" w:eastAsia="Times New Roman" w:hAnsi="Arial Narrow" w:cs="Arial"/>
                <w:color w:val="808080"/>
                <w:sz w:val="18"/>
                <w:szCs w:val="20"/>
                <w:lang w:eastAsia="pl-PL"/>
              </w:rPr>
            </w:pPr>
            <w:r w:rsidRPr="00437938">
              <w:rPr>
                <w:rFonts w:ascii="Arial Narrow" w:eastAsia="Times New Roman" w:hAnsi="Arial Narrow" w:cs="Arial"/>
                <w:sz w:val="18"/>
                <w:szCs w:val="20"/>
                <w:lang w:eastAsia="pl-PL"/>
              </w:rPr>
              <w:t>Specyfikacja SP.20.10.00 Materiały do wniosku o zmianę/dodatkową decyzję środowiskową</w:t>
            </w:r>
          </w:p>
        </w:tc>
        <w:tc>
          <w:tcPr>
            <w:tcW w:w="1134" w:type="dxa"/>
            <w:vAlign w:val="center"/>
          </w:tcPr>
          <w:p w14:paraId="1AD87FE5" w14:textId="77777777" w:rsidR="00437938" w:rsidRPr="00437938" w:rsidRDefault="00437938" w:rsidP="00437938">
            <w:pPr>
              <w:snapToGrid w:val="0"/>
              <w:spacing w:after="0" w:line="240" w:lineRule="auto"/>
              <w:jc w:val="center"/>
              <w:rPr>
                <w:rFonts w:ascii="Arial Narrow" w:eastAsia="Times New Roman" w:hAnsi="Arial Narrow" w:cs="Arial"/>
                <w:b/>
                <w:color w:val="808080"/>
                <w:sz w:val="20"/>
                <w:szCs w:val="20"/>
                <w:lang w:eastAsia="pl-PL"/>
              </w:rPr>
            </w:pPr>
            <w:r w:rsidRPr="00437938">
              <w:rPr>
                <w:rFonts w:ascii="Arial Narrow" w:eastAsia="Times New Roman" w:hAnsi="Arial Narrow" w:cs="Arial"/>
                <w:b/>
                <w:sz w:val="20"/>
                <w:szCs w:val="20"/>
                <w:lang w:eastAsia="pl-PL"/>
              </w:rPr>
              <w:t>2 (A)</w:t>
            </w:r>
          </w:p>
        </w:tc>
        <w:tc>
          <w:tcPr>
            <w:tcW w:w="1110" w:type="dxa"/>
            <w:vAlign w:val="center"/>
          </w:tcPr>
          <w:p w14:paraId="7EAF2D5C"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r>
      <w:tr w:rsidR="00437938" w:rsidRPr="00437938" w14:paraId="14DBB7EA" w14:textId="77777777" w:rsidTr="00FD4806">
        <w:trPr>
          <w:trHeight w:val="861"/>
        </w:trPr>
        <w:tc>
          <w:tcPr>
            <w:tcW w:w="529" w:type="dxa"/>
          </w:tcPr>
          <w:p w14:paraId="4A2060FA"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5</w:t>
            </w:r>
          </w:p>
        </w:tc>
        <w:tc>
          <w:tcPr>
            <w:tcW w:w="2443" w:type="dxa"/>
          </w:tcPr>
          <w:p w14:paraId="57352917" w14:textId="77777777" w:rsidR="00437938" w:rsidRPr="00437938" w:rsidRDefault="00437938" w:rsidP="00437938">
            <w:pPr>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Materiały do wniosku o dodatkową decyzję/decyzje o środowiskowych uwarunkowaniach (w razie potrzeby)</w:t>
            </w:r>
          </w:p>
        </w:tc>
        <w:tc>
          <w:tcPr>
            <w:tcW w:w="4140" w:type="dxa"/>
          </w:tcPr>
          <w:p w14:paraId="2D764221" w14:textId="77777777" w:rsidR="00437938" w:rsidRPr="00437938" w:rsidRDefault="00437938" w:rsidP="00437938">
            <w:pPr>
              <w:snapToGrid w:val="0"/>
              <w:spacing w:after="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SP.20.10.00 Materiały do wniosku o zmianę/dodatkową decyzję środowiskową</w:t>
            </w:r>
          </w:p>
        </w:tc>
        <w:tc>
          <w:tcPr>
            <w:tcW w:w="1134" w:type="dxa"/>
            <w:vAlign w:val="center"/>
          </w:tcPr>
          <w:p w14:paraId="2CD3BF9C" w14:textId="77777777" w:rsidR="00437938" w:rsidRPr="00437938" w:rsidRDefault="00437938" w:rsidP="00437938">
            <w:pPr>
              <w:shd w:val="clear" w:color="auto" w:fill="FFFFFF"/>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2 (A)</w:t>
            </w:r>
          </w:p>
          <w:p w14:paraId="526A926C" w14:textId="77777777" w:rsidR="00437938" w:rsidRPr="00437938" w:rsidRDefault="00437938" w:rsidP="00437938">
            <w:pPr>
              <w:shd w:val="clear" w:color="auto" w:fill="FFFFFF"/>
              <w:spacing w:after="0" w:line="240" w:lineRule="auto"/>
              <w:jc w:val="center"/>
              <w:rPr>
                <w:rFonts w:ascii="Arial Narrow" w:eastAsia="Times New Roman" w:hAnsi="Arial Narrow" w:cs="Arial"/>
                <w:b/>
                <w:sz w:val="20"/>
                <w:szCs w:val="20"/>
                <w:lang w:eastAsia="pl-PL"/>
              </w:rPr>
            </w:pPr>
          </w:p>
        </w:tc>
        <w:tc>
          <w:tcPr>
            <w:tcW w:w="1110" w:type="dxa"/>
            <w:vAlign w:val="center"/>
          </w:tcPr>
          <w:p w14:paraId="5D800F67" w14:textId="77777777" w:rsidR="00437938" w:rsidRPr="00437938" w:rsidRDefault="00437938" w:rsidP="00437938">
            <w:pPr>
              <w:shd w:val="clear" w:color="auto" w:fill="FFFFFF"/>
              <w:spacing w:after="0" w:line="240" w:lineRule="auto"/>
              <w:jc w:val="center"/>
              <w:rPr>
                <w:rFonts w:ascii="Arial Narrow" w:eastAsia="Times New Roman" w:hAnsi="Arial Narrow" w:cs="Arial"/>
                <w:sz w:val="18"/>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r>
      <w:tr w:rsidR="00437938" w:rsidRPr="00437938" w14:paraId="41D7619A" w14:textId="77777777" w:rsidTr="00FD4806">
        <w:trPr>
          <w:trHeight w:val="861"/>
        </w:trPr>
        <w:tc>
          <w:tcPr>
            <w:tcW w:w="529" w:type="dxa"/>
          </w:tcPr>
          <w:p w14:paraId="4C2B4926"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6</w:t>
            </w:r>
          </w:p>
        </w:tc>
        <w:tc>
          <w:tcPr>
            <w:tcW w:w="2443" w:type="dxa"/>
          </w:tcPr>
          <w:p w14:paraId="33A21909" w14:textId="77777777" w:rsidR="00437938" w:rsidRPr="00437938" w:rsidRDefault="00437938" w:rsidP="00437938">
            <w:pPr>
              <w:snapToGrid w:val="0"/>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Raport w ramach ponownej oceny oddziaływania przedsięwzięcia na środowisko (w razie potrzeby)</w:t>
            </w:r>
          </w:p>
        </w:tc>
        <w:tc>
          <w:tcPr>
            <w:tcW w:w="4140" w:type="dxa"/>
          </w:tcPr>
          <w:p w14:paraId="6CA74D20" w14:textId="77777777" w:rsidR="00437938" w:rsidRPr="00437938" w:rsidRDefault="00437938" w:rsidP="00437938">
            <w:pPr>
              <w:snapToGrid w:val="0"/>
              <w:spacing w:after="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 xml:space="preserve">Specyfikacja SP.10.30.10  </w:t>
            </w:r>
            <w:r w:rsidR="00431253">
              <w:rPr>
                <w:rFonts w:ascii="Arial Narrow" w:eastAsia="Times New Roman" w:hAnsi="Arial Narrow" w:cs="Arial"/>
                <w:sz w:val="18"/>
                <w:szCs w:val="20"/>
                <w:lang w:eastAsia="pl-PL"/>
              </w:rPr>
              <w:t xml:space="preserve"> </w:t>
            </w:r>
            <w:r w:rsidRPr="00437938">
              <w:rPr>
                <w:rFonts w:ascii="Arial Narrow" w:eastAsia="Times New Roman" w:hAnsi="Arial Narrow" w:cs="Arial"/>
                <w:sz w:val="18"/>
                <w:szCs w:val="20"/>
                <w:lang w:eastAsia="pl-PL"/>
              </w:rPr>
              <w:t>Opracowania Środowiskowe</w:t>
            </w:r>
          </w:p>
        </w:tc>
        <w:tc>
          <w:tcPr>
            <w:tcW w:w="1134" w:type="dxa"/>
            <w:vAlign w:val="center"/>
          </w:tcPr>
          <w:p w14:paraId="6946C32D"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 xml:space="preserve">2 (A) </w:t>
            </w:r>
          </w:p>
        </w:tc>
        <w:tc>
          <w:tcPr>
            <w:tcW w:w="1110" w:type="dxa"/>
            <w:vAlign w:val="center"/>
          </w:tcPr>
          <w:p w14:paraId="5ABA8D9B" w14:textId="77777777" w:rsidR="00437938" w:rsidRPr="00437938" w:rsidRDefault="00437938" w:rsidP="00437938">
            <w:pPr>
              <w:shd w:val="clear" w:color="auto" w:fill="FFFFFF"/>
              <w:spacing w:after="0" w:line="240" w:lineRule="auto"/>
              <w:jc w:val="center"/>
              <w:rPr>
                <w:rFonts w:ascii="Arial Narrow" w:eastAsia="Times New Roman" w:hAnsi="Arial Narrow" w:cs="Arial"/>
                <w:sz w:val="18"/>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r>
      <w:tr w:rsidR="00437938" w:rsidRPr="00437938" w14:paraId="2CFFFB88" w14:textId="77777777" w:rsidTr="00FD4806">
        <w:trPr>
          <w:trHeight w:val="861"/>
        </w:trPr>
        <w:tc>
          <w:tcPr>
            <w:tcW w:w="529" w:type="dxa"/>
          </w:tcPr>
          <w:p w14:paraId="7EC8392B"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7</w:t>
            </w:r>
          </w:p>
        </w:tc>
        <w:tc>
          <w:tcPr>
            <w:tcW w:w="2443" w:type="dxa"/>
          </w:tcPr>
          <w:p w14:paraId="624619DC" w14:textId="77777777" w:rsidR="00437938" w:rsidRPr="00437938" w:rsidRDefault="00437938" w:rsidP="00437938">
            <w:pPr>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Projekt budowlany łącznie z materiałami i opracowaniami towarzyszącymi</w:t>
            </w:r>
          </w:p>
        </w:tc>
        <w:tc>
          <w:tcPr>
            <w:tcW w:w="4140" w:type="dxa"/>
          </w:tcPr>
          <w:p w14:paraId="365AF4D9" w14:textId="77777777" w:rsidR="00437938" w:rsidRPr="00437938" w:rsidRDefault="00437938" w:rsidP="00437938">
            <w:pPr>
              <w:snapToGrid w:val="0"/>
              <w:spacing w:after="12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5A700032" w14:textId="77777777" w:rsidR="00437938" w:rsidRPr="00437938" w:rsidRDefault="00437938" w:rsidP="00437938">
            <w:pPr>
              <w:shd w:val="clear" w:color="auto" w:fill="FFFFFF"/>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1 (A)</w:t>
            </w:r>
          </w:p>
        </w:tc>
        <w:tc>
          <w:tcPr>
            <w:tcW w:w="1110" w:type="dxa"/>
            <w:vAlign w:val="center"/>
          </w:tcPr>
          <w:p w14:paraId="15C4766D"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 xml:space="preserve">(C) </w:t>
            </w:r>
          </w:p>
        </w:tc>
      </w:tr>
      <w:tr w:rsidR="00437938" w:rsidRPr="00437938" w14:paraId="636F0910" w14:textId="77777777" w:rsidTr="00FD4806">
        <w:trPr>
          <w:trHeight w:val="175"/>
        </w:trPr>
        <w:tc>
          <w:tcPr>
            <w:tcW w:w="529" w:type="dxa"/>
          </w:tcPr>
          <w:p w14:paraId="73615244"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8</w:t>
            </w:r>
          </w:p>
        </w:tc>
        <w:tc>
          <w:tcPr>
            <w:tcW w:w="2443" w:type="dxa"/>
          </w:tcPr>
          <w:p w14:paraId="779DEDF1" w14:textId="77777777" w:rsidR="00437938" w:rsidRPr="00437938" w:rsidRDefault="00437938" w:rsidP="00437938">
            <w:pPr>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Wniosek/wnioski o zatwierdzenie projektu budowlanego i wydanie decyzji ZRID</w:t>
            </w:r>
          </w:p>
        </w:tc>
        <w:tc>
          <w:tcPr>
            <w:tcW w:w="4140" w:type="dxa"/>
          </w:tcPr>
          <w:p w14:paraId="00BE1E7B" w14:textId="77777777" w:rsidR="00437938" w:rsidRPr="00437938" w:rsidRDefault="00437938" w:rsidP="00437938">
            <w:pPr>
              <w:spacing w:after="0" w:line="240" w:lineRule="auto"/>
              <w:rPr>
                <w:rFonts w:ascii="Arial Narrow" w:eastAsia="Times New Roman" w:hAnsi="Arial Narrow" w:cs="Arial"/>
                <w:sz w:val="18"/>
                <w:szCs w:val="20"/>
                <w:lang w:eastAsia="pl-PL"/>
              </w:rPr>
            </w:pPr>
          </w:p>
        </w:tc>
        <w:tc>
          <w:tcPr>
            <w:tcW w:w="1134" w:type="dxa"/>
            <w:vAlign w:val="center"/>
          </w:tcPr>
          <w:p w14:paraId="18A405C4"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1 (A)</w:t>
            </w:r>
          </w:p>
        </w:tc>
        <w:tc>
          <w:tcPr>
            <w:tcW w:w="1110" w:type="dxa"/>
            <w:vAlign w:val="center"/>
          </w:tcPr>
          <w:p w14:paraId="677DE2B4"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b/>
                <w:sz w:val="20"/>
                <w:szCs w:val="20"/>
                <w:lang w:eastAsia="pl-PL"/>
              </w:rPr>
              <w:t xml:space="preserve">1 (B) </w:t>
            </w:r>
          </w:p>
        </w:tc>
      </w:tr>
      <w:tr w:rsidR="00437938" w:rsidRPr="00437938" w14:paraId="7E600DD2" w14:textId="77777777" w:rsidTr="00FD4806">
        <w:trPr>
          <w:trHeight w:val="317"/>
        </w:trPr>
        <w:tc>
          <w:tcPr>
            <w:tcW w:w="529" w:type="dxa"/>
          </w:tcPr>
          <w:p w14:paraId="35BBA219"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9</w:t>
            </w:r>
          </w:p>
        </w:tc>
        <w:tc>
          <w:tcPr>
            <w:tcW w:w="2443" w:type="dxa"/>
          </w:tcPr>
          <w:p w14:paraId="7A467983" w14:textId="77777777" w:rsidR="00437938" w:rsidRPr="00437938" w:rsidRDefault="00437938" w:rsidP="00437938">
            <w:pPr>
              <w:snapToGrid w:val="0"/>
              <w:spacing w:after="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 xml:space="preserve">Plan Działań Ratowniczych </w:t>
            </w:r>
          </w:p>
        </w:tc>
        <w:tc>
          <w:tcPr>
            <w:tcW w:w="4140" w:type="dxa"/>
          </w:tcPr>
          <w:p w14:paraId="7CB08E06" w14:textId="77777777" w:rsidR="00437938" w:rsidRPr="00437938" w:rsidRDefault="00437938" w:rsidP="00437938">
            <w:pPr>
              <w:snapToGrid w:val="0"/>
              <w:spacing w:after="12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Zarządzenie Nr 27 Generalnego Dyrektora Dróg Krajowych i Autostrad z 31 maja 2013 r. w sprawie opracowania planu działań ratowniczych dla autostrad płatnych zarządzanych przez Generalnego Dyrektora Dróg Krajowych i Autostrad</w:t>
            </w:r>
            <w:r w:rsidRPr="00437938">
              <w:rPr>
                <w:rFonts w:ascii="Arial Narrow" w:eastAsia="Times New Roman" w:hAnsi="Arial Narrow" w:cs="Arial"/>
                <w:bCs/>
                <w:sz w:val="18"/>
                <w:szCs w:val="20"/>
                <w:lang w:eastAsia="ar-SA"/>
              </w:rPr>
              <w:t xml:space="preserve"> (tekst ujednolicony w </w:t>
            </w:r>
            <w:r w:rsidR="00130D14">
              <w:rPr>
                <w:rFonts w:ascii="Arial Narrow" w:eastAsia="Times New Roman" w:hAnsi="Arial Narrow" w:cs="Arial"/>
                <w:bCs/>
                <w:sz w:val="18"/>
                <w:szCs w:val="20"/>
                <w:lang w:eastAsia="ar-SA"/>
              </w:rPr>
              <w:t>Zarządze</w:t>
            </w:r>
            <w:r w:rsidRPr="00437938">
              <w:rPr>
                <w:rFonts w:ascii="Arial Narrow" w:eastAsia="Times New Roman" w:hAnsi="Arial Narrow" w:cs="Arial"/>
                <w:bCs/>
                <w:sz w:val="18"/>
                <w:szCs w:val="20"/>
                <w:lang w:eastAsia="ar-SA"/>
              </w:rPr>
              <w:t>niu nr 44 z dnia 26 września 2014 r.)</w:t>
            </w:r>
          </w:p>
        </w:tc>
        <w:tc>
          <w:tcPr>
            <w:tcW w:w="1134" w:type="dxa"/>
            <w:vAlign w:val="center"/>
          </w:tcPr>
          <w:p w14:paraId="1C456AB4"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2 (A)</w:t>
            </w:r>
          </w:p>
          <w:p w14:paraId="2E1B2BDF" w14:textId="77777777" w:rsidR="00437938" w:rsidRPr="00437938" w:rsidRDefault="00437938" w:rsidP="00437938">
            <w:pPr>
              <w:snapToGrid w:val="0"/>
              <w:spacing w:after="0" w:line="240" w:lineRule="auto"/>
              <w:ind w:left="34"/>
              <w:rPr>
                <w:rFonts w:ascii="Arial Narrow" w:eastAsia="Times New Roman" w:hAnsi="Arial Narrow" w:cs="Arial"/>
                <w:b/>
                <w:sz w:val="16"/>
                <w:szCs w:val="20"/>
                <w:lang w:eastAsia="pl-PL"/>
              </w:rPr>
            </w:pPr>
          </w:p>
          <w:p w14:paraId="636ED17E" w14:textId="77777777" w:rsidR="00437938" w:rsidRPr="00437938" w:rsidRDefault="00437938" w:rsidP="00437938">
            <w:pPr>
              <w:snapToGrid w:val="0"/>
              <w:spacing w:after="0" w:line="240" w:lineRule="auto"/>
              <w:ind w:left="176" w:hanging="142"/>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 xml:space="preserve">6 </w:t>
            </w:r>
            <w:r w:rsidRPr="00437938">
              <w:rPr>
                <w:rFonts w:ascii="Arial Narrow" w:eastAsia="Times New Roman" w:hAnsi="Arial Narrow" w:cs="Arial"/>
                <w:sz w:val="20"/>
                <w:szCs w:val="20"/>
                <w:lang w:eastAsia="pl-PL"/>
              </w:rPr>
              <w:t xml:space="preserve">(B) kopii </w:t>
            </w:r>
            <w:r w:rsidRPr="00437938">
              <w:rPr>
                <w:rFonts w:ascii="Arial Narrow" w:eastAsia="Times New Roman" w:hAnsi="Arial Narrow" w:cs="Arial"/>
                <w:sz w:val="16"/>
                <w:szCs w:val="20"/>
                <w:lang w:eastAsia="pl-PL"/>
              </w:rPr>
              <w:t>zgodnie z Zarządzeniem nr 44</w:t>
            </w:r>
          </w:p>
        </w:tc>
        <w:tc>
          <w:tcPr>
            <w:tcW w:w="1110" w:type="dxa"/>
            <w:vAlign w:val="center"/>
          </w:tcPr>
          <w:p w14:paraId="2D67B38E"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r>
      <w:tr w:rsidR="00437938" w:rsidRPr="00437938" w14:paraId="3617BF36" w14:textId="77777777" w:rsidTr="00FD4806">
        <w:trPr>
          <w:trHeight w:val="294"/>
        </w:trPr>
        <w:tc>
          <w:tcPr>
            <w:tcW w:w="529" w:type="dxa"/>
          </w:tcPr>
          <w:p w14:paraId="45FF3D2E"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10</w:t>
            </w:r>
          </w:p>
        </w:tc>
        <w:tc>
          <w:tcPr>
            <w:tcW w:w="2443" w:type="dxa"/>
          </w:tcPr>
          <w:p w14:paraId="6BDAEC58" w14:textId="77777777" w:rsidR="00437938" w:rsidRPr="00437938" w:rsidRDefault="00437938" w:rsidP="00437938">
            <w:pPr>
              <w:snapToGrid w:val="0"/>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Projekty organizacji ruchu na czas budowy</w:t>
            </w:r>
          </w:p>
        </w:tc>
        <w:tc>
          <w:tcPr>
            <w:tcW w:w="4140" w:type="dxa"/>
          </w:tcPr>
          <w:p w14:paraId="48A9D59E" w14:textId="77777777" w:rsidR="00437938" w:rsidRPr="00437938" w:rsidRDefault="00437938" w:rsidP="00437938">
            <w:pPr>
              <w:snapToGrid w:val="0"/>
              <w:spacing w:after="12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3674ECBC" w14:textId="77777777" w:rsidR="00437938" w:rsidRPr="00437938" w:rsidRDefault="00437938" w:rsidP="00437938">
            <w:pPr>
              <w:snapToGrid w:val="0"/>
              <w:spacing w:after="0" w:line="240" w:lineRule="auto"/>
              <w:ind w:left="5"/>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c>
          <w:tcPr>
            <w:tcW w:w="1110" w:type="dxa"/>
            <w:vAlign w:val="center"/>
          </w:tcPr>
          <w:p w14:paraId="3EAAB613"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r>
      <w:tr w:rsidR="00437938" w:rsidRPr="00437938" w14:paraId="27820688" w14:textId="77777777" w:rsidTr="00FD4806">
        <w:trPr>
          <w:trHeight w:val="877"/>
        </w:trPr>
        <w:tc>
          <w:tcPr>
            <w:tcW w:w="529" w:type="dxa"/>
          </w:tcPr>
          <w:p w14:paraId="480F38F5"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lastRenderedPageBreak/>
              <w:t>11</w:t>
            </w:r>
          </w:p>
        </w:tc>
        <w:tc>
          <w:tcPr>
            <w:tcW w:w="2443" w:type="dxa"/>
          </w:tcPr>
          <w:p w14:paraId="0B08EDA4" w14:textId="77777777" w:rsidR="00437938" w:rsidRPr="00437938" w:rsidRDefault="00437938" w:rsidP="00437938">
            <w:pPr>
              <w:snapToGrid w:val="0"/>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Projekt wykonawczy wraz z wszystkimi opracowaniami towarzyszącymi</w:t>
            </w:r>
          </w:p>
        </w:tc>
        <w:tc>
          <w:tcPr>
            <w:tcW w:w="4140" w:type="dxa"/>
          </w:tcPr>
          <w:p w14:paraId="70916FDC" w14:textId="77777777" w:rsidR="00437938" w:rsidRPr="00437938" w:rsidRDefault="00437938" w:rsidP="00437938">
            <w:pPr>
              <w:snapToGrid w:val="0"/>
              <w:spacing w:after="12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167D4F79" w14:textId="77777777" w:rsidR="00437938" w:rsidRPr="00437938" w:rsidRDefault="00437938" w:rsidP="00437938">
            <w:pPr>
              <w:snapToGrid w:val="0"/>
              <w:spacing w:after="0" w:line="240" w:lineRule="auto"/>
              <w:jc w:val="center"/>
              <w:rPr>
                <w:b/>
                <w:sz w:val="20"/>
                <w:szCs w:val="20"/>
              </w:rPr>
            </w:pPr>
            <w:r w:rsidRPr="00437938">
              <w:rPr>
                <w:rFonts w:ascii="Arial Narrow" w:eastAsia="Times New Roman" w:hAnsi="Arial Narrow" w:cs="Arial"/>
                <w:b/>
                <w:sz w:val="20"/>
                <w:szCs w:val="20"/>
                <w:lang w:eastAsia="pl-PL"/>
              </w:rPr>
              <w:t xml:space="preserve">1 </w:t>
            </w:r>
            <w:r w:rsidRPr="00437938">
              <w:rPr>
                <w:b/>
                <w:sz w:val="20"/>
                <w:szCs w:val="20"/>
              </w:rPr>
              <w:t>(A)</w:t>
            </w:r>
          </w:p>
        </w:tc>
        <w:tc>
          <w:tcPr>
            <w:tcW w:w="1110" w:type="dxa"/>
            <w:vAlign w:val="center"/>
          </w:tcPr>
          <w:p w14:paraId="605E94DF" w14:textId="77777777" w:rsidR="00437938" w:rsidRPr="00437938" w:rsidRDefault="00437938" w:rsidP="00437938">
            <w:pPr>
              <w:snapToGrid w:val="0"/>
              <w:spacing w:after="0" w:line="240" w:lineRule="auto"/>
              <w:jc w:val="center"/>
              <w:rPr>
                <w:b/>
                <w:sz w:val="20"/>
                <w:szCs w:val="20"/>
              </w:rPr>
            </w:pPr>
            <w:r w:rsidRPr="00437938">
              <w:rPr>
                <w:rFonts w:ascii="Arial Narrow" w:eastAsia="Times New Roman" w:hAnsi="Arial Narrow" w:cs="Arial"/>
                <w:b/>
                <w:sz w:val="20"/>
                <w:szCs w:val="20"/>
                <w:lang w:eastAsia="pl-PL"/>
              </w:rPr>
              <w:t xml:space="preserve">1 </w:t>
            </w:r>
            <w:r w:rsidRPr="00437938">
              <w:rPr>
                <w:b/>
                <w:sz w:val="20"/>
                <w:szCs w:val="20"/>
              </w:rPr>
              <w:t>(B)</w:t>
            </w:r>
          </w:p>
        </w:tc>
      </w:tr>
      <w:tr w:rsidR="00437938" w:rsidRPr="00437938" w14:paraId="78703CAB" w14:textId="77777777" w:rsidTr="00FD4806">
        <w:trPr>
          <w:trHeight w:val="1321"/>
        </w:trPr>
        <w:tc>
          <w:tcPr>
            <w:tcW w:w="529" w:type="dxa"/>
          </w:tcPr>
          <w:p w14:paraId="424148E0"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12</w:t>
            </w:r>
          </w:p>
        </w:tc>
        <w:tc>
          <w:tcPr>
            <w:tcW w:w="2443" w:type="dxa"/>
          </w:tcPr>
          <w:p w14:paraId="5D959F6D" w14:textId="77777777" w:rsidR="00437938" w:rsidRPr="00437938" w:rsidRDefault="00437938" w:rsidP="00437938">
            <w:pPr>
              <w:snapToGrid w:val="0"/>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Specyfikacje Techniczne Wykonania i Odbioru Robót Budowlanych odpowiadające rozwiązaniom projektu wykonawczego</w:t>
            </w:r>
          </w:p>
        </w:tc>
        <w:tc>
          <w:tcPr>
            <w:tcW w:w="4140" w:type="dxa"/>
          </w:tcPr>
          <w:p w14:paraId="50120192" w14:textId="77777777" w:rsidR="00437938" w:rsidRPr="00437938" w:rsidRDefault="00437938" w:rsidP="00437938">
            <w:pPr>
              <w:snapToGrid w:val="0"/>
              <w:spacing w:after="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Warunki Wykonania i Odbioru Robót Budowlanych D-M-00.00.00 Wymagania ogólne dla Robót</w:t>
            </w:r>
          </w:p>
          <w:p w14:paraId="5DD32A3C" w14:textId="77777777" w:rsidR="00437938" w:rsidRPr="00437938" w:rsidRDefault="00437938" w:rsidP="00437938">
            <w:pPr>
              <w:spacing w:after="12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oraz odpowiednie do rodzaju Robót, Warunki wykonania i odbioru Robót budowlanych, zawarte w punkcie 2.4 niniejszego Programu funkcjonalno-użytkowego z uwzględnieniem cech obiektów budowlanych dotyczących rozwiązań budowlano-konstrukcyjnych zawartych w punkcie 2.1.</w:t>
            </w:r>
          </w:p>
        </w:tc>
        <w:tc>
          <w:tcPr>
            <w:tcW w:w="1134" w:type="dxa"/>
            <w:vAlign w:val="center"/>
          </w:tcPr>
          <w:p w14:paraId="090824BB"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1 (A)</w:t>
            </w:r>
          </w:p>
        </w:tc>
        <w:tc>
          <w:tcPr>
            <w:tcW w:w="1110" w:type="dxa"/>
            <w:vAlign w:val="center"/>
          </w:tcPr>
          <w:p w14:paraId="1875C0C0"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1 (A)</w:t>
            </w:r>
          </w:p>
        </w:tc>
      </w:tr>
      <w:tr w:rsidR="00437938" w:rsidRPr="00437938" w14:paraId="2E244604" w14:textId="77777777" w:rsidTr="00FD4806">
        <w:trPr>
          <w:trHeight w:val="917"/>
        </w:trPr>
        <w:tc>
          <w:tcPr>
            <w:tcW w:w="529" w:type="dxa"/>
          </w:tcPr>
          <w:p w14:paraId="04D471CC"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13</w:t>
            </w:r>
          </w:p>
        </w:tc>
        <w:tc>
          <w:tcPr>
            <w:tcW w:w="2443" w:type="dxa"/>
          </w:tcPr>
          <w:p w14:paraId="651E5462" w14:textId="77777777" w:rsidR="00437938" w:rsidRPr="00437938" w:rsidRDefault="00437938" w:rsidP="00437938">
            <w:pPr>
              <w:snapToGrid w:val="0"/>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Dokumentacja Powykonawcza, w tym dokumentacja geodezyjna</w:t>
            </w:r>
          </w:p>
        </w:tc>
        <w:tc>
          <w:tcPr>
            <w:tcW w:w="4140" w:type="dxa"/>
          </w:tcPr>
          <w:p w14:paraId="5798130F" w14:textId="77777777" w:rsidR="00437938" w:rsidRPr="00437938" w:rsidRDefault="00437938" w:rsidP="00437938">
            <w:pPr>
              <w:spacing w:after="6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D-M-00.00.00</w:t>
            </w:r>
          </w:p>
          <w:p w14:paraId="00201007" w14:textId="77777777" w:rsidR="00437938" w:rsidRPr="00437938" w:rsidRDefault="00437938" w:rsidP="00437938">
            <w:pPr>
              <w:spacing w:after="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SP.10.30.00 Projekt budowlany, Projekt wykonawczy, Instrukcja obsługi i konserwacji</w:t>
            </w:r>
          </w:p>
        </w:tc>
        <w:tc>
          <w:tcPr>
            <w:tcW w:w="2244" w:type="dxa"/>
            <w:gridSpan w:val="2"/>
            <w:vAlign w:val="center"/>
          </w:tcPr>
          <w:p w14:paraId="69138D65"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b/>
                <w:sz w:val="20"/>
                <w:szCs w:val="20"/>
                <w:lang w:eastAsia="pl-PL"/>
              </w:rPr>
              <w:t>Zgodnie z D-M.00.00.00</w:t>
            </w:r>
          </w:p>
        </w:tc>
      </w:tr>
      <w:tr w:rsidR="00437938" w:rsidRPr="00437938" w14:paraId="5B0A128B" w14:textId="77777777" w:rsidTr="00FD4806">
        <w:trPr>
          <w:trHeight w:val="436"/>
        </w:trPr>
        <w:tc>
          <w:tcPr>
            <w:tcW w:w="529" w:type="dxa"/>
          </w:tcPr>
          <w:p w14:paraId="409EE603"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14</w:t>
            </w:r>
          </w:p>
        </w:tc>
        <w:tc>
          <w:tcPr>
            <w:tcW w:w="2443" w:type="dxa"/>
          </w:tcPr>
          <w:p w14:paraId="2AEAE3C6" w14:textId="77777777" w:rsidR="00437938" w:rsidRPr="00437938" w:rsidRDefault="00437938" w:rsidP="00437938">
            <w:pPr>
              <w:snapToGrid w:val="0"/>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 xml:space="preserve">Instrukcje eksploatacji i utrzymania </w:t>
            </w:r>
          </w:p>
        </w:tc>
        <w:tc>
          <w:tcPr>
            <w:tcW w:w="4140" w:type="dxa"/>
          </w:tcPr>
          <w:p w14:paraId="1030DEE0" w14:textId="77777777" w:rsidR="00437938" w:rsidRPr="00437938" w:rsidRDefault="00437938" w:rsidP="00437938">
            <w:pPr>
              <w:spacing w:after="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3DE2F6D7"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2 (A)</w:t>
            </w:r>
          </w:p>
        </w:tc>
        <w:tc>
          <w:tcPr>
            <w:tcW w:w="1110" w:type="dxa"/>
            <w:vAlign w:val="center"/>
          </w:tcPr>
          <w:p w14:paraId="47246A2D" w14:textId="77777777" w:rsidR="00437938" w:rsidRPr="00437938" w:rsidRDefault="00437938" w:rsidP="00437938">
            <w:pPr>
              <w:snapToGrid w:val="0"/>
              <w:spacing w:after="6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r>
      <w:tr w:rsidR="00437938" w:rsidRPr="00437938" w14:paraId="15C2072E" w14:textId="77777777" w:rsidTr="00FD4806">
        <w:trPr>
          <w:trHeight w:val="815"/>
        </w:trPr>
        <w:tc>
          <w:tcPr>
            <w:tcW w:w="529" w:type="dxa"/>
          </w:tcPr>
          <w:p w14:paraId="2C76424D" w14:textId="77777777" w:rsidR="00437938" w:rsidRPr="00437938" w:rsidRDefault="00437938" w:rsidP="00437938">
            <w:pPr>
              <w:snapToGrid w:val="0"/>
              <w:spacing w:after="0" w:line="240" w:lineRule="auto"/>
              <w:jc w:val="center"/>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15</w:t>
            </w:r>
          </w:p>
        </w:tc>
        <w:tc>
          <w:tcPr>
            <w:tcW w:w="2443" w:type="dxa"/>
          </w:tcPr>
          <w:p w14:paraId="4FDA5BB7" w14:textId="77777777" w:rsidR="00437938" w:rsidRPr="00437938" w:rsidRDefault="00437938" w:rsidP="00437938">
            <w:pPr>
              <w:snapToGrid w:val="0"/>
              <w:spacing w:after="120" w:line="240" w:lineRule="auto"/>
              <w:rPr>
                <w:rFonts w:ascii="Arial Narrow" w:eastAsia="Times New Roman" w:hAnsi="Arial Narrow" w:cs="Arial"/>
                <w:sz w:val="20"/>
                <w:szCs w:val="20"/>
                <w:lang w:eastAsia="pl-PL"/>
              </w:rPr>
            </w:pPr>
            <w:r w:rsidRPr="00437938">
              <w:rPr>
                <w:rFonts w:ascii="Arial Narrow" w:eastAsia="Times New Roman" w:hAnsi="Arial Narrow" w:cs="Arial"/>
                <w:sz w:val="20"/>
                <w:szCs w:val="20"/>
                <w:lang w:eastAsia="pl-PL"/>
              </w:rPr>
              <w:t xml:space="preserve">Projekt stałej organizacji ruchu i urządzeń bezpieczeństwa ruchu dla odcinka drogi krajowej, oraz pozostałych dróg nowoprojektowanych i podlegających przebudowie uwzględniający docelowe rozwiązania związane z budową urządzeń łączności drogowej. </w:t>
            </w:r>
          </w:p>
        </w:tc>
        <w:tc>
          <w:tcPr>
            <w:tcW w:w="4140" w:type="dxa"/>
          </w:tcPr>
          <w:p w14:paraId="06FD49DC" w14:textId="77777777" w:rsidR="00437938" w:rsidRPr="00437938" w:rsidRDefault="00437938" w:rsidP="00437938">
            <w:pPr>
              <w:snapToGrid w:val="0"/>
              <w:spacing w:after="0" w:line="240" w:lineRule="auto"/>
              <w:rPr>
                <w:rFonts w:ascii="Arial Narrow" w:eastAsia="Times New Roman" w:hAnsi="Arial Narrow" w:cs="Arial"/>
                <w:sz w:val="18"/>
                <w:szCs w:val="20"/>
                <w:lang w:eastAsia="pl-PL"/>
              </w:rPr>
            </w:pPr>
            <w:r w:rsidRPr="00437938">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3E073040"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p>
        </w:tc>
        <w:tc>
          <w:tcPr>
            <w:tcW w:w="1110" w:type="dxa"/>
            <w:vAlign w:val="center"/>
          </w:tcPr>
          <w:p w14:paraId="34D2CAFC" w14:textId="77777777" w:rsidR="00437938" w:rsidRPr="00437938" w:rsidRDefault="00437938" w:rsidP="00437938">
            <w:pPr>
              <w:snapToGrid w:val="0"/>
              <w:spacing w:after="0" w:line="240" w:lineRule="auto"/>
              <w:jc w:val="center"/>
              <w:rPr>
                <w:rFonts w:ascii="Arial Narrow" w:eastAsia="Times New Roman" w:hAnsi="Arial Narrow" w:cs="Arial"/>
                <w:b/>
                <w:sz w:val="20"/>
                <w:szCs w:val="20"/>
                <w:lang w:eastAsia="pl-PL"/>
              </w:rPr>
            </w:pPr>
            <w:r w:rsidRPr="00437938">
              <w:rPr>
                <w:rFonts w:ascii="Arial Narrow" w:eastAsia="Times New Roman" w:hAnsi="Arial Narrow" w:cs="Arial"/>
                <w:b/>
                <w:sz w:val="20"/>
                <w:szCs w:val="20"/>
                <w:lang w:eastAsia="pl-PL"/>
              </w:rPr>
              <w:t xml:space="preserve">1 </w:t>
            </w:r>
            <w:r w:rsidRPr="00437938">
              <w:rPr>
                <w:rFonts w:ascii="Arial Narrow" w:eastAsia="Times New Roman" w:hAnsi="Arial Narrow" w:cs="Arial"/>
                <w:sz w:val="20"/>
                <w:szCs w:val="20"/>
                <w:lang w:eastAsia="pl-PL"/>
              </w:rPr>
              <w:t>(C)</w:t>
            </w:r>
            <w:r w:rsidRPr="00437938">
              <w:rPr>
                <w:rFonts w:ascii="Arial Narrow" w:eastAsia="Times New Roman" w:hAnsi="Arial Narrow" w:cs="Arial"/>
                <w:b/>
                <w:sz w:val="20"/>
                <w:szCs w:val="20"/>
                <w:lang w:eastAsia="pl-PL"/>
              </w:rPr>
              <w:t xml:space="preserve"> </w:t>
            </w:r>
          </w:p>
        </w:tc>
      </w:tr>
    </w:tbl>
    <w:p w14:paraId="0BCC7B33" w14:textId="77777777" w:rsidR="00437938" w:rsidRDefault="00437938" w:rsidP="00FD3D6A">
      <w:pPr>
        <w:spacing w:after="0" w:line="360" w:lineRule="auto"/>
        <w:jc w:val="both"/>
        <w:rPr>
          <w:rFonts w:ascii="Verdana" w:eastAsia="Times New Roman" w:hAnsi="Verdana" w:cs="Arial"/>
          <w:sz w:val="20"/>
          <w:szCs w:val="20"/>
          <w:lang w:eastAsia="pl-PL"/>
        </w:rPr>
      </w:pPr>
    </w:p>
    <w:p w14:paraId="4B5FDD28" w14:textId="77777777" w:rsidR="00A548E0" w:rsidRPr="00573DF9" w:rsidRDefault="00A548E0" w:rsidP="002B11EF">
      <w:pPr>
        <w:pStyle w:val="Akapitzlist"/>
        <w:numPr>
          <w:ilvl w:val="0"/>
          <w:numId w:val="89"/>
        </w:numPr>
        <w:tabs>
          <w:tab w:val="left" w:pos="567"/>
          <w:tab w:val="left" w:pos="851"/>
        </w:tabs>
        <w:suppressAutoHyphens w:val="0"/>
        <w:spacing w:before="120" w:after="120" w:line="276" w:lineRule="auto"/>
        <w:ind w:left="425" w:hanging="425"/>
        <w:contextualSpacing w:val="0"/>
        <w:jc w:val="both"/>
        <w:rPr>
          <w:rFonts w:ascii="Verdana" w:hAnsi="Verdana" w:cs="Arial"/>
          <w:sz w:val="18"/>
          <w:szCs w:val="20"/>
          <w:lang w:eastAsia="pl-PL"/>
        </w:rPr>
      </w:pPr>
      <w:r w:rsidRPr="00573DF9">
        <w:rPr>
          <w:rFonts w:ascii="Verdana" w:hAnsi="Verdana" w:cs="Arial"/>
          <w:sz w:val="18"/>
          <w:szCs w:val="20"/>
          <w:lang w:eastAsia="pl-PL"/>
        </w:rPr>
        <w:t xml:space="preserve">Komplet - oznacza dokumentację </w:t>
      </w:r>
      <w:r>
        <w:rPr>
          <w:rFonts w:ascii="Verdana" w:hAnsi="Verdana" w:cs="Arial"/>
          <w:sz w:val="18"/>
          <w:szCs w:val="20"/>
          <w:lang w:eastAsia="pl-PL"/>
        </w:rPr>
        <w:t xml:space="preserve">oryginalną </w:t>
      </w:r>
      <w:r w:rsidRPr="00573DF9">
        <w:rPr>
          <w:rFonts w:ascii="Verdana" w:hAnsi="Verdana" w:cs="Arial"/>
          <w:sz w:val="18"/>
          <w:szCs w:val="20"/>
          <w:lang w:eastAsia="pl-PL"/>
        </w:rPr>
        <w:t>w wersji papierowej finalnej i zatwierdzonej, opatrzoną wszystkimi stosownymi podpisami i pieczęciami. Każdy komplet należy przekazać również w tożsamej wersji cyfrowej</w:t>
      </w:r>
      <w:r>
        <w:rPr>
          <w:rFonts w:ascii="Verdana" w:hAnsi="Verdana" w:cs="Arial"/>
          <w:sz w:val="18"/>
          <w:szCs w:val="20"/>
          <w:lang w:eastAsia="pl-PL"/>
        </w:rPr>
        <w:t xml:space="preserve"> zgodnie z określeniem z (C)</w:t>
      </w:r>
      <w:r w:rsidRPr="00573DF9">
        <w:rPr>
          <w:rFonts w:ascii="Verdana" w:hAnsi="Verdana" w:cs="Arial"/>
          <w:sz w:val="18"/>
          <w:szCs w:val="20"/>
          <w:lang w:eastAsia="pl-PL"/>
        </w:rPr>
        <w:t>.</w:t>
      </w:r>
    </w:p>
    <w:p w14:paraId="37B436F3" w14:textId="77777777" w:rsidR="00A548E0" w:rsidRPr="00573DF9" w:rsidRDefault="00A548E0" w:rsidP="002B11EF">
      <w:pPr>
        <w:pStyle w:val="Akapitzlist"/>
        <w:numPr>
          <w:ilvl w:val="0"/>
          <w:numId w:val="89"/>
        </w:numPr>
        <w:tabs>
          <w:tab w:val="left" w:pos="567"/>
        </w:tabs>
        <w:suppressAutoHyphens w:val="0"/>
        <w:spacing w:after="120" w:line="276" w:lineRule="auto"/>
        <w:ind w:left="425" w:hanging="425"/>
        <w:contextualSpacing w:val="0"/>
        <w:jc w:val="both"/>
        <w:rPr>
          <w:rFonts w:ascii="Verdana" w:hAnsi="Verdana" w:cs="Arial"/>
          <w:sz w:val="18"/>
          <w:szCs w:val="20"/>
          <w:lang w:eastAsia="pl-PL"/>
        </w:rPr>
      </w:pPr>
      <w:r w:rsidRPr="00573DF9">
        <w:rPr>
          <w:rFonts w:ascii="Verdana" w:hAnsi="Verdana" w:cs="Arial"/>
          <w:sz w:val="18"/>
          <w:szCs w:val="20"/>
          <w:lang w:eastAsia="pl-PL"/>
        </w:rPr>
        <w:t>Kopia - oznacza kolorową kopię papierową finalnej wersji zatwierdzonej dokumentacji, opatrzoną wszystkimi stosownymi podpisami i pieczęciami.</w:t>
      </w:r>
    </w:p>
    <w:p w14:paraId="17ACE5F1" w14:textId="77777777" w:rsidR="00A548E0" w:rsidRPr="00573DF9" w:rsidRDefault="00A548E0" w:rsidP="002B11EF">
      <w:pPr>
        <w:pStyle w:val="Akapitzlist"/>
        <w:numPr>
          <w:ilvl w:val="0"/>
          <w:numId w:val="89"/>
        </w:numPr>
        <w:tabs>
          <w:tab w:val="left" w:pos="567"/>
        </w:tabs>
        <w:suppressAutoHyphens w:val="0"/>
        <w:spacing w:after="120" w:line="276" w:lineRule="auto"/>
        <w:ind w:left="425" w:hanging="425"/>
        <w:contextualSpacing w:val="0"/>
        <w:jc w:val="both"/>
        <w:rPr>
          <w:rFonts w:ascii="Verdana" w:hAnsi="Verdana" w:cs="Arial"/>
          <w:sz w:val="18"/>
          <w:szCs w:val="20"/>
          <w:lang w:eastAsia="pl-PL"/>
        </w:rPr>
      </w:pPr>
      <w:r w:rsidRPr="00573DF9">
        <w:rPr>
          <w:rFonts w:ascii="Verdana" w:hAnsi="Verdana" w:cs="Arial"/>
          <w:sz w:val="18"/>
          <w:szCs w:val="20"/>
          <w:lang w:eastAsia="pl-PL"/>
        </w:rPr>
        <w:t>Wersja cyfrowa – oznacza komplet plików wersji cyfrowej:</w:t>
      </w:r>
    </w:p>
    <w:p w14:paraId="5EFE03F9" w14:textId="77777777" w:rsidR="00A548E0" w:rsidRPr="00B302A4" w:rsidRDefault="00A548E0" w:rsidP="002B11EF">
      <w:pPr>
        <w:pStyle w:val="Akapitzlist"/>
        <w:numPr>
          <w:ilvl w:val="0"/>
          <w:numId w:val="88"/>
        </w:numPr>
        <w:suppressAutoHyphens w:val="0"/>
        <w:spacing w:after="60"/>
        <w:ind w:left="850" w:hanging="357"/>
        <w:contextualSpacing w:val="0"/>
        <w:jc w:val="both"/>
        <w:rPr>
          <w:rFonts w:ascii="Verdana" w:hAnsi="Verdana" w:cs="Arial"/>
          <w:sz w:val="18"/>
          <w:szCs w:val="20"/>
          <w:lang w:eastAsia="pl-PL"/>
        </w:rPr>
      </w:pPr>
      <w:r w:rsidRPr="00B302A4">
        <w:rPr>
          <w:rFonts w:ascii="Verdana" w:hAnsi="Verdana" w:cs="Arial"/>
          <w:sz w:val="18"/>
          <w:szCs w:val="20"/>
          <w:lang w:eastAsia="pl-PL"/>
        </w:rPr>
        <w:t>edytowalnej (część tekstowa w formacie *.</w:t>
      </w:r>
      <w:proofErr w:type="spellStart"/>
      <w:r w:rsidRPr="00B302A4">
        <w:rPr>
          <w:rFonts w:ascii="Verdana" w:hAnsi="Verdana" w:cs="Arial"/>
          <w:sz w:val="18"/>
          <w:szCs w:val="20"/>
          <w:lang w:eastAsia="pl-PL"/>
        </w:rPr>
        <w:t>doc</w:t>
      </w:r>
      <w:proofErr w:type="spellEnd"/>
      <w:r w:rsidRPr="00B302A4">
        <w:rPr>
          <w:rFonts w:ascii="Verdana" w:hAnsi="Verdana" w:cs="Arial"/>
          <w:sz w:val="18"/>
          <w:szCs w:val="20"/>
          <w:lang w:eastAsia="pl-PL"/>
        </w:rPr>
        <w:t>, *.xls, rysunki w formacie *.</w:t>
      </w:r>
      <w:proofErr w:type="spellStart"/>
      <w:r w:rsidRPr="00B302A4">
        <w:rPr>
          <w:rFonts w:ascii="Verdana" w:hAnsi="Verdana" w:cs="Arial"/>
          <w:sz w:val="18"/>
          <w:szCs w:val="20"/>
          <w:lang w:eastAsia="pl-PL"/>
        </w:rPr>
        <w:t>dxf</w:t>
      </w:r>
      <w:proofErr w:type="spellEnd"/>
      <w:r w:rsidRPr="00B302A4">
        <w:rPr>
          <w:rFonts w:ascii="Verdana" w:hAnsi="Verdana" w:cs="Arial"/>
          <w:sz w:val="18"/>
          <w:szCs w:val="20"/>
          <w:lang w:eastAsia="pl-PL"/>
        </w:rPr>
        <w:t xml:space="preserve"> oraz *.</w:t>
      </w:r>
      <w:proofErr w:type="spellStart"/>
      <w:r w:rsidRPr="00B302A4">
        <w:rPr>
          <w:rFonts w:ascii="Verdana" w:hAnsi="Verdana" w:cs="Arial"/>
          <w:sz w:val="18"/>
          <w:szCs w:val="20"/>
          <w:lang w:eastAsia="pl-PL"/>
        </w:rPr>
        <w:t>dwg</w:t>
      </w:r>
      <w:proofErr w:type="spellEnd"/>
      <w:r>
        <w:rPr>
          <w:rFonts w:ascii="Verdana" w:hAnsi="Verdana" w:cs="Arial"/>
          <w:sz w:val="18"/>
          <w:szCs w:val="20"/>
          <w:lang w:eastAsia="pl-PL"/>
        </w:rPr>
        <w:t> </w:t>
      </w:r>
      <w:r w:rsidRPr="00B302A4">
        <w:rPr>
          <w:rFonts w:ascii="Verdana" w:hAnsi="Verdana" w:cs="Arial"/>
          <w:sz w:val="18"/>
          <w:szCs w:val="20"/>
          <w:lang w:eastAsia="pl-PL"/>
        </w:rPr>
        <w:t>/</w:t>
      </w:r>
      <w:r>
        <w:rPr>
          <w:rFonts w:ascii="Verdana" w:hAnsi="Verdana" w:cs="Arial"/>
          <w:sz w:val="18"/>
          <w:szCs w:val="20"/>
          <w:lang w:eastAsia="pl-PL"/>
        </w:rPr>
        <w:t> </w:t>
      </w:r>
      <w:r w:rsidRPr="00B302A4">
        <w:rPr>
          <w:rFonts w:ascii="Verdana" w:hAnsi="Verdana" w:cs="Arial"/>
          <w:sz w:val="18"/>
          <w:szCs w:val="20"/>
          <w:lang w:eastAsia="pl-PL"/>
        </w:rPr>
        <w:t>*.</w:t>
      </w:r>
      <w:proofErr w:type="spellStart"/>
      <w:r w:rsidRPr="00B302A4">
        <w:rPr>
          <w:rFonts w:ascii="Verdana" w:hAnsi="Verdana" w:cs="Arial"/>
          <w:sz w:val="18"/>
          <w:szCs w:val="20"/>
          <w:lang w:eastAsia="pl-PL"/>
        </w:rPr>
        <w:t>dgn</w:t>
      </w:r>
      <w:proofErr w:type="spellEnd"/>
      <w:r w:rsidRPr="00B302A4">
        <w:rPr>
          <w:rFonts w:ascii="Verdana" w:hAnsi="Verdana" w:cs="Arial"/>
          <w:sz w:val="18"/>
          <w:szCs w:val="20"/>
          <w:lang w:eastAsia="pl-PL"/>
        </w:rPr>
        <w:t>);</w:t>
      </w:r>
    </w:p>
    <w:p w14:paraId="51EB54DA" w14:textId="77777777" w:rsidR="00A548E0" w:rsidRPr="00B302A4" w:rsidRDefault="00A548E0" w:rsidP="002B11EF">
      <w:pPr>
        <w:pStyle w:val="Akapitzlist"/>
        <w:numPr>
          <w:ilvl w:val="0"/>
          <w:numId w:val="88"/>
        </w:numPr>
        <w:suppressAutoHyphens w:val="0"/>
        <w:spacing w:after="60"/>
        <w:ind w:left="850" w:hanging="357"/>
        <w:contextualSpacing w:val="0"/>
        <w:jc w:val="both"/>
        <w:rPr>
          <w:rFonts w:ascii="Verdana" w:hAnsi="Verdana" w:cs="Arial"/>
          <w:sz w:val="18"/>
          <w:szCs w:val="20"/>
          <w:lang w:eastAsia="pl-PL"/>
        </w:rPr>
      </w:pPr>
      <w:r w:rsidRPr="00B302A4">
        <w:rPr>
          <w:rFonts w:ascii="Verdana" w:hAnsi="Verdana" w:cs="Arial"/>
          <w:sz w:val="18"/>
          <w:szCs w:val="20"/>
          <w:lang w:eastAsia="pl-PL"/>
        </w:rPr>
        <w:t>w formacie plików *.pdf wynikowych z wersji edytowalnej;</w:t>
      </w:r>
    </w:p>
    <w:p w14:paraId="4C231087" w14:textId="77777777" w:rsidR="00A548E0" w:rsidRDefault="00A548E0" w:rsidP="002B11EF">
      <w:pPr>
        <w:pStyle w:val="Akapitzlist"/>
        <w:numPr>
          <w:ilvl w:val="0"/>
          <w:numId w:val="88"/>
        </w:numPr>
        <w:suppressAutoHyphens w:val="0"/>
        <w:spacing w:after="60"/>
        <w:ind w:left="850" w:hanging="357"/>
        <w:contextualSpacing w:val="0"/>
        <w:jc w:val="both"/>
        <w:rPr>
          <w:rFonts w:ascii="Verdana" w:hAnsi="Verdana" w:cs="Arial"/>
          <w:sz w:val="18"/>
          <w:szCs w:val="20"/>
          <w:lang w:eastAsia="pl-PL"/>
        </w:rPr>
      </w:pPr>
      <w:r>
        <w:rPr>
          <w:rFonts w:ascii="Verdana" w:hAnsi="Verdana" w:cs="Arial"/>
          <w:sz w:val="18"/>
          <w:szCs w:val="20"/>
          <w:lang w:eastAsia="pl-PL"/>
        </w:rPr>
        <w:t>w formacie plików</w:t>
      </w:r>
      <w:r w:rsidRPr="00B302A4">
        <w:rPr>
          <w:rFonts w:ascii="Verdana" w:hAnsi="Verdana" w:cs="Arial"/>
          <w:sz w:val="18"/>
          <w:szCs w:val="20"/>
          <w:lang w:eastAsia="pl-PL"/>
        </w:rPr>
        <w:t xml:space="preserve"> *.pdf będącej skanem opieczętowanej (zatwierdzonej przez organ lub zatwierdzonej) dokumentacji.</w:t>
      </w:r>
    </w:p>
    <w:p w14:paraId="783DE301" w14:textId="77777777" w:rsidR="005A03E2" w:rsidRDefault="005A03E2" w:rsidP="00C45AB3">
      <w:pPr>
        <w:spacing w:after="0" w:line="360" w:lineRule="auto"/>
        <w:jc w:val="both"/>
        <w:rPr>
          <w:rFonts w:ascii="Verdana" w:eastAsia="Times New Roman" w:hAnsi="Verdana" w:cs="Arial"/>
          <w:sz w:val="20"/>
          <w:szCs w:val="20"/>
          <w:lang w:eastAsia="pl-PL"/>
        </w:rPr>
      </w:pPr>
    </w:p>
    <w:p w14:paraId="793AA701" w14:textId="7E92FA8A" w:rsidR="00C45AB3" w:rsidRPr="000307AD" w:rsidRDefault="001A3E74"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P</w:t>
      </w:r>
      <w:r w:rsidR="00C45AB3" w:rsidRPr="000307AD">
        <w:rPr>
          <w:rFonts w:ascii="Verdana" w:eastAsia="Times New Roman" w:hAnsi="Verdana" w:cs="Arial"/>
          <w:sz w:val="20"/>
          <w:szCs w:val="20"/>
          <w:lang w:eastAsia="pl-PL"/>
        </w:rPr>
        <w:t xml:space="preserve">rzystępując do opracowania każdego z wyżej wymienionych Dokumentów Wykonawcy </w:t>
      </w:r>
      <w:r w:rsidR="00D017C3">
        <w:rPr>
          <w:rFonts w:ascii="Verdana" w:eastAsia="Times New Roman" w:hAnsi="Verdana" w:cs="Arial"/>
          <w:sz w:val="20"/>
          <w:szCs w:val="20"/>
          <w:lang w:eastAsia="pl-PL"/>
        </w:rPr>
        <w:br/>
      </w:r>
      <w:r w:rsidR="00C45AB3" w:rsidRPr="000307AD">
        <w:rPr>
          <w:rFonts w:ascii="Verdana" w:eastAsia="Times New Roman" w:hAnsi="Verdana" w:cs="Arial"/>
          <w:sz w:val="20"/>
          <w:szCs w:val="20"/>
          <w:lang w:eastAsia="pl-PL"/>
        </w:rPr>
        <w:t>a także wszelkich innych dokumentów niezbędnych dla wykonania przedmiotu zamówienia,</w:t>
      </w:r>
      <w:r w:rsidRPr="000307AD">
        <w:rPr>
          <w:rFonts w:ascii="Verdana" w:eastAsia="Times New Roman" w:hAnsi="Verdana" w:cs="Arial"/>
          <w:sz w:val="20"/>
          <w:szCs w:val="20"/>
          <w:lang w:eastAsia="pl-PL"/>
        </w:rPr>
        <w:t xml:space="preserve"> należy</w:t>
      </w:r>
      <w:r w:rsidR="00C45AB3" w:rsidRPr="000307AD">
        <w:rPr>
          <w:rFonts w:ascii="Verdana" w:eastAsia="Times New Roman" w:hAnsi="Verdana" w:cs="Arial"/>
          <w:sz w:val="20"/>
          <w:szCs w:val="20"/>
          <w:lang w:eastAsia="pl-PL"/>
        </w:rPr>
        <w:t xml:space="preserve"> uzgodni</w:t>
      </w:r>
      <w:r w:rsidRPr="000307AD">
        <w:rPr>
          <w:rFonts w:ascii="Verdana" w:eastAsia="Times New Roman" w:hAnsi="Verdana" w:cs="Arial"/>
          <w:sz w:val="20"/>
          <w:szCs w:val="20"/>
          <w:lang w:eastAsia="pl-PL"/>
        </w:rPr>
        <w:t>ć</w:t>
      </w:r>
      <w:r w:rsidR="00C45AB3" w:rsidRPr="000307AD">
        <w:rPr>
          <w:rFonts w:ascii="Verdana" w:eastAsia="Times New Roman" w:hAnsi="Verdana" w:cs="Arial"/>
          <w:sz w:val="20"/>
          <w:szCs w:val="20"/>
          <w:lang w:eastAsia="pl-PL"/>
        </w:rPr>
        <w:t xml:space="preserve"> z </w:t>
      </w:r>
      <w:r w:rsidR="007D1F6A">
        <w:rPr>
          <w:rFonts w:ascii="Verdana" w:eastAsia="Times New Roman" w:hAnsi="Verdana" w:cs="Arial"/>
          <w:sz w:val="20"/>
          <w:szCs w:val="20"/>
          <w:lang w:eastAsia="pl-PL"/>
        </w:rPr>
        <w:t xml:space="preserve">Inspektorem Nadzoru </w:t>
      </w:r>
      <w:r w:rsidR="00C45AB3" w:rsidRPr="000307AD">
        <w:rPr>
          <w:rFonts w:ascii="Verdana" w:eastAsia="Times New Roman" w:hAnsi="Verdana" w:cs="Arial"/>
          <w:sz w:val="20"/>
          <w:szCs w:val="20"/>
          <w:lang w:eastAsia="pl-PL"/>
        </w:rPr>
        <w:t>sposób przeprowadzenia przeglądów i uzyska</w:t>
      </w:r>
      <w:r w:rsidRPr="000307AD">
        <w:rPr>
          <w:rFonts w:ascii="Verdana" w:eastAsia="Times New Roman" w:hAnsi="Verdana" w:cs="Arial"/>
          <w:sz w:val="20"/>
          <w:szCs w:val="20"/>
          <w:lang w:eastAsia="pl-PL"/>
        </w:rPr>
        <w:t>ć</w:t>
      </w:r>
      <w:r w:rsidR="00C45AB3" w:rsidRPr="000307AD">
        <w:rPr>
          <w:rFonts w:ascii="Verdana" w:eastAsia="Times New Roman" w:hAnsi="Verdana" w:cs="Arial"/>
          <w:sz w:val="20"/>
          <w:szCs w:val="20"/>
          <w:lang w:eastAsia="pl-PL"/>
        </w:rPr>
        <w:t xml:space="preserve"> akceptację Zamawiającego w zakresie sposobu postępowania w związku z przeglądam</w:t>
      </w:r>
      <w:r w:rsidR="00D43427">
        <w:rPr>
          <w:rFonts w:ascii="Verdana" w:eastAsia="Times New Roman" w:hAnsi="Verdana" w:cs="Arial"/>
          <w:sz w:val="20"/>
          <w:szCs w:val="20"/>
          <w:lang w:eastAsia="pl-PL"/>
        </w:rPr>
        <w:t>i i akceptacją tych dokumentów.</w:t>
      </w:r>
    </w:p>
    <w:p w14:paraId="5A25C520" w14:textId="77777777" w:rsidR="00C45AB3" w:rsidRPr="000307AD" w:rsidRDefault="00C45AB3" w:rsidP="00574B4B">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 szczególności </w:t>
      </w:r>
      <w:r w:rsidR="001A3E74" w:rsidRPr="000307AD">
        <w:rPr>
          <w:rFonts w:ascii="Verdana" w:eastAsia="Times New Roman" w:hAnsi="Verdana" w:cs="Arial"/>
          <w:sz w:val="20"/>
          <w:szCs w:val="20"/>
          <w:lang w:eastAsia="pl-PL"/>
        </w:rPr>
        <w:t xml:space="preserve">należy </w:t>
      </w:r>
      <w:r w:rsidRPr="000307AD">
        <w:rPr>
          <w:rFonts w:ascii="Verdana" w:eastAsia="Times New Roman" w:hAnsi="Verdana" w:cs="Arial"/>
          <w:sz w:val="20"/>
          <w:szCs w:val="20"/>
          <w:lang w:eastAsia="pl-PL"/>
        </w:rPr>
        <w:t>uwzględni</w:t>
      </w:r>
      <w:r w:rsidR="001A3E74" w:rsidRPr="000307AD">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w </w:t>
      </w:r>
      <w:r w:rsidR="001A3E74" w:rsidRPr="000307AD">
        <w:rPr>
          <w:rFonts w:ascii="Verdana" w:eastAsia="Times New Roman" w:hAnsi="Verdana" w:cs="Arial"/>
          <w:sz w:val="20"/>
          <w:szCs w:val="20"/>
          <w:lang w:eastAsia="pl-PL"/>
        </w:rPr>
        <w:t xml:space="preserve">Programie </w:t>
      </w:r>
      <w:r w:rsidRPr="000307AD">
        <w:rPr>
          <w:rFonts w:ascii="Verdana" w:eastAsia="Times New Roman" w:hAnsi="Verdana" w:cs="Arial"/>
          <w:sz w:val="20"/>
          <w:szCs w:val="20"/>
          <w:lang w:eastAsia="pl-PL"/>
        </w:rPr>
        <w:t xml:space="preserve">prac projektowych terminy niezbędne na przeprowadzenie przeglądów i akceptacji a w tym na procedury audytu bezpieczeństwa ruchu drogowego, procedury zatwierdzenia Projektu budowlanego oraz uzgadniania </w:t>
      </w:r>
      <w:r w:rsidRPr="000307AD">
        <w:rPr>
          <w:rFonts w:ascii="Verdana" w:eastAsia="Times New Roman" w:hAnsi="Verdana" w:cs="Arial"/>
          <w:sz w:val="20"/>
          <w:szCs w:val="20"/>
          <w:lang w:eastAsia="pl-PL"/>
        </w:rPr>
        <w:lastRenderedPageBreak/>
        <w:t>raportu oddziaływania na środowisko obowiązujące w ramach procedur GDDKiA oraz terminy na uzyskanie uzgodnień, zezwoleń i zatwierdzeń wydawanych przez organy uzgadniające dokumenty i właściwe decyzyjnie organy administracyjne.</w:t>
      </w:r>
    </w:p>
    <w:p w14:paraId="76084EE3" w14:textId="77777777" w:rsidR="00C45AB3" w:rsidRDefault="001A3E74"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sz w:val="20"/>
          <w:szCs w:val="20"/>
          <w:lang w:eastAsia="pl-PL"/>
        </w:rPr>
        <w:t xml:space="preserve">Należy </w:t>
      </w:r>
      <w:r w:rsidR="00C45AB3" w:rsidRPr="000307AD">
        <w:rPr>
          <w:rFonts w:ascii="Verdana" w:eastAsia="Times New Roman" w:hAnsi="Verdana"/>
          <w:sz w:val="20"/>
          <w:szCs w:val="20"/>
          <w:lang w:eastAsia="pl-PL"/>
        </w:rPr>
        <w:t>wykona</w:t>
      </w:r>
      <w:r w:rsidRPr="000307AD">
        <w:rPr>
          <w:rFonts w:ascii="Verdana" w:eastAsia="Times New Roman" w:hAnsi="Verdana"/>
          <w:sz w:val="20"/>
          <w:szCs w:val="20"/>
          <w:lang w:eastAsia="pl-PL"/>
        </w:rPr>
        <w:t>ć</w:t>
      </w:r>
      <w:r w:rsidR="00C45AB3" w:rsidRPr="000307AD">
        <w:rPr>
          <w:rFonts w:ascii="Verdana" w:eastAsia="Times New Roman" w:hAnsi="Verdana"/>
          <w:sz w:val="20"/>
          <w:szCs w:val="20"/>
          <w:lang w:eastAsia="pl-PL"/>
        </w:rPr>
        <w:t xml:space="preserve"> również wznowienie</w:t>
      </w:r>
      <w:r w:rsidR="00C45AB3" w:rsidRPr="000307AD">
        <w:rPr>
          <w:rFonts w:ascii="Verdana" w:eastAsia="Times New Roman" w:hAnsi="Verdana" w:cs="Arial"/>
          <w:sz w:val="20"/>
          <w:szCs w:val="20"/>
          <w:lang w:eastAsia="pl-PL"/>
        </w:rPr>
        <w:t xml:space="preserve">/ustalenie pozostałych granic pasa drogowego (poza odcinkami ustalonymi w wyniku podziałów nieruchomości) </w:t>
      </w:r>
      <w:r w:rsidR="001211A4" w:rsidRPr="000307AD">
        <w:rPr>
          <w:rFonts w:ascii="Verdana" w:eastAsia="Times New Roman" w:hAnsi="Verdana" w:cs="Arial"/>
          <w:sz w:val="20"/>
          <w:szCs w:val="20"/>
          <w:lang w:eastAsia="pl-PL"/>
        </w:rPr>
        <w:t>i opracować szkic przebiegu granic całego pasa drogowego</w:t>
      </w:r>
      <w:r w:rsidR="00C45AB3" w:rsidRPr="000307AD">
        <w:rPr>
          <w:rFonts w:ascii="Verdana" w:eastAsia="Times New Roman" w:hAnsi="Verdana" w:cs="Arial"/>
          <w:sz w:val="20"/>
          <w:szCs w:val="20"/>
          <w:lang w:eastAsia="pl-PL"/>
        </w:rPr>
        <w:t>.</w:t>
      </w:r>
    </w:p>
    <w:p w14:paraId="37C75ABE" w14:textId="77777777" w:rsidR="00F32CDC" w:rsidRPr="000307AD" w:rsidRDefault="00F32CDC" w:rsidP="00C45AB3">
      <w:pPr>
        <w:spacing w:after="0" w:line="360" w:lineRule="auto"/>
        <w:jc w:val="both"/>
        <w:rPr>
          <w:rFonts w:ascii="Verdana" w:eastAsia="Times New Roman" w:hAnsi="Verdana"/>
          <w:sz w:val="20"/>
          <w:szCs w:val="20"/>
          <w:lang w:eastAsia="pl-PL"/>
        </w:rPr>
      </w:pPr>
    </w:p>
    <w:p w14:paraId="75F103A9" w14:textId="77777777" w:rsidR="00132434" w:rsidRDefault="00746B14" w:rsidP="001B7B9D">
      <w:pPr>
        <w:spacing w:after="0" w:line="360" w:lineRule="auto"/>
        <w:jc w:val="both"/>
        <w:rPr>
          <w:rFonts w:ascii="Verdana" w:hAnsi="Verdana"/>
          <w:color w:val="0D0D0D"/>
          <w:sz w:val="20"/>
          <w:szCs w:val="20"/>
          <w:lang w:eastAsia="pl-PL"/>
        </w:rPr>
      </w:pPr>
      <w:r>
        <w:rPr>
          <w:rFonts w:ascii="Verdana" w:hAnsi="Verdana"/>
          <w:color w:val="0D0D0D"/>
          <w:sz w:val="20"/>
          <w:szCs w:val="20"/>
          <w:lang w:eastAsia="pl-PL"/>
        </w:rPr>
        <w:t>Na etapie opracowywania Projektu Budowlanego Wykonawca przygot</w:t>
      </w:r>
      <w:r w:rsidR="00710F8A">
        <w:rPr>
          <w:rFonts w:ascii="Verdana" w:hAnsi="Verdana"/>
          <w:color w:val="0D0D0D"/>
          <w:sz w:val="20"/>
          <w:szCs w:val="20"/>
          <w:lang w:eastAsia="pl-PL"/>
        </w:rPr>
        <w:t>uje</w:t>
      </w:r>
      <w:r>
        <w:rPr>
          <w:rFonts w:ascii="Verdana" w:hAnsi="Verdana"/>
          <w:color w:val="0D0D0D"/>
          <w:sz w:val="20"/>
          <w:szCs w:val="20"/>
          <w:lang w:eastAsia="pl-PL"/>
        </w:rPr>
        <w:t xml:space="preserve"> opracowania zawierające robocze linie granic pasów drogowych</w:t>
      </w:r>
      <w:r w:rsidR="005B1038">
        <w:rPr>
          <w:rFonts w:ascii="Verdana" w:hAnsi="Verdana"/>
          <w:color w:val="0D0D0D"/>
          <w:sz w:val="20"/>
          <w:szCs w:val="20"/>
          <w:lang w:eastAsia="pl-PL"/>
        </w:rPr>
        <w:t xml:space="preserve"> i przekaże je Zamawiającemu do akceptacji</w:t>
      </w:r>
      <w:r w:rsidR="00F32CDC">
        <w:rPr>
          <w:rFonts w:ascii="Verdana" w:hAnsi="Verdana"/>
          <w:color w:val="0D0D0D"/>
          <w:sz w:val="20"/>
          <w:szCs w:val="20"/>
          <w:lang w:eastAsia="pl-PL"/>
        </w:rPr>
        <w:t>.</w:t>
      </w:r>
      <w:r w:rsidR="006C285E">
        <w:rPr>
          <w:rFonts w:ascii="Verdana" w:hAnsi="Verdana"/>
          <w:color w:val="0D0D0D"/>
          <w:sz w:val="20"/>
          <w:szCs w:val="20"/>
          <w:lang w:eastAsia="pl-PL"/>
        </w:rPr>
        <w:t xml:space="preserve"> </w:t>
      </w:r>
      <w:r w:rsidR="00F32CDC">
        <w:rPr>
          <w:rFonts w:ascii="Verdana" w:hAnsi="Verdana"/>
          <w:color w:val="0D0D0D"/>
          <w:sz w:val="20"/>
          <w:szCs w:val="20"/>
          <w:lang w:eastAsia="pl-PL"/>
        </w:rPr>
        <w:t>P</w:t>
      </w:r>
      <w:r w:rsidR="006C285E">
        <w:rPr>
          <w:rFonts w:ascii="Verdana" w:hAnsi="Verdana"/>
          <w:color w:val="0D0D0D"/>
          <w:sz w:val="20"/>
          <w:szCs w:val="20"/>
          <w:lang w:eastAsia="pl-PL"/>
        </w:rPr>
        <w:t xml:space="preserve">rzez </w:t>
      </w:r>
      <w:r w:rsidR="00F32CDC">
        <w:rPr>
          <w:rFonts w:ascii="Verdana" w:hAnsi="Verdana"/>
          <w:color w:val="0D0D0D"/>
          <w:sz w:val="20"/>
          <w:szCs w:val="20"/>
          <w:lang w:eastAsia="pl-PL"/>
        </w:rPr>
        <w:t>robocze linie granic pasów drogowych</w:t>
      </w:r>
      <w:r w:rsidR="006C285E">
        <w:rPr>
          <w:rFonts w:ascii="Verdana" w:hAnsi="Verdana"/>
          <w:color w:val="0D0D0D"/>
          <w:sz w:val="20"/>
          <w:szCs w:val="20"/>
          <w:lang w:eastAsia="pl-PL"/>
        </w:rPr>
        <w:t xml:space="preserve"> należy rozumieć </w:t>
      </w:r>
      <w:r>
        <w:rPr>
          <w:rFonts w:ascii="Verdana" w:hAnsi="Verdana"/>
          <w:color w:val="0D0D0D"/>
          <w:sz w:val="20"/>
          <w:szCs w:val="20"/>
          <w:lang w:eastAsia="pl-PL"/>
        </w:rPr>
        <w:t>zaprojektowane lini</w:t>
      </w:r>
      <w:r w:rsidR="006C285E">
        <w:rPr>
          <w:rFonts w:ascii="Verdana" w:hAnsi="Verdana"/>
          <w:color w:val="0D0D0D"/>
          <w:sz w:val="20"/>
          <w:szCs w:val="20"/>
          <w:lang w:eastAsia="pl-PL"/>
        </w:rPr>
        <w:t>e</w:t>
      </w:r>
      <w:r>
        <w:rPr>
          <w:rFonts w:ascii="Verdana" w:hAnsi="Verdana"/>
          <w:color w:val="0D0D0D"/>
          <w:sz w:val="20"/>
          <w:szCs w:val="20"/>
          <w:lang w:eastAsia="pl-PL"/>
        </w:rPr>
        <w:t xml:space="preserve"> </w:t>
      </w:r>
      <w:r w:rsidR="004D4FE8">
        <w:rPr>
          <w:rFonts w:ascii="Verdana" w:hAnsi="Verdana"/>
          <w:color w:val="0D0D0D"/>
          <w:sz w:val="20"/>
          <w:szCs w:val="20"/>
          <w:lang w:eastAsia="pl-PL"/>
        </w:rPr>
        <w:t xml:space="preserve">przyszłych </w:t>
      </w:r>
      <w:r>
        <w:rPr>
          <w:rFonts w:ascii="Verdana" w:hAnsi="Verdana"/>
          <w:color w:val="0D0D0D"/>
          <w:sz w:val="20"/>
          <w:szCs w:val="20"/>
          <w:lang w:eastAsia="pl-PL"/>
        </w:rPr>
        <w:t>podział</w:t>
      </w:r>
      <w:r w:rsidR="004D4FE8">
        <w:rPr>
          <w:rFonts w:ascii="Verdana" w:hAnsi="Verdana"/>
          <w:color w:val="0D0D0D"/>
          <w:sz w:val="20"/>
          <w:szCs w:val="20"/>
          <w:lang w:eastAsia="pl-PL"/>
        </w:rPr>
        <w:t>ów</w:t>
      </w:r>
      <w:r>
        <w:rPr>
          <w:rFonts w:ascii="Verdana" w:hAnsi="Verdana"/>
          <w:color w:val="0D0D0D"/>
          <w:sz w:val="20"/>
          <w:szCs w:val="20"/>
          <w:lang w:eastAsia="pl-PL"/>
        </w:rPr>
        <w:t xml:space="preserve"> nieruchomości, nie stanowiące linii rozgraniczających teren inwestycji drogowej, wskazujące projektowane granice pasów dróg </w:t>
      </w:r>
      <w:r w:rsidRPr="001B7B9D">
        <w:rPr>
          <w:rFonts w:ascii="Verdana" w:hAnsi="Verdana"/>
          <w:color w:val="0D0D0D"/>
          <w:sz w:val="20"/>
          <w:szCs w:val="20"/>
          <w:lang w:eastAsia="pl-PL"/>
        </w:rPr>
        <w:t>obsługując</w:t>
      </w:r>
      <w:r>
        <w:rPr>
          <w:rFonts w:ascii="Verdana" w:hAnsi="Verdana"/>
          <w:color w:val="0D0D0D"/>
          <w:sz w:val="20"/>
          <w:szCs w:val="20"/>
          <w:lang w:eastAsia="pl-PL"/>
        </w:rPr>
        <w:t xml:space="preserve">ych </w:t>
      </w:r>
      <w:r w:rsidRPr="001B7B9D">
        <w:rPr>
          <w:rFonts w:ascii="Verdana" w:hAnsi="Verdana"/>
          <w:color w:val="0D0D0D"/>
          <w:sz w:val="20"/>
          <w:szCs w:val="20"/>
          <w:lang w:eastAsia="pl-PL"/>
        </w:rPr>
        <w:t>przyległy teren</w:t>
      </w:r>
      <w:r>
        <w:rPr>
          <w:rFonts w:ascii="Verdana" w:hAnsi="Verdana"/>
          <w:color w:val="0D0D0D"/>
          <w:sz w:val="20"/>
          <w:szCs w:val="20"/>
          <w:lang w:eastAsia="pl-PL"/>
        </w:rPr>
        <w:t xml:space="preserve"> (</w:t>
      </w:r>
      <w:r w:rsidRPr="00746B14">
        <w:rPr>
          <w:rFonts w:ascii="Verdana" w:hAnsi="Verdana"/>
          <w:color w:val="0D0D0D"/>
          <w:sz w:val="20"/>
          <w:szCs w:val="20"/>
          <w:lang w:eastAsia="pl-PL"/>
        </w:rPr>
        <w:t>budowanych w ramach zapewnienia skomunikowania nieruchomości</w:t>
      </w:r>
      <w:r>
        <w:rPr>
          <w:rFonts w:ascii="Verdana" w:hAnsi="Verdana"/>
          <w:color w:val="0D0D0D"/>
          <w:sz w:val="20"/>
          <w:szCs w:val="20"/>
          <w:lang w:eastAsia="pl-PL"/>
        </w:rPr>
        <w:t xml:space="preserve"> </w:t>
      </w:r>
      <w:r w:rsidR="00D017C3">
        <w:rPr>
          <w:rFonts w:ascii="Verdana" w:hAnsi="Verdana"/>
          <w:color w:val="0D0D0D"/>
          <w:sz w:val="20"/>
          <w:szCs w:val="20"/>
          <w:lang w:eastAsia="pl-PL"/>
        </w:rPr>
        <w:br/>
      </w:r>
      <w:r>
        <w:rPr>
          <w:rFonts w:ascii="Verdana" w:hAnsi="Verdana"/>
          <w:color w:val="0D0D0D"/>
          <w:sz w:val="20"/>
          <w:szCs w:val="20"/>
          <w:lang w:eastAsia="pl-PL"/>
        </w:rPr>
        <w:t xml:space="preserve">z drogami </w:t>
      </w:r>
      <w:r w:rsidR="001F37FC">
        <w:rPr>
          <w:rFonts w:ascii="Verdana" w:hAnsi="Verdana"/>
          <w:color w:val="0D0D0D"/>
          <w:sz w:val="20"/>
          <w:szCs w:val="20"/>
          <w:lang w:eastAsia="pl-PL"/>
        </w:rPr>
        <w:t>publicznymi</w:t>
      </w:r>
      <w:r>
        <w:rPr>
          <w:rFonts w:ascii="Verdana" w:hAnsi="Verdana"/>
          <w:color w:val="0D0D0D"/>
          <w:sz w:val="20"/>
          <w:szCs w:val="20"/>
          <w:lang w:eastAsia="pl-PL"/>
        </w:rPr>
        <w:t xml:space="preserve">) oraz dróg innych kategorii niż krajowe, przebudowywanych </w:t>
      </w:r>
      <w:r w:rsidR="00D017C3">
        <w:rPr>
          <w:rFonts w:ascii="Verdana" w:hAnsi="Verdana"/>
          <w:color w:val="0D0D0D"/>
          <w:sz w:val="20"/>
          <w:szCs w:val="20"/>
          <w:lang w:eastAsia="pl-PL"/>
        </w:rPr>
        <w:br/>
      </w:r>
      <w:r>
        <w:rPr>
          <w:rFonts w:ascii="Verdana" w:hAnsi="Verdana"/>
          <w:color w:val="0D0D0D"/>
          <w:sz w:val="20"/>
          <w:szCs w:val="20"/>
          <w:lang w:eastAsia="pl-PL"/>
        </w:rPr>
        <w:t>w związku z realizacją inwestycji.</w:t>
      </w:r>
      <w:r w:rsidR="006C285E" w:rsidRPr="006C285E">
        <w:rPr>
          <w:rFonts w:ascii="Verdana" w:hAnsi="Verdana"/>
          <w:color w:val="0D0D0D"/>
          <w:sz w:val="20"/>
          <w:szCs w:val="20"/>
          <w:lang w:eastAsia="pl-PL"/>
        </w:rPr>
        <w:t xml:space="preserve"> </w:t>
      </w:r>
    </w:p>
    <w:p w14:paraId="3A266607" w14:textId="77777777" w:rsidR="00746B14" w:rsidRDefault="00132434" w:rsidP="001B7B9D">
      <w:pPr>
        <w:spacing w:after="0" w:line="360" w:lineRule="auto"/>
        <w:jc w:val="both"/>
        <w:rPr>
          <w:rFonts w:ascii="Verdana" w:hAnsi="Verdana"/>
          <w:color w:val="0D0D0D"/>
          <w:sz w:val="20"/>
          <w:szCs w:val="20"/>
          <w:lang w:eastAsia="pl-PL"/>
        </w:rPr>
      </w:pPr>
      <w:r>
        <w:rPr>
          <w:rFonts w:ascii="Verdana" w:hAnsi="Verdana"/>
          <w:color w:val="0D0D0D"/>
          <w:sz w:val="20"/>
          <w:szCs w:val="20"/>
          <w:lang w:eastAsia="pl-PL"/>
        </w:rPr>
        <w:t xml:space="preserve">Wykonawca opracuje projekt porozumienia </w:t>
      </w:r>
      <w:r w:rsidR="006C285E">
        <w:rPr>
          <w:rFonts w:ascii="Verdana" w:hAnsi="Verdana"/>
          <w:color w:val="0D0D0D"/>
          <w:sz w:val="20"/>
          <w:szCs w:val="20"/>
          <w:lang w:eastAsia="pl-PL"/>
        </w:rPr>
        <w:t xml:space="preserve">z </w:t>
      </w:r>
      <w:r w:rsidR="00282375">
        <w:rPr>
          <w:rFonts w:ascii="Verdana" w:hAnsi="Verdana"/>
          <w:color w:val="0D0D0D"/>
          <w:sz w:val="20"/>
          <w:szCs w:val="20"/>
          <w:lang w:eastAsia="pl-PL"/>
        </w:rPr>
        <w:t xml:space="preserve">właściwymi </w:t>
      </w:r>
      <w:r w:rsidR="006C285E">
        <w:rPr>
          <w:rFonts w:ascii="Verdana" w:hAnsi="Verdana"/>
          <w:color w:val="0D0D0D"/>
          <w:sz w:val="20"/>
          <w:szCs w:val="20"/>
          <w:lang w:eastAsia="pl-PL"/>
        </w:rPr>
        <w:t xml:space="preserve">jednostkami samorządu terytorialnego lub działającymi w ich imieniu właściwymi zarządcami dróg, (dalej </w:t>
      </w:r>
      <w:proofErr w:type="spellStart"/>
      <w:r w:rsidR="006C285E">
        <w:rPr>
          <w:rFonts w:ascii="Verdana" w:hAnsi="Verdana"/>
          <w:color w:val="0D0D0D"/>
          <w:sz w:val="20"/>
          <w:szCs w:val="20"/>
          <w:lang w:eastAsia="pl-PL"/>
        </w:rPr>
        <w:t>jst</w:t>
      </w:r>
      <w:proofErr w:type="spellEnd"/>
      <w:r w:rsidR="006C285E">
        <w:rPr>
          <w:rFonts w:ascii="Verdana" w:hAnsi="Verdana"/>
          <w:color w:val="0D0D0D"/>
          <w:sz w:val="20"/>
          <w:szCs w:val="20"/>
          <w:lang w:eastAsia="pl-PL"/>
        </w:rPr>
        <w:t>)</w:t>
      </w:r>
      <w:r w:rsidR="00282375">
        <w:rPr>
          <w:rFonts w:ascii="Verdana" w:hAnsi="Verdana"/>
          <w:color w:val="0D0D0D"/>
          <w:sz w:val="20"/>
          <w:szCs w:val="20"/>
          <w:lang w:eastAsia="pl-PL"/>
        </w:rPr>
        <w:t xml:space="preserve"> określ</w:t>
      </w:r>
      <w:r>
        <w:rPr>
          <w:rFonts w:ascii="Verdana" w:hAnsi="Verdana"/>
          <w:color w:val="0D0D0D"/>
          <w:sz w:val="20"/>
          <w:szCs w:val="20"/>
          <w:lang w:eastAsia="pl-PL"/>
        </w:rPr>
        <w:t>ający</w:t>
      </w:r>
      <w:r w:rsidR="00282375">
        <w:rPr>
          <w:rFonts w:ascii="Verdana" w:hAnsi="Verdana"/>
          <w:color w:val="0D0D0D"/>
          <w:sz w:val="20"/>
          <w:szCs w:val="20"/>
          <w:lang w:eastAsia="pl-PL"/>
        </w:rPr>
        <w:t xml:space="preserve"> warunk</w:t>
      </w:r>
      <w:r>
        <w:rPr>
          <w:rFonts w:ascii="Verdana" w:hAnsi="Verdana"/>
          <w:color w:val="0D0D0D"/>
          <w:sz w:val="20"/>
          <w:szCs w:val="20"/>
          <w:lang w:eastAsia="pl-PL"/>
        </w:rPr>
        <w:t>i</w:t>
      </w:r>
      <w:r w:rsidR="00282375">
        <w:rPr>
          <w:rFonts w:ascii="Verdana" w:hAnsi="Verdana"/>
          <w:color w:val="0D0D0D"/>
          <w:sz w:val="20"/>
          <w:szCs w:val="20"/>
          <w:lang w:eastAsia="pl-PL"/>
        </w:rPr>
        <w:t xml:space="preserve"> przejęcia dróg </w:t>
      </w:r>
      <w:r w:rsidR="00F32CDC" w:rsidRPr="00683ACD">
        <w:rPr>
          <w:rFonts w:ascii="Verdana" w:hAnsi="Verdana"/>
          <w:color w:val="0D0D0D"/>
          <w:sz w:val="20"/>
          <w:szCs w:val="20"/>
          <w:lang w:eastAsia="pl-PL"/>
        </w:rPr>
        <w:t>obsługując</w:t>
      </w:r>
      <w:r w:rsidR="00F32CDC">
        <w:rPr>
          <w:rFonts w:ascii="Verdana" w:hAnsi="Verdana"/>
          <w:color w:val="0D0D0D"/>
          <w:sz w:val="20"/>
          <w:szCs w:val="20"/>
          <w:lang w:eastAsia="pl-PL"/>
        </w:rPr>
        <w:t xml:space="preserve">ych </w:t>
      </w:r>
      <w:r w:rsidR="00EB3098">
        <w:rPr>
          <w:rFonts w:ascii="Verdana" w:hAnsi="Verdana"/>
          <w:color w:val="0D0D0D"/>
          <w:sz w:val="20"/>
          <w:szCs w:val="20"/>
          <w:lang w:eastAsia="pl-PL"/>
        </w:rPr>
        <w:t xml:space="preserve">przyległy teren </w:t>
      </w:r>
      <w:r w:rsidR="00483DBB">
        <w:rPr>
          <w:rFonts w:ascii="Verdana" w:hAnsi="Verdana"/>
          <w:color w:val="0D0D0D"/>
          <w:sz w:val="20"/>
          <w:szCs w:val="20"/>
          <w:lang w:eastAsia="pl-PL"/>
        </w:rPr>
        <w:t xml:space="preserve">i przebudowywanych </w:t>
      </w:r>
      <w:r w:rsidR="00282375">
        <w:rPr>
          <w:rFonts w:ascii="Verdana" w:hAnsi="Verdana"/>
          <w:color w:val="0D0D0D"/>
          <w:sz w:val="20"/>
          <w:szCs w:val="20"/>
          <w:lang w:eastAsia="pl-PL"/>
        </w:rPr>
        <w:t>(zakres, termin i tryb)</w:t>
      </w:r>
      <w:r>
        <w:rPr>
          <w:rFonts w:ascii="Verdana" w:hAnsi="Verdana"/>
          <w:color w:val="0D0D0D"/>
          <w:sz w:val="20"/>
          <w:szCs w:val="20"/>
          <w:lang w:eastAsia="pl-PL"/>
        </w:rPr>
        <w:t xml:space="preserve">, który przedłoży Zamawiającemu do zaakceptowania. Wykonawca jest zobowiązany do przedłożenia </w:t>
      </w:r>
      <w:proofErr w:type="spellStart"/>
      <w:r>
        <w:rPr>
          <w:rFonts w:ascii="Verdana" w:hAnsi="Verdana"/>
          <w:color w:val="0D0D0D"/>
          <w:sz w:val="20"/>
          <w:szCs w:val="20"/>
          <w:lang w:eastAsia="pl-PL"/>
        </w:rPr>
        <w:t>jst</w:t>
      </w:r>
      <w:proofErr w:type="spellEnd"/>
      <w:r>
        <w:rPr>
          <w:rFonts w:ascii="Verdana" w:hAnsi="Verdana"/>
          <w:color w:val="0D0D0D"/>
          <w:sz w:val="20"/>
          <w:szCs w:val="20"/>
          <w:lang w:eastAsia="pl-PL"/>
        </w:rPr>
        <w:t xml:space="preserve"> ww. opracowa</w:t>
      </w:r>
      <w:r w:rsidR="00483DBB">
        <w:rPr>
          <w:rFonts w:ascii="Verdana" w:hAnsi="Verdana"/>
          <w:color w:val="0D0D0D"/>
          <w:sz w:val="20"/>
          <w:szCs w:val="20"/>
          <w:lang w:eastAsia="pl-PL"/>
        </w:rPr>
        <w:t>ń i projektu porozumienia</w:t>
      </w:r>
      <w:r>
        <w:rPr>
          <w:rFonts w:ascii="Verdana" w:hAnsi="Verdana"/>
          <w:color w:val="0D0D0D"/>
          <w:sz w:val="20"/>
          <w:szCs w:val="20"/>
          <w:lang w:eastAsia="pl-PL"/>
        </w:rPr>
        <w:t xml:space="preserve"> w trakcie przeprowadzania uzgodnień dokumentacji projektowej. </w:t>
      </w:r>
      <w:r w:rsidR="00B423A6">
        <w:rPr>
          <w:rFonts w:ascii="Verdana" w:hAnsi="Verdana"/>
          <w:color w:val="0D0D0D"/>
          <w:sz w:val="20"/>
          <w:szCs w:val="20"/>
          <w:lang w:eastAsia="pl-PL"/>
        </w:rPr>
        <w:t>W</w:t>
      </w:r>
      <w:r w:rsidR="00F32CDC">
        <w:rPr>
          <w:rFonts w:ascii="Verdana" w:hAnsi="Verdana"/>
          <w:color w:val="0D0D0D"/>
          <w:sz w:val="20"/>
          <w:szCs w:val="20"/>
          <w:lang w:eastAsia="pl-PL"/>
        </w:rPr>
        <w:t xml:space="preserve"> przypadku akceptacji przez </w:t>
      </w:r>
      <w:proofErr w:type="spellStart"/>
      <w:r w:rsidR="00F32CDC">
        <w:rPr>
          <w:rFonts w:ascii="Verdana" w:hAnsi="Verdana"/>
          <w:color w:val="0D0D0D"/>
          <w:sz w:val="20"/>
          <w:szCs w:val="20"/>
          <w:lang w:eastAsia="pl-PL"/>
        </w:rPr>
        <w:t>jst</w:t>
      </w:r>
      <w:proofErr w:type="spellEnd"/>
      <w:r w:rsidR="00F32CDC">
        <w:rPr>
          <w:rFonts w:ascii="Verdana" w:hAnsi="Verdana"/>
          <w:color w:val="0D0D0D"/>
          <w:sz w:val="20"/>
          <w:szCs w:val="20"/>
          <w:lang w:eastAsia="pl-PL"/>
        </w:rPr>
        <w:t xml:space="preserve"> warunków przejęcia </w:t>
      </w:r>
      <w:r w:rsidR="00483DBB">
        <w:rPr>
          <w:rFonts w:ascii="Verdana" w:hAnsi="Verdana"/>
          <w:color w:val="0D0D0D"/>
          <w:sz w:val="20"/>
          <w:szCs w:val="20"/>
          <w:lang w:eastAsia="pl-PL"/>
        </w:rPr>
        <w:t xml:space="preserve">ww. </w:t>
      </w:r>
      <w:r w:rsidR="00F32CDC">
        <w:rPr>
          <w:rFonts w:ascii="Verdana" w:hAnsi="Verdana"/>
          <w:color w:val="0D0D0D"/>
          <w:sz w:val="20"/>
          <w:szCs w:val="20"/>
          <w:lang w:eastAsia="pl-PL"/>
        </w:rPr>
        <w:t>dr</w:t>
      </w:r>
      <w:r w:rsidR="00483DBB">
        <w:rPr>
          <w:rFonts w:ascii="Verdana" w:hAnsi="Verdana"/>
          <w:color w:val="0D0D0D"/>
          <w:sz w:val="20"/>
          <w:szCs w:val="20"/>
          <w:lang w:eastAsia="pl-PL"/>
        </w:rPr>
        <w:t>ó</w:t>
      </w:r>
      <w:r w:rsidR="00F32CDC">
        <w:rPr>
          <w:rFonts w:ascii="Verdana" w:hAnsi="Verdana"/>
          <w:color w:val="0D0D0D"/>
          <w:sz w:val="20"/>
          <w:szCs w:val="20"/>
          <w:lang w:eastAsia="pl-PL"/>
        </w:rPr>
        <w:t>g</w:t>
      </w:r>
      <w:r w:rsidR="00483DBB">
        <w:rPr>
          <w:rFonts w:ascii="Verdana" w:hAnsi="Verdana"/>
          <w:color w:val="0D0D0D"/>
          <w:sz w:val="20"/>
          <w:szCs w:val="20"/>
          <w:lang w:eastAsia="pl-PL"/>
        </w:rPr>
        <w:t xml:space="preserve"> </w:t>
      </w:r>
      <w:r w:rsidR="00F32CDC">
        <w:rPr>
          <w:rFonts w:ascii="Verdana" w:hAnsi="Verdana"/>
          <w:color w:val="0D0D0D"/>
          <w:sz w:val="20"/>
          <w:szCs w:val="20"/>
          <w:lang w:eastAsia="pl-PL"/>
        </w:rPr>
        <w:t>W</w:t>
      </w:r>
      <w:r w:rsidR="00B423A6">
        <w:rPr>
          <w:rFonts w:ascii="Verdana" w:hAnsi="Verdana"/>
          <w:color w:val="0D0D0D"/>
          <w:sz w:val="20"/>
          <w:szCs w:val="20"/>
          <w:lang w:eastAsia="pl-PL"/>
        </w:rPr>
        <w:t xml:space="preserve">ykonawca </w:t>
      </w:r>
      <w:r w:rsidR="001F37FC">
        <w:rPr>
          <w:rFonts w:ascii="Verdana" w:hAnsi="Verdana"/>
          <w:color w:val="0D0D0D"/>
          <w:sz w:val="20"/>
          <w:szCs w:val="20"/>
          <w:lang w:eastAsia="pl-PL"/>
        </w:rPr>
        <w:t xml:space="preserve">przekaże </w:t>
      </w:r>
      <w:r w:rsidR="004D4FE8">
        <w:rPr>
          <w:rFonts w:ascii="Verdana" w:hAnsi="Verdana"/>
          <w:color w:val="0D0D0D"/>
          <w:sz w:val="20"/>
          <w:szCs w:val="20"/>
          <w:lang w:eastAsia="pl-PL"/>
        </w:rPr>
        <w:t xml:space="preserve">Zamawiającemu podpisany </w:t>
      </w:r>
      <w:r w:rsidR="00F32CDC">
        <w:rPr>
          <w:rFonts w:ascii="Verdana" w:hAnsi="Verdana"/>
          <w:color w:val="0D0D0D"/>
          <w:sz w:val="20"/>
          <w:szCs w:val="20"/>
          <w:lang w:eastAsia="pl-PL"/>
        </w:rPr>
        <w:t>(</w:t>
      </w:r>
      <w:r w:rsidR="004D4FE8">
        <w:rPr>
          <w:rFonts w:ascii="Verdana" w:hAnsi="Verdana"/>
          <w:color w:val="0D0D0D"/>
          <w:sz w:val="20"/>
          <w:szCs w:val="20"/>
          <w:lang w:eastAsia="pl-PL"/>
        </w:rPr>
        <w:t xml:space="preserve">przez </w:t>
      </w:r>
      <w:proofErr w:type="spellStart"/>
      <w:r w:rsidR="00B70248">
        <w:rPr>
          <w:rFonts w:ascii="Verdana" w:hAnsi="Verdana"/>
          <w:color w:val="0D0D0D"/>
          <w:sz w:val="20"/>
          <w:szCs w:val="20"/>
          <w:lang w:eastAsia="pl-PL"/>
        </w:rPr>
        <w:t>jst</w:t>
      </w:r>
      <w:proofErr w:type="spellEnd"/>
      <w:r w:rsidR="00F32CDC">
        <w:rPr>
          <w:rFonts w:ascii="Verdana" w:hAnsi="Verdana"/>
          <w:color w:val="0D0D0D"/>
          <w:sz w:val="20"/>
          <w:szCs w:val="20"/>
          <w:lang w:eastAsia="pl-PL"/>
        </w:rPr>
        <w:t xml:space="preserve">) </w:t>
      </w:r>
      <w:r w:rsidR="001F37FC">
        <w:rPr>
          <w:rFonts w:ascii="Verdana" w:hAnsi="Verdana"/>
          <w:color w:val="0D0D0D"/>
          <w:sz w:val="20"/>
          <w:szCs w:val="20"/>
          <w:lang w:eastAsia="pl-PL"/>
        </w:rPr>
        <w:t xml:space="preserve">projekt </w:t>
      </w:r>
      <w:r w:rsidR="00B70248">
        <w:rPr>
          <w:rFonts w:ascii="Verdana" w:hAnsi="Verdana"/>
          <w:color w:val="0D0D0D"/>
          <w:sz w:val="20"/>
          <w:szCs w:val="20"/>
          <w:lang w:eastAsia="pl-PL"/>
        </w:rPr>
        <w:t xml:space="preserve">ww. </w:t>
      </w:r>
      <w:r w:rsidR="001F37FC">
        <w:rPr>
          <w:rFonts w:ascii="Verdana" w:hAnsi="Verdana"/>
          <w:color w:val="0D0D0D"/>
          <w:sz w:val="20"/>
          <w:szCs w:val="20"/>
          <w:lang w:eastAsia="pl-PL"/>
        </w:rPr>
        <w:t>porozumieni</w:t>
      </w:r>
      <w:r w:rsidR="004D4FE8">
        <w:rPr>
          <w:rFonts w:ascii="Verdana" w:hAnsi="Verdana"/>
          <w:color w:val="0D0D0D"/>
          <w:sz w:val="20"/>
          <w:szCs w:val="20"/>
          <w:lang w:eastAsia="pl-PL"/>
        </w:rPr>
        <w:t>a</w:t>
      </w:r>
      <w:r w:rsidR="001F37FC">
        <w:rPr>
          <w:rFonts w:ascii="Verdana" w:eastAsia="Times New Roman" w:hAnsi="Verdana" w:cs="Arial"/>
          <w:sz w:val="20"/>
          <w:szCs w:val="20"/>
          <w:lang w:eastAsia="pl-PL"/>
        </w:rPr>
        <w:t>.</w:t>
      </w:r>
    </w:p>
    <w:p w14:paraId="6E24E94A" w14:textId="77777777" w:rsidR="0082408F" w:rsidRDefault="0082408F" w:rsidP="0082408F">
      <w:pPr>
        <w:spacing w:after="0" w:line="360" w:lineRule="auto"/>
        <w:jc w:val="both"/>
        <w:rPr>
          <w:rFonts w:ascii="Verdana" w:eastAsia="Times New Roman" w:hAnsi="Verdana" w:cs="Arial"/>
          <w:sz w:val="20"/>
          <w:szCs w:val="20"/>
          <w:lang w:eastAsia="pl-PL"/>
        </w:rPr>
      </w:pPr>
      <w:r>
        <w:rPr>
          <w:rFonts w:ascii="Verdana" w:eastAsia="Times New Roman" w:hAnsi="Verdana"/>
          <w:sz w:val="20"/>
          <w:szCs w:val="20"/>
          <w:lang w:eastAsia="pl-PL"/>
        </w:rPr>
        <w:t xml:space="preserve">Po uzyskaniu decyzji ZRID </w:t>
      </w:r>
      <w:r w:rsidR="001F37FC">
        <w:rPr>
          <w:rFonts w:ascii="Verdana" w:eastAsia="Times New Roman" w:hAnsi="Verdana"/>
          <w:sz w:val="20"/>
          <w:szCs w:val="20"/>
          <w:lang w:eastAsia="pl-PL"/>
        </w:rPr>
        <w:t>Wykonawca</w:t>
      </w:r>
      <w:r w:rsidR="00710F8A">
        <w:rPr>
          <w:rFonts w:ascii="Verdana" w:eastAsia="Times New Roman" w:hAnsi="Verdana"/>
          <w:sz w:val="20"/>
          <w:szCs w:val="20"/>
          <w:lang w:eastAsia="pl-PL"/>
        </w:rPr>
        <w:t>,</w:t>
      </w:r>
      <w:r w:rsidR="001F37FC">
        <w:rPr>
          <w:rFonts w:ascii="Verdana" w:eastAsia="Times New Roman" w:hAnsi="Verdana"/>
          <w:sz w:val="20"/>
          <w:szCs w:val="20"/>
          <w:lang w:eastAsia="pl-PL"/>
        </w:rPr>
        <w:t xml:space="preserve"> </w:t>
      </w:r>
      <w:r w:rsidR="00B70248">
        <w:rPr>
          <w:rFonts w:ascii="Verdana" w:eastAsia="Times New Roman" w:hAnsi="Verdana"/>
          <w:sz w:val="20"/>
          <w:szCs w:val="20"/>
          <w:lang w:eastAsia="pl-PL"/>
        </w:rPr>
        <w:t xml:space="preserve">w celu </w:t>
      </w:r>
      <w:r w:rsidR="00F32CDC">
        <w:rPr>
          <w:rFonts w:ascii="Verdana" w:eastAsia="Times New Roman" w:hAnsi="Verdana"/>
          <w:sz w:val="20"/>
          <w:szCs w:val="20"/>
          <w:lang w:eastAsia="pl-PL"/>
        </w:rPr>
        <w:t xml:space="preserve">geodezyjnego </w:t>
      </w:r>
      <w:r w:rsidR="00B70248">
        <w:rPr>
          <w:rFonts w:ascii="Verdana" w:eastAsia="Times New Roman" w:hAnsi="Verdana"/>
          <w:sz w:val="20"/>
          <w:szCs w:val="20"/>
          <w:lang w:eastAsia="pl-PL"/>
        </w:rPr>
        <w:t xml:space="preserve">wydzielenia dróg, </w:t>
      </w:r>
      <w:r w:rsidR="00B423A6">
        <w:rPr>
          <w:rFonts w:ascii="Verdana" w:eastAsia="Times New Roman" w:hAnsi="Verdana"/>
          <w:sz w:val="20"/>
          <w:szCs w:val="20"/>
          <w:lang w:eastAsia="pl-PL"/>
        </w:rPr>
        <w:t xml:space="preserve">opracuje </w:t>
      </w:r>
      <w:r w:rsidR="00B70248">
        <w:rPr>
          <w:rFonts w:ascii="Verdana" w:eastAsia="Times New Roman" w:hAnsi="Verdana"/>
          <w:sz w:val="20"/>
          <w:szCs w:val="20"/>
          <w:lang w:eastAsia="pl-PL"/>
        </w:rPr>
        <w:t>dokumentacje d</w:t>
      </w:r>
      <w:r w:rsidR="00F32CDC">
        <w:rPr>
          <w:rFonts w:ascii="Verdana" w:eastAsia="Times New Roman" w:hAnsi="Verdana"/>
          <w:sz w:val="20"/>
          <w:szCs w:val="20"/>
          <w:lang w:eastAsia="pl-PL"/>
        </w:rPr>
        <w:t>la</w:t>
      </w:r>
      <w:r w:rsidR="00B423A6">
        <w:rPr>
          <w:rFonts w:ascii="Verdana" w:eastAsia="Times New Roman" w:hAnsi="Verdana"/>
          <w:sz w:val="20"/>
          <w:szCs w:val="20"/>
          <w:lang w:eastAsia="pl-PL"/>
        </w:rPr>
        <w:t xml:space="preserve"> </w:t>
      </w:r>
      <w:r w:rsidR="00B70248">
        <w:rPr>
          <w:rFonts w:ascii="Verdana" w:eastAsia="Times New Roman" w:hAnsi="Verdana"/>
          <w:sz w:val="20"/>
          <w:szCs w:val="20"/>
          <w:lang w:eastAsia="pl-PL"/>
        </w:rPr>
        <w:t>dodatkowego podziału</w:t>
      </w:r>
      <w:r w:rsidR="00B70248" w:rsidRPr="000307AD">
        <w:rPr>
          <w:rFonts w:ascii="Verdana" w:eastAsia="Times New Roman" w:hAnsi="Verdana" w:cs="Arial"/>
          <w:sz w:val="20"/>
          <w:szCs w:val="20"/>
          <w:lang w:eastAsia="pl-PL"/>
        </w:rPr>
        <w:t xml:space="preserve"> </w:t>
      </w:r>
      <w:r w:rsidR="00B70248">
        <w:rPr>
          <w:rFonts w:ascii="Verdana" w:eastAsia="Times New Roman" w:hAnsi="Verdana" w:cs="Arial"/>
          <w:sz w:val="20"/>
          <w:szCs w:val="20"/>
          <w:lang w:eastAsia="pl-PL"/>
        </w:rPr>
        <w:t>nieruchomości</w:t>
      </w:r>
      <w:r w:rsidR="00F32CDC">
        <w:rPr>
          <w:rFonts w:ascii="Verdana" w:eastAsia="Times New Roman" w:hAnsi="Verdana" w:cs="Arial"/>
          <w:sz w:val="20"/>
          <w:szCs w:val="20"/>
          <w:lang w:eastAsia="pl-PL"/>
        </w:rPr>
        <w:t xml:space="preserve"> zgodnego z uzgodnieniami podjętymi z </w:t>
      </w:r>
      <w:proofErr w:type="spellStart"/>
      <w:r w:rsidR="00F32CDC">
        <w:rPr>
          <w:rFonts w:ascii="Verdana" w:eastAsia="Times New Roman" w:hAnsi="Verdana" w:cs="Arial"/>
          <w:sz w:val="20"/>
          <w:szCs w:val="20"/>
          <w:lang w:eastAsia="pl-PL"/>
        </w:rPr>
        <w:t>jst</w:t>
      </w:r>
      <w:proofErr w:type="spellEnd"/>
      <w:r w:rsidR="00483DBB">
        <w:rPr>
          <w:rFonts w:ascii="Verdana" w:eastAsia="Times New Roman" w:hAnsi="Verdana" w:cs="Arial"/>
          <w:sz w:val="20"/>
          <w:szCs w:val="20"/>
          <w:lang w:eastAsia="pl-PL"/>
        </w:rPr>
        <w:t xml:space="preserve"> oraz</w:t>
      </w:r>
      <w:r w:rsidR="00B70248">
        <w:rPr>
          <w:rFonts w:ascii="Verdana" w:eastAsia="Times New Roman" w:hAnsi="Verdana" w:cs="Arial"/>
          <w:sz w:val="20"/>
          <w:szCs w:val="20"/>
          <w:lang w:eastAsia="pl-PL"/>
        </w:rPr>
        <w:t xml:space="preserve"> uzyska decyzje administracyjne zatwierdzające podział</w:t>
      </w:r>
      <w:r w:rsidR="005C7A10">
        <w:rPr>
          <w:rFonts w:ascii="Verdana" w:eastAsia="Times New Roman" w:hAnsi="Verdana" w:cs="Arial"/>
          <w:sz w:val="20"/>
          <w:szCs w:val="20"/>
          <w:lang w:eastAsia="pl-PL"/>
        </w:rPr>
        <w:t xml:space="preserve">. Uzyskane decyzje Wykonawca jest zobowiązany </w:t>
      </w:r>
      <w:r w:rsidR="00483DBB">
        <w:rPr>
          <w:rFonts w:ascii="Verdana" w:eastAsia="Times New Roman" w:hAnsi="Verdana" w:cs="Arial"/>
          <w:sz w:val="20"/>
          <w:szCs w:val="20"/>
          <w:lang w:eastAsia="pl-PL"/>
        </w:rPr>
        <w:t xml:space="preserve">niezwłocznie </w:t>
      </w:r>
      <w:r w:rsidR="004D4FE8">
        <w:rPr>
          <w:rFonts w:ascii="Verdana" w:eastAsia="Times New Roman" w:hAnsi="Verdana"/>
          <w:sz w:val="20"/>
          <w:szCs w:val="20"/>
          <w:lang w:eastAsia="pl-PL"/>
        </w:rPr>
        <w:t>przeka</w:t>
      </w:r>
      <w:r w:rsidR="005C7A10">
        <w:rPr>
          <w:rFonts w:ascii="Verdana" w:eastAsia="Times New Roman" w:hAnsi="Verdana"/>
          <w:sz w:val="20"/>
          <w:szCs w:val="20"/>
          <w:lang w:eastAsia="pl-PL"/>
        </w:rPr>
        <w:t>zać</w:t>
      </w:r>
      <w:r w:rsidR="004D4FE8">
        <w:rPr>
          <w:rFonts w:ascii="Verdana" w:eastAsia="Times New Roman" w:hAnsi="Verdana"/>
          <w:sz w:val="20"/>
          <w:szCs w:val="20"/>
          <w:lang w:eastAsia="pl-PL"/>
        </w:rPr>
        <w:t xml:space="preserve"> Zamawiającemu</w:t>
      </w:r>
      <w:r w:rsidR="00F32CDC">
        <w:rPr>
          <w:rFonts w:ascii="Verdana" w:eastAsia="Times New Roman" w:hAnsi="Verdana" w:cs="Arial"/>
          <w:sz w:val="20"/>
          <w:szCs w:val="20"/>
          <w:lang w:eastAsia="pl-PL"/>
        </w:rPr>
        <w:t>.</w:t>
      </w:r>
    </w:p>
    <w:p w14:paraId="1916B86B" w14:textId="77777777" w:rsidR="00F32CDC" w:rsidRPr="000307AD" w:rsidRDefault="00F32CDC" w:rsidP="0082408F">
      <w:pPr>
        <w:spacing w:after="0" w:line="360" w:lineRule="auto"/>
        <w:jc w:val="both"/>
        <w:rPr>
          <w:rFonts w:ascii="Verdana" w:eastAsia="Times New Roman" w:hAnsi="Verdana"/>
          <w:sz w:val="20"/>
          <w:szCs w:val="20"/>
          <w:lang w:eastAsia="pl-PL"/>
        </w:rPr>
      </w:pPr>
    </w:p>
    <w:p w14:paraId="17AD9027" w14:textId="77777777" w:rsidR="00C45AB3" w:rsidRPr="000307AD" w:rsidRDefault="00C45AB3" w:rsidP="00574B4B">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Wymagania w stosunku do odbioru wyżej wymienionych Dokumentów Wykonawcy są określone w Specyfikacji SP.00.00.00 Wymagania ogólne dla Dokumentów Wykonawcy oraz w odpowiednich specyfikacjach na prace projektowe.</w:t>
      </w:r>
    </w:p>
    <w:p w14:paraId="787FF33E" w14:textId="77777777" w:rsidR="00C45AB3" w:rsidRPr="000307AD" w:rsidRDefault="00C45AB3" w:rsidP="00C45AB3">
      <w:pPr>
        <w:spacing w:after="0" w:line="360" w:lineRule="auto"/>
        <w:jc w:val="both"/>
        <w:rPr>
          <w:rFonts w:ascii="Verdana" w:eastAsia="Times New Roman" w:hAnsi="Verdana" w:cs="Arial"/>
          <w:sz w:val="20"/>
          <w:szCs w:val="20"/>
          <w:lang w:eastAsia="pl-PL"/>
        </w:rPr>
      </w:pPr>
    </w:p>
    <w:p w14:paraId="5FA391E0" w14:textId="3CC7B930" w:rsidR="00D52DF6" w:rsidRPr="000307AD" w:rsidRDefault="00C45AB3" w:rsidP="00D52DF6">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Wynagrodzenie Wykonawcy za wykonanie Dokumentów Wykonawcy objętych powyższym wykazem i innych dokumentów niezbędnych dla wykonania przedmiotu zamówienia, zawierające koszty uzyskania wymaganych uzgodnień oraz stanowisk, postanowień </w:t>
      </w:r>
      <w:r w:rsidR="00D017C3">
        <w:rPr>
          <w:rFonts w:ascii="Verdana" w:eastAsia="Times New Roman" w:hAnsi="Verdana" w:cs="Arial"/>
          <w:sz w:val="20"/>
          <w:szCs w:val="20"/>
          <w:lang w:eastAsia="pl-PL"/>
        </w:rPr>
        <w:br/>
      </w:r>
      <w:r w:rsidRPr="000307AD">
        <w:rPr>
          <w:rFonts w:ascii="Verdana" w:eastAsia="Times New Roman" w:hAnsi="Verdana" w:cs="Arial"/>
          <w:sz w:val="20"/>
          <w:szCs w:val="20"/>
          <w:lang w:eastAsia="pl-PL"/>
        </w:rPr>
        <w:t xml:space="preserve">i decyzji administracyjnych związanych z opracowaniem i zatwierdzeniem dokumentacji, realizacją i przekazaniem do użytkowania jest ujęte w ramach </w:t>
      </w:r>
      <w:r w:rsidR="00D52DF6">
        <w:rPr>
          <w:rFonts w:ascii="Verdana" w:eastAsia="Times New Roman" w:hAnsi="Verdana" w:cs="Arial"/>
          <w:sz w:val="20"/>
          <w:szCs w:val="20"/>
          <w:lang w:eastAsia="pl-PL"/>
        </w:rPr>
        <w:t>kwoty określonej w</w:t>
      </w:r>
      <w:r w:rsidR="00D52DF6" w:rsidRPr="00106234">
        <w:rPr>
          <w:rFonts w:ascii="Verdana" w:eastAsia="Times New Roman" w:hAnsi="Verdana" w:cs="Arial"/>
          <w:sz w:val="20"/>
          <w:szCs w:val="20"/>
          <w:lang w:eastAsia="pl-PL"/>
        </w:rPr>
        <w:t xml:space="preserve"> § 5 pkt. 1 Umowy.</w:t>
      </w:r>
    </w:p>
    <w:p w14:paraId="21201E10" w14:textId="77777777" w:rsidR="00C45AB3" w:rsidRPr="000307AD" w:rsidRDefault="00C45AB3" w:rsidP="00574B4B">
      <w:pPr>
        <w:spacing w:after="0" w:line="360" w:lineRule="auto"/>
        <w:jc w:val="both"/>
        <w:rPr>
          <w:rFonts w:ascii="Verdana" w:eastAsia="Times New Roman" w:hAnsi="Verdana" w:cs="Arial"/>
          <w:sz w:val="20"/>
          <w:szCs w:val="20"/>
          <w:lang w:eastAsia="pl-PL"/>
        </w:rPr>
      </w:pPr>
    </w:p>
    <w:p w14:paraId="682DFD90" w14:textId="77777777" w:rsidR="00C45AB3" w:rsidRPr="00D43427" w:rsidRDefault="00C45AB3" w:rsidP="00D43427">
      <w:pPr>
        <w:pStyle w:val="Nagwek2"/>
        <w:tabs>
          <w:tab w:val="left" w:pos="567"/>
        </w:tabs>
        <w:ind w:left="567" w:hanging="567"/>
      </w:pPr>
      <w:bookmarkStart w:id="2696" w:name="_Toc318446944"/>
      <w:bookmarkStart w:id="2697" w:name="_Toc318447047"/>
      <w:bookmarkStart w:id="2698" w:name="_Toc318734958"/>
      <w:bookmarkStart w:id="2699" w:name="_Toc382820445"/>
      <w:bookmarkStart w:id="2700" w:name="_Toc511116679"/>
      <w:r w:rsidRPr="00D244BD">
        <w:t>Specyfikacje na projektowanie</w:t>
      </w:r>
      <w:bookmarkEnd w:id="2696"/>
      <w:bookmarkEnd w:id="2697"/>
      <w:bookmarkEnd w:id="2698"/>
      <w:bookmarkEnd w:id="2699"/>
      <w:r w:rsidR="006E2383" w:rsidRPr="00D244BD">
        <w:t xml:space="preserve"> Przeznaczenie i ogólne zasady zastosowania</w:t>
      </w:r>
      <w:bookmarkEnd w:id="2700"/>
    </w:p>
    <w:p w14:paraId="47656E87" w14:textId="77777777" w:rsidR="00C45AB3" w:rsidRPr="000307AD" w:rsidRDefault="006E2383" w:rsidP="00C45AB3">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Poniższe s</w:t>
      </w:r>
      <w:r w:rsidR="00C45AB3" w:rsidRPr="000307AD">
        <w:rPr>
          <w:rFonts w:ascii="Verdana" w:eastAsia="Times New Roman" w:hAnsi="Verdana" w:cs="Arial"/>
          <w:sz w:val="20"/>
          <w:szCs w:val="20"/>
          <w:lang w:eastAsia="pl-PL"/>
        </w:rPr>
        <w:t xml:space="preserve">pecyfikacje na projektowanie stanowiące część niniejszego PFU, określają wymagania </w:t>
      </w:r>
      <w:r>
        <w:rPr>
          <w:rFonts w:ascii="Verdana" w:eastAsia="Times New Roman" w:hAnsi="Verdana" w:cs="Arial"/>
          <w:sz w:val="20"/>
          <w:szCs w:val="20"/>
          <w:lang w:eastAsia="pl-PL"/>
        </w:rPr>
        <w:t xml:space="preserve">minimalne </w:t>
      </w:r>
      <w:r w:rsidR="00C45AB3" w:rsidRPr="000307AD">
        <w:rPr>
          <w:rFonts w:ascii="Verdana" w:eastAsia="Times New Roman" w:hAnsi="Verdana" w:cs="Arial"/>
          <w:sz w:val="20"/>
          <w:szCs w:val="20"/>
          <w:lang w:eastAsia="pl-PL"/>
        </w:rPr>
        <w:t xml:space="preserve">dotyczące wykonania i odbioru Dokumentów Wykonawcy przewidzianych do wykonania w ramach niniejszej Umowy. </w:t>
      </w:r>
    </w:p>
    <w:p w14:paraId="194E1C7E" w14:textId="77777777" w:rsidR="006E2383" w:rsidRDefault="006E2383" w:rsidP="00C45AB3">
      <w:pPr>
        <w:tabs>
          <w:tab w:val="left" w:pos="0"/>
          <w:tab w:val="left" w:pos="1418"/>
        </w:tabs>
        <w:spacing w:after="0" w:line="360" w:lineRule="auto"/>
        <w:jc w:val="both"/>
        <w:rPr>
          <w:rFonts w:ascii="Verdana" w:eastAsia="Times New Roman" w:hAnsi="Verdana" w:cs="Arial"/>
          <w:sz w:val="20"/>
          <w:szCs w:val="20"/>
          <w:lang w:eastAsia="pl-PL"/>
        </w:rPr>
      </w:pPr>
    </w:p>
    <w:p w14:paraId="64A7D361" w14:textId="77777777" w:rsidR="00C45AB3" w:rsidRPr="000307AD" w:rsidRDefault="00C45AB3" w:rsidP="00C45AB3">
      <w:pPr>
        <w:tabs>
          <w:tab w:val="left" w:pos="0"/>
          <w:tab w:val="left" w:pos="1418"/>
        </w:tabs>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 xml:space="preserve">SP.00.00.00 - Wymagania ogólne dla Dokumentów Wykonawcy </w:t>
      </w:r>
    </w:p>
    <w:p w14:paraId="156526A1" w14:textId="77777777" w:rsidR="00DC563C" w:rsidRPr="00DC563C" w:rsidRDefault="00C45AB3" w:rsidP="001015B3">
      <w:pPr>
        <w:tabs>
          <w:tab w:val="left" w:pos="1418"/>
        </w:tabs>
        <w:spacing w:after="0" w:line="360" w:lineRule="auto"/>
        <w:ind w:left="1560" w:hanging="1560"/>
        <w:jc w:val="both"/>
        <w:rPr>
          <w:rFonts w:ascii="Verdana" w:eastAsia="Times New Roman" w:hAnsi="Verdana" w:cs="Arial"/>
          <w:color w:val="000000"/>
          <w:sz w:val="20"/>
          <w:szCs w:val="20"/>
          <w:lang w:eastAsia="pl-PL"/>
        </w:rPr>
      </w:pPr>
      <w:r w:rsidRPr="000307AD">
        <w:rPr>
          <w:rFonts w:ascii="Verdana" w:eastAsia="Times New Roman" w:hAnsi="Verdana" w:cs="Arial"/>
          <w:sz w:val="20"/>
          <w:szCs w:val="20"/>
          <w:lang w:eastAsia="pl-PL"/>
        </w:rPr>
        <w:t xml:space="preserve">SP.10.30.00 - </w:t>
      </w:r>
      <w:r w:rsidRPr="000307AD">
        <w:rPr>
          <w:rFonts w:ascii="Verdana" w:eastAsia="Times New Roman" w:hAnsi="Verdana" w:cs="Arial"/>
          <w:sz w:val="20"/>
          <w:szCs w:val="20"/>
          <w:lang w:eastAsia="pl-PL"/>
        </w:rPr>
        <w:tab/>
      </w:r>
      <w:r w:rsidRPr="000307AD">
        <w:rPr>
          <w:rFonts w:ascii="Verdana" w:eastAsia="Times New Roman" w:hAnsi="Verdana" w:cs="Arial"/>
          <w:color w:val="000000"/>
          <w:sz w:val="20"/>
          <w:szCs w:val="20"/>
          <w:lang w:eastAsia="pl-PL"/>
        </w:rPr>
        <w:t xml:space="preserve">Projekt budowlany, Materiały projektowe do uzyskania opinii, uzgodnień </w:t>
      </w:r>
      <w:r w:rsidR="00D017C3">
        <w:rPr>
          <w:rFonts w:ascii="Verdana" w:eastAsia="Times New Roman" w:hAnsi="Verdana" w:cs="Arial"/>
          <w:color w:val="000000"/>
          <w:sz w:val="20"/>
          <w:szCs w:val="20"/>
          <w:lang w:eastAsia="pl-PL"/>
        </w:rPr>
        <w:br/>
      </w:r>
      <w:r w:rsidRPr="000307AD">
        <w:rPr>
          <w:rFonts w:ascii="Verdana" w:eastAsia="Times New Roman" w:hAnsi="Verdana" w:cs="Arial"/>
          <w:color w:val="000000"/>
          <w:sz w:val="20"/>
          <w:szCs w:val="20"/>
          <w:lang w:eastAsia="pl-PL"/>
        </w:rPr>
        <w:t>i pozwoleń wymaganych przepisami szczególnymi, Projekt wykonawczy, Instrukcja obsługi i konserwacji</w:t>
      </w:r>
    </w:p>
    <w:p w14:paraId="6487A1AA" w14:textId="77777777" w:rsidR="00C45AB3" w:rsidRPr="00DC563C" w:rsidRDefault="00C45AB3" w:rsidP="00DC563C">
      <w:pPr>
        <w:spacing w:after="0" w:line="360" w:lineRule="auto"/>
        <w:ind w:left="1560" w:hanging="1560"/>
        <w:jc w:val="both"/>
        <w:rPr>
          <w:rFonts w:ascii="Verdana" w:eastAsia="Times New Roman" w:hAnsi="Verdana" w:cs="Arial"/>
          <w:color w:val="000000"/>
          <w:sz w:val="20"/>
          <w:szCs w:val="20"/>
          <w:lang w:eastAsia="pl-PL"/>
        </w:rPr>
      </w:pPr>
      <w:r w:rsidRPr="00DC563C">
        <w:rPr>
          <w:rFonts w:ascii="Verdana" w:eastAsia="Times New Roman" w:hAnsi="Verdana" w:cs="Arial"/>
          <w:color w:val="000000"/>
          <w:sz w:val="20"/>
          <w:szCs w:val="20"/>
          <w:lang w:eastAsia="pl-PL"/>
        </w:rPr>
        <w:t>SP.10.30.10 - Raport o oddziaływaniu przedsięwzięcia na środowisko</w:t>
      </w:r>
    </w:p>
    <w:p w14:paraId="4251D2EB" w14:textId="55183689" w:rsidR="00C45AB3" w:rsidRDefault="00C45AB3" w:rsidP="00C45AB3">
      <w:pPr>
        <w:tabs>
          <w:tab w:val="left" w:pos="1418"/>
        </w:tabs>
        <w:spacing w:after="0" w:line="360" w:lineRule="auto"/>
        <w:ind w:left="1560" w:hanging="1560"/>
        <w:jc w:val="both"/>
        <w:rPr>
          <w:rFonts w:ascii="Verdana" w:eastAsia="Times New Roman" w:hAnsi="Verdana" w:cs="Arial"/>
          <w:color w:val="000000"/>
          <w:sz w:val="20"/>
          <w:szCs w:val="20"/>
          <w:lang w:eastAsia="pl-PL"/>
        </w:rPr>
      </w:pPr>
      <w:r w:rsidRPr="00DC563C">
        <w:rPr>
          <w:rFonts w:ascii="Verdana" w:eastAsia="Times New Roman" w:hAnsi="Verdana" w:cs="Arial"/>
          <w:color w:val="000000"/>
          <w:sz w:val="20"/>
          <w:szCs w:val="20"/>
          <w:lang w:eastAsia="pl-PL"/>
        </w:rPr>
        <w:t xml:space="preserve">SP. 30.10.00 - Mapa sytuacyjno-wysokościowa do celów projektowych, Mapa stanowiąca załącznik do wniosku o wydanie decyzji ZRID. </w:t>
      </w:r>
    </w:p>
    <w:p w14:paraId="58156B3E" w14:textId="77777777" w:rsidR="00D52DF6" w:rsidRPr="00731F3F" w:rsidRDefault="00D52DF6" w:rsidP="00D52DF6">
      <w:pPr>
        <w:tabs>
          <w:tab w:val="left" w:pos="1418"/>
        </w:tabs>
        <w:spacing w:after="0" w:line="360" w:lineRule="auto"/>
        <w:ind w:left="1560" w:hanging="1560"/>
        <w:jc w:val="both"/>
        <w:rPr>
          <w:rFonts w:ascii="Verdana" w:eastAsia="Times New Roman" w:hAnsi="Verdana" w:cs="Arial"/>
          <w:color w:val="000000"/>
          <w:sz w:val="20"/>
          <w:szCs w:val="20"/>
          <w:lang w:eastAsia="pl-PL"/>
        </w:rPr>
      </w:pPr>
      <w:r>
        <w:rPr>
          <w:rFonts w:ascii="Verdana" w:eastAsia="Times New Roman" w:hAnsi="Verdana" w:cs="Arial"/>
          <w:color w:val="000000"/>
          <w:sz w:val="20"/>
          <w:szCs w:val="20"/>
          <w:lang w:eastAsia="pl-PL"/>
        </w:rPr>
        <w:t xml:space="preserve">SP.30.20.00- Dokumentacja geodezyjna i kartograficzna związana z nabywaniem </w:t>
      </w:r>
      <w:r w:rsidRPr="00731F3F">
        <w:rPr>
          <w:rFonts w:ascii="Verdana" w:eastAsia="Times New Roman" w:hAnsi="Verdana" w:cs="Arial"/>
          <w:color w:val="000000"/>
          <w:sz w:val="20"/>
          <w:szCs w:val="20"/>
          <w:lang w:eastAsia="pl-PL"/>
        </w:rPr>
        <w:t xml:space="preserve">nieruchomości i z czasowym korzystaniem z nieruchomości oraz dokumentacja formalno-prawna i czynności po Decyzji ZRID. </w:t>
      </w:r>
    </w:p>
    <w:p w14:paraId="0D168CE1" w14:textId="77777777" w:rsidR="00C45AB3" w:rsidRPr="000307AD" w:rsidRDefault="00C948B3" w:rsidP="00C45AB3">
      <w:pPr>
        <w:autoSpaceDE w:val="0"/>
        <w:autoSpaceDN w:val="0"/>
        <w:adjustRightInd w:val="0"/>
        <w:spacing w:after="0" w:line="360" w:lineRule="auto"/>
        <w:jc w:val="both"/>
        <w:rPr>
          <w:rFonts w:ascii="Verdana" w:eastAsia="Times New Roman" w:hAnsi="Verdana" w:cs="Arial"/>
          <w:bCs/>
          <w:sz w:val="20"/>
          <w:szCs w:val="20"/>
          <w:lang w:eastAsia="pl-PL"/>
        </w:rPr>
      </w:pPr>
      <w:r w:rsidRPr="000307AD">
        <w:rPr>
          <w:rFonts w:ascii="Verdana" w:eastAsia="Times New Roman" w:hAnsi="Verdana" w:cs="Arial"/>
          <w:iCs/>
          <w:sz w:val="20"/>
          <w:szCs w:val="20"/>
          <w:lang w:eastAsia="pl-PL"/>
        </w:rPr>
        <w:t>SP. 40.20.00 - Projekt R</w:t>
      </w:r>
      <w:r w:rsidR="00C45AB3" w:rsidRPr="000307AD">
        <w:rPr>
          <w:rFonts w:ascii="Verdana" w:eastAsia="Times New Roman" w:hAnsi="Verdana" w:cs="Arial"/>
          <w:iCs/>
          <w:sz w:val="20"/>
          <w:szCs w:val="20"/>
          <w:lang w:eastAsia="pl-PL"/>
        </w:rPr>
        <w:t>obót geologicznych</w:t>
      </w:r>
    </w:p>
    <w:p w14:paraId="35273F0C" w14:textId="77777777" w:rsidR="00C45AB3" w:rsidRPr="000307AD" w:rsidRDefault="00C45AB3" w:rsidP="00C45AB3">
      <w:pPr>
        <w:spacing w:after="0" w:line="360" w:lineRule="auto"/>
        <w:ind w:left="1276" w:hanging="1276"/>
        <w:jc w:val="both"/>
        <w:rPr>
          <w:rFonts w:ascii="Verdana" w:eastAsia="Times New Roman" w:hAnsi="Verdana" w:cs="Arial"/>
          <w:color w:val="000000"/>
          <w:sz w:val="20"/>
          <w:szCs w:val="20"/>
          <w:lang w:eastAsia="pl-PL"/>
        </w:rPr>
      </w:pPr>
      <w:r w:rsidRPr="000307AD">
        <w:rPr>
          <w:rFonts w:ascii="Verdana" w:eastAsia="Times New Roman" w:hAnsi="Verdana" w:cs="Arial"/>
          <w:sz w:val="20"/>
          <w:szCs w:val="20"/>
          <w:lang w:eastAsia="pl-PL"/>
        </w:rPr>
        <w:t xml:space="preserve">SP. 40.30.00 - </w:t>
      </w:r>
      <w:r w:rsidRPr="000307AD">
        <w:rPr>
          <w:rFonts w:ascii="Verdana" w:eastAsia="Times New Roman" w:hAnsi="Verdana" w:cs="Arial"/>
          <w:color w:val="000000"/>
          <w:sz w:val="20"/>
          <w:szCs w:val="20"/>
          <w:lang w:eastAsia="pl-PL"/>
        </w:rPr>
        <w:t>Dokumentacja geologiczno-inżynierska</w:t>
      </w:r>
    </w:p>
    <w:p w14:paraId="3DAA88C0" w14:textId="77777777" w:rsidR="00C45AB3" w:rsidRPr="000307AD" w:rsidRDefault="00C45AB3" w:rsidP="00C45AB3">
      <w:pPr>
        <w:spacing w:after="0" w:line="360" w:lineRule="auto"/>
        <w:ind w:left="1276" w:hanging="1276"/>
        <w:jc w:val="both"/>
        <w:rPr>
          <w:rFonts w:ascii="Verdana" w:eastAsia="Times New Roman" w:hAnsi="Verdana" w:cs="Arial"/>
          <w:color w:val="000000"/>
          <w:sz w:val="20"/>
          <w:szCs w:val="20"/>
          <w:lang w:eastAsia="pl-PL"/>
        </w:rPr>
      </w:pPr>
      <w:r w:rsidRPr="000307AD">
        <w:rPr>
          <w:rFonts w:ascii="Verdana" w:eastAsia="Times New Roman" w:hAnsi="Verdana" w:cs="Arial"/>
          <w:sz w:val="20"/>
          <w:szCs w:val="20"/>
          <w:lang w:eastAsia="pl-PL"/>
        </w:rPr>
        <w:t xml:space="preserve">SP. 40.40.00 - </w:t>
      </w:r>
      <w:r w:rsidRPr="000307AD">
        <w:rPr>
          <w:rFonts w:ascii="Verdana" w:eastAsia="Times New Roman" w:hAnsi="Verdana" w:cs="Arial"/>
          <w:color w:val="000000"/>
          <w:sz w:val="20"/>
          <w:szCs w:val="20"/>
          <w:lang w:eastAsia="pl-PL"/>
        </w:rPr>
        <w:t>Dokumentacja hydrogeologiczna</w:t>
      </w:r>
    </w:p>
    <w:p w14:paraId="524CFBF9" w14:textId="77777777" w:rsidR="00C45AB3" w:rsidRPr="000307AD" w:rsidRDefault="00C45AB3" w:rsidP="00C45AB3">
      <w:pPr>
        <w:spacing w:after="0" w:line="360" w:lineRule="auto"/>
        <w:ind w:left="1276" w:hanging="1276"/>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SP. 40.50.00 - Geotechniczne warunki posadowienia obiektów budowlanych</w:t>
      </w:r>
    </w:p>
    <w:p w14:paraId="6E6B7192" w14:textId="77777777" w:rsidR="00C45AB3" w:rsidRPr="00D43427" w:rsidRDefault="00C948B3" w:rsidP="00D43427">
      <w:pPr>
        <w:pStyle w:val="Nagwek2"/>
        <w:tabs>
          <w:tab w:val="left" w:pos="567"/>
        </w:tabs>
        <w:ind w:left="567" w:hanging="567"/>
        <w:jc w:val="both"/>
      </w:pPr>
      <w:bookmarkStart w:id="2701" w:name="_Toc318446947"/>
      <w:bookmarkStart w:id="2702" w:name="_Toc318447048"/>
      <w:bookmarkStart w:id="2703" w:name="_Toc318734961"/>
      <w:bookmarkStart w:id="2704" w:name="_Toc382820448"/>
      <w:bookmarkStart w:id="2705" w:name="_Toc511116680"/>
      <w:r w:rsidRPr="00D244BD">
        <w:t>Warunki wykonania i odbioru R</w:t>
      </w:r>
      <w:r w:rsidR="00C45AB3" w:rsidRPr="00D244BD">
        <w:t>obót budowlanych odpowiadające</w:t>
      </w:r>
      <w:r w:rsidR="001826A8" w:rsidRPr="00D244BD">
        <w:t xml:space="preserve"> </w:t>
      </w:r>
      <w:r w:rsidR="00C45AB3" w:rsidRPr="00D244BD">
        <w:t>zawartości specyfikacji te</w:t>
      </w:r>
      <w:r w:rsidRPr="00D244BD">
        <w:t>chnicznych wykonania i odbioru R</w:t>
      </w:r>
      <w:r w:rsidR="00C45AB3" w:rsidRPr="00D244BD">
        <w:t>obót budowlanych</w:t>
      </w:r>
      <w:bookmarkEnd w:id="2701"/>
      <w:bookmarkEnd w:id="2702"/>
      <w:bookmarkEnd w:id="2703"/>
      <w:bookmarkEnd w:id="2704"/>
      <w:r w:rsidR="006E2383" w:rsidRPr="002D3DEF">
        <w:t xml:space="preserve"> </w:t>
      </w:r>
      <w:r w:rsidR="006E2383" w:rsidRPr="006B0CF3">
        <w:t xml:space="preserve">- </w:t>
      </w:r>
      <w:r w:rsidR="006E2383" w:rsidRPr="00D244BD">
        <w:t>Przeznaczenie i ogólne zasady zastosowania</w:t>
      </w:r>
      <w:bookmarkEnd w:id="2705"/>
    </w:p>
    <w:p w14:paraId="2AF0E062" w14:textId="334D6A00" w:rsidR="00C45AB3" w:rsidRPr="000307AD" w:rsidRDefault="00C45AB3" w:rsidP="00C45AB3">
      <w:p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Warunki Wykonania i Odbioru Robót Budowlanych (</w:t>
      </w:r>
      <w:proofErr w:type="spellStart"/>
      <w:r w:rsidRPr="000307AD">
        <w:rPr>
          <w:rFonts w:ascii="Verdana" w:eastAsia="Times New Roman" w:hAnsi="Verdana" w:cs="Arial"/>
          <w:sz w:val="20"/>
          <w:szCs w:val="20"/>
          <w:lang w:eastAsia="ar-SA"/>
        </w:rPr>
        <w:t>WWiORB</w:t>
      </w:r>
      <w:proofErr w:type="spellEnd"/>
      <w:r w:rsidRPr="000307AD">
        <w:rPr>
          <w:rFonts w:ascii="Verdana" w:eastAsia="Times New Roman" w:hAnsi="Verdana" w:cs="Arial"/>
          <w:sz w:val="20"/>
          <w:szCs w:val="20"/>
          <w:lang w:eastAsia="ar-SA"/>
        </w:rPr>
        <w:t xml:space="preserve">) stanowiące część niniejszego PFU, określają </w:t>
      </w:r>
      <w:r w:rsidR="006E2383">
        <w:rPr>
          <w:rFonts w:ascii="Verdana" w:eastAsia="Times New Roman" w:hAnsi="Verdana" w:cs="Arial"/>
          <w:sz w:val="20"/>
          <w:szCs w:val="20"/>
          <w:lang w:eastAsia="ar-SA"/>
        </w:rPr>
        <w:t xml:space="preserve">minimalne </w:t>
      </w:r>
      <w:r w:rsidRPr="000307AD">
        <w:rPr>
          <w:rFonts w:ascii="Verdana" w:eastAsia="Times New Roman" w:hAnsi="Verdana" w:cs="Arial"/>
          <w:sz w:val="20"/>
          <w:szCs w:val="20"/>
          <w:lang w:eastAsia="ar-SA"/>
        </w:rPr>
        <w:t>wymagania Zamawiającego w stosunku do przedmiotu zamówienia zgodnie z Rozporządzeniem w sprawie szczegółowego zakresu i formy dokumentacji projektowej, specyfikacji te</w:t>
      </w:r>
      <w:r w:rsidR="00C948B3" w:rsidRPr="000307AD">
        <w:rPr>
          <w:rFonts w:ascii="Verdana" w:eastAsia="Times New Roman" w:hAnsi="Verdana" w:cs="Arial"/>
          <w:sz w:val="20"/>
          <w:szCs w:val="20"/>
          <w:lang w:eastAsia="ar-SA"/>
        </w:rPr>
        <w:t>chnicznych wykonania i odbioru R</w:t>
      </w:r>
      <w:r w:rsidRPr="000307AD">
        <w:rPr>
          <w:rFonts w:ascii="Verdana" w:eastAsia="Times New Roman" w:hAnsi="Verdana" w:cs="Arial"/>
          <w:sz w:val="20"/>
          <w:szCs w:val="20"/>
          <w:lang w:eastAsia="ar-SA"/>
        </w:rPr>
        <w:t>obót budowlanych oraz programu funkcjonalno-</w:t>
      </w:r>
      <w:r w:rsidR="0072115E" w:rsidRPr="000307AD">
        <w:rPr>
          <w:rFonts w:ascii="Verdana" w:eastAsia="Times New Roman" w:hAnsi="Verdana" w:cs="Arial"/>
          <w:sz w:val="20"/>
          <w:szCs w:val="20"/>
          <w:lang w:eastAsia="ar-SA"/>
        </w:rPr>
        <w:t xml:space="preserve">użytkowego </w:t>
      </w:r>
      <w:r w:rsidR="001474B0">
        <w:rPr>
          <w:rFonts w:ascii="Verdana" w:eastAsia="Times New Roman" w:hAnsi="Verdana" w:cs="Arial"/>
          <w:sz w:val="20"/>
          <w:szCs w:val="20"/>
          <w:lang w:eastAsia="ar-SA"/>
        </w:rPr>
        <w:t>[</w:t>
      </w:r>
      <w:r w:rsidR="001474B0">
        <w:rPr>
          <w:rFonts w:ascii="Verdana" w:eastAsia="Times New Roman" w:hAnsi="Verdana" w:cs="Arial"/>
          <w:sz w:val="20"/>
          <w:szCs w:val="20"/>
          <w:lang w:eastAsia="ar-SA"/>
        </w:rPr>
        <w:fldChar w:fldCharType="begin"/>
      </w:r>
      <w:r w:rsidR="001474B0">
        <w:rPr>
          <w:rFonts w:ascii="Verdana" w:eastAsia="Times New Roman" w:hAnsi="Verdana" w:cs="Arial"/>
          <w:sz w:val="20"/>
          <w:szCs w:val="20"/>
          <w:lang w:eastAsia="ar-SA"/>
        </w:rPr>
        <w:instrText xml:space="preserve"> REF _Ref489892205 \r \h </w:instrText>
      </w:r>
      <w:r w:rsidR="001474B0">
        <w:rPr>
          <w:rFonts w:ascii="Verdana" w:eastAsia="Times New Roman" w:hAnsi="Verdana" w:cs="Arial"/>
          <w:sz w:val="20"/>
          <w:szCs w:val="20"/>
          <w:lang w:eastAsia="ar-SA"/>
        </w:rPr>
      </w:r>
      <w:r w:rsidR="001474B0">
        <w:rPr>
          <w:rFonts w:ascii="Verdana" w:eastAsia="Times New Roman" w:hAnsi="Verdana" w:cs="Arial"/>
          <w:sz w:val="20"/>
          <w:szCs w:val="20"/>
          <w:lang w:eastAsia="ar-SA"/>
        </w:rPr>
        <w:fldChar w:fldCharType="separate"/>
      </w:r>
      <w:r w:rsidR="00BC3BFB">
        <w:rPr>
          <w:rFonts w:ascii="Verdana" w:eastAsia="Times New Roman" w:hAnsi="Verdana" w:cs="Arial"/>
          <w:sz w:val="20"/>
          <w:szCs w:val="20"/>
          <w:lang w:eastAsia="ar-SA"/>
        </w:rPr>
        <w:t>25</w:t>
      </w:r>
      <w:r w:rsidR="001474B0">
        <w:rPr>
          <w:rFonts w:ascii="Verdana" w:eastAsia="Times New Roman" w:hAnsi="Verdana" w:cs="Arial"/>
          <w:sz w:val="20"/>
          <w:szCs w:val="20"/>
          <w:lang w:eastAsia="ar-SA"/>
        </w:rPr>
        <w:fldChar w:fldCharType="end"/>
      </w:r>
      <w:r w:rsidR="001474B0">
        <w:rPr>
          <w:rFonts w:ascii="Verdana" w:eastAsia="Times New Roman" w:hAnsi="Verdana" w:cs="Arial"/>
          <w:sz w:val="20"/>
          <w:szCs w:val="20"/>
          <w:lang w:eastAsia="ar-SA"/>
        </w:rPr>
        <w:t>]</w:t>
      </w:r>
      <w:r w:rsidR="0072115E" w:rsidRPr="000307AD">
        <w:rPr>
          <w:rFonts w:ascii="Verdana" w:eastAsia="Times New Roman" w:hAnsi="Verdana"/>
          <w:iCs/>
          <w:sz w:val="20"/>
          <w:szCs w:val="20"/>
          <w:lang w:eastAsia="ar-SA"/>
        </w:rPr>
        <w:t>;</w:t>
      </w:r>
    </w:p>
    <w:p w14:paraId="75DCCA44" w14:textId="77777777" w:rsidR="00D52DF6" w:rsidRDefault="00D52DF6" w:rsidP="00D52DF6">
      <w:pPr>
        <w:suppressAutoHyphens/>
        <w:spacing w:after="0" w:line="360" w:lineRule="auto"/>
        <w:jc w:val="both"/>
        <w:rPr>
          <w:rFonts w:ascii="Verdana" w:eastAsia="Times New Roman" w:hAnsi="Verdana" w:cs="Arial"/>
          <w:sz w:val="20"/>
          <w:szCs w:val="20"/>
          <w:lang w:eastAsia="ar-SA"/>
        </w:rPr>
      </w:pPr>
    </w:p>
    <w:p w14:paraId="32489B86" w14:textId="77777777" w:rsidR="00D52DF6" w:rsidRPr="00E738EE" w:rsidRDefault="00D52DF6" w:rsidP="00D52DF6">
      <w:pPr>
        <w:suppressAutoHyphens/>
        <w:spacing w:after="0" w:line="360" w:lineRule="auto"/>
        <w:jc w:val="both"/>
        <w:rPr>
          <w:rFonts w:ascii="Verdana" w:eastAsia="Times New Roman" w:hAnsi="Verdana" w:cs="Arial"/>
          <w:sz w:val="20"/>
          <w:szCs w:val="20"/>
          <w:lang w:eastAsia="ar-SA"/>
        </w:rPr>
      </w:pPr>
      <w:r w:rsidRPr="00E738EE">
        <w:rPr>
          <w:rFonts w:ascii="Verdana" w:eastAsia="Times New Roman" w:hAnsi="Verdana" w:cs="Arial"/>
          <w:sz w:val="20"/>
          <w:szCs w:val="20"/>
          <w:lang w:eastAsia="ar-SA"/>
        </w:rPr>
        <w:t xml:space="preserve">Wymagania ogólne należy rozumieć i stosować w powiązaniu z niżej wymienionymi </w:t>
      </w:r>
      <w:proofErr w:type="spellStart"/>
      <w:r w:rsidRPr="00E738EE">
        <w:rPr>
          <w:rFonts w:ascii="Verdana" w:eastAsia="Times New Roman" w:hAnsi="Verdana" w:cs="Arial"/>
          <w:sz w:val="20"/>
          <w:szCs w:val="20"/>
          <w:lang w:eastAsia="ar-SA"/>
        </w:rPr>
        <w:t>WWiORB</w:t>
      </w:r>
      <w:proofErr w:type="spellEnd"/>
      <w:r w:rsidRPr="00E738EE">
        <w:rPr>
          <w:rFonts w:ascii="Verdana" w:eastAsia="Times New Roman" w:hAnsi="Verdana" w:cs="Arial"/>
          <w:sz w:val="20"/>
          <w:szCs w:val="20"/>
          <w:lang w:eastAsia="ar-SA"/>
        </w:rPr>
        <w:t>.</w:t>
      </w:r>
    </w:p>
    <w:p w14:paraId="475EF3E5" w14:textId="77777777" w:rsidR="005A74B9" w:rsidRDefault="005A74B9" w:rsidP="005A74B9">
      <w:pPr>
        <w:spacing w:line="260" w:lineRule="atLeast"/>
        <w:jc w:val="both"/>
        <w:rPr>
          <w:rFonts w:ascii="Verdana" w:hAnsi="Verdana" w:cs="Arial"/>
          <w:b/>
          <w:spacing w:val="-3"/>
          <w:sz w:val="20"/>
        </w:rPr>
      </w:pPr>
    </w:p>
    <w:p w14:paraId="63C4DE95" w14:textId="77777777" w:rsidR="005A74B9" w:rsidRDefault="005A74B9" w:rsidP="005A74B9">
      <w:pPr>
        <w:spacing w:line="260" w:lineRule="atLeast"/>
        <w:jc w:val="both"/>
        <w:rPr>
          <w:rFonts w:ascii="Verdana" w:hAnsi="Verdana" w:cs="Arial"/>
          <w:b/>
          <w:spacing w:val="-3"/>
          <w:sz w:val="20"/>
        </w:rPr>
      </w:pPr>
    </w:p>
    <w:p w14:paraId="4B35E776" w14:textId="1DFBE675" w:rsidR="005A74B9" w:rsidRPr="005A303F" w:rsidRDefault="005A74B9" w:rsidP="005A74B9">
      <w:pPr>
        <w:spacing w:line="260" w:lineRule="atLeast"/>
        <w:jc w:val="both"/>
        <w:rPr>
          <w:rFonts w:ascii="Verdana" w:hAnsi="Verdana" w:cs="Arial"/>
          <w:b/>
          <w:spacing w:val="-3"/>
          <w:sz w:val="20"/>
        </w:rPr>
      </w:pPr>
      <w:r>
        <w:rPr>
          <w:rFonts w:ascii="Verdana" w:hAnsi="Verdana" w:cs="Arial"/>
          <w:b/>
          <w:spacing w:val="-3"/>
          <w:sz w:val="20"/>
        </w:rPr>
        <w:lastRenderedPageBreak/>
        <w:t>Roboty drogowe</w:t>
      </w:r>
    </w:p>
    <w:p w14:paraId="2F2A39FB" w14:textId="77777777" w:rsidR="005A74B9" w:rsidRPr="0055267C" w:rsidRDefault="005A74B9" w:rsidP="005A74B9">
      <w:pPr>
        <w:tabs>
          <w:tab w:val="left" w:pos="1985"/>
          <w:tab w:val="right" w:leader="dot" w:pos="9072"/>
        </w:tabs>
        <w:spacing w:line="260" w:lineRule="atLeast"/>
        <w:jc w:val="both"/>
        <w:rPr>
          <w:rFonts w:ascii="Verdana" w:hAnsi="Verdana" w:cs="Arial"/>
          <w:b/>
          <w:sz w:val="20"/>
        </w:rPr>
      </w:pPr>
      <w:r w:rsidRPr="0055267C">
        <w:rPr>
          <w:rFonts w:ascii="Verdana" w:hAnsi="Verdana" w:cs="Arial"/>
          <w:b/>
          <w:sz w:val="20"/>
        </w:rPr>
        <w:t>DM-00.00.00. WYMAGANIA OGÓLNE</w:t>
      </w:r>
    </w:p>
    <w:p w14:paraId="3126E372"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D-01.01.01. Odtworzenie trasy i punktów wysokościowych</w:t>
      </w:r>
    </w:p>
    <w:p w14:paraId="3BF053D3" w14:textId="77777777" w:rsidR="005A74B9" w:rsidRPr="0055267C" w:rsidRDefault="005A74B9" w:rsidP="005A74B9">
      <w:pPr>
        <w:suppressAutoHyphens/>
        <w:spacing w:line="260" w:lineRule="atLeast"/>
        <w:jc w:val="both"/>
        <w:rPr>
          <w:rFonts w:ascii="Verdana" w:hAnsi="Verdana" w:cs="Arial"/>
          <w:sz w:val="20"/>
        </w:rPr>
      </w:pPr>
      <w:r w:rsidRPr="0055267C">
        <w:rPr>
          <w:rFonts w:ascii="Verdana" w:hAnsi="Verdana" w:cs="Arial"/>
          <w:sz w:val="20"/>
        </w:rPr>
        <w:t>D-01.02.01.A Usunięcie drzew, zagajników i krzewów</w:t>
      </w:r>
    </w:p>
    <w:p w14:paraId="0DCC941B" w14:textId="77777777" w:rsidR="005A74B9" w:rsidRPr="0055267C" w:rsidRDefault="005A74B9" w:rsidP="005A74B9">
      <w:pPr>
        <w:suppressAutoHyphens/>
        <w:spacing w:line="260" w:lineRule="atLeast"/>
        <w:jc w:val="both"/>
        <w:rPr>
          <w:rFonts w:ascii="Verdana" w:hAnsi="Verdana" w:cs="Arial"/>
          <w:sz w:val="20"/>
        </w:rPr>
      </w:pPr>
      <w:r w:rsidRPr="0055267C">
        <w:rPr>
          <w:rFonts w:ascii="Verdana" w:hAnsi="Verdana" w:cs="Arial"/>
          <w:sz w:val="20"/>
        </w:rPr>
        <w:t>D-01.02.01.B. Zabezpieczenie istniejących drzew i krzewów na okres wykonywania robót</w:t>
      </w:r>
    </w:p>
    <w:p w14:paraId="7C5A8A19" w14:textId="77777777" w:rsidR="005A74B9" w:rsidRPr="0055267C" w:rsidRDefault="005A74B9" w:rsidP="005A74B9">
      <w:pPr>
        <w:suppressAutoHyphens/>
        <w:spacing w:line="260" w:lineRule="atLeast"/>
        <w:jc w:val="both"/>
        <w:rPr>
          <w:rFonts w:ascii="Verdana" w:hAnsi="Verdana" w:cs="Arial"/>
          <w:sz w:val="20"/>
        </w:rPr>
      </w:pPr>
      <w:r w:rsidRPr="0055267C">
        <w:rPr>
          <w:rFonts w:ascii="Verdana" w:hAnsi="Verdana" w:cs="Arial"/>
          <w:sz w:val="20"/>
        </w:rPr>
        <w:t>D-01.02.02. Zdjęcie warstwy ziemi humusu</w:t>
      </w:r>
    </w:p>
    <w:p w14:paraId="3870ED6C" w14:textId="77777777" w:rsidR="005A74B9" w:rsidRPr="0055267C" w:rsidRDefault="005A74B9" w:rsidP="005A74B9">
      <w:pPr>
        <w:suppressAutoHyphens/>
        <w:spacing w:line="260" w:lineRule="atLeast"/>
        <w:jc w:val="both"/>
        <w:rPr>
          <w:rFonts w:ascii="Verdana" w:hAnsi="Verdana" w:cs="Arial"/>
          <w:sz w:val="20"/>
        </w:rPr>
      </w:pPr>
      <w:r w:rsidRPr="0055267C">
        <w:rPr>
          <w:rFonts w:ascii="Verdana" w:hAnsi="Verdana" w:cs="Arial"/>
          <w:sz w:val="20"/>
        </w:rPr>
        <w:t>D-01.02.03. Wyburzenie obiektów budowlanych</w:t>
      </w:r>
    </w:p>
    <w:p w14:paraId="5F512A50" w14:textId="77777777" w:rsidR="005A74B9" w:rsidRPr="0055267C" w:rsidRDefault="005A74B9" w:rsidP="005A74B9">
      <w:pPr>
        <w:suppressAutoHyphens/>
        <w:jc w:val="both"/>
        <w:rPr>
          <w:rFonts w:ascii="Verdana" w:hAnsi="Verdana" w:cs="Arial"/>
          <w:sz w:val="20"/>
        </w:rPr>
      </w:pPr>
      <w:r w:rsidRPr="0055267C">
        <w:rPr>
          <w:rFonts w:ascii="Verdana" w:hAnsi="Verdana" w:cs="Arial"/>
          <w:sz w:val="20"/>
        </w:rPr>
        <w:t>D-01.02.04. Rozbiórka elementów dróg i ulic</w:t>
      </w:r>
    </w:p>
    <w:p w14:paraId="47D13659" w14:textId="77777777" w:rsidR="005A74B9" w:rsidRPr="0055267C" w:rsidRDefault="005A74B9" w:rsidP="005A74B9">
      <w:pPr>
        <w:suppressAutoHyphens/>
        <w:jc w:val="both"/>
        <w:rPr>
          <w:rFonts w:ascii="Verdana" w:hAnsi="Verdana" w:cs="Arial"/>
          <w:sz w:val="20"/>
        </w:rPr>
      </w:pPr>
      <w:r w:rsidRPr="0055267C">
        <w:rPr>
          <w:rFonts w:ascii="Verdana" w:hAnsi="Verdana" w:cs="Arial"/>
          <w:sz w:val="20"/>
        </w:rPr>
        <w:t xml:space="preserve">D-01.03.01.A Przebudowa napowietrznych linii elektroenergetycznych </w:t>
      </w:r>
      <w:proofErr w:type="spellStart"/>
      <w:r w:rsidRPr="0055267C">
        <w:rPr>
          <w:rFonts w:ascii="Verdana" w:hAnsi="Verdana" w:cs="Arial"/>
          <w:sz w:val="20"/>
        </w:rPr>
        <w:t>nN</w:t>
      </w:r>
      <w:proofErr w:type="spellEnd"/>
    </w:p>
    <w:p w14:paraId="401ED4C4" w14:textId="77777777" w:rsidR="005A74B9" w:rsidRPr="0055267C" w:rsidRDefault="005A74B9" w:rsidP="005A74B9">
      <w:pPr>
        <w:rPr>
          <w:rFonts w:ascii="Verdana" w:hAnsi="Verdana" w:cs="Arial"/>
          <w:sz w:val="36"/>
          <w:szCs w:val="36"/>
        </w:rPr>
      </w:pPr>
      <w:r w:rsidRPr="0055267C">
        <w:rPr>
          <w:rFonts w:ascii="Verdana" w:hAnsi="Verdana" w:cs="Arial"/>
          <w:sz w:val="20"/>
        </w:rPr>
        <w:t xml:space="preserve">D-01.03.01.B Przebudowa napowietrznych linii elektroenergetycznych </w:t>
      </w:r>
      <w:proofErr w:type="spellStart"/>
      <w:r w:rsidRPr="0055267C">
        <w:rPr>
          <w:rFonts w:ascii="Verdana" w:hAnsi="Verdana" w:cs="Arial"/>
          <w:sz w:val="20"/>
        </w:rPr>
        <w:t>sN</w:t>
      </w:r>
      <w:proofErr w:type="spellEnd"/>
    </w:p>
    <w:p w14:paraId="79D53446" w14:textId="77777777" w:rsidR="005A74B9" w:rsidRPr="0055267C" w:rsidRDefault="005A74B9" w:rsidP="005A74B9">
      <w:pPr>
        <w:ind w:right="1229"/>
        <w:rPr>
          <w:rFonts w:ascii="Verdana" w:hAnsi="Verdana" w:cs="Arial"/>
          <w:sz w:val="20"/>
        </w:rPr>
      </w:pPr>
      <w:r w:rsidRPr="0055267C">
        <w:rPr>
          <w:rFonts w:ascii="Verdana" w:hAnsi="Verdana" w:cs="Arial"/>
          <w:sz w:val="20"/>
        </w:rPr>
        <w:t>D-01.03.02 Przebudowa kablowych linii energetycznych</w:t>
      </w:r>
    </w:p>
    <w:p w14:paraId="03434FCE" w14:textId="77777777" w:rsidR="005A74B9" w:rsidRPr="0055267C" w:rsidRDefault="005A74B9" w:rsidP="005A74B9">
      <w:pPr>
        <w:suppressAutoHyphens/>
        <w:jc w:val="both"/>
        <w:rPr>
          <w:rFonts w:ascii="Verdana" w:hAnsi="Verdana" w:cs="Arial"/>
          <w:sz w:val="20"/>
        </w:rPr>
      </w:pPr>
      <w:r w:rsidRPr="0055267C">
        <w:rPr>
          <w:rFonts w:ascii="Verdana" w:hAnsi="Verdana" w:cs="Arial"/>
          <w:sz w:val="20"/>
        </w:rPr>
        <w:t>D-01.03.04.A Przebudowa i budowa telekomunikacyjnej kanalizacji kablowej i rurociągów kablowych</w:t>
      </w:r>
    </w:p>
    <w:p w14:paraId="48593461" w14:textId="77777777" w:rsidR="005A74B9" w:rsidRPr="0055267C" w:rsidRDefault="005A74B9" w:rsidP="005A74B9">
      <w:pPr>
        <w:pStyle w:val="Podtytu"/>
        <w:spacing w:after="0"/>
        <w:jc w:val="left"/>
        <w:rPr>
          <w:rFonts w:ascii="Verdana" w:hAnsi="Verdana" w:cs="Arial"/>
          <w:caps w:val="0"/>
          <w:sz w:val="32"/>
          <w:szCs w:val="32"/>
          <w:u w:val="single"/>
        </w:rPr>
      </w:pPr>
      <w:r w:rsidRPr="0055267C">
        <w:rPr>
          <w:rFonts w:ascii="Verdana" w:hAnsi="Verdana" w:cs="Arial"/>
          <w:b w:val="0"/>
          <w:sz w:val="20"/>
        </w:rPr>
        <w:t>D-01.03.05.</w:t>
      </w:r>
      <w:r w:rsidRPr="0055267C">
        <w:rPr>
          <w:rFonts w:ascii="Verdana" w:hAnsi="Verdana" w:cs="Arial"/>
          <w:sz w:val="20"/>
        </w:rPr>
        <w:t xml:space="preserve"> </w:t>
      </w:r>
      <w:r w:rsidRPr="0055267C">
        <w:rPr>
          <w:rFonts w:ascii="Verdana" w:hAnsi="Verdana" w:cs="Arial"/>
          <w:b w:val="0"/>
          <w:caps w:val="0"/>
          <w:sz w:val="20"/>
        </w:rPr>
        <w:t>Przebudowa podziemnych sieci wodociągowych</w:t>
      </w:r>
    </w:p>
    <w:p w14:paraId="213B3CF7" w14:textId="77777777" w:rsidR="005A74B9" w:rsidRPr="0055267C" w:rsidRDefault="005A74B9" w:rsidP="005A74B9">
      <w:pPr>
        <w:suppressAutoHyphens/>
        <w:jc w:val="both"/>
        <w:rPr>
          <w:rFonts w:ascii="Verdana" w:hAnsi="Verdana" w:cs="Arial"/>
          <w:sz w:val="20"/>
        </w:rPr>
      </w:pPr>
      <w:r w:rsidRPr="0055267C">
        <w:rPr>
          <w:rFonts w:ascii="Verdana" w:hAnsi="Verdana" w:cs="Arial"/>
          <w:sz w:val="20"/>
        </w:rPr>
        <w:t>D-01.03.06. Przebudowa sieci gazowych</w:t>
      </w:r>
    </w:p>
    <w:p w14:paraId="789EA465" w14:textId="77777777" w:rsidR="005A74B9" w:rsidRPr="0055267C" w:rsidRDefault="005A74B9" w:rsidP="005A74B9">
      <w:pPr>
        <w:pStyle w:val="Podtytu"/>
        <w:spacing w:after="0"/>
        <w:jc w:val="left"/>
        <w:rPr>
          <w:rFonts w:ascii="Verdana" w:hAnsi="Verdana" w:cs="Arial"/>
          <w:b w:val="0"/>
          <w:caps w:val="0"/>
          <w:sz w:val="20"/>
        </w:rPr>
      </w:pPr>
      <w:r w:rsidRPr="0055267C">
        <w:rPr>
          <w:rFonts w:ascii="Verdana" w:hAnsi="Verdana" w:cs="Arial"/>
          <w:b w:val="0"/>
          <w:caps w:val="0"/>
          <w:sz w:val="20"/>
        </w:rPr>
        <w:t>D-01.03.07. Przebudowa kanalizacji sanitarnej</w:t>
      </w:r>
    </w:p>
    <w:p w14:paraId="7915C0A2" w14:textId="77777777" w:rsidR="005A74B9" w:rsidRPr="0055267C" w:rsidRDefault="005A74B9" w:rsidP="005A74B9">
      <w:pPr>
        <w:pStyle w:val="Podtytu"/>
        <w:spacing w:after="0"/>
        <w:jc w:val="left"/>
        <w:rPr>
          <w:rFonts w:ascii="Verdana" w:hAnsi="Verdana" w:cs="Arial"/>
          <w:b w:val="0"/>
          <w:caps w:val="0"/>
          <w:sz w:val="20"/>
        </w:rPr>
      </w:pPr>
      <w:r w:rsidRPr="0055267C">
        <w:rPr>
          <w:rFonts w:ascii="Verdana" w:hAnsi="Verdana" w:cs="Arial"/>
          <w:b w:val="0"/>
          <w:caps w:val="0"/>
          <w:sz w:val="20"/>
        </w:rPr>
        <w:t>D-01.03.09. Przebudowa sieci cieplnej</w:t>
      </w:r>
    </w:p>
    <w:p w14:paraId="79D162AF" w14:textId="77777777" w:rsidR="005A74B9" w:rsidRDefault="005A74B9" w:rsidP="005A74B9">
      <w:pPr>
        <w:tabs>
          <w:tab w:val="left" w:pos="1985"/>
          <w:tab w:val="right" w:leader="dot" w:pos="9072"/>
        </w:tabs>
        <w:spacing w:line="260" w:lineRule="atLeast"/>
        <w:jc w:val="both"/>
        <w:rPr>
          <w:rFonts w:ascii="Verdana" w:hAnsi="Verdana" w:cs="Arial"/>
          <w:b/>
          <w:sz w:val="20"/>
        </w:rPr>
      </w:pPr>
    </w:p>
    <w:p w14:paraId="4045BA32" w14:textId="2DC50158" w:rsidR="005A74B9" w:rsidRPr="0055267C" w:rsidRDefault="005A74B9" w:rsidP="005A74B9">
      <w:pPr>
        <w:tabs>
          <w:tab w:val="left" w:pos="1985"/>
          <w:tab w:val="right" w:leader="dot" w:pos="9072"/>
        </w:tabs>
        <w:spacing w:line="260" w:lineRule="atLeast"/>
        <w:jc w:val="both"/>
        <w:rPr>
          <w:rFonts w:ascii="Verdana" w:hAnsi="Verdana" w:cs="Arial"/>
          <w:b/>
          <w:sz w:val="20"/>
        </w:rPr>
      </w:pPr>
      <w:r w:rsidRPr="0055267C">
        <w:rPr>
          <w:rFonts w:ascii="Verdana" w:hAnsi="Verdana" w:cs="Arial"/>
          <w:b/>
          <w:sz w:val="20"/>
        </w:rPr>
        <w:t>D-02.00.00. ROBOTY ZIEMNE</w:t>
      </w:r>
    </w:p>
    <w:p w14:paraId="4E04DAB8" w14:textId="77777777" w:rsidR="005A74B9" w:rsidRPr="0055267C" w:rsidRDefault="005A74B9" w:rsidP="005A74B9">
      <w:pPr>
        <w:suppressAutoHyphens/>
        <w:spacing w:line="260" w:lineRule="atLeast"/>
        <w:jc w:val="both"/>
        <w:rPr>
          <w:rFonts w:ascii="Verdana" w:hAnsi="Verdana" w:cs="Arial"/>
          <w:sz w:val="20"/>
        </w:rPr>
      </w:pPr>
      <w:r w:rsidRPr="0055267C">
        <w:rPr>
          <w:rFonts w:ascii="Verdana" w:hAnsi="Verdana" w:cs="Arial"/>
          <w:sz w:val="20"/>
        </w:rPr>
        <w:t>D-02.01.01. Wykonanie wykopów</w:t>
      </w:r>
    </w:p>
    <w:p w14:paraId="2B47946B" w14:textId="77777777" w:rsidR="005A74B9" w:rsidRPr="0055267C" w:rsidRDefault="005A74B9" w:rsidP="005A74B9">
      <w:pPr>
        <w:suppressAutoHyphens/>
        <w:spacing w:line="260" w:lineRule="atLeast"/>
        <w:jc w:val="both"/>
        <w:rPr>
          <w:rFonts w:ascii="Verdana" w:hAnsi="Verdana" w:cs="Arial"/>
          <w:sz w:val="20"/>
        </w:rPr>
      </w:pPr>
      <w:r w:rsidRPr="0055267C">
        <w:rPr>
          <w:rFonts w:ascii="Verdana" w:hAnsi="Verdana" w:cs="Arial"/>
          <w:sz w:val="20"/>
        </w:rPr>
        <w:t>D-02.02.01. Wymiana gruntu</w:t>
      </w:r>
    </w:p>
    <w:p w14:paraId="7415A2F6" w14:textId="77777777" w:rsidR="005A74B9" w:rsidRPr="0055267C" w:rsidRDefault="005A74B9" w:rsidP="005A74B9">
      <w:pPr>
        <w:suppressAutoHyphens/>
        <w:rPr>
          <w:rFonts w:ascii="Verdana" w:hAnsi="Verdana" w:cs="Arial"/>
          <w:sz w:val="20"/>
        </w:rPr>
      </w:pPr>
      <w:r w:rsidRPr="0055267C">
        <w:rPr>
          <w:rFonts w:ascii="Verdana" w:hAnsi="Verdana" w:cs="Arial"/>
          <w:sz w:val="20"/>
        </w:rPr>
        <w:t>D-02.03.01. Wykonanie nasypów</w:t>
      </w:r>
    </w:p>
    <w:p w14:paraId="5CF2213D" w14:textId="77777777" w:rsidR="005A74B9" w:rsidRPr="0055267C" w:rsidRDefault="005A74B9" w:rsidP="005A74B9">
      <w:pPr>
        <w:suppressAutoHyphens/>
        <w:spacing w:line="260" w:lineRule="atLeast"/>
        <w:jc w:val="both"/>
        <w:rPr>
          <w:rFonts w:ascii="Verdana" w:hAnsi="Verdana" w:cs="Arial"/>
          <w:sz w:val="20"/>
        </w:rPr>
      </w:pPr>
      <w:r w:rsidRPr="0055267C">
        <w:rPr>
          <w:rFonts w:ascii="Verdana" w:hAnsi="Verdana" w:cs="Arial"/>
          <w:sz w:val="20"/>
        </w:rPr>
        <w:t xml:space="preserve">D-04.02.01/04.02.02. Warstwa </w:t>
      </w:r>
      <w:proofErr w:type="spellStart"/>
      <w:r w:rsidRPr="0055267C">
        <w:rPr>
          <w:rFonts w:ascii="Verdana" w:hAnsi="Verdana" w:cs="Arial"/>
          <w:sz w:val="20"/>
        </w:rPr>
        <w:t>mrozochronna</w:t>
      </w:r>
      <w:proofErr w:type="spellEnd"/>
      <w:r w:rsidRPr="0055267C">
        <w:rPr>
          <w:rFonts w:ascii="Verdana" w:hAnsi="Verdana" w:cs="Arial"/>
          <w:sz w:val="20"/>
        </w:rPr>
        <w:t xml:space="preserve">/odsączająca </w:t>
      </w:r>
    </w:p>
    <w:p w14:paraId="4FF20317"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D-04.03.01. Oczyszczenie i skropienie warstw konstrukcyjnych</w:t>
      </w:r>
    </w:p>
    <w:p w14:paraId="126D72B5"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D-04.04.02. Warstwy podbudowy</w:t>
      </w:r>
    </w:p>
    <w:p w14:paraId="0BD64C12"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D-04.07.01. Nawierzchnia z betonu asfaltowego – warstwa podbudowy</w:t>
      </w:r>
    </w:p>
    <w:p w14:paraId="6CBA158C"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D-05.03.04. Nawierzchnia zatok autobusowych z betonu cementowego</w:t>
      </w:r>
    </w:p>
    <w:p w14:paraId="39D98DE7"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D-05.03.05.A. Nawierzchnia z betonu asfaltowego – warstwa wiążąca</w:t>
      </w:r>
    </w:p>
    <w:p w14:paraId="6A259C13"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D-05.03.13. Nawierzchnia z mieszanki grysowo-mastyksowej(SMA)</w:t>
      </w:r>
    </w:p>
    <w:p w14:paraId="3FE177D8"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D-05.03.23. Nawierzchnia z kostki brukowej</w:t>
      </w:r>
    </w:p>
    <w:p w14:paraId="47BF655F"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D-06.01.01. Umocnienie powierzchniowe skarp, rowów i ścieków</w:t>
      </w:r>
    </w:p>
    <w:p w14:paraId="14A0C76E"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D-06.02.01. Przepusty pod zjazdami</w:t>
      </w:r>
    </w:p>
    <w:p w14:paraId="27AAEE6E"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lastRenderedPageBreak/>
        <w:t>D-07.01.01. Oznakowanie poziome</w:t>
      </w:r>
    </w:p>
    <w:p w14:paraId="6389C0B5"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D-07.02.01. Oznakowanie pionowe</w:t>
      </w:r>
    </w:p>
    <w:p w14:paraId="36B2DC49" w14:textId="77777777" w:rsidR="005A74B9" w:rsidRPr="0055267C" w:rsidRDefault="005A74B9" w:rsidP="005A74B9">
      <w:pPr>
        <w:suppressAutoHyphens/>
        <w:rPr>
          <w:rFonts w:ascii="Verdana" w:hAnsi="Verdana" w:cs="Arial"/>
          <w:sz w:val="20"/>
        </w:rPr>
      </w:pPr>
      <w:r w:rsidRPr="0055267C">
        <w:rPr>
          <w:rFonts w:ascii="Verdana" w:hAnsi="Verdana" w:cs="Arial"/>
          <w:sz w:val="20"/>
        </w:rPr>
        <w:t>D-07.03.01. Sygnalizacja świetlna</w:t>
      </w:r>
    </w:p>
    <w:p w14:paraId="06B9B204"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 xml:space="preserve">D-07.05.01. Drogowe bariery ochronne metalowe U-14a </w:t>
      </w:r>
    </w:p>
    <w:p w14:paraId="1CEF0099"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 xml:space="preserve">D-07.06.02. Urządzenia zabezpieczające ruch pieszy </w:t>
      </w:r>
    </w:p>
    <w:p w14:paraId="17F6A974"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 xml:space="preserve">D-07.07.01. Oświetlenie drogowe – budowa i przebudowa </w:t>
      </w:r>
    </w:p>
    <w:p w14:paraId="6F606867"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D-08.01.01. Krawężniki betonowe</w:t>
      </w:r>
    </w:p>
    <w:p w14:paraId="60922FAD"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D-08.01.02. Krawężniki kamienne</w:t>
      </w:r>
    </w:p>
    <w:p w14:paraId="633BEE37"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D-08.03.01. Obrzeża betonowe</w:t>
      </w:r>
    </w:p>
    <w:p w14:paraId="0D2EA32D" w14:textId="77777777" w:rsidR="005A74B9" w:rsidRPr="0055267C" w:rsidRDefault="005A74B9" w:rsidP="005A74B9">
      <w:pPr>
        <w:pStyle w:val="Tytu"/>
        <w:spacing w:line="240" w:lineRule="auto"/>
        <w:jc w:val="left"/>
        <w:rPr>
          <w:rFonts w:ascii="Verdana" w:hAnsi="Verdana" w:cs="Arial"/>
          <w:sz w:val="20"/>
        </w:rPr>
      </w:pPr>
      <w:r w:rsidRPr="0055267C">
        <w:rPr>
          <w:rFonts w:ascii="Verdana" w:hAnsi="Verdana" w:cs="Arial"/>
          <w:b w:val="0"/>
          <w:sz w:val="20"/>
        </w:rPr>
        <w:t>D-08.05.01. Ścieki uliczne z prefabrykowanych elementów betonowych</w:t>
      </w:r>
    </w:p>
    <w:p w14:paraId="5136BE1A" w14:textId="77777777" w:rsidR="005A74B9" w:rsidRPr="0055267C" w:rsidRDefault="005A74B9" w:rsidP="005A74B9">
      <w:pPr>
        <w:suppressAutoHyphens/>
        <w:rPr>
          <w:rFonts w:ascii="Verdana" w:hAnsi="Verdana" w:cs="Arial"/>
          <w:sz w:val="20"/>
        </w:rPr>
      </w:pPr>
      <w:r w:rsidRPr="0055267C">
        <w:rPr>
          <w:rFonts w:ascii="Verdana" w:hAnsi="Verdana" w:cs="Arial"/>
          <w:sz w:val="20"/>
        </w:rPr>
        <w:t>D-08.05.06. Odwodnienie liniowe</w:t>
      </w:r>
    </w:p>
    <w:p w14:paraId="5EED5A7D" w14:textId="77777777" w:rsidR="005A74B9" w:rsidRPr="0055267C" w:rsidRDefault="005A74B9" w:rsidP="005A74B9">
      <w:pPr>
        <w:spacing w:line="260" w:lineRule="atLeast"/>
        <w:jc w:val="both"/>
        <w:rPr>
          <w:rFonts w:ascii="Verdana" w:hAnsi="Verdana" w:cs="Arial"/>
          <w:sz w:val="20"/>
        </w:rPr>
      </w:pPr>
      <w:r w:rsidRPr="0055267C">
        <w:rPr>
          <w:rFonts w:ascii="Verdana" w:hAnsi="Verdana" w:cs="Arial"/>
          <w:sz w:val="20"/>
        </w:rPr>
        <w:t>D-09.01.01. Zieleń drogowa</w:t>
      </w:r>
    </w:p>
    <w:p w14:paraId="122FF4C2" w14:textId="77777777" w:rsidR="005A74B9" w:rsidRPr="0055267C" w:rsidRDefault="005A74B9" w:rsidP="005A74B9">
      <w:pPr>
        <w:tabs>
          <w:tab w:val="left" w:pos="-1440"/>
          <w:tab w:val="left" w:pos="-720"/>
          <w:tab w:val="left" w:pos="0"/>
          <w:tab w:val="left" w:pos="720"/>
          <w:tab w:val="left" w:pos="1008"/>
          <w:tab w:val="left" w:pos="1440"/>
        </w:tabs>
        <w:spacing w:line="260" w:lineRule="atLeast"/>
        <w:jc w:val="both"/>
        <w:rPr>
          <w:rFonts w:ascii="Verdana" w:hAnsi="Verdana"/>
          <w:spacing w:val="-3"/>
          <w:sz w:val="20"/>
        </w:rPr>
      </w:pPr>
      <w:r w:rsidRPr="0055267C">
        <w:rPr>
          <w:rFonts w:ascii="Verdana" w:hAnsi="Verdana"/>
          <w:spacing w:val="-3"/>
          <w:sz w:val="20"/>
        </w:rPr>
        <w:t>D-10.05.01 Ścieżka rowerowa</w:t>
      </w:r>
    </w:p>
    <w:p w14:paraId="54CD6DC6" w14:textId="77777777" w:rsidR="005A74B9" w:rsidRPr="008C74ED" w:rsidRDefault="005A74B9" w:rsidP="005A74B9">
      <w:pPr>
        <w:tabs>
          <w:tab w:val="left" w:pos="-1440"/>
          <w:tab w:val="left" w:pos="-720"/>
          <w:tab w:val="left" w:pos="0"/>
          <w:tab w:val="left" w:pos="720"/>
          <w:tab w:val="left" w:pos="1008"/>
          <w:tab w:val="left" w:pos="1440"/>
        </w:tabs>
        <w:spacing w:line="260" w:lineRule="atLeast"/>
        <w:jc w:val="both"/>
        <w:rPr>
          <w:rFonts w:ascii="Verdana" w:hAnsi="Verdana"/>
          <w:spacing w:val="-3"/>
          <w:sz w:val="20"/>
          <w:highlight w:val="lightGray"/>
        </w:rPr>
      </w:pPr>
    </w:p>
    <w:p w14:paraId="67F920B7" w14:textId="54A5DFA9" w:rsidR="005A74B9" w:rsidRPr="005A303F" w:rsidRDefault="005A74B9" w:rsidP="005A74B9">
      <w:pPr>
        <w:spacing w:line="260" w:lineRule="atLeast"/>
        <w:jc w:val="both"/>
        <w:rPr>
          <w:rFonts w:ascii="Verdana" w:hAnsi="Verdana" w:cs="Arial"/>
          <w:b/>
          <w:spacing w:val="-3"/>
          <w:sz w:val="20"/>
        </w:rPr>
      </w:pPr>
      <w:r>
        <w:rPr>
          <w:rFonts w:ascii="Verdana" w:hAnsi="Verdana" w:cs="Arial"/>
          <w:b/>
          <w:spacing w:val="-3"/>
          <w:sz w:val="20"/>
        </w:rPr>
        <w:t>Roboty mostowe</w:t>
      </w:r>
    </w:p>
    <w:p w14:paraId="6546E7B4"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M-11.01.00. Fundamentowanie – Roboty ziemne</w:t>
      </w:r>
    </w:p>
    <w:p w14:paraId="6C33E2B8"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M-11.02.00. Fundamentowanie – Pale fundamentowe</w:t>
      </w:r>
    </w:p>
    <w:p w14:paraId="1D8D9020"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M-11.03.06. Próbne obciążenie paliM-12.01.00. Zbrojenie betonu stalą miękką</w:t>
      </w:r>
    </w:p>
    <w:p w14:paraId="5ADEE906"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M-13.01.00. Beton konstrukcyjny</w:t>
      </w:r>
    </w:p>
    <w:p w14:paraId="349E7D5F"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M-13.02.01. Beton klasy poniżej C20/25 w deskowaniu</w:t>
      </w:r>
    </w:p>
    <w:p w14:paraId="3F3C7875"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M-15.01.01. Instalacja urządzeń obcych</w:t>
      </w:r>
    </w:p>
    <w:p w14:paraId="0DE5FD45"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M-15.02.02. Nawierzchnia z asfaltu lanego</w:t>
      </w:r>
    </w:p>
    <w:p w14:paraId="4B31EE99"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M-15.02.03. Nawierzchnia z mieszanki grysowo-mastyksowej (SMA)</w:t>
      </w:r>
    </w:p>
    <w:p w14:paraId="559B35B4"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 xml:space="preserve">M-15.02.04. Nawierzchnia z betonu asfaltowego warstwa </w:t>
      </w:r>
      <w:r w:rsidRPr="00B365CA">
        <w:rPr>
          <w:rFonts w:ascii="Verdana" w:hAnsi="Verdana" w:cs="Arial" w:hint="eastAsia"/>
          <w:sz w:val="20"/>
        </w:rPr>
        <w:t>ś</w:t>
      </w:r>
      <w:r w:rsidRPr="00B365CA">
        <w:rPr>
          <w:rFonts w:ascii="Verdana" w:hAnsi="Verdana" w:cs="Arial"/>
          <w:sz w:val="20"/>
        </w:rPr>
        <w:t>cieralna</w:t>
      </w:r>
    </w:p>
    <w:p w14:paraId="3E68173A" w14:textId="77777777" w:rsidR="005A74B9" w:rsidRPr="00B365CA" w:rsidRDefault="005A74B9" w:rsidP="005A74B9">
      <w:pPr>
        <w:pStyle w:val="Tekstpodstawowy2"/>
        <w:tabs>
          <w:tab w:val="left" w:pos="1985"/>
          <w:tab w:val="right" w:leader="dot" w:pos="9072"/>
        </w:tabs>
        <w:spacing w:line="260" w:lineRule="atLeast"/>
        <w:rPr>
          <w:rFonts w:ascii="Verdana" w:hAnsi="Verdana" w:cs="Arial"/>
          <w:sz w:val="20"/>
        </w:rPr>
      </w:pPr>
      <w:r w:rsidRPr="00B365CA">
        <w:rPr>
          <w:rFonts w:ascii="Verdana" w:hAnsi="Verdana" w:cs="Arial"/>
          <w:sz w:val="20"/>
        </w:rPr>
        <w:t>M-20.01.01. Wytyczenie geodezyjne drogowego obiektu inżynierskiego</w:t>
      </w:r>
    </w:p>
    <w:p w14:paraId="3A4FE7EF"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M-21.01.01. Pale prefabrykowane żelbetowe</w:t>
      </w:r>
    </w:p>
    <w:p w14:paraId="268189D4"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M-21.15.01. Wzmocnienie podłoża fundamentów bezpośrednich poprzez wymianę gruntu</w:t>
      </w:r>
    </w:p>
    <w:p w14:paraId="529140DD"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M-21.15.05. Wzmocnienie podłoża fundamentów poprzez wymieszanie iniekcji strumieniowej z rozluźnionym gruntem (metoda „JET GROUTING)</w:t>
      </w:r>
    </w:p>
    <w:p w14:paraId="297236A1"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M-21.20.01. Ławy fundamentowe – bez zabezpieczenia wykopu</w:t>
      </w:r>
    </w:p>
    <w:p w14:paraId="1DA677E3"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M-21.20.03. Ławy fundamentowe z zabezpieczeniem wykopu na czas wykonywania robót</w:t>
      </w:r>
    </w:p>
    <w:p w14:paraId="1651F830"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M-22.01.01. Przyczółki żelbetowe</w:t>
      </w:r>
    </w:p>
    <w:p w14:paraId="61AB102B"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 xml:space="preserve">M-22.01.02. Skrzydełka </w:t>
      </w:r>
      <w:proofErr w:type="spellStart"/>
      <w:r w:rsidRPr="00B365CA">
        <w:rPr>
          <w:rFonts w:ascii="Verdana" w:hAnsi="Verdana" w:cs="Arial"/>
          <w:sz w:val="20"/>
        </w:rPr>
        <w:t>przyczółka</w:t>
      </w:r>
      <w:proofErr w:type="spellEnd"/>
    </w:p>
    <w:p w14:paraId="7A982D71"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M-22.10.05. Konstrukcje oporowe z gruntu zbrojonego</w:t>
      </w:r>
    </w:p>
    <w:p w14:paraId="3B143080"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lastRenderedPageBreak/>
        <w:t>M-23.01.01. Ustrój nośny żelbetowy – płytowy „na mokro”</w:t>
      </w:r>
    </w:p>
    <w:p w14:paraId="1095806F"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M-23.02.01. Ustrój nośny sprężony – belkowy „na mokro”</w:t>
      </w:r>
    </w:p>
    <w:p w14:paraId="526CE54F"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M-25.01.05. Zabezpieczenie szczelin dylatacyjnych</w:t>
      </w:r>
    </w:p>
    <w:p w14:paraId="36A5F060"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M-26.01.01. Wpusty mostowe</w:t>
      </w:r>
    </w:p>
    <w:p w14:paraId="17036333"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M-26.01.02. Sączki dla odwodnienia izolacji</w:t>
      </w:r>
    </w:p>
    <w:p w14:paraId="78016A93"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M-26.01.03. Dreny dla odwodnienia izolacji</w:t>
      </w:r>
    </w:p>
    <w:p w14:paraId="69627B71"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M-26.02.04. Instalacja odprowadzająca ścieki z wpustów rurami z żywic poliestrowych</w:t>
      </w:r>
    </w:p>
    <w:p w14:paraId="02268994"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M-27.01.01. Powłokowa izolacja bitumiczna - „na zimno”</w:t>
      </w:r>
    </w:p>
    <w:p w14:paraId="1B7898FB"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M-27.02.01. Izolacja z papy term</w:t>
      </w:r>
      <w:r>
        <w:rPr>
          <w:rFonts w:ascii="Verdana" w:hAnsi="Verdana" w:cs="Arial"/>
          <w:sz w:val="20"/>
        </w:rPr>
        <w:t>o</w:t>
      </w:r>
      <w:r w:rsidRPr="00B365CA">
        <w:rPr>
          <w:rFonts w:ascii="Verdana" w:hAnsi="Verdana" w:cs="Arial"/>
          <w:sz w:val="20"/>
        </w:rPr>
        <w:t>zgrzewalnej – układana na powierzchniach betonowych</w:t>
      </w:r>
    </w:p>
    <w:p w14:paraId="7C91A116"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M-27.10.01. Zabezpieczenie powierzchni zaizolowanej</w:t>
      </w:r>
    </w:p>
    <w:p w14:paraId="79DDB9E8"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M-28.01.01. Krawężniki kamienne</w:t>
      </w:r>
    </w:p>
    <w:p w14:paraId="4A31EF4B"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M-28.02.01. Kapa chodnikowa „na mokro” – prosta</w:t>
      </w:r>
    </w:p>
    <w:p w14:paraId="78B5ED61"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M-28.02.03. Kapy chodnikowe z prefabrykowaną deską gzymsową</w:t>
      </w:r>
    </w:p>
    <w:p w14:paraId="766099F9"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M-28.03.01. Balustrady stalowe na obiektach mostowych</w:t>
      </w:r>
    </w:p>
    <w:p w14:paraId="72FFC97C"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M-28.05.02. Bariery ochronne stalowe</w:t>
      </w:r>
    </w:p>
    <w:p w14:paraId="59E186C4"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 xml:space="preserve">M-28.16.02. Ścieki </w:t>
      </w:r>
      <w:proofErr w:type="spellStart"/>
      <w:r w:rsidRPr="00B365CA">
        <w:rPr>
          <w:rFonts w:ascii="Verdana" w:hAnsi="Verdana" w:cs="Arial"/>
          <w:sz w:val="20"/>
        </w:rPr>
        <w:t>przykrawężnikowe</w:t>
      </w:r>
      <w:proofErr w:type="spellEnd"/>
      <w:r w:rsidRPr="00B365CA">
        <w:rPr>
          <w:rFonts w:ascii="Verdana" w:hAnsi="Verdana" w:cs="Arial"/>
          <w:sz w:val="20"/>
        </w:rPr>
        <w:t xml:space="preserve"> z prefabrykowanych elementów kamiennych</w:t>
      </w:r>
    </w:p>
    <w:p w14:paraId="3BFBFC9F"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 xml:space="preserve">M-28.01.01. Odwodnienie zasypki </w:t>
      </w:r>
      <w:proofErr w:type="spellStart"/>
      <w:r w:rsidRPr="00B365CA">
        <w:rPr>
          <w:rFonts w:ascii="Verdana" w:hAnsi="Verdana" w:cs="Arial"/>
          <w:sz w:val="20"/>
        </w:rPr>
        <w:t>przyczółka</w:t>
      </w:r>
      <w:proofErr w:type="spellEnd"/>
    </w:p>
    <w:p w14:paraId="4D173D6C"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 xml:space="preserve">M-29.03.01. Zasypka </w:t>
      </w:r>
      <w:proofErr w:type="spellStart"/>
      <w:r w:rsidRPr="00B365CA">
        <w:rPr>
          <w:rFonts w:ascii="Verdana" w:hAnsi="Verdana" w:cs="Arial"/>
          <w:sz w:val="20"/>
        </w:rPr>
        <w:t>przyczółka</w:t>
      </w:r>
      <w:proofErr w:type="spellEnd"/>
    </w:p>
    <w:p w14:paraId="0F9C3406"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M-29.03.05. Stożki przyczółków</w:t>
      </w:r>
    </w:p>
    <w:p w14:paraId="76849135"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M-29.05.01. Płyty przejściowe</w:t>
      </w:r>
    </w:p>
    <w:p w14:paraId="56C3A5F3"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M-29.10.01. Schody na skarpie dla obsługi</w:t>
      </w:r>
    </w:p>
    <w:p w14:paraId="2AC23352"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M-29.15.01. Umocnienie skarp stożków przyczółkowych i skarp nasypów</w:t>
      </w:r>
    </w:p>
    <w:p w14:paraId="773794AC"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M-29.20.01. Ścieki skarpowe</w:t>
      </w:r>
    </w:p>
    <w:p w14:paraId="2A4F7A0E"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M-29.25.01. Punkty pomiarowe</w:t>
      </w:r>
    </w:p>
    <w:p w14:paraId="460A3065" w14:textId="77777777" w:rsidR="005A74B9" w:rsidRPr="00B365CA"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M-30.05.02. Nawierzchnia chodnikowa, schodów i pochylni z żywic syntetycznych</w:t>
      </w:r>
    </w:p>
    <w:p w14:paraId="0FEF6D35" w14:textId="77777777" w:rsidR="005A74B9" w:rsidRDefault="005A74B9" w:rsidP="005A74B9">
      <w:pPr>
        <w:pStyle w:val="Tekstpodstawowy2"/>
        <w:tabs>
          <w:tab w:val="left" w:pos="1985"/>
          <w:tab w:val="right" w:leader="dot" w:pos="9072"/>
        </w:tabs>
        <w:spacing w:line="260" w:lineRule="atLeast"/>
        <w:rPr>
          <w:rFonts w:ascii="Verdana" w:hAnsi="Verdana" w:cs="Arial"/>
          <w:b/>
          <w:sz w:val="20"/>
        </w:rPr>
      </w:pPr>
      <w:r w:rsidRPr="00B365CA">
        <w:rPr>
          <w:rFonts w:ascii="Verdana" w:hAnsi="Verdana" w:cs="Arial"/>
          <w:sz w:val="20"/>
        </w:rPr>
        <w:t>M-30.20.01. Zabezpieczenie antykorozyjne pod. betonowych – impregnacja o grub. warstwy d&lt;0,05 mm</w:t>
      </w:r>
    </w:p>
    <w:p w14:paraId="6F3D4DE9" w14:textId="77777777" w:rsidR="005A74B9" w:rsidRDefault="005A74B9" w:rsidP="005A74B9">
      <w:pPr>
        <w:pStyle w:val="Tekstpodstawowy2"/>
        <w:tabs>
          <w:tab w:val="left" w:pos="1985"/>
          <w:tab w:val="right" w:leader="dot" w:pos="9072"/>
        </w:tabs>
        <w:spacing w:line="260" w:lineRule="atLeast"/>
        <w:rPr>
          <w:rFonts w:ascii="Verdana" w:hAnsi="Verdana" w:cs="Arial"/>
          <w:b/>
          <w:sz w:val="20"/>
        </w:rPr>
      </w:pPr>
    </w:p>
    <w:p w14:paraId="246B6C3C" w14:textId="500AE746" w:rsidR="005A74B9" w:rsidRPr="005A303F" w:rsidRDefault="005A74B9" w:rsidP="005A74B9">
      <w:pPr>
        <w:spacing w:line="260" w:lineRule="atLeast"/>
        <w:jc w:val="both"/>
        <w:rPr>
          <w:rFonts w:ascii="Verdana" w:hAnsi="Verdana" w:cs="Arial"/>
          <w:b/>
          <w:spacing w:val="-3"/>
          <w:sz w:val="20"/>
        </w:rPr>
      </w:pPr>
      <w:r>
        <w:rPr>
          <w:rFonts w:ascii="Verdana" w:hAnsi="Verdana" w:cs="Arial"/>
          <w:b/>
          <w:spacing w:val="-3"/>
          <w:sz w:val="20"/>
        </w:rPr>
        <w:t>Urządzenia techniczne</w:t>
      </w:r>
    </w:p>
    <w:p w14:paraId="264C7CDA" w14:textId="77777777" w:rsidR="005A74B9" w:rsidRPr="00B365CA" w:rsidRDefault="005A74B9" w:rsidP="005A74B9">
      <w:pPr>
        <w:tabs>
          <w:tab w:val="left" w:pos="-1440"/>
          <w:tab w:val="left" w:pos="-720"/>
          <w:tab w:val="left" w:pos="0"/>
          <w:tab w:val="left" w:pos="720"/>
          <w:tab w:val="left" w:pos="1008"/>
          <w:tab w:val="left" w:pos="1440"/>
        </w:tabs>
        <w:spacing w:line="260" w:lineRule="atLeast"/>
        <w:jc w:val="both"/>
        <w:rPr>
          <w:rFonts w:ascii="Verdana" w:hAnsi="Verdana" w:cs="Arial"/>
          <w:spacing w:val="-3"/>
          <w:sz w:val="20"/>
        </w:rPr>
      </w:pPr>
      <w:r w:rsidRPr="00B365CA">
        <w:rPr>
          <w:rFonts w:ascii="Verdana" w:hAnsi="Verdana" w:cs="Arial"/>
          <w:sz w:val="20"/>
        </w:rPr>
        <w:t>U</w:t>
      </w:r>
      <w:r w:rsidRPr="00B365CA">
        <w:rPr>
          <w:rFonts w:ascii="Verdana" w:hAnsi="Verdana" w:cs="Arial"/>
          <w:spacing w:val="-3"/>
          <w:sz w:val="20"/>
        </w:rPr>
        <w:t>-01.03.07. Przebudowa urządzeń melioracyjnych</w:t>
      </w:r>
    </w:p>
    <w:p w14:paraId="5F5E8352" w14:textId="77777777" w:rsidR="005A74B9" w:rsidRPr="00B365CA" w:rsidRDefault="005A74B9" w:rsidP="005A74B9">
      <w:pPr>
        <w:tabs>
          <w:tab w:val="left" w:pos="-1440"/>
          <w:tab w:val="left" w:pos="-720"/>
          <w:tab w:val="left" w:pos="0"/>
          <w:tab w:val="left" w:pos="720"/>
          <w:tab w:val="left" w:pos="1008"/>
          <w:tab w:val="left" w:pos="1440"/>
        </w:tabs>
        <w:spacing w:line="260" w:lineRule="atLeast"/>
        <w:jc w:val="both"/>
        <w:rPr>
          <w:rFonts w:ascii="Verdana" w:hAnsi="Verdana" w:cs="Arial"/>
          <w:spacing w:val="-3"/>
          <w:sz w:val="20"/>
        </w:rPr>
      </w:pPr>
      <w:r w:rsidRPr="00B365CA">
        <w:rPr>
          <w:rFonts w:ascii="Verdana" w:hAnsi="Verdana" w:cs="Arial"/>
          <w:sz w:val="20"/>
        </w:rPr>
        <w:t>U</w:t>
      </w:r>
      <w:r w:rsidRPr="00B365CA">
        <w:rPr>
          <w:rFonts w:ascii="Verdana" w:hAnsi="Verdana" w:cs="Arial"/>
          <w:spacing w:val="-3"/>
          <w:sz w:val="20"/>
        </w:rPr>
        <w:t>-03.02.01. Kanalizacja deszczowa i sanitarna</w:t>
      </w:r>
    </w:p>
    <w:p w14:paraId="47E0CF9C" w14:textId="77777777" w:rsidR="005A74B9" w:rsidRDefault="005A74B9" w:rsidP="005A74B9">
      <w:pPr>
        <w:tabs>
          <w:tab w:val="left" w:pos="-1440"/>
          <w:tab w:val="left" w:pos="-720"/>
          <w:tab w:val="left" w:pos="0"/>
          <w:tab w:val="left" w:pos="720"/>
          <w:tab w:val="left" w:pos="1008"/>
          <w:tab w:val="left" w:pos="1440"/>
        </w:tabs>
        <w:spacing w:line="260" w:lineRule="atLeast"/>
        <w:jc w:val="both"/>
        <w:rPr>
          <w:rFonts w:ascii="Verdana" w:hAnsi="Verdana" w:cs="Arial"/>
          <w:spacing w:val="-3"/>
          <w:sz w:val="20"/>
        </w:rPr>
      </w:pPr>
      <w:r w:rsidRPr="00B365CA">
        <w:rPr>
          <w:rFonts w:ascii="Verdana" w:hAnsi="Verdana" w:cs="Arial"/>
          <w:sz w:val="20"/>
        </w:rPr>
        <w:t>U</w:t>
      </w:r>
      <w:r w:rsidRPr="00B365CA">
        <w:rPr>
          <w:rFonts w:ascii="Verdana" w:hAnsi="Verdana" w:cs="Arial"/>
          <w:spacing w:val="-3"/>
          <w:sz w:val="20"/>
        </w:rPr>
        <w:t>-07.07.01. Zasilanie i oświetlenie drogi, skrzyżowań</w:t>
      </w:r>
    </w:p>
    <w:p w14:paraId="64DC4120" w14:textId="77777777" w:rsidR="00D52DF6" w:rsidRPr="000307AD" w:rsidRDefault="00D52DF6" w:rsidP="00C45AB3">
      <w:pPr>
        <w:spacing w:after="0" w:line="360" w:lineRule="auto"/>
        <w:jc w:val="both"/>
        <w:rPr>
          <w:rFonts w:ascii="Verdana" w:eastAsia="Times New Roman" w:hAnsi="Verdana" w:cs="Arial"/>
          <w:sz w:val="20"/>
          <w:szCs w:val="20"/>
          <w:lang w:eastAsia="pl-PL"/>
        </w:rPr>
      </w:pPr>
    </w:p>
    <w:p w14:paraId="70BB46F5" w14:textId="77777777" w:rsidR="00C45AB3"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Warunki Wykonania i Odbioru Robót Budowlanych/ OST uzupełniają opis przedmiotu zamówienia w zakresie wymagań technicznych a zawarte w nich wymagania w zakresie materiałów i ich jakości, sprzętu, środków transportowych, warunków wyk</w:t>
      </w:r>
      <w:r w:rsidR="00C948B3" w:rsidRPr="000307AD">
        <w:rPr>
          <w:rFonts w:ascii="Verdana" w:eastAsia="Times New Roman" w:hAnsi="Verdana" w:cs="Arial"/>
          <w:sz w:val="20"/>
          <w:szCs w:val="20"/>
          <w:lang w:eastAsia="pl-PL"/>
        </w:rPr>
        <w:t>onania R</w:t>
      </w:r>
      <w:r w:rsidRPr="000307AD">
        <w:rPr>
          <w:rFonts w:ascii="Verdana" w:eastAsia="Times New Roman" w:hAnsi="Verdana" w:cs="Arial"/>
          <w:sz w:val="20"/>
          <w:szCs w:val="20"/>
          <w:lang w:eastAsia="pl-PL"/>
        </w:rPr>
        <w:t xml:space="preserve">obót, </w:t>
      </w:r>
      <w:r w:rsidRPr="000307AD">
        <w:rPr>
          <w:rFonts w:ascii="Verdana" w:eastAsia="Times New Roman" w:hAnsi="Verdana" w:cs="Arial"/>
          <w:sz w:val="20"/>
          <w:szCs w:val="20"/>
          <w:lang w:eastAsia="pl-PL"/>
        </w:rPr>
        <w:lastRenderedPageBreak/>
        <w:t>badań i kontroli jakości należy traktować jako minimalne w stosunku do wymagań jakie będą zawarte w opracowywanych przez Wykonawcę Specyfikacjach Technicznych Wykonania i Odbioru Robót Budowlanych (</w:t>
      </w:r>
      <w:proofErr w:type="spellStart"/>
      <w:r w:rsidRPr="000307AD">
        <w:rPr>
          <w:rFonts w:ascii="Verdana" w:eastAsia="Times New Roman" w:hAnsi="Verdana" w:cs="Arial"/>
          <w:sz w:val="20"/>
          <w:szCs w:val="20"/>
          <w:lang w:eastAsia="pl-PL"/>
        </w:rPr>
        <w:t>STWiORB</w:t>
      </w:r>
      <w:proofErr w:type="spellEnd"/>
      <w:r w:rsidRPr="000307AD">
        <w:rPr>
          <w:rFonts w:ascii="Verdana" w:eastAsia="Times New Roman" w:hAnsi="Verdana" w:cs="Arial"/>
          <w:sz w:val="20"/>
          <w:szCs w:val="20"/>
          <w:lang w:eastAsia="pl-PL"/>
        </w:rPr>
        <w:t>)/ ST.</w:t>
      </w:r>
    </w:p>
    <w:p w14:paraId="5B9E1924" w14:textId="77777777" w:rsidR="00C45AB3" w:rsidRPr="000307AD" w:rsidRDefault="00C45AB3" w:rsidP="00C45AB3">
      <w:pPr>
        <w:spacing w:after="0" w:line="360" w:lineRule="auto"/>
        <w:jc w:val="both"/>
        <w:rPr>
          <w:rFonts w:ascii="Verdana" w:eastAsia="Times New Roman" w:hAnsi="Verdana" w:cs="Arial"/>
          <w:sz w:val="20"/>
          <w:szCs w:val="20"/>
          <w:lang w:eastAsia="pl-PL"/>
        </w:rPr>
      </w:pPr>
    </w:p>
    <w:p w14:paraId="5B3768E5" w14:textId="1CF10648" w:rsidR="00C45AB3"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Specyfikacje Techniczne Wykonania i Odbioru Robót Budowlanych zostaną s</w:t>
      </w:r>
      <w:r w:rsidR="00C948B3" w:rsidRPr="000307AD">
        <w:rPr>
          <w:rFonts w:ascii="Verdana" w:eastAsia="Times New Roman" w:hAnsi="Verdana" w:cs="Arial"/>
          <w:sz w:val="20"/>
          <w:szCs w:val="20"/>
          <w:lang w:eastAsia="pl-PL"/>
        </w:rPr>
        <w:t>porządzone dla każdego rodzaju R</w:t>
      </w:r>
      <w:r w:rsidRPr="000307AD">
        <w:rPr>
          <w:rFonts w:ascii="Verdana" w:eastAsia="Times New Roman" w:hAnsi="Verdana" w:cs="Arial"/>
          <w:sz w:val="20"/>
          <w:szCs w:val="20"/>
          <w:lang w:eastAsia="pl-PL"/>
        </w:rPr>
        <w:t>obót</w:t>
      </w:r>
      <w:r w:rsidR="001826A8" w:rsidRPr="000307AD">
        <w:rPr>
          <w:rFonts w:ascii="Verdana" w:eastAsia="Times New Roman" w:hAnsi="Verdana" w:cs="Arial"/>
          <w:sz w:val="20"/>
          <w:szCs w:val="20"/>
          <w:lang w:eastAsia="pl-PL"/>
        </w:rPr>
        <w:t xml:space="preserve"> </w:t>
      </w:r>
      <w:r w:rsidR="00927123" w:rsidRPr="000307AD">
        <w:rPr>
          <w:rFonts w:ascii="Verdana" w:eastAsia="Times New Roman" w:hAnsi="Verdana" w:cs="Arial"/>
          <w:sz w:val="20"/>
          <w:szCs w:val="20"/>
          <w:lang w:eastAsia="pl-PL"/>
        </w:rPr>
        <w:t>budowlanych wynikających</w:t>
      </w:r>
      <w:r w:rsidRPr="000307AD">
        <w:rPr>
          <w:rFonts w:ascii="Verdana" w:eastAsia="Times New Roman" w:hAnsi="Verdana" w:cs="Arial"/>
          <w:sz w:val="20"/>
          <w:szCs w:val="20"/>
          <w:lang w:eastAsia="pl-PL"/>
        </w:rPr>
        <w:t xml:space="preserve"> z Projektu </w:t>
      </w:r>
      <w:r w:rsidR="00927123" w:rsidRPr="000307AD">
        <w:rPr>
          <w:rFonts w:ascii="Verdana" w:eastAsia="Times New Roman" w:hAnsi="Verdana" w:cs="Arial"/>
          <w:sz w:val="20"/>
          <w:szCs w:val="20"/>
          <w:lang w:eastAsia="pl-PL"/>
        </w:rPr>
        <w:t>B</w:t>
      </w:r>
      <w:r w:rsidRPr="000307AD">
        <w:rPr>
          <w:rFonts w:ascii="Verdana" w:eastAsia="Times New Roman" w:hAnsi="Verdana" w:cs="Arial"/>
          <w:sz w:val="20"/>
          <w:szCs w:val="20"/>
          <w:lang w:eastAsia="pl-PL"/>
        </w:rPr>
        <w:t>udowlaneg</w:t>
      </w:r>
      <w:r w:rsidR="00927123" w:rsidRPr="000307AD">
        <w:rPr>
          <w:rFonts w:ascii="Verdana" w:eastAsia="Times New Roman" w:hAnsi="Verdana" w:cs="Arial"/>
          <w:sz w:val="20"/>
          <w:szCs w:val="20"/>
          <w:lang w:eastAsia="pl-PL"/>
        </w:rPr>
        <w:t>o i Projektu W</w:t>
      </w:r>
      <w:r w:rsidRPr="000307AD">
        <w:rPr>
          <w:rFonts w:ascii="Verdana" w:eastAsia="Times New Roman" w:hAnsi="Verdana" w:cs="Arial"/>
          <w:sz w:val="20"/>
          <w:szCs w:val="20"/>
          <w:lang w:eastAsia="pl-PL"/>
        </w:rPr>
        <w:t>ykonawczego, opracowanych przez Wykonawcę w ramach niniejszej Umowy i po zatwierdzeniu przez</w:t>
      </w:r>
      <w:r w:rsidR="00D52DF6">
        <w:rPr>
          <w:rFonts w:ascii="Verdana" w:eastAsia="Times New Roman" w:hAnsi="Verdana" w:cs="Arial"/>
          <w:sz w:val="20"/>
          <w:szCs w:val="20"/>
          <w:lang w:eastAsia="pl-PL"/>
        </w:rPr>
        <w:t xml:space="preserve"> Inspektora Nadzoru </w:t>
      </w:r>
      <w:r w:rsidRPr="000307AD">
        <w:rPr>
          <w:rFonts w:ascii="Verdana" w:eastAsia="Times New Roman" w:hAnsi="Verdana" w:cs="Arial"/>
          <w:sz w:val="20"/>
          <w:szCs w:val="20"/>
          <w:lang w:eastAsia="pl-PL"/>
        </w:rPr>
        <w:t xml:space="preserve"> będą stanowiły podstawę do oceny wykonania i odbioru Robót niezbędnych dla zrealizowania przedmiotu zamówienia. </w:t>
      </w:r>
    </w:p>
    <w:p w14:paraId="77C00BD4" w14:textId="77777777" w:rsidR="00C45AB3" w:rsidRPr="000307AD" w:rsidRDefault="00C45AB3" w:rsidP="00C45AB3">
      <w:pPr>
        <w:spacing w:after="0" w:line="360" w:lineRule="auto"/>
        <w:jc w:val="both"/>
        <w:rPr>
          <w:rFonts w:ascii="Verdana" w:eastAsia="Times New Roman" w:hAnsi="Verdana" w:cs="Arial"/>
          <w:sz w:val="20"/>
          <w:szCs w:val="20"/>
          <w:lang w:eastAsia="pl-PL"/>
        </w:rPr>
      </w:pPr>
    </w:p>
    <w:p w14:paraId="1D92C0C6" w14:textId="6757A0E5" w:rsidR="004B7A13" w:rsidRPr="000307AD" w:rsidRDefault="00C45AB3" w:rsidP="00C45AB3">
      <w:pPr>
        <w:spacing w:after="0" w:line="360" w:lineRule="auto"/>
        <w:jc w:val="both"/>
        <w:rPr>
          <w:rFonts w:ascii="Verdana" w:eastAsia="Times New Roman" w:hAnsi="Verdana" w:cs="Arial"/>
          <w:sz w:val="20"/>
          <w:szCs w:val="20"/>
          <w:lang w:eastAsia="pl-PL"/>
        </w:rPr>
      </w:pPr>
      <w:r w:rsidRPr="000307AD">
        <w:rPr>
          <w:rFonts w:ascii="Verdana" w:eastAsia="Times New Roman" w:hAnsi="Verdana" w:cs="Arial"/>
          <w:sz w:val="20"/>
          <w:szCs w:val="20"/>
          <w:lang w:eastAsia="pl-PL"/>
        </w:rPr>
        <w:t>Jeżeli po opracowaniu Pro</w:t>
      </w:r>
      <w:r w:rsidR="00927123" w:rsidRPr="000307AD">
        <w:rPr>
          <w:rFonts w:ascii="Verdana" w:eastAsia="Times New Roman" w:hAnsi="Verdana" w:cs="Arial"/>
          <w:sz w:val="20"/>
          <w:szCs w:val="20"/>
          <w:lang w:eastAsia="pl-PL"/>
        </w:rPr>
        <w:t>jektu Budowlanego i Projektu</w:t>
      </w:r>
      <w:r w:rsidR="001826A8" w:rsidRPr="000307AD">
        <w:rPr>
          <w:rFonts w:ascii="Verdana" w:eastAsia="Times New Roman" w:hAnsi="Verdana" w:cs="Arial"/>
          <w:sz w:val="20"/>
          <w:szCs w:val="20"/>
          <w:lang w:eastAsia="pl-PL"/>
        </w:rPr>
        <w:t xml:space="preserve"> </w:t>
      </w:r>
      <w:r w:rsidR="00927123" w:rsidRPr="000307AD">
        <w:rPr>
          <w:rFonts w:ascii="Verdana" w:eastAsia="Times New Roman" w:hAnsi="Verdana" w:cs="Arial"/>
          <w:sz w:val="20"/>
          <w:szCs w:val="20"/>
          <w:lang w:eastAsia="pl-PL"/>
        </w:rPr>
        <w:t>W</w:t>
      </w:r>
      <w:r w:rsidRPr="000307AD">
        <w:rPr>
          <w:rFonts w:ascii="Verdana" w:eastAsia="Times New Roman" w:hAnsi="Verdana" w:cs="Arial"/>
          <w:sz w:val="20"/>
          <w:szCs w:val="20"/>
          <w:lang w:eastAsia="pl-PL"/>
        </w:rPr>
        <w:t>ykonawczego wyniknie potrzeba wykonania</w:t>
      </w:r>
      <w:r w:rsidR="001826A8" w:rsidRPr="000307AD">
        <w:rPr>
          <w:rFonts w:ascii="Verdana" w:eastAsia="Times New Roman" w:hAnsi="Verdana" w:cs="Arial"/>
          <w:sz w:val="20"/>
          <w:szCs w:val="20"/>
          <w:lang w:eastAsia="pl-PL"/>
        </w:rPr>
        <w:t xml:space="preserve"> </w:t>
      </w:r>
      <w:r w:rsidR="00C948B3" w:rsidRPr="000307AD">
        <w:rPr>
          <w:rFonts w:ascii="Verdana" w:eastAsia="Times New Roman" w:hAnsi="Verdana" w:cs="Arial"/>
          <w:sz w:val="20"/>
          <w:szCs w:val="20"/>
          <w:lang w:eastAsia="pl-PL"/>
        </w:rPr>
        <w:t>R</w:t>
      </w:r>
      <w:r w:rsidRPr="000307AD">
        <w:rPr>
          <w:rFonts w:ascii="Verdana" w:eastAsia="Times New Roman" w:hAnsi="Verdana" w:cs="Arial"/>
          <w:sz w:val="20"/>
          <w:szCs w:val="20"/>
          <w:lang w:eastAsia="pl-PL"/>
        </w:rPr>
        <w:t>obót</w:t>
      </w:r>
      <w:r w:rsidR="00927123" w:rsidRPr="000307AD">
        <w:rPr>
          <w:rFonts w:ascii="Verdana" w:eastAsia="Times New Roman" w:hAnsi="Verdana" w:cs="Arial"/>
          <w:sz w:val="20"/>
          <w:szCs w:val="20"/>
          <w:lang w:eastAsia="pl-PL"/>
        </w:rPr>
        <w:t xml:space="preserve"> budowlanych</w:t>
      </w:r>
      <w:r w:rsidRPr="000307AD">
        <w:rPr>
          <w:rFonts w:ascii="Verdana" w:eastAsia="Times New Roman" w:hAnsi="Verdana" w:cs="Arial"/>
          <w:sz w:val="20"/>
          <w:szCs w:val="20"/>
          <w:lang w:eastAsia="pl-PL"/>
        </w:rPr>
        <w:t>, na które w niniejszym P</w:t>
      </w:r>
      <w:r w:rsidR="00927123" w:rsidRPr="000307AD">
        <w:rPr>
          <w:rFonts w:ascii="Verdana" w:eastAsia="Times New Roman" w:hAnsi="Verdana" w:cs="Arial"/>
          <w:sz w:val="20"/>
          <w:szCs w:val="20"/>
          <w:lang w:eastAsia="pl-PL"/>
        </w:rPr>
        <w:t xml:space="preserve">FU </w:t>
      </w:r>
      <w:r w:rsidRPr="000307AD">
        <w:rPr>
          <w:rFonts w:ascii="Verdana" w:eastAsia="Times New Roman" w:hAnsi="Verdana" w:cs="Arial"/>
          <w:sz w:val="20"/>
          <w:szCs w:val="20"/>
          <w:lang w:eastAsia="pl-PL"/>
        </w:rPr>
        <w:t xml:space="preserve">nie załączono odpowiednich </w:t>
      </w:r>
      <w:proofErr w:type="spellStart"/>
      <w:r w:rsidRPr="000307AD">
        <w:rPr>
          <w:rFonts w:ascii="Verdana" w:eastAsia="Times New Roman" w:hAnsi="Verdana" w:cs="Arial"/>
          <w:sz w:val="20"/>
          <w:szCs w:val="20"/>
          <w:lang w:eastAsia="pl-PL"/>
        </w:rPr>
        <w:t>WWiORB</w:t>
      </w:r>
      <w:proofErr w:type="spellEnd"/>
      <w:r w:rsidRPr="000307AD">
        <w:rPr>
          <w:rFonts w:ascii="Verdana" w:eastAsia="Times New Roman" w:hAnsi="Verdana" w:cs="Arial"/>
          <w:sz w:val="20"/>
          <w:szCs w:val="20"/>
          <w:lang w:eastAsia="pl-PL"/>
        </w:rPr>
        <w:t xml:space="preserve">, to </w:t>
      </w:r>
      <w:r w:rsidR="001A3E74" w:rsidRPr="000307AD">
        <w:rPr>
          <w:rFonts w:ascii="Verdana" w:eastAsia="Times New Roman" w:hAnsi="Verdana" w:cs="Arial"/>
          <w:sz w:val="20"/>
          <w:szCs w:val="20"/>
          <w:lang w:eastAsia="pl-PL"/>
        </w:rPr>
        <w:t>należy</w:t>
      </w:r>
      <w:r w:rsidRPr="000307AD">
        <w:rPr>
          <w:rFonts w:ascii="Verdana" w:eastAsia="Times New Roman" w:hAnsi="Verdana" w:cs="Arial"/>
          <w:sz w:val="20"/>
          <w:szCs w:val="20"/>
          <w:lang w:eastAsia="pl-PL"/>
        </w:rPr>
        <w:t xml:space="preserve"> również opracowa</w:t>
      </w:r>
      <w:r w:rsidR="001A3E74" w:rsidRPr="000307AD">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i przedstawi</w:t>
      </w:r>
      <w:r w:rsidR="001A3E74" w:rsidRPr="000307AD">
        <w:rPr>
          <w:rFonts w:ascii="Verdana" w:eastAsia="Times New Roman" w:hAnsi="Verdana" w:cs="Arial"/>
          <w:sz w:val="20"/>
          <w:szCs w:val="20"/>
          <w:lang w:eastAsia="pl-PL"/>
        </w:rPr>
        <w:t>ć</w:t>
      </w:r>
      <w:r w:rsidRPr="000307AD">
        <w:rPr>
          <w:rFonts w:ascii="Verdana" w:eastAsia="Times New Roman" w:hAnsi="Verdana" w:cs="Arial"/>
          <w:sz w:val="20"/>
          <w:szCs w:val="20"/>
          <w:lang w:eastAsia="pl-PL"/>
        </w:rPr>
        <w:t xml:space="preserve"> do przeglądu i akceptacji </w:t>
      </w:r>
      <w:r w:rsidR="00D52DF6">
        <w:rPr>
          <w:rFonts w:ascii="Verdana" w:eastAsia="Times New Roman" w:hAnsi="Verdana" w:cs="Arial"/>
          <w:sz w:val="20"/>
          <w:szCs w:val="20"/>
          <w:lang w:eastAsia="pl-PL"/>
        </w:rPr>
        <w:t xml:space="preserve">Inspektora Nadzoru </w:t>
      </w:r>
      <w:r w:rsidRPr="000307AD">
        <w:rPr>
          <w:rFonts w:ascii="Verdana" w:eastAsia="Times New Roman" w:hAnsi="Verdana" w:cs="Arial"/>
          <w:sz w:val="20"/>
          <w:szCs w:val="20"/>
          <w:lang w:eastAsia="pl-PL"/>
        </w:rPr>
        <w:t>dodatkow</w:t>
      </w:r>
      <w:r w:rsidR="001A3E74" w:rsidRPr="000307AD">
        <w:rPr>
          <w:rFonts w:ascii="Verdana" w:eastAsia="Times New Roman" w:hAnsi="Verdana" w:cs="Arial"/>
          <w:sz w:val="20"/>
          <w:szCs w:val="20"/>
          <w:lang w:eastAsia="pl-PL"/>
        </w:rPr>
        <w:t>e</w:t>
      </w:r>
      <w:r w:rsidRPr="000307AD">
        <w:rPr>
          <w:rFonts w:ascii="Verdana" w:eastAsia="Times New Roman" w:hAnsi="Verdana" w:cs="Arial"/>
          <w:sz w:val="20"/>
          <w:szCs w:val="20"/>
          <w:lang w:eastAsia="pl-PL"/>
        </w:rPr>
        <w:t>, niezbędn</w:t>
      </w:r>
      <w:r w:rsidR="001A3E74" w:rsidRPr="000307AD">
        <w:rPr>
          <w:rFonts w:ascii="Verdana" w:eastAsia="Times New Roman" w:hAnsi="Verdana" w:cs="Arial"/>
          <w:sz w:val="20"/>
          <w:szCs w:val="20"/>
          <w:lang w:eastAsia="pl-PL"/>
        </w:rPr>
        <w:t>e</w:t>
      </w:r>
      <w:r w:rsidRPr="000307AD">
        <w:rPr>
          <w:rFonts w:ascii="Verdana" w:eastAsia="Times New Roman" w:hAnsi="Verdana" w:cs="Arial"/>
          <w:sz w:val="20"/>
          <w:szCs w:val="20"/>
          <w:lang w:eastAsia="pl-PL"/>
        </w:rPr>
        <w:t xml:space="preserve"> SST na te </w:t>
      </w:r>
      <w:r w:rsidR="00C948B3" w:rsidRPr="000307AD">
        <w:rPr>
          <w:rFonts w:ascii="Verdana" w:eastAsia="Times New Roman" w:hAnsi="Verdana" w:cs="Arial"/>
          <w:sz w:val="20"/>
          <w:szCs w:val="20"/>
          <w:lang w:eastAsia="pl-PL"/>
        </w:rPr>
        <w:t>R</w:t>
      </w:r>
      <w:r w:rsidRPr="000307AD">
        <w:rPr>
          <w:rFonts w:ascii="Verdana" w:eastAsia="Times New Roman" w:hAnsi="Verdana" w:cs="Arial"/>
          <w:sz w:val="20"/>
          <w:szCs w:val="20"/>
          <w:lang w:eastAsia="pl-PL"/>
        </w:rPr>
        <w:t xml:space="preserve">oboty oraz </w:t>
      </w:r>
      <w:r w:rsidR="001826A8" w:rsidRPr="000307AD">
        <w:rPr>
          <w:rFonts w:ascii="Verdana" w:eastAsia="Times New Roman" w:hAnsi="Verdana" w:cs="Arial"/>
          <w:sz w:val="20"/>
          <w:szCs w:val="20"/>
          <w:lang w:eastAsia="pl-PL"/>
        </w:rPr>
        <w:t>wykonać</w:t>
      </w:r>
      <w:r w:rsidRPr="000307AD">
        <w:rPr>
          <w:rFonts w:ascii="Verdana" w:eastAsia="Times New Roman" w:hAnsi="Verdana" w:cs="Arial"/>
          <w:sz w:val="20"/>
          <w:szCs w:val="20"/>
          <w:lang w:eastAsia="pl-PL"/>
        </w:rPr>
        <w:t xml:space="preserve"> t</w:t>
      </w:r>
      <w:r w:rsidR="001826A8" w:rsidRPr="000307AD">
        <w:rPr>
          <w:rFonts w:ascii="Verdana" w:eastAsia="Times New Roman" w:hAnsi="Verdana" w:cs="Arial"/>
          <w:sz w:val="20"/>
          <w:szCs w:val="20"/>
          <w:lang w:eastAsia="pl-PL"/>
        </w:rPr>
        <w:t>e</w:t>
      </w:r>
      <w:r w:rsidRPr="000307AD">
        <w:rPr>
          <w:rFonts w:ascii="Verdana" w:eastAsia="Times New Roman" w:hAnsi="Verdana" w:cs="Arial"/>
          <w:sz w:val="20"/>
          <w:szCs w:val="20"/>
          <w:lang w:eastAsia="pl-PL"/>
        </w:rPr>
        <w:t xml:space="preserve"> </w:t>
      </w:r>
      <w:r w:rsidR="001A3E74" w:rsidRPr="000307AD">
        <w:rPr>
          <w:rFonts w:ascii="Verdana" w:eastAsia="Times New Roman" w:hAnsi="Verdana" w:cs="Arial"/>
          <w:sz w:val="20"/>
          <w:szCs w:val="20"/>
          <w:lang w:eastAsia="pl-PL"/>
        </w:rPr>
        <w:t>R</w:t>
      </w:r>
      <w:r w:rsidR="00C948B3" w:rsidRPr="000307AD">
        <w:rPr>
          <w:rFonts w:ascii="Verdana" w:eastAsia="Times New Roman" w:hAnsi="Verdana" w:cs="Arial"/>
          <w:sz w:val="20"/>
          <w:szCs w:val="20"/>
          <w:lang w:eastAsia="pl-PL"/>
        </w:rPr>
        <w:t>obo</w:t>
      </w:r>
      <w:r w:rsidRPr="000307AD">
        <w:rPr>
          <w:rFonts w:ascii="Verdana" w:eastAsia="Times New Roman" w:hAnsi="Verdana" w:cs="Arial"/>
          <w:sz w:val="20"/>
          <w:szCs w:val="20"/>
          <w:lang w:eastAsia="pl-PL"/>
        </w:rPr>
        <w:t>t</w:t>
      </w:r>
      <w:r w:rsidR="001826A8" w:rsidRPr="000307AD">
        <w:rPr>
          <w:rFonts w:ascii="Verdana" w:eastAsia="Times New Roman" w:hAnsi="Verdana" w:cs="Arial"/>
          <w:sz w:val="20"/>
          <w:szCs w:val="20"/>
          <w:lang w:eastAsia="pl-PL"/>
        </w:rPr>
        <w:t>y</w:t>
      </w:r>
      <w:r w:rsidRPr="000307AD">
        <w:rPr>
          <w:rFonts w:ascii="Verdana" w:eastAsia="Times New Roman" w:hAnsi="Verdana" w:cs="Arial"/>
          <w:sz w:val="20"/>
          <w:szCs w:val="20"/>
          <w:lang w:eastAsia="pl-PL"/>
        </w:rPr>
        <w:t xml:space="preserve"> w ramach </w:t>
      </w:r>
      <w:r w:rsidR="00D52DF6">
        <w:rPr>
          <w:rFonts w:ascii="Verdana" w:eastAsia="Times New Roman" w:hAnsi="Verdana" w:cs="Arial"/>
          <w:sz w:val="20"/>
          <w:szCs w:val="20"/>
          <w:lang w:eastAsia="pl-PL"/>
        </w:rPr>
        <w:t>Kwoty określonej w</w:t>
      </w:r>
      <w:r w:rsidR="00D52DF6" w:rsidRPr="00106234">
        <w:rPr>
          <w:rFonts w:ascii="Verdana" w:eastAsia="Times New Roman" w:hAnsi="Verdana" w:cs="Arial"/>
          <w:sz w:val="20"/>
          <w:szCs w:val="20"/>
          <w:lang w:eastAsia="pl-PL"/>
        </w:rPr>
        <w:t xml:space="preserve"> § 5 pkt. 1 Umowy .</w:t>
      </w:r>
    </w:p>
    <w:p w14:paraId="21FA300B" w14:textId="77777777" w:rsidR="004B7A13" w:rsidRDefault="004B7A13">
      <w:pPr>
        <w:spacing w:after="0" w:line="240" w:lineRule="auto"/>
        <w:rPr>
          <w:rFonts w:ascii="Verdana" w:eastAsia="Times New Roman" w:hAnsi="Verdana"/>
          <w:b/>
          <w:bCs/>
          <w:smallCaps/>
          <w:kern w:val="32"/>
          <w:sz w:val="32"/>
          <w:szCs w:val="32"/>
          <w:lang w:val="x-none" w:eastAsia="x-none"/>
        </w:rPr>
      </w:pPr>
      <w:r>
        <w:br w:type="page"/>
      </w:r>
    </w:p>
    <w:p w14:paraId="1611CDBF" w14:textId="77777777" w:rsidR="009A0305" w:rsidRPr="00B226A2" w:rsidRDefault="009A0305" w:rsidP="00FD7ACC">
      <w:pPr>
        <w:pStyle w:val="Nagwek1"/>
        <w:numPr>
          <w:ilvl w:val="0"/>
          <w:numId w:val="0"/>
        </w:numPr>
        <w:rPr>
          <w:sz w:val="36"/>
        </w:rPr>
      </w:pPr>
      <w:bookmarkStart w:id="2706" w:name="_Toc453235426"/>
      <w:bookmarkStart w:id="2707" w:name="_Toc473716092"/>
      <w:bookmarkStart w:id="2708" w:name="_Toc511116681"/>
      <w:bookmarkStart w:id="2709" w:name="_Toc318734963"/>
      <w:bookmarkStart w:id="2710" w:name="_Toc382820450"/>
      <w:r w:rsidRPr="00B226A2">
        <w:rPr>
          <w:sz w:val="36"/>
        </w:rPr>
        <w:lastRenderedPageBreak/>
        <w:t>Rozdział II – część informacyjna</w:t>
      </w:r>
      <w:bookmarkEnd w:id="2706"/>
      <w:bookmarkEnd w:id="2707"/>
      <w:bookmarkEnd w:id="2708"/>
    </w:p>
    <w:p w14:paraId="440ED142" w14:textId="77777777" w:rsidR="006E2383" w:rsidRPr="00B226A2" w:rsidRDefault="009A0305" w:rsidP="002B11EF">
      <w:pPr>
        <w:pStyle w:val="Nagwek1"/>
        <w:numPr>
          <w:ilvl w:val="0"/>
          <w:numId w:val="69"/>
        </w:numPr>
        <w:ind w:left="709" w:hanging="709"/>
        <w:jc w:val="left"/>
        <w:rPr>
          <w:rFonts w:cs="Arial"/>
          <w:sz w:val="24"/>
          <w:szCs w:val="20"/>
          <w:lang w:val="pl-PL"/>
        </w:rPr>
      </w:pPr>
      <w:bookmarkStart w:id="2711" w:name="_Toc453235427"/>
      <w:bookmarkStart w:id="2712" w:name="_Toc473716093"/>
      <w:bookmarkStart w:id="2713" w:name="_Toc511116682"/>
      <w:r w:rsidRPr="00B515B4">
        <w:rPr>
          <w:rFonts w:cs="Arial"/>
          <w:sz w:val="24"/>
          <w:szCs w:val="20"/>
          <w:lang w:val="pl-PL"/>
        </w:rPr>
        <w:t>Dokumenty potwierdzające zgodność zamierzenia budowlanego z wymaganiami wynikającymi z odrębnych przepisów</w:t>
      </w:r>
      <w:bookmarkEnd w:id="2711"/>
      <w:bookmarkEnd w:id="2712"/>
      <w:bookmarkEnd w:id="2713"/>
    </w:p>
    <w:p w14:paraId="077EA5A6" w14:textId="77777777" w:rsidR="00927CA3" w:rsidRPr="00F1134C" w:rsidRDefault="00927CA3" w:rsidP="00B226A2">
      <w:pPr>
        <w:pStyle w:val="Akapitzlist"/>
        <w:ind w:left="360"/>
      </w:pPr>
    </w:p>
    <w:p w14:paraId="20A58E86" w14:textId="77777777" w:rsidR="00D05BF4" w:rsidRPr="00701C08" w:rsidRDefault="009A0305" w:rsidP="002B11EF">
      <w:pPr>
        <w:pStyle w:val="Akapitzlist"/>
        <w:keepNext/>
        <w:numPr>
          <w:ilvl w:val="0"/>
          <w:numId w:val="84"/>
        </w:numPr>
        <w:tabs>
          <w:tab w:val="left" w:pos="0"/>
        </w:tabs>
        <w:spacing w:before="600" w:after="360" w:line="720" w:lineRule="auto"/>
        <w:ind w:hanging="720"/>
        <w:outlineLvl w:val="1"/>
        <w:rPr>
          <w:rFonts w:ascii="Verdana" w:hAnsi="Verdana"/>
          <w:b/>
          <w:bCs/>
          <w:iCs/>
          <w:szCs w:val="28"/>
          <w:lang w:val="x-none" w:eastAsia="x-none"/>
        </w:rPr>
      </w:pPr>
      <w:bookmarkStart w:id="2714" w:name="_Toc453235428"/>
      <w:bookmarkStart w:id="2715" w:name="_Toc511116683"/>
      <w:r w:rsidRPr="00D43427">
        <w:rPr>
          <w:rFonts w:ascii="Verdana" w:hAnsi="Verdana"/>
          <w:b/>
          <w:bCs/>
          <w:iCs/>
          <w:szCs w:val="28"/>
          <w:lang w:val="x-none" w:eastAsia="x-none"/>
        </w:rPr>
        <w:t>Przepisy prawa</w:t>
      </w:r>
      <w:bookmarkEnd w:id="2714"/>
      <w:bookmarkEnd w:id="2715"/>
    </w:p>
    <w:p w14:paraId="0A596D85" w14:textId="77777777" w:rsidR="009A0305" w:rsidRPr="00D05BF4" w:rsidRDefault="009A0305" w:rsidP="002B11EF">
      <w:pPr>
        <w:pStyle w:val="Akapitzlist"/>
        <w:keepNext/>
        <w:numPr>
          <w:ilvl w:val="0"/>
          <w:numId w:val="85"/>
        </w:numPr>
        <w:tabs>
          <w:tab w:val="left" w:pos="0"/>
        </w:tabs>
        <w:spacing w:before="960" w:after="360"/>
        <w:ind w:left="851" w:hanging="851"/>
        <w:outlineLvl w:val="1"/>
        <w:rPr>
          <w:rFonts w:ascii="Verdana" w:hAnsi="Verdana"/>
          <w:b/>
          <w:bCs/>
          <w:iCs/>
          <w:sz w:val="20"/>
          <w:szCs w:val="20"/>
          <w:lang w:val="x-none" w:eastAsia="x-none"/>
        </w:rPr>
      </w:pPr>
      <w:bookmarkStart w:id="2716" w:name="_Toc453235429"/>
      <w:bookmarkStart w:id="2717" w:name="_Toc511116684"/>
      <w:r w:rsidRPr="00D05BF4">
        <w:rPr>
          <w:rFonts w:ascii="Verdana" w:hAnsi="Verdana"/>
          <w:b/>
          <w:bCs/>
          <w:iCs/>
          <w:sz w:val="20"/>
          <w:szCs w:val="20"/>
          <w:lang w:val="x-none" w:eastAsia="x-none"/>
        </w:rPr>
        <w:t>Wykaz aktów prawnych</w:t>
      </w:r>
      <w:bookmarkEnd w:id="2716"/>
      <w:bookmarkEnd w:id="2717"/>
    </w:p>
    <w:p w14:paraId="23CB3BB1" w14:textId="77777777" w:rsidR="009A0305" w:rsidRPr="000307AD" w:rsidRDefault="009A0305" w:rsidP="009A0305">
      <w:pPr>
        <w:spacing w:line="360" w:lineRule="auto"/>
        <w:jc w:val="both"/>
        <w:rPr>
          <w:rFonts w:ascii="Verdana" w:hAnsi="Verdana"/>
          <w:iCs/>
          <w:sz w:val="20"/>
          <w:szCs w:val="20"/>
        </w:rPr>
      </w:pPr>
      <w:r w:rsidRPr="000307AD">
        <w:rPr>
          <w:rFonts w:ascii="Verdana" w:hAnsi="Verdana"/>
          <w:iCs/>
          <w:sz w:val="20"/>
          <w:szCs w:val="20"/>
        </w:rPr>
        <w:t>Realizacja zamówienia podlega prawu polskiemu. Wykonawca zobowiązany jest do realizacji zamówienia zgodnie z obowiązującymi przepisami prawa.</w:t>
      </w:r>
    </w:p>
    <w:p w14:paraId="46BDCDDE" w14:textId="77777777" w:rsidR="009A0305" w:rsidRPr="000307AD" w:rsidRDefault="009A0305" w:rsidP="009A0305">
      <w:pPr>
        <w:spacing w:line="360" w:lineRule="auto"/>
        <w:jc w:val="both"/>
        <w:rPr>
          <w:rFonts w:ascii="Verdana" w:hAnsi="Verdana"/>
          <w:iCs/>
          <w:sz w:val="20"/>
          <w:szCs w:val="20"/>
        </w:rPr>
      </w:pPr>
      <w:r w:rsidRPr="000307AD">
        <w:rPr>
          <w:rFonts w:ascii="Verdana" w:hAnsi="Verdana"/>
          <w:iCs/>
          <w:sz w:val="20"/>
          <w:szCs w:val="20"/>
        </w:rPr>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14:paraId="7A8F8BF2" w14:textId="77777777" w:rsidR="009A0305" w:rsidRPr="00D05BF4" w:rsidRDefault="009A0305" w:rsidP="009A0305">
      <w:pPr>
        <w:spacing w:line="360" w:lineRule="auto"/>
        <w:jc w:val="both"/>
        <w:rPr>
          <w:rFonts w:ascii="Verdana" w:hAnsi="Verdana"/>
          <w:iCs/>
          <w:sz w:val="20"/>
          <w:szCs w:val="20"/>
        </w:rPr>
      </w:pPr>
      <w:r w:rsidRPr="000307AD">
        <w:rPr>
          <w:rFonts w:ascii="Verdana" w:hAnsi="Verdana"/>
          <w:iCs/>
          <w:sz w:val="20"/>
          <w:szCs w:val="20"/>
        </w:rPr>
        <w:t>Należy wykonywać obowiązki wynikające z norm prawnych warunkujących</w:t>
      </w:r>
      <w:r w:rsidR="00701C08">
        <w:rPr>
          <w:rFonts w:ascii="Verdana" w:hAnsi="Verdana"/>
          <w:iCs/>
          <w:sz w:val="20"/>
          <w:szCs w:val="20"/>
        </w:rPr>
        <w:t xml:space="preserve"> </w:t>
      </w:r>
      <w:r w:rsidRPr="000307AD">
        <w:rPr>
          <w:rFonts w:ascii="Verdana" w:hAnsi="Verdana"/>
          <w:iCs/>
          <w:sz w:val="20"/>
          <w:szCs w:val="20"/>
        </w:rPr>
        <w:t>i określających realizację p</w:t>
      </w:r>
      <w:r w:rsidR="005B79AA">
        <w:rPr>
          <w:rFonts w:ascii="Verdana" w:hAnsi="Verdana"/>
          <w:iCs/>
          <w:sz w:val="20"/>
          <w:szCs w:val="20"/>
        </w:rPr>
        <w:t xml:space="preserve">rzedmiotu zamówienia, zgodnie z </w:t>
      </w:r>
      <w:r w:rsidRPr="000307AD">
        <w:rPr>
          <w:rFonts w:ascii="Verdana" w:hAnsi="Verdana"/>
          <w:iCs/>
          <w:sz w:val="20"/>
          <w:szCs w:val="20"/>
        </w:rPr>
        <w:t>wymaganiami Zamawiającego.</w:t>
      </w:r>
    </w:p>
    <w:p w14:paraId="6FF8BBFF" w14:textId="32CF098B" w:rsidR="009A0305" w:rsidRPr="000307AD" w:rsidRDefault="009A0305" w:rsidP="002B11EF">
      <w:pPr>
        <w:numPr>
          <w:ilvl w:val="0"/>
          <w:numId w:val="14"/>
        </w:numPr>
        <w:suppressAutoHyphens/>
        <w:spacing w:before="100" w:beforeAutospacing="1" w:after="0" w:line="360" w:lineRule="auto"/>
        <w:ind w:left="567" w:hanging="567"/>
        <w:jc w:val="both"/>
        <w:rPr>
          <w:rFonts w:ascii="Verdana" w:hAnsi="Verdana"/>
          <w:sz w:val="20"/>
          <w:szCs w:val="20"/>
          <w:lang w:eastAsia="ar-SA"/>
        </w:rPr>
      </w:pPr>
      <w:bookmarkStart w:id="2718" w:name="_Ref485849953"/>
      <w:r>
        <w:rPr>
          <w:rFonts w:ascii="Verdana" w:hAnsi="Verdana"/>
          <w:sz w:val="20"/>
          <w:szCs w:val="20"/>
          <w:lang w:eastAsia="ar-SA"/>
        </w:rPr>
        <w:t>u</w:t>
      </w:r>
      <w:r w:rsidRPr="000307AD">
        <w:rPr>
          <w:rFonts w:ascii="Verdana" w:hAnsi="Verdana"/>
          <w:sz w:val="20"/>
          <w:szCs w:val="20"/>
          <w:lang w:eastAsia="ar-SA"/>
        </w:rPr>
        <w:t xml:space="preserve">stawa z dnia 10 kwietnia 2003 r. o </w:t>
      </w:r>
      <w:r w:rsidRPr="000307AD">
        <w:rPr>
          <w:rFonts w:ascii="Verdana" w:hAnsi="Verdana"/>
          <w:bCs/>
          <w:sz w:val="20"/>
          <w:szCs w:val="20"/>
          <w:lang w:eastAsia="ar-SA"/>
        </w:rPr>
        <w:t>szczególnych zasadach przygotowania i realizacji inwestycji w zakresie dróg publicznych</w:t>
      </w:r>
      <w:r w:rsidRPr="000307AD">
        <w:rPr>
          <w:rFonts w:ascii="Verdana" w:hAnsi="Verdana"/>
          <w:sz w:val="20"/>
          <w:szCs w:val="20"/>
          <w:lang w:eastAsia="ar-SA"/>
        </w:rPr>
        <w:t xml:space="preserve"> (</w:t>
      </w:r>
      <w:proofErr w:type="spellStart"/>
      <w:r w:rsidR="00E0019F" w:rsidRPr="004E1B9C">
        <w:rPr>
          <w:rFonts w:ascii="Verdana" w:hAnsi="Verdana"/>
          <w:b/>
          <w:sz w:val="20"/>
          <w:szCs w:val="20"/>
          <w:u w:val="single"/>
          <w:lang w:eastAsia="ar-SA"/>
        </w:rPr>
        <w:t>t.j</w:t>
      </w:r>
      <w:proofErr w:type="spellEnd"/>
      <w:r w:rsidR="00E0019F" w:rsidRPr="004E1B9C">
        <w:rPr>
          <w:rFonts w:ascii="Verdana" w:hAnsi="Verdana"/>
          <w:b/>
          <w:sz w:val="20"/>
          <w:szCs w:val="20"/>
          <w:u w:val="single"/>
          <w:lang w:eastAsia="ar-SA"/>
        </w:rPr>
        <w:t>. Dz. U. z 2017 roku, poz. 1496</w:t>
      </w:r>
      <w:r w:rsidRPr="000307AD">
        <w:rPr>
          <w:rFonts w:ascii="Verdana" w:hAnsi="Verdana"/>
          <w:sz w:val="20"/>
          <w:szCs w:val="20"/>
          <w:lang w:eastAsia="ar-SA"/>
        </w:rPr>
        <w:t>);</w:t>
      </w:r>
      <w:bookmarkEnd w:id="2718"/>
    </w:p>
    <w:p w14:paraId="345113DB" w14:textId="77777777" w:rsidR="009A0305" w:rsidRPr="000307AD" w:rsidRDefault="009A0305" w:rsidP="002B11EF">
      <w:pPr>
        <w:numPr>
          <w:ilvl w:val="0"/>
          <w:numId w:val="14"/>
        </w:numPr>
        <w:suppressAutoHyphens/>
        <w:spacing w:before="100" w:beforeAutospacing="1"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21 marca 1985 r. o drogach publicznych (Dz. U. z 201</w:t>
      </w:r>
      <w:r>
        <w:rPr>
          <w:rFonts w:ascii="Verdana" w:hAnsi="Verdana"/>
          <w:sz w:val="20"/>
          <w:szCs w:val="20"/>
          <w:lang w:eastAsia="ar-SA"/>
        </w:rPr>
        <w:t>6</w:t>
      </w:r>
      <w:r w:rsidRPr="000307AD">
        <w:rPr>
          <w:rFonts w:ascii="Verdana" w:hAnsi="Verdana"/>
          <w:sz w:val="20"/>
          <w:szCs w:val="20"/>
          <w:lang w:eastAsia="ar-SA"/>
        </w:rPr>
        <w:t xml:space="preserve"> r.</w:t>
      </w:r>
      <w:r>
        <w:rPr>
          <w:rFonts w:ascii="Verdana" w:hAnsi="Verdana"/>
          <w:sz w:val="20"/>
          <w:szCs w:val="20"/>
          <w:lang w:eastAsia="ar-SA"/>
        </w:rPr>
        <w:t xml:space="preserve"> </w:t>
      </w:r>
      <w:r w:rsidRPr="000307AD">
        <w:rPr>
          <w:rFonts w:ascii="Verdana" w:hAnsi="Verdana"/>
          <w:sz w:val="20"/>
          <w:szCs w:val="20"/>
          <w:lang w:eastAsia="ar-SA"/>
        </w:rPr>
        <w:t>poz.</w:t>
      </w:r>
      <w:r>
        <w:rPr>
          <w:rFonts w:ascii="Verdana" w:hAnsi="Verdana"/>
          <w:sz w:val="20"/>
          <w:szCs w:val="20"/>
          <w:lang w:eastAsia="ar-SA"/>
        </w:rPr>
        <w:t xml:space="preserve"> 1440, z </w:t>
      </w:r>
      <w:proofErr w:type="spellStart"/>
      <w:r>
        <w:rPr>
          <w:rFonts w:ascii="Verdana" w:hAnsi="Verdana"/>
          <w:sz w:val="20"/>
          <w:szCs w:val="20"/>
          <w:lang w:eastAsia="ar-SA"/>
        </w:rPr>
        <w:t>późn</w:t>
      </w:r>
      <w:proofErr w:type="spellEnd"/>
      <w:r>
        <w:rPr>
          <w:rFonts w:ascii="Verdana" w:hAnsi="Verdana"/>
          <w:sz w:val="20"/>
          <w:szCs w:val="20"/>
          <w:lang w:eastAsia="ar-SA"/>
        </w:rPr>
        <w:t>. zm.</w:t>
      </w:r>
      <w:r w:rsidRPr="000307AD">
        <w:rPr>
          <w:rFonts w:ascii="Verdana" w:hAnsi="Verdana"/>
          <w:sz w:val="20"/>
          <w:szCs w:val="20"/>
          <w:lang w:eastAsia="ar-SA"/>
        </w:rPr>
        <w:t>);</w:t>
      </w:r>
    </w:p>
    <w:p w14:paraId="257399E4"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bookmarkStart w:id="2719" w:name="_Ref485850846"/>
      <w:r>
        <w:rPr>
          <w:rFonts w:ascii="Verdana" w:hAnsi="Verdana"/>
          <w:sz w:val="20"/>
          <w:szCs w:val="20"/>
          <w:lang w:eastAsia="ar-SA"/>
        </w:rPr>
        <w:t>r</w:t>
      </w:r>
      <w:r w:rsidRPr="000307AD">
        <w:rPr>
          <w:rFonts w:ascii="Verdana" w:hAnsi="Verdana"/>
          <w:sz w:val="20"/>
          <w:szCs w:val="20"/>
          <w:lang w:eastAsia="ar-SA"/>
        </w:rPr>
        <w:t>ozporządzenie Ministra Transportu i Gospodarki Morskiej z dnia 2 marca</w:t>
      </w:r>
      <w:r w:rsidR="00701C08">
        <w:rPr>
          <w:rFonts w:ascii="Verdana" w:hAnsi="Verdana"/>
          <w:sz w:val="20"/>
          <w:szCs w:val="20"/>
          <w:lang w:eastAsia="ar-SA"/>
        </w:rPr>
        <w:t xml:space="preserve"> </w:t>
      </w:r>
      <w:r w:rsidRPr="000307AD">
        <w:rPr>
          <w:rFonts w:ascii="Verdana" w:hAnsi="Verdana"/>
          <w:sz w:val="20"/>
          <w:szCs w:val="20"/>
          <w:lang w:eastAsia="ar-SA"/>
        </w:rPr>
        <w:t>1999 r. w sprawie warunków technicznych, jakim powinny odpowiadać drogi publiczne i ich usytuowanie (Dz. U.</w:t>
      </w:r>
      <w:r>
        <w:rPr>
          <w:rFonts w:ascii="Verdana" w:hAnsi="Verdana"/>
          <w:sz w:val="20"/>
          <w:szCs w:val="20"/>
          <w:lang w:eastAsia="ar-SA"/>
        </w:rPr>
        <w:t xml:space="preserve"> z 2016 r. poz. 124</w:t>
      </w:r>
      <w:r w:rsidR="004B3329" w:rsidRPr="000307AD">
        <w:rPr>
          <w:rFonts w:ascii="Verdana" w:hAnsi="Verdana"/>
          <w:sz w:val="20"/>
          <w:szCs w:val="20"/>
          <w:lang w:eastAsia="ar-SA"/>
        </w:rPr>
        <w:t xml:space="preserve">, z </w:t>
      </w:r>
      <w:proofErr w:type="spellStart"/>
      <w:r w:rsidR="004B3329" w:rsidRPr="000307AD">
        <w:rPr>
          <w:rFonts w:ascii="Verdana" w:hAnsi="Verdana"/>
          <w:sz w:val="20"/>
          <w:szCs w:val="20"/>
          <w:lang w:eastAsia="ar-SA"/>
        </w:rPr>
        <w:t>późn</w:t>
      </w:r>
      <w:proofErr w:type="spellEnd"/>
      <w:r w:rsidR="004B3329" w:rsidRPr="000307AD">
        <w:rPr>
          <w:rFonts w:ascii="Verdana" w:hAnsi="Verdana"/>
          <w:sz w:val="20"/>
          <w:szCs w:val="20"/>
          <w:lang w:eastAsia="ar-SA"/>
        </w:rPr>
        <w:t>. zm.</w:t>
      </w:r>
      <w:r>
        <w:rPr>
          <w:rFonts w:ascii="Verdana" w:hAnsi="Verdana"/>
          <w:sz w:val="20"/>
          <w:szCs w:val="20"/>
          <w:lang w:eastAsia="ar-SA"/>
        </w:rPr>
        <w:t>);</w:t>
      </w:r>
      <w:bookmarkEnd w:id="2719"/>
    </w:p>
    <w:p w14:paraId="5EE397CB"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bookmarkStart w:id="2720" w:name="_Ref485851342"/>
      <w:r>
        <w:rPr>
          <w:rFonts w:ascii="Verdana" w:hAnsi="Verdana"/>
          <w:sz w:val="20"/>
          <w:szCs w:val="20"/>
          <w:lang w:eastAsia="ar-SA"/>
        </w:rPr>
        <w:t>r</w:t>
      </w:r>
      <w:r w:rsidRPr="000307AD">
        <w:rPr>
          <w:rFonts w:ascii="Verdana" w:hAnsi="Verdana"/>
          <w:sz w:val="20"/>
          <w:szCs w:val="20"/>
          <w:lang w:eastAsia="ar-SA"/>
        </w:rPr>
        <w:t xml:space="preserve">ozporządzenie Ministra Transportu i Gospodarki Morskiej w sprawie warunków technicznych, jakim powinny odpowiadać drogowe obiekty inżynierskie i ich usytuowanie (Dz. U. </w:t>
      </w:r>
      <w:r w:rsidR="00E0019F" w:rsidRPr="00E16A65">
        <w:rPr>
          <w:rFonts w:ascii="Verdana" w:hAnsi="Verdana"/>
          <w:b/>
          <w:sz w:val="20"/>
          <w:szCs w:val="20"/>
          <w:u w:val="single"/>
          <w:lang w:eastAsia="ar-SA"/>
        </w:rPr>
        <w:t>z 2000 roku</w:t>
      </w:r>
      <w:r w:rsidR="00E0019F">
        <w:rPr>
          <w:rFonts w:ascii="Verdana" w:hAnsi="Verdana"/>
          <w:b/>
          <w:sz w:val="20"/>
          <w:szCs w:val="20"/>
          <w:u w:val="single"/>
          <w:lang w:eastAsia="ar-SA"/>
        </w:rPr>
        <w:t>,</w:t>
      </w:r>
      <w:r w:rsidR="00E0019F">
        <w:rPr>
          <w:rFonts w:ascii="Verdana" w:hAnsi="Verdana"/>
          <w:sz w:val="20"/>
          <w:szCs w:val="20"/>
          <w:lang w:eastAsia="ar-SA"/>
        </w:rPr>
        <w:t xml:space="preserve"> </w:t>
      </w:r>
      <w:r w:rsidRPr="000307AD">
        <w:rPr>
          <w:rFonts w:ascii="Verdana" w:hAnsi="Verdana"/>
          <w:sz w:val="20"/>
          <w:szCs w:val="20"/>
          <w:lang w:eastAsia="ar-SA"/>
        </w:rPr>
        <w:t xml:space="preserve">Nr 63, poz. 735,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bookmarkEnd w:id="2720"/>
    </w:p>
    <w:p w14:paraId="5C432A06"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Transportu i Gospodarki z dnia 10 września 1998 r</w:t>
      </w:r>
      <w:r w:rsidR="00701C08">
        <w:rPr>
          <w:rFonts w:ascii="Verdana" w:hAnsi="Verdana"/>
          <w:sz w:val="20"/>
          <w:szCs w:val="20"/>
          <w:lang w:eastAsia="ar-SA"/>
        </w:rPr>
        <w:t xml:space="preserve"> </w:t>
      </w:r>
      <w:r w:rsidRPr="000307AD">
        <w:rPr>
          <w:rFonts w:ascii="Verdana" w:hAnsi="Verdana"/>
          <w:sz w:val="20"/>
          <w:szCs w:val="20"/>
          <w:lang w:eastAsia="ar-SA"/>
        </w:rPr>
        <w:t xml:space="preserve">w sprawie warunków technicznych, jakim powinny odpowiadać budowle kolejowe i ich usytuowanie (Dz. U. </w:t>
      </w:r>
      <w:r w:rsidR="00E0019F" w:rsidRPr="0014784E">
        <w:rPr>
          <w:rFonts w:ascii="Verdana" w:hAnsi="Verdana"/>
          <w:sz w:val="20"/>
          <w:szCs w:val="20"/>
          <w:lang w:eastAsia="ar-SA"/>
        </w:rPr>
        <w:t xml:space="preserve">. </w:t>
      </w:r>
      <w:r w:rsidR="00E0019F" w:rsidRPr="00E16A65">
        <w:rPr>
          <w:rFonts w:ascii="Verdana" w:hAnsi="Verdana"/>
          <w:b/>
          <w:sz w:val="20"/>
          <w:szCs w:val="20"/>
          <w:u w:val="single"/>
          <w:lang w:eastAsia="ar-SA"/>
        </w:rPr>
        <w:t>z 1998 roku</w:t>
      </w:r>
      <w:r w:rsidR="00E0019F">
        <w:rPr>
          <w:rFonts w:ascii="Verdana" w:hAnsi="Verdana"/>
          <w:sz w:val="20"/>
          <w:szCs w:val="20"/>
          <w:lang w:eastAsia="ar-SA"/>
        </w:rPr>
        <w:t xml:space="preserve">, </w:t>
      </w:r>
      <w:r w:rsidRPr="000307AD">
        <w:rPr>
          <w:rFonts w:ascii="Verdana" w:hAnsi="Verdana"/>
          <w:sz w:val="20"/>
          <w:szCs w:val="20"/>
          <w:lang w:eastAsia="ar-SA"/>
        </w:rPr>
        <w:t xml:space="preserve">Nr 151, poz. 987,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17B01BDF" w14:textId="77777777" w:rsidR="009C7FAA" w:rsidRPr="00D244BD" w:rsidRDefault="009C7FAA" w:rsidP="002B11EF">
      <w:pPr>
        <w:numPr>
          <w:ilvl w:val="0"/>
          <w:numId w:val="14"/>
        </w:numPr>
        <w:suppressAutoHyphens/>
        <w:spacing w:after="0" w:line="360" w:lineRule="auto"/>
        <w:ind w:left="567" w:hanging="567"/>
        <w:jc w:val="both"/>
        <w:rPr>
          <w:rFonts w:ascii="Verdana" w:hAnsi="Verdana"/>
          <w:sz w:val="20"/>
          <w:szCs w:val="20"/>
          <w:lang w:eastAsia="ar-SA"/>
        </w:rPr>
      </w:pPr>
      <w:bookmarkStart w:id="2721" w:name="_Ref485851915"/>
      <w:r>
        <w:rPr>
          <w:rFonts w:ascii="Verdana" w:hAnsi="Verdana"/>
          <w:sz w:val="20"/>
          <w:szCs w:val="20"/>
          <w:lang w:eastAsia="ar-SA"/>
        </w:rPr>
        <w:t xml:space="preserve">rozporządzenie </w:t>
      </w:r>
      <w:r w:rsidRPr="00D244BD">
        <w:rPr>
          <w:rFonts w:ascii="Verdana" w:hAnsi="Verdana"/>
          <w:sz w:val="20"/>
          <w:szCs w:val="20"/>
          <w:lang w:eastAsia="ar-SA"/>
        </w:rPr>
        <w:t>Ministra Infrastruktury i Rozwoju z dnia 20 października 2015 roku w sprawie warunków technicznych, jakim powinny odpowiadać skrzyżowania linii kolejowych oraz bocznic kolejowych z drogami i ich usytuowanie (Dz.</w:t>
      </w:r>
      <w:r w:rsidR="00CE7BB7">
        <w:rPr>
          <w:rFonts w:ascii="Verdana" w:hAnsi="Verdana"/>
          <w:sz w:val="20"/>
          <w:szCs w:val="20"/>
          <w:lang w:eastAsia="ar-SA"/>
        </w:rPr>
        <w:t xml:space="preserve"> </w:t>
      </w:r>
      <w:r w:rsidRPr="00D244BD">
        <w:rPr>
          <w:rFonts w:ascii="Verdana" w:hAnsi="Verdana"/>
          <w:sz w:val="20"/>
          <w:szCs w:val="20"/>
          <w:lang w:eastAsia="ar-SA"/>
        </w:rPr>
        <w:t>U. z 2015, poz. 1744</w:t>
      </w:r>
      <w:r w:rsidRPr="000307AD">
        <w:rPr>
          <w:rFonts w:ascii="Verdana" w:hAnsi="Verdana"/>
          <w:sz w:val="20"/>
          <w:szCs w:val="20"/>
          <w:lang w:eastAsia="ar-SA"/>
        </w:rPr>
        <w:t xml:space="preserve">,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r w:rsidRPr="00D244BD">
        <w:rPr>
          <w:rFonts w:ascii="Verdana" w:hAnsi="Verdana"/>
          <w:sz w:val="20"/>
          <w:szCs w:val="20"/>
          <w:lang w:eastAsia="ar-SA"/>
        </w:rPr>
        <w:t>)</w:t>
      </w:r>
      <w:bookmarkEnd w:id="2721"/>
    </w:p>
    <w:p w14:paraId="5A29FEDF" w14:textId="4DFA579E"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lastRenderedPageBreak/>
        <w:t>u</w:t>
      </w:r>
      <w:r w:rsidRPr="000307AD">
        <w:rPr>
          <w:rFonts w:ascii="Verdana" w:hAnsi="Verdana"/>
          <w:sz w:val="20"/>
          <w:szCs w:val="20"/>
          <w:lang w:eastAsia="ar-SA"/>
        </w:rPr>
        <w:t>stawa z dnia 27 października 1994 r. o autostradach płatnych oraz o Krajowym Funduszu Drogowym (</w:t>
      </w:r>
      <w:proofErr w:type="spellStart"/>
      <w:r w:rsidR="00E0019F" w:rsidRPr="004E1B9C">
        <w:rPr>
          <w:rFonts w:ascii="Verdana" w:hAnsi="Verdana"/>
          <w:b/>
          <w:sz w:val="20"/>
          <w:szCs w:val="20"/>
          <w:u w:val="single"/>
          <w:lang w:eastAsia="ar-SA"/>
        </w:rPr>
        <w:t>t.j</w:t>
      </w:r>
      <w:proofErr w:type="spellEnd"/>
      <w:r w:rsidR="00E0019F" w:rsidRPr="004E1B9C">
        <w:rPr>
          <w:rFonts w:ascii="Verdana" w:hAnsi="Verdana"/>
          <w:b/>
          <w:sz w:val="20"/>
          <w:szCs w:val="20"/>
          <w:u w:val="single"/>
          <w:lang w:eastAsia="ar-SA"/>
        </w:rPr>
        <w:t>. Dz. U. z 2017 roku, poz. 1057</w:t>
      </w:r>
      <w:r w:rsidRPr="000307AD">
        <w:rPr>
          <w:rFonts w:ascii="Verdana" w:hAnsi="Verdana"/>
          <w:sz w:val="20"/>
          <w:szCs w:val="20"/>
          <w:lang w:eastAsia="ar-SA"/>
        </w:rPr>
        <w:t>);</w:t>
      </w:r>
    </w:p>
    <w:p w14:paraId="18238815"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Rady Ministrów z dnia 15 maja 2004 r. w sprawie sieci autostrad i dróg ekspresowych (Dz. U. Nr 128, poz. 1334,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262843A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bookmarkStart w:id="2722" w:name="_Ref485852061"/>
      <w:r>
        <w:rPr>
          <w:rFonts w:ascii="Verdana" w:hAnsi="Verdana"/>
          <w:sz w:val="20"/>
          <w:szCs w:val="20"/>
          <w:lang w:eastAsia="ar-SA"/>
        </w:rPr>
        <w:t>r</w:t>
      </w:r>
      <w:r w:rsidRPr="000307AD">
        <w:rPr>
          <w:rFonts w:ascii="Verdana" w:hAnsi="Verdana"/>
          <w:sz w:val="20"/>
          <w:szCs w:val="20"/>
          <w:lang w:eastAsia="ar-SA"/>
        </w:rPr>
        <w:t xml:space="preserve">ozporządzenie Ministra Infrastruktury z dnia 16 stycznia 2002 r. w sprawie przepisów techniczno-budowlanych dotyczących autostrad płatnych (Dz. U. </w:t>
      </w:r>
      <w:r w:rsidR="00E0019F" w:rsidRPr="00E16A65">
        <w:rPr>
          <w:rFonts w:ascii="Verdana" w:hAnsi="Verdana"/>
          <w:b/>
          <w:sz w:val="20"/>
          <w:szCs w:val="20"/>
          <w:u w:val="single"/>
          <w:lang w:eastAsia="ar-SA"/>
        </w:rPr>
        <w:t>z 2002 roku,</w:t>
      </w:r>
      <w:r w:rsidR="00E0019F">
        <w:rPr>
          <w:rFonts w:ascii="Verdana" w:hAnsi="Verdana"/>
          <w:sz w:val="20"/>
          <w:szCs w:val="20"/>
          <w:lang w:eastAsia="ar-SA"/>
        </w:rPr>
        <w:t xml:space="preserve"> </w:t>
      </w:r>
      <w:r w:rsidRPr="000307AD">
        <w:rPr>
          <w:rFonts w:ascii="Verdana" w:hAnsi="Verdana"/>
          <w:sz w:val="20"/>
          <w:szCs w:val="20"/>
          <w:lang w:eastAsia="ar-SA"/>
        </w:rPr>
        <w:t xml:space="preserve">Nr 12, poz. 116,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bookmarkEnd w:id="2722"/>
    </w:p>
    <w:p w14:paraId="71B83615"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ozporządzenia Rady Ministrów z dnia 4 stycznia 2005 r. w sprawie ogólnych kierunków współpracy spółki z administracją drogową, Policją, pogotowiem ratunkowym oraz jednostkami systemu ratowniczo-gaśniczego (Dz. U. </w:t>
      </w:r>
      <w:r w:rsidR="00E0019F" w:rsidRPr="00E16A65">
        <w:rPr>
          <w:rFonts w:ascii="Verdana" w:hAnsi="Verdana"/>
          <w:b/>
          <w:sz w:val="20"/>
          <w:szCs w:val="20"/>
          <w:u w:val="single"/>
          <w:lang w:eastAsia="ar-SA"/>
        </w:rPr>
        <w:t>z 2005 roku,</w:t>
      </w:r>
      <w:r w:rsidR="00E0019F">
        <w:rPr>
          <w:rFonts w:ascii="Verdana" w:hAnsi="Verdana"/>
          <w:sz w:val="20"/>
          <w:szCs w:val="20"/>
          <w:lang w:eastAsia="ar-SA"/>
        </w:rPr>
        <w:t xml:space="preserve"> </w:t>
      </w:r>
      <w:r w:rsidRPr="000307AD">
        <w:rPr>
          <w:rFonts w:ascii="Verdana" w:hAnsi="Verdana"/>
          <w:sz w:val="20"/>
          <w:szCs w:val="20"/>
          <w:lang w:eastAsia="ar-SA"/>
        </w:rPr>
        <w:t>Nr 6, poz. 35);</w:t>
      </w:r>
    </w:p>
    <w:p w14:paraId="42FFAA5B"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Infrastruktury z dnia 14 października 2008 r. w sprawie dokumentacji bezpieczeństwa tunelu (Dz. U. </w:t>
      </w:r>
      <w:r w:rsidR="00E0019F" w:rsidRPr="00E16A65">
        <w:rPr>
          <w:rFonts w:ascii="Verdana" w:hAnsi="Verdana"/>
          <w:b/>
          <w:sz w:val="20"/>
          <w:szCs w:val="20"/>
          <w:u w:val="single"/>
          <w:lang w:eastAsia="ar-SA"/>
        </w:rPr>
        <w:t>z 2008 roku</w:t>
      </w:r>
      <w:r w:rsidR="00E0019F">
        <w:rPr>
          <w:rFonts w:ascii="Verdana" w:hAnsi="Verdana"/>
          <w:sz w:val="20"/>
          <w:szCs w:val="20"/>
          <w:lang w:eastAsia="ar-SA"/>
        </w:rPr>
        <w:t xml:space="preserve">, </w:t>
      </w:r>
      <w:r>
        <w:rPr>
          <w:rFonts w:ascii="Verdana" w:hAnsi="Verdana"/>
          <w:sz w:val="20"/>
          <w:szCs w:val="20"/>
          <w:lang w:eastAsia="ar-SA"/>
        </w:rPr>
        <w:t>N</w:t>
      </w:r>
      <w:r w:rsidRPr="000307AD">
        <w:rPr>
          <w:rFonts w:ascii="Verdana" w:hAnsi="Verdana"/>
          <w:sz w:val="20"/>
          <w:szCs w:val="20"/>
          <w:lang w:eastAsia="ar-SA"/>
        </w:rPr>
        <w:t>r 193, poz.1192</w:t>
      </w:r>
      <w:r>
        <w:rPr>
          <w:rFonts w:ascii="Verdana" w:hAnsi="Verdana"/>
          <w:sz w:val="20"/>
          <w:szCs w:val="20"/>
          <w:lang w:eastAsia="ar-SA"/>
        </w:rPr>
        <w:t>);</w:t>
      </w:r>
    </w:p>
    <w:p w14:paraId="65374018" w14:textId="18002131"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bookmarkStart w:id="2723" w:name="_Ref485850315"/>
      <w:r>
        <w:rPr>
          <w:rFonts w:ascii="Verdana" w:hAnsi="Verdana"/>
          <w:sz w:val="20"/>
          <w:szCs w:val="20"/>
          <w:lang w:eastAsia="ar-SA"/>
        </w:rPr>
        <w:t>u</w:t>
      </w:r>
      <w:r w:rsidRPr="000307AD">
        <w:rPr>
          <w:rFonts w:ascii="Verdana" w:hAnsi="Verdana"/>
          <w:sz w:val="20"/>
          <w:szCs w:val="20"/>
          <w:lang w:eastAsia="ar-SA"/>
        </w:rPr>
        <w:t>stawa z dnia 7 lipca 1994 r.</w:t>
      </w:r>
      <w:r>
        <w:rPr>
          <w:rFonts w:ascii="Verdana" w:hAnsi="Verdana"/>
          <w:sz w:val="20"/>
          <w:szCs w:val="20"/>
          <w:lang w:eastAsia="ar-SA"/>
        </w:rPr>
        <w:t xml:space="preserve"> - </w:t>
      </w:r>
      <w:r w:rsidRPr="000307AD">
        <w:rPr>
          <w:rFonts w:ascii="Verdana" w:hAnsi="Verdana"/>
          <w:bCs/>
          <w:sz w:val="20"/>
          <w:szCs w:val="20"/>
          <w:lang w:eastAsia="ar-SA"/>
        </w:rPr>
        <w:t xml:space="preserve">Prawo </w:t>
      </w:r>
      <w:r w:rsidR="00A86285">
        <w:rPr>
          <w:rFonts w:ascii="Verdana" w:hAnsi="Verdana"/>
          <w:bCs/>
          <w:sz w:val="20"/>
          <w:szCs w:val="20"/>
          <w:lang w:eastAsia="ar-SA"/>
        </w:rPr>
        <w:t>B</w:t>
      </w:r>
      <w:r w:rsidRPr="000307AD">
        <w:rPr>
          <w:rFonts w:ascii="Verdana" w:hAnsi="Verdana"/>
          <w:bCs/>
          <w:sz w:val="20"/>
          <w:szCs w:val="20"/>
          <w:lang w:eastAsia="ar-SA"/>
        </w:rPr>
        <w:t>udowlane</w:t>
      </w:r>
      <w:r w:rsidRPr="000307AD">
        <w:rPr>
          <w:rFonts w:ascii="Verdana" w:hAnsi="Verdana"/>
          <w:sz w:val="20"/>
          <w:szCs w:val="20"/>
          <w:lang w:eastAsia="ar-SA"/>
        </w:rPr>
        <w:t xml:space="preserve"> (</w:t>
      </w:r>
      <w:r w:rsidR="00FF1F4E" w:rsidRPr="00FF1F4E">
        <w:rPr>
          <w:rFonts w:ascii="Verdana" w:hAnsi="Verdana"/>
          <w:sz w:val="20"/>
          <w:szCs w:val="20"/>
          <w:lang w:eastAsia="ar-SA"/>
        </w:rPr>
        <w:t xml:space="preserve">tekst jedn. Dz. U. </w:t>
      </w:r>
      <w:r w:rsidR="00E0019F" w:rsidRPr="004E1B9C">
        <w:rPr>
          <w:rFonts w:ascii="Verdana" w:hAnsi="Verdana"/>
          <w:b/>
          <w:sz w:val="20"/>
          <w:szCs w:val="20"/>
          <w:u w:val="single"/>
          <w:lang w:eastAsia="ar-SA"/>
        </w:rPr>
        <w:t>z 2017 roku, poz. 1332</w:t>
      </w:r>
      <w:r w:rsidRPr="000307AD">
        <w:rPr>
          <w:rFonts w:ascii="Verdana" w:hAnsi="Verdana"/>
          <w:sz w:val="20"/>
          <w:szCs w:val="20"/>
          <w:lang w:eastAsia="ar-SA"/>
        </w:rPr>
        <w:t>);</w:t>
      </w:r>
      <w:bookmarkEnd w:id="2723"/>
    </w:p>
    <w:p w14:paraId="13A2CD29"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Transportu, Budownictwa i Gospodarki Morskiej z dnia 25 kwietnia 2012 r. w sprawie szczegółowego zakresu i formy projektu budowlanego (Dz.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z </w:t>
      </w:r>
      <w:r w:rsidRPr="000307AD">
        <w:rPr>
          <w:rFonts w:ascii="Verdana" w:hAnsi="Verdana"/>
          <w:sz w:val="20"/>
          <w:szCs w:val="20"/>
          <w:lang w:eastAsia="ar-SA"/>
        </w:rPr>
        <w:t>2012</w:t>
      </w:r>
      <w:r>
        <w:rPr>
          <w:rFonts w:ascii="Verdana" w:hAnsi="Verdana"/>
          <w:sz w:val="20"/>
          <w:szCs w:val="20"/>
          <w:lang w:eastAsia="ar-SA"/>
        </w:rPr>
        <w:t xml:space="preserve"> r. poz. </w:t>
      </w:r>
      <w:r w:rsidRPr="000307AD">
        <w:rPr>
          <w:rFonts w:ascii="Verdana" w:hAnsi="Verdana"/>
          <w:sz w:val="20"/>
          <w:szCs w:val="20"/>
          <w:lang w:eastAsia="ar-SA"/>
        </w:rPr>
        <w:t>462</w:t>
      </w:r>
      <w:r>
        <w:rPr>
          <w:rFonts w:ascii="Verdana" w:hAnsi="Verdana"/>
          <w:sz w:val="20"/>
          <w:szCs w:val="20"/>
          <w:lang w:eastAsia="ar-SA"/>
        </w:rPr>
        <w:t xml:space="preserve">, z </w:t>
      </w:r>
      <w:proofErr w:type="spellStart"/>
      <w:r>
        <w:rPr>
          <w:rFonts w:ascii="Verdana" w:hAnsi="Verdana"/>
          <w:sz w:val="20"/>
          <w:szCs w:val="20"/>
          <w:lang w:eastAsia="ar-SA"/>
        </w:rPr>
        <w:t>późn</w:t>
      </w:r>
      <w:proofErr w:type="spellEnd"/>
      <w:r>
        <w:rPr>
          <w:rFonts w:ascii="Verdana" w:hAnsi="Verdana"/>
          <w:sz w:val="20"/>
          <w:szCs w:val="20"/>
          <w:lang w:eastAsia="ar-SA"/>
        </w:rPr>
        <w:t>. zm.</w:t>
      </w:r>
      <w:r w:rsidRPr="000307AD">
        <w:rPr>
          <w:rFonts w:ascii="Verdana" w:hAnsi="Verdana"/>
          <w:sz w:val="20"/>
          <w:szCs w:val="20"/>
          <w:lang w:eastAsia="ar-SA"/>
        </w:rPr>
        <w:t>);</w:t>
      </w:r>
    </w:p>
    <w:p w14:paraId="67A55BB5"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Infrastruktury</w:t>
      </w:r>
      <w:r>
        <w:rPr>
          <w:rFonts w:ascii="Verdana" w:hAnsi="Verdana"/>
          <w:sz w:val="20"/>
          <w:szCs w:val="20"/>
          <w:lang w:eastAsia="ar-SA"/>
        </w:rPr>
        <w:t xml:space="preserve"> i Rozwoju</w:t>
      </w:r>
      <w:r w:rsidRPr="000307AD">
        <w:rPr>
          <w:rFonts w:ascii="Verdana" w:hAnsi="Verdana"/>
          <w:sz w:val="20"/>
          <w:szCs w:val="20"/>
          <w:lang w:eastAsia="ar-SA"/>
        </w:rPr>
        <w:t xml:space="preserve"> z dnia </w:t>
      </w:r>
      <w:r>
        <w:rPr>
          <w:rFonts w:ascii="Verdana" w:hAnsi="Verdana"/>
          <w:sz w:val="20"/>
          <w:szCs w:val="20"/>
          <w:lang w:eastAsia="ar-SA"/>
        </w:rPr>
        <w:t xml:space="preserve">11 września </w:t>
      </w:r>
      <w:r w:rsidRPr="000307AD">
        <w:rPr>
          <w:rFonts w:ascii="Verdana" w:hAnsi="Verdana"/>
          <w:sz w:val="20"/>
          <w:szCs w:val="20"/>
          <w:lang w:eastAsia="ar-SA"/>
        </w:rPr>
        <w:t>20</w:t>
      </w:r>
      <w:r>
        <w:rPr>
          <w:rFonts w:ascii="Verdana" w:hAnsi="Verdana"/>
          <w:sz w:val="20"/>
          <w:szCs w:val="20"/>
          <w:lang w:eastAsia="ar-SA"/>
        </w:rPr>
        <w:t>14</w:t>
      </w:r>
      <w:r w:rsidRPr="000307AD">
        <w:rPr>
          <w:rFonts w:ascii="Verdana" w:hAnsi="Verdana"/>
          <w:sz w:val="20"/>
          <w:szCs w:val="20"/>
          <w:lang w:eastAsia="ar-SA"/>
        </w:rPr>
        <w:t xml:space="preserve"> r. w sprawie samodzielnych funkcji technicznych w budownictwie (Dz. U.</w:t>
      </w:r>
      <w:r>
        <w:rPr>
          <w:rFonts w:ascii="Verdana" w:hAnsi="Verdana"/>
          <w:sz w:val="20"/>
          <w:szCs w:val="20"/>
          <w:lang w:eastAsia="ar-SA"/>
        </w:rPr>
        <w:t xml:space="preserve"> z 2014 r. </w:t>
      </w:r>
      <w:r w:rsidRPr="000307AD">
        <w:rPr>
          <w:rFonts w:ascii="Verdana" w:hAnsi="Verdana"/>
          <w:sz w:val="20"/>
          <w:szCs w:val="20"/>
          <w:lang w:eastAsia="ar-SA"/>
        </w:rPr>
        <w:t>poz</w:t>
      </w:r>
      <w:r>
        <w:rPr>
          <w:rFonts w:ascii="Verdana" w:hAnsi="Verdana"/>
          <w:sz w:val="20"/>
          <w:szCs w:val="20"/>
          <w:lang w:eastAsia="ar-SA"/>
        </w:rPr>
        <w:t>. 1278</w:t>
      </w:r>
      <w:r w:rsidRPr="000307AD">
        <w:rPr>
          <w:rFonts w:ascii="Verdana" w:hAnsi="Verdana"/>
          <w:sz w:val="20"/>
          <w:szCs w:val="20"/>
          <w:lang w:eastAsia="ar-SA"/>
        </w:rPr>
        <w:t>);</w:t>
      </w:r>
    </w:p>
    <w:p w14:paraId="4DBC2956"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Infrastruktury z dnia 12 kwietnia 2002 r. w sprawie warunków technicznych, jakim powinny odpowiadać budynki i ich usytuowanie (Dz. U.</w:t>
      </w:r>
      <w:r>
        <w:rPr>
          <w:rFonts w:ascii="Verdana" w:hAnsi="Verdana"/>
          <w:sz w:val="20"/>
          <w:szCs w:val="20"/>
          <w:lang w:eastAsia="ar-SA"/>
        </w:rPr>
        <w:t xml:space="preserve"> z 2015 r. poz. 1422</w:t>
      </w:r>
      <w:r w:rsidRPr="000307AD">
        <w:rPr>
          <w:rFonts w:ascii="Verdana" w:hAnsi="Verdana"/>
          <w:sz w:val="20"/>
          <w:szCs w:val="20"/>
          <w:lang w:eastAsia="ar-SA"/>
        </w:rPr>
        <w:t>);</w:t>
      </w:r>
    </w:p>
    <w:p w14:paraId="468AA860" w14:textId="77777777" w:rsidR="009A0305" w:rsidRPr="0003473A" w:rsidRDefault="009A0305" w:rsidP="002B11EF">
      <w:pPr>
        <w:numPr>
          <w:ilvl w:val="0"/>
          <w:numId w:val="14"/>
        </w:numPr>
        <w:suppressAutoHyphens/>
        <w:spacing w:after="0" w:line="360" w:lineRule="auto"/>
        <w:ind w:left="567" w:right="15" w:hanging="567"/>
        <w:jc w:val="both"/>
        <w:textAlignment w:val="top"/>
        <w:rPr>
          <w:rFonts w:ascii="Verdana" w:hAnsi="Verdana"/>
          <w:sz w:val="20"/>
          <w:szCs w:val="20"/>
        </w:rPr>
      </w:pPr>
      <w:r>
        <w:rPr>
          <w:rFonts w:ascii="Verdana" w:hAnsi="Verdana"/>
          <w:sz w:val="20"/>
          <w:szCs w:val="20"/>
        </w:rPr>
        <w:t>r</w:t>
      </w:r>
      <w:r w:rsidRPr="000307AD">
        <w:rPr>
          <w:rFonts w:ascii="Verdana" w:hAnsi="Verdana"/>
          <w:sz w:val="20"/>
          <w:szCs w:val="20"/>
        </w:rPr>
        <w:t xml:space="preserve">ozporządzenie Ministra Infrastruktury z dnia 26 października 2005 </w:t>
      </w:r>
      <w:proofErr w:type="spellStart"/>
      <w:r w:rsidRPr="000307AD">
        <w:rPr>
          <w:rFonts w:ascii="Verdana" w:hAnsi="Verdana"/>
          <w:sz w:val="20"/>
          <w:szCs w:val="20"/>
        </w:rPr>
        <w:t>r.w</w:t>
      </w:r>
      <w:proofErr w:type="spellEnd"/>
      <w:r w:rsidRPr="000307AD">
        <w:rPr>
          <w:rFonts w:ascii="Verdana" w:hAnsi="Verdana"/>
          <w:sz w:val="20"/>
          <w:szCs w:val="20"/>
        </w:rPr>
        <w:t xml:space="preserve"> sprawie warunków technicznych, jakim powinny odpowiadać </w:t>
      </w:r>
      <w:r>
        <w:rPr>
          <w:rFonts w:ascii="Verdana" w:hAnsi="Verdana"/>
          <w:sz w:val="20"/>
          <w:szCs w:val="20"/>
        </w:rPr>
        <w:t>t</w:t>
      </w:r>
      <w:r w:rsidRPr="000307AD">
        <w:rPr>
          <w:rFonts w:ascii="Verdana" w:hAnsi="Verdana"/>
          <w:sz w:val="20"/>
          <w:szCs w:val="20"/>
        </w:rPr>
        <w:t>elekomunikacyjne obiekty budowlane i ich usytuowanie (Dz. U.</w:t>
      </w:r>
      <w:r>
        <w:rPr>
          <w:rFonts w:ascii="Verdana" w:hAnsi="Verdana"/>
          <w:sz w:val="20"/>
          <w:szCs w:val="20"/>
        </w:rPr>
        <w:t xml:space="preserve"> </w:t>
      </w:r>
      <w:r w:rsidR="00E0019F" w:rsidRPr="00E16A65">
        <w:rPr>
          <w:rFonts w:ascii="Verdana" w:hAnsi="Verdana"/>
          <w:b/>
          <w:sz w:val="20"/>
          <w:szCs w:val="20"/>
          <w:u w:val="single"/>
        </w:rPr>
        <w:t>z 20</w:t>
      </w:r>
      <w:r w:rsidR="00E0019F">
        <w:rPr>
          <w:rFonts w:ascii="Verdana" w:hAnsi="Verdana"/>
          <w:b/>
          <w:sz w:val="20"/>
          <w:szCs w:val="20"/>
          <w:u w:val="single"/>
        </w:rPr>
        <w:t>0</w:t>
      </w:r>
      <w:r w:rsidR="00E0019F" w:rsidRPr="00E16A65">
        <w:rPr>
          <w:rFonts w:ascii="Verdana" w:hAnsi="Verdana"/>
          <w:b/>
          <w:sz w:val="20"/>
          <w:szCs w:val="20"/>
          <w:u w:val="single"/>
        </w:rPr>
        <w:t>5 roku</w:t>
      </w:r>
      <w:r w:rsidR="00E0019F">
        <w:rPr>
          <w:rFonts w:ascii="Verdana" w:hAnsi="Verdana"/>
          <w:sz w:val="20"/>
          <w:szCs w:val="20"/>
        </w:rPr>
        <w:t xml:space="preserve">, </w:t>
      </w:r>
      <w:r>
        <w:rPr>
          <w:rFonts w:ascii="Verdana" w:hAnsi="Verdana"/>
          <w:sz w:val="20"/>
          <w:szCs w:val="20"/>
        </w:rPr>
        <w:t xml:space="preserve">Nr </w:t>
      </w:r>
      <w:r w:rsidRPr="000307AD">
        <w:rPr>
          <w:rFonts w:ascii="Verdana" w:hAnsi="Verdana"/>
          <w:sz w:val="20"/>
          <w:szCs w:val="20"/>
        </w:rPr>
        <w:t>219</w:t>
      </w:r>
      <w:r>
        <w:rPr>
          <w:rFonts w:ascii="Verdana" w:hAnsi="Verdana"/>
          <w:sz w:val="20"/>
          <w:szCs w:val="20"/>
        </w:rPr>
        <w:t xml:space="preserve">, poz. </w:t>
      </w:r>
      <w:r w:rsidRPr="000307AD">
        <w:rPr>
          <w:rFonts w:ascii="Verdana" w:hAnsi="Verdana"/>
          <w:sz w:val="20"/>
          <w:szCs w:val="20"/>
        </w:rPr>
        <w:t>1864</w:t>
      </w:r>
      <w:r>
        <w:rPr>
          <w:rFonts w:ascii="Verdana" w:hAnsi="Verdana"/>
          <w:sz w:val="20"/>
          <w:szCs w:val="20"/>
        </w:rPr>
        <w:t xml:space="preserve">, z </w:t>
      </w:r>
      <w:proofErr w:type="spellStart"/>
      <w:r>
        <w:rPr>
          <w:rFonts w:ascii="Verdana" w:hAnsi="Verdana"/>
          <w:sz w:val="20"/>
          <w:szCs w:val="20"/>
        </w:rPr>
        <w:t>późn</w:t>
      </w:r>
      <w:proofErr w:type="spellEnd"/>
      <w:r>
        <w:rPr>
          <w:rFonts w:ascii="Verdana" w:hAnsi="Verdana"/>
          <w:sz w:val="20"/>
          <w:szCs w:val="20"/>
        </w:rPr>
        <w:t>. zm.</w:t>
      </w:r>
      <w:r w:rsidRPr="00565C80">
        <w:rPr>
          <w:rFonts w:ascii="Verdana" w:hAnsi="Verdana"/>
          <w:sz w:val="20"/>
          <w:szCs w:val="20"/>
        </w:rPr>
        <w:t>);</w:t>
      </w:r>
    </w:p>
    <w:p w14:paraId="506A4670" w14:textId="77777777" w:rsidR="009A0305" w:rsidRPr="000307AD" w:rsidRDefault="009A0305" w:rsidP="002B11EF">
      <w:pPr>
        <w:numPr>
          <w:ilvl w:val="0"/>
          <w:numId w:val="14"/>
        </w:numPr>
        <w:suppressAutoHyphens/>
        <w:spacing w:after="0" w:line="360" w:lineRule="auto"/>
        <w:ind w:left="567" w:right="15" w:hanging="567"/>
        <w:jc w:val="both"/>
        <w:textAlignment w:val="top"/>
        <w:rPr>
          <w:rFonts w:ascii="Verdana" w:hAnsi="Verdana"/>
          <w:sz w:val="20"/>
          <w:szCs w:val="20"/>
        </w:rPr>
      </w:pPr>
      <w:r>
        <w:rPr>
          <w:rFonts w:ascii="Verdana" w:hAnsi="Verdana"/>
          <w:sz w:val="20"/>
          <w:szCs w:val="20"/>
        </w:rPr>
        <w:t xml:space="preserve">rozporządzenie Ministra Administracji i Cyfryzacji z dnia 21 kwietnia 2015 r. w sprawie warunków technicznych, jakim powinny odpowiadać kanały technologiczne (Dz. U. </w:t>
      </w:r>
      <w:r w:rsidR="00E0019F" w:rsidRPr="00E16A65">
        <w:rPr>
          <w:rFonts w:ascii="Verdana" w:hAnsi="Verdana"/>
          <w:b/>
          <w:sz w:val="20"/>
          <w:szCs w:val="20"/>
          <w:u w:val="single"/>
        </w:rPr>
        <w:t>z 2015 roku</w:t>
      </w:r>
      <w:r w:rsidR="00E0019F">
        <w:rPr>
          <w:rFonts w:ascii="Verdana" w:hAnsi="Verdana"/>
          <w:sz w:val="20"/>
          <w:szCs w:val="20"/>
        </w:rPr>
        <w:t xml:space="preserve">, </w:t>
      </w:r>
      <w:r>
        <w:rPr>
          <w:rFonts w:ascii="Verdana" w:hAnsi="Verdana"/>
          <w:sz w:val="20"/>
          <w:szCs w:val="20"/>
        </w:rPr>
        <w:t>poz. 680);</w:t>
      </w:r>
    </w:p>
    <w:p w14:paraId="181D0F2E" w14:textId="77777777" w:rsidR="009A0305" w:rsidRPr="000307AD" w:rsidRDefault="009A0305" w:rsidP="002B11EF">
      <w:pPr>
        <w:numPr>
          <w:ilvl w:val="0"/>
          <w:numId w:val="14"/>
        </w:numPr>
        <w:suppressAutoHyphens/>
        <w:spacing w:after="0" w:line="360" w:lineRule="auto"/>
        <w:ind w:left="567" w:right="15" w:hanging="567"/>
        <w:jc w:val="both"/>
        <w:textAlignment w:val="top"/>
        <w:rPr>
          <w:rFonts w:ascii="Verdana" w:hAnsi="Verdana"/>
          <w:sz w:val="20"/>
          <w:szCs w:val="20"/>
        </w:rPr>
      </w:pPr>
      <w:r>
        <w:rPr>
          <w:rFonts w:ascii="Verdana" w:hAnsi="Verdana"/>
          <w:sz w:val="20"/>
          <w:szCs w:val="20"/>
        </w:rPr>
        <w:t>r</w:t>
      </w:r>
      <w:r w:rsidRPr="000307AD">
        <w:rPr>
          <w:rFonts w:ascii="Verdana" w:hAnsi="Verdana"/>
          <w:sz w:val="20"/>
          <w:szCs w:val="20"/>
        </w:rPr>
        <w:t>ozporządzenie Ministra Infrastruktury</w:t>
      </w:r>
      <w:r>
        <w:rPr>
          <w:rFonts w:ascii="Verdana" w:hAnsi="Verdana"/>
          <w:sz w:val="20"/>
          <w:szCs w:val="20"/>
        </w:rPr>
        <w:t xml:space="preserve"> i Rozwoju</w:t>
      </w:r>
      <w:r w:rsidRPr="000307AD">
        <w:rPr>
          <w:rFonts w:ascii="Verdana" w:hAnsi="Verdana"/>
          <w:sz w:val="20"/>
          <w:szCs w:val="20"/>
        </w:rPr>
        <w:t xml:space="preserve"> z dnia</w:t>
      </w:r>
      <w:r>
        <w:rPr>
          <w:rFonts w:ascii="Verdana" w:hAnsi="Verdana"/>
          <w:sz w:val="20"/>
          <w:szCs w:val="20"/>
        </w:rPr>
        <w:t xml:space="preserve"> 27 lutego </w:t>
      </w:r>
      <w:r w:rsidRPr="000307AD">
        <w:rPr>
          <w:rFonts w:ascii="Verdana" w:hAnsi="Verdana"/>
          <w:sz w:val="20"/>
          <w:szCs w:val="20"/>
        </w:rPr>
        <w:t>20</w:t>
      </w:r>
      <w:r>
        <w:rPr>
          <w:rFonts w:ascii="Verdana" w:hAnsi="Verdana"/>
          <w:sz w:val="20"/>
          <w:szCs w:val="20"/>
        </w:rPr>
        <w:t>15</w:t>
      </w:r>
      <w:r w:rsidRPr="000307AD">
        <w:rPr>
          <w:rFonts w:ascii="Verdana" w:hAnsi="Verdana"/>
          <w:sz w:val="20"/>
          <w:szCs w:val="20"/>
        </w:rPr>
        <w:t xml:space="preserve"> r. w sprawie metodologii</w:t>
      </w:r>
      <w:r>
        <w:rPr>
          <w:rFonts w:ascii="Verdana" w:hAnsi="Verdana"/>
          <w:sz w:val="20"/>
          <w:szCs w:val="20"/>
        </w:rPr>
        <w:t xml:space="preserve"> wyznaczania </w:t>
      </w:r>
      <w:r w:rsidRPr="000307AD">
        <w:rPr>
          <w:rFonts w:ascii="Verdana" w:hAnsi="Verdana"/>
          <w:sz w:val="20"/>
          <w:szCs w:val="20"/>
        </w:rPr>
        <w:t>charakterystyki energetycznej budynku</w:t>
      </w:r>
      <w:r>
        <w:rPr>
          <w:rFonts w:ascii="Verdana" w:hAnsi="Verdana"/>
          <w:sz w:val="20"/>
          <w:szCs w:val="20"/>
        </w:rPr>
        <w:t xml:space="preserve"> lub części budynku </w:t>
      </w:r>
      <w:r w:rsidRPr="000307AD">
        <w:rPr>
          <w:rFonts w:ascii="Verdana" w:hAnsi="Verdana"/>
          <w:sz w:val="20"/>
          <w:szCs w:val="20"/>
        </w:rPr>
        <w:t>oraz</w:t>
      </w:r>
      <w:r>
        <w:rPr>
          <w:rFonts w:ascii="Verdana" w:hAnsi="Verdana"/>
          <w:sz w:val="20"/>
          <w:szCs w:val="20"/>
        </w:rPr>
        <w:t xml:space="preserve"> </w:t>
      </w:r>
      <w:r w:rsidRPr="000307AD">
        <w:rPr>
          <w:rFonts w:ascii="Verdana" w:hAnsi="Verdana"/>
          <w:sz w:val="20"/>
          <w:szCs w:val="20"/>
        </w:rPr>
        <w:t>świadectw charakterystyki energetycznej (Dz. U.</w:t>
      </w:r>
      <w:r>
        <w:rPr>
          <w:rFonts w:ascii="Verdana" w:hAnsi="Verdana"/>
          <w:sz w:val="20"/>
          <w:szCs w:val="20"/>
        </w:rPr>
        <w:t xml:space="preserve"> z 2015 r. </w:t>
      </w:r>
      <w:r w:rsidRPr="000307AD">
        <w:rPr>
          <w:rFonts w:ascii="Verdana" w:hAnsi="Verdana"/>
          <w:sz w:val="20"/>
          <w:szCs w:val="20"/>
        </w:rPr>
        <w:t>poz.</w:t>
      </w:r>
      <w:r>
        <w:rPr>
          <w:rFonts w:ascii="Verdana" w:hAnsi="Verdana"/>
          <w:sz w:val="20"/>
          <w:szCs w:val="20"/>
        </w:rPr>
        <w:t xml:space="preserve"> 376);</w:t>
      </w:r>
    </w:p>
    <w:p w14:paraId="2DDC1F0B"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Infrastruktury z dnia 7 sierpnia 2008 r. w sprawie wymagań w zakresie odległości i warunków dopuszczających usytuowanie drzew i krzewów, elementów ochrony akustycznej i wykon</w:t>
      </w:r>
      <w:r>
        <w:rPr>
          <w:rFonts w:ascii="Verdana" w:hAnsi="Verdana"/>
          <w:sz w:val="20"/>
          <w:szCs w:val="20"/>
          <w:lang w:eastAsia="ar-SA"/>
        </w:rPr>
        <w:t>ywa</w:t>
      </w:r>
      <w:r w:rsidRPr="000307AD">
        <w:rPr>
          <w:rFonts w:ascii="Verdana" w:hAnsi="Verdana"/>
          <w:sz w:val="20"/>
          <w:szCs w:val="20"/>
          <w:lang w:eastAsia="ar-SA"/>
        </w:rPr>
        <w:t>nia robót ziemnych w sąsiedztwie linii kolejowej, a także sposobu urządzania i utrzymywania zasłon odśnieżnych oraz pasów przeciwpożarowych (Dz. U.</w:t>
      </w:r>
      <w:r>
        <w:rPr>
          <w:rFonts w:ascii="Verdana" w:hAnsi="Verdana"/>
          <w:sz w:val="20"/>
          <w:szCs w:val="20"/>
          <w:lang w:eastAsia="ar-SA"/>
        </w:rPr>
        <w:t xml:space="preserve"> z 2014 r. poz. 1227);</w:t>
      </w:r>
    </w:p>
    <w:p w14:paraId="709FBFD6" w14:textId="77777777" w:rsidR="009A0305" w:rsidRPr="000307AD" w:rsidRDefault="009A0305" w:rsidP="002B11EF">
      <w:pPr>
        <w:numPr>
          <w:ilvl w:val="0"/>
          <w:numId w:val="14"/>
        </w:numPr>
        <w:tabs>
          <w:tab w:val="left" w:pos="-1725"/>
          <w:tab w:val="left" w:pos="-1005"/>
          <w:tab w:val="left" w:pos="-285"/>
        </w:tabs>
        <w:suppressAutoHyphens/>
        <w:spacing w:after="0" w:line="360" w:lineRule="auto"/>
        <w:ind w:left="567" w:hanging="567"/>
        <w:jc w:val="both"/>
        <w:rPr>
          <w:rFonts w:ascii="Verdana" w:hAnsi="Verdana"/>
          <w:spacing w:val="-3"/>
          <w:sz w:val="20"/>
          <w:szCs w:val="20"/>
          <w:lang w:eastAsia="ar-SA"/>
        </w:rPr>
      </w:pPr>
      <w:r>
        <w:rPr>
          <w:rFonts w:ascii="Verdana" w:hAnsi="Verdana"/>
          <w:spacing w:val="-3"/>
          <w:sz w:val="20"/>
          <w:szCs w:val="20"/>
          <w:lang w:eastAsia="ar-SA"/>
        </w:rPr>
        <w:lastRenderedPageBreak/>
        <w:t>r</w:t>
      </w:r>
      <w:r w:rsidRPr="000307AD">
        <w:rPr>
          <w:rFonts w:ascii="Verdana" w:hAnsi="Verdana"/>
          <w:spacing w:val="-3"/>
          <w:sz w:val="20"/>
          <w:szCs w:val="20"/>
          <w:lang w:eastAsia="ar-SA"/>
        </w:rPr>
        <w:t xml:space="preserve">ozporządzenie Ministra Infrastruktury z dnia 26 czerwca 2002 r. w sprawie dziennika budowy, montażu i rozbiórki, tablicy informacyjnej oraz ogłoszenia zawierającego dane dotyczące bezpieczeństwa pracy i ochrony zdrowia (Dz. U. </w:t>
      </w:r>
      <w:r w:rsidR="00E0019F" w:rsidRPr="00E16A65">
        <w:rPr>
          <w:rFonts w:ascii="Verdana" w:hAnsi="Verdana"/>
          <w:b/>
          <w:sz w:val="20"/>
          <w:szCs w:val="20"/>
          <w:u w:val="single"/>
          <w:lang w:eastAsia="ar-SA"/>
        </w:rPr>
        <w:t>z 200</w:t>
      </w:r>
      <w:r w:rsidR="00E0019F">
        <w:rPr>
          <w:rFonts w:ascii="Verdana" w:hAnsi="Verdana"/>
          <w:b/>
          <w:sz w:val="20"/>
          <w:szCs w:val="20"/>
          <w:u w:val="single"/>
          <w:lang w:eastAsia="ar-SA"/>
        </w:rPr>
        <w:t>2</w:t>
      </w:r>
      <w:r w:rsidR="00E0019F" w:rsidRPr="00E16A65">
        <w:rPr>
          <w:rFonts w:ascii="Verdana" w:hAnsi="Verdana"/>
          <w:b/>
          <w:sz w:val="20"/>
          <w:szCs w:val="20"/>
          <w:u w:val="single"/>
          <w:lang w:eastAsia="ar-SA"/>
        </w:rPr>
        <w:t xml:space="preserve"> roku</w:t>
      </w:r>
      <w:r w:rsidR="00E0019F">
        <w:rPr>
          <w:rFonts w:ascii="Verdana" w:hAnsi="Verdana"/>
          <w:sz w:val="20"/>
          <w:szCs w:val="20"/>
          <w:lang w:eastAsia="ar-SA"/>
        </w:rPr>
        <w:t xml:space="preserve">, </w:t>
      </w:r>
      <w:r w:rsidRPr="000307AD">
        <w:rPr>
          <w:rFonts w:ascii="Verdana" w:hAnsi="Verdana"/>
          <w:spacing w:val="-3"/>
          <w:sz w:val="20"/>
          <w:szCs w:val="20"/>
          <w:lang w:eastAsia="ar-SA"/>
        </w:rPr>
        <w:t xml:space="preserve">Nr 108, poz. 953, z </w:t>
      </w:r>
      <w:proofErr w:type="spellStart"/>
      <w:r w:rsidRPr="000307AD">
        <w:rPr>
          <w:rFonts w:ascii="Verdana" w:hAnsi="Verdana"/>
          <w:spacing w:val="-3"/>
          <w:sz w:val="20"/>
          <w:szCs w:val="20"/>
          <w:lang w:eastAsia="ar-SA"/>
        </w:rPr>
        <w:t>późn</w:t>
      </w:r>
      <w:proofErr w:type="spellEnd"/>
      <w:r w:rsidRPr="000307AD">
        <w:rPr>
          <w:rFonts w:ascii="Verdana" w:hAnsi="Verdana"/>
          <w:spacing w:val="-3"/>
          <w:sz w:val="20"/>
          <w:szCs w:val="20"/>
          <w:lang w:eastAsia="ar-SA"/>
        </w:rPr>
        <w:t>. zm.);</w:t>
      </w:r>
    </w:p>
    <w:p w14:paraId="3B8F6296" w14:textId="77777777" w:rsidR="009A0305" w:rsidRPr="000307AD" w:rsidRDefault="009A0305" w:rsidP="002B11EF">
      <w:pPr>
        <w:numPr>
          <w:ilvl w:val="0"/>
          <w:numId w:val="14"/>
        </w:numPr>
        <w:suppressAutoHyphens/>
        <w:spacing w:after="0" w:line="360" w:lineRule="auto"/>
        <w:ind w:left="567" w:hanging="567"/>
        <w:jc w:val="both"/>
        <w:rPr>
          <w:rFonts w:ascii="Verdana" w:hAnsi="Verdana"/>
          <w:spacing w:val="-3"/>
          <w:sz w:val="20"/>
          <w:szCs w:val="20"/>
          <w:lang w:eastAsia="ar-SA"/>
        </w:rPr>
      </w:pPr>
      <w:r>
        <w:rPr>
          <w:rFonts w:ascii="Verdana" w:hAnsi="Verdana"/>
          <w:spacing w:val="-3"/>
          <w:sz w:val="20"/>
          <w:szCs w:val="20"/>
          <w:lang w:eastAsia="ar-SA"/>
        </w:rPr>
        <w:t>r</w:t>
      </w:r>
      <w:r w:rsidRPr="000307AD">
        <w:rPr>
          <w:rFonts w:ascii="Verdana" w:hAnsi="Verdana"/>
          <w:spacing w:val="-3"/>
          <w:sz w:val="20"/>
          <w:szCs w:val="20"/>
          <w:lang w:eastAsia="ar-SA"/>
        </w:rPr>
        <w:t xml:space="preserve">ozporządzenie Ministra Infrastruktury z dnia 6 lutego 2003 r. w sprawie bezpieczeństwa i higieny pracy podczas wykonywania robót budowlanych (Dz. U. </w:t>
      </w:r>
      <w:r w:rsidR="00E0019F" w:rsidRPr="00E16A65">
        <w:rPr>
          <w:rFonts w:ascii="Verdana" w:hAnsi="Verdana"/>
          <w:b/>
          <w:sz w:val="20"/>
          <w:szCs w:val="20"/>
          <w:u w:val="single"/>
          <w:lang w:eastAsia="ar-SA"/>
        </w:rPr>
        <w:t>z 200</w:t>
      </w:r>
      <w:r w:rsidR="00E0019F">
        <w:rPr>
          <w:rFonts w:ascii="Verdana" w:hAnsi="Verdana"/>
          <w:b/>
          <w:sz w:val="20"/>
          <w:szCs w:val="20"/>
          <w:u w:val="single"/>
          <w:lang w:eastAsia="ar-SA"/>
        </w:rPr>
        <w:t>3</w:t>
      </w:r>
      <w:r w:rsidR="00E0019F" w:rsidRPr="00E16A65">
        <w:rPr>
          <w:rFonts w:ascii="Verdana" w:hAnsi="Verdana"/>
          <w:b/>
          <w:sz w:val="20"/>
          <w:szCs w:val="20"/>
          <w:u w:val="single"/>
          <w:lang w:eastAsia="ar-SA"/>
        </w:rPr>
        <w:t xml:space="preserve"> roku</w:t>
      </w:r>
      <w:r w:rsidR="00E0019F">
        <w:rPr>
          <w:rFonts w:ascii="Verdana" w:hAnsi="Verdana"/>
          <w:sz w:val="20"/>
          <w:szCs w:val="20"/>
          <w:lang w:eastAsia="ar-SA"/>
        </w:rPr>
        <w:t xml:space="preserve">, </w:t>
      </w:r>
      <w:r w:rsidRPr="000307AD">
        <w:rPr>
          <w:rFonts w:ascii="Verdana" w:hAnsi="Verdana"/>
          <w:spacing w:val="-3"/>
          <w:sz w:val="20"/>
          <w:szCs w:val="20"/>
          <w:lang w:eastAsia="ar-SA"/>
        </w:rPr>
        <w:t>Nr 47, poz. 401);</w:t>
      </w:r>
    </w:p>
    <w:p w14:paraId="06C5F96D" w14:textId="77777777" w:rsidR="009A0305" w:rsidRPr="000307AD" w:rsidRDefault="009A0305" w:rsidP="002B11EF">
      <w:pPr>
        <w:numPr>
          <w:ilvl w:val="0"/>
          <w:numId w:val="14"/>
        </w:numPr>
        <w:suppressAutoHyphens/>
        <w:spacing w:after="0" w:line="360" w:lineRule="auto"/>
        <w:ind w:left="567" w:hanging="567"/>
        <w:jc w:val="both"/>
        <w:rPr>
          <w:rFonts w:ascii="Verdana" w:hAnsi="Verdana"/>
          <w:spacing w:val="-3"/>
          <w:sz w:val="20"/>
          <w:szCs w:val="20"/>
          <w:lang w:eastAsia="ar-SA"/>
        </w:rPr>
      </w:pPr>
      <w:r>
        <w:rPr>
          <w:rFonts w:ascii="Verdana" w:hAnsi="Verdana"/>
          <w:spacing w:val="-3"/>
          <w:sz w:val="20"/>
          <w:szCs w:val="20"/>
          <w:lang w:eastAsia="ar-SA"/>
        </w:rPr>
        <w:t>r</w:t>
      </w:r>
      <w:r w:rsidRPr="000307AD">
        <w:rPr>
          <w:rFonts w:ascii="Verdana" w:hAnsi="Verdana"/>
          <w:spacing w:val="-3"/>
          <w:sz w:val="20"/>
          <w:szCs w:val="20"/>
          <w:lang w:eastAsia="ar-SA"/>
        </w:rPr>
        <w:t xml:space="preserve">ozporządzenie Ministra Infrastruktury z dnia 23 czerwca 2003 r. w sprawie informacji dotyczącej bezpieczeństwa i ochrony zdrowia oraz planu bezpieczeństwa i ochrony zdrowia (Dz. U. </w:t>
      </w:r>
      <w:r w:rsidR="00E0019F" w:rsidRPr="00E16A65">
        <w:rPr>
          <w:rFonts w:ascii="Verdana" w:hAnsi="Verdana"/>
          <w:b/>
          <w:sz w:val="20"/>
          <w:szCs w:val="20"/>
          <w:u w:val="single"/>
          <w:lang w:eastAsia="ar-SA"/>
        </w:rPr>
        <w:t>z 200</w:t>
      </w:r>
      <w:r w:rsidR="00E0019F">
        <w:rPr>
          <w:rFonts w:ascii="Verdana" w:hAnsi="Verdana"/>
          <w:b/>
          <w:sz w:val="20"/>
          <w:szCs w:val="20"/>
          <w:u w:val="single"/>
          <w:lang w:eastAsia="ar-SA"/>
        </w:rPr>
        <w:t>3</w:t>
      </w:r>
      <w:r w:rsidR="00E0019F" w:rsidRPr="00E16A65">
        <w:rPr>
          <w:rFonts w:ascii="Verdana" w:hAnsi="Verdana"/>
          <w:b/>
          <w:sz w:val="20"/>
          <w:szCs w:val="20"/>
          <w:u w:val="single"/>
          <w:lang w:eastAsia="ar-SA"/>
        </w:rPr>
        <w:t xml:space="preserve"> roku</w:t>
      </w:r>
      <w:r w:rsidR="00E0019F">
        <w:rPr>
          <w:rFonts w:ascii="Verdana" w:hAnsi="Verdana"/>
          <w:sz w:val="20"/>
          <w:szCs w:val="20"/>
          <w:lang w:eastAsia="ar-SA"/>
        </w:rPr>
        <w:t xml:space="preserve">, </w:t>
      </w:r>
      <w:r w:rsidRPr="000307AD">
        <w:rPr>
          <w:rFonts w:ascii="Verdana" w:hAnsi="Verdana"/>
          <w:spacing w:val="-3"/>
          <w:sz w:val="20"/>
          <w:szCs w:val="20"/>
          <w:lang w:eastAsia="ar-SA"/>
        </w:rPr>
        <w:t>Nr 120, poz. 1126</w:t>
      </w:r>
      <w:r w:rsidRPr="000307AD">
        <w:rPr>
          <w:rFonts w:ascii="Verdana" w:hAnsi="Verdana"/>
          <w:sz w:val="20"/>
          <w:szCs w:val="20"/>
          <w:lang w:eastAsia="ar-SA"/>
        </w:rPr>
        <w:t>);</w:t>
      </w:r>
    </w:p>
    <w:p w14:paraId="73FE7168" w14:textId="77777777" w:rsidR="009A0305" w:rsidRPr="000307AD" w:rsidRDefault="009A0305" w:rsidP="002B11EF">
      <w:pPr>
        <w:numPr>
          <w:ilvl w:val="0"/>
          <w:numId w:val="14"/>
        </w:numPr>
        <w:suppressAutoHyphens/>
        <w:spacing w:after="0" w:line="360" w:lineRule="auto"/>
        <w:ind w:left="567" w:hanging="567"/>
        <w:jc w:val="both"/>
        <w:rPr>
          <w:rFonts w:ascii="Verdana" w:hAnsi="Verdana"/>
          <w:spacing w:val="-3"/>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Infrastruktury z dnia 18 maja 2004 r. w sprawie określenia metod i podstaw sporządzania kosztorysu inwestorskiego, obliczania planowanych kosztów prac projektowych oraz planowanych kosztów robót budowlanych określonych w programie </w:t>
      </w:r>
      <w:proofErr w:type="spellStart"/>
      <w:r w:rsidRPr="000307AD">
        <w:rPr>
          <w:rFonts w:ascii="Verdana" w:hAnsi="Verdana"/>
          <w:sz w:val="20"/>
          <w:szCs w:val="20"/>
          <w:lang w:eastAsia="ar-SA"/>
        </w:rPr>
        <w:t>funkcjonalno</w:t>
      </w:r>
      <w:proofErr w:type="spellEnd"/>
      <w:r w:rsidRPr="000307AD">
        <w:rPr>
          <w:rFonts w:ascii="Verdana" w:hAnsi="Verdana"/>
          <w:sz w:val="20"/>
          <w:szCs w:val="20"/>
          <w:lang w:eastAsia="ar-SA"/>
        </w:rPr>
        <w:t xml:space="preserve"> – użytkowym (Dz. U.</w:t>
      </w:r>
      <w:r w:rsidR="00E0019F" w:rsidRPr="00E0019F">
        <w:rPr>
          <w:rFonts w:ascii="Verdana" w:hAnsi="Verdana"/>
          <w:b/>
          <w:sz w:val="20"/>
          <w:szCs w:val="20"/>
          <w:u w:val="single"/>
          <w:lang w:eastAsia="ar-SA"/>
        </w:rPr>
        <w:t xml:space="preserve"> </w:t>
      </w:r>
      <w:r w:rsidR="00E0019F" w:rsidRPr="00E16A65">
        <w:rPr>
          <w:rFonts w:ascii="Verdana" w:hAnsi="Verdana"/>
          <w:b/>
          <w:sz w:val="20"/>
          <w:szCs w:val="20"/>
          <w:u w:val="single"/>
          <w:lang w:eastAsia="ar-SA"/>
        </w:rPr>
        <w:t>z 200</w:t>
      </w:r>
      <w:r w:rsidR="00E0019F">
        <w:rPr>
          <w:rFonts w:ascii="Verdana" w:hAnsi="Verdana"/>
          <w:b/>
          <w:sz w:val="20"/>
          <w:szCs w:val="20"/>
          <w:u w:val="single"/>
          <w:lang w:eastAsia="ar-SA"/>
        </w:rPr>
        <w:t>4</w:t>
      </w:r>
      <w:r w:rsidR="00E0019F" w:rsidRPr="00E16A65">
        <w:rPr>
          <w:rFonts w:ascii="Verdana" w:hAnsi="Verdana"/>
          <w:b/>
          <w:sz w:val="20"/>
          <w:szCs w:val="20"/>
          <w:u w:val="single"/>
          <w:lang w:eastAsia="ar-SA"/>
        </w:rPr>
        <w:t xml:space="preserve"> roku</w:t>
      </w:r>
      <w:r w:rsidR="00E0019F">
        <w:rPr>
          <w:rFonts w:ascii="Verdana" w:hAnsi="Verdana"/>
          <w:sz w:val="20"/>
          <w:szCs w:val="20"/>
          <w:lang w:eastAsia="ar-SA"/>
        </w:rPr>
        <w:t>,</w:t>
      </w:r>
      <w:r w:rsidRPr="000307AD">
        <w:rPr>
          <w:rFonts w:ascii="Verdana" w:hAnsi="Verdana"/>
          <w:sz w:val="20"/>
          <w:szCs w:val="20"/>
          <w:lang w:eastAsia="ar-SA"/>
        </w:rPr>
        <w:t xml:space="preserve"> Nr 130, poz. 1389);</w:t>
      </w:r>
    </w:p>
    <w:p w14:paraId="0351A66F"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Infrastruktury z dnia 16 lutego 2005 r. w sprawie sposobu numeracji i ewidencji dróg publicznych, obiektów mostowych, tuneli, przepustów i promów oraz rejestru numerów nadanych drogom, obiektom mostowym i tunelom (Dz. U. </w:t>
      </w:r>
      <w:r w:rsidR="00E0019F" w:rsidRPr="00E16A65">
        <w:rPr>
          <w:rFonts w:ascii="Verdana" w:hAnsi="Verdana"/>
          <w:b/>
          <w:sz w:val="20"/>
          <w:szCs w:val="20"/>
          <w:u w:val="single"/>
          <w:lang w:eastAsia="ar-SA"/>
        </w:rPr>
        <w:t>z 2005 roku</w:t>
      </w:r>
      <w:r w:rsidR="00E0019F">
        <w:rPr>
          <w:rFonts w:ascii="Verdana" w:hAnsi="Verdana"/>
          <w:sz w:val="20"/>
          <w:szCs w:val="20"/>
          <w:lang w:eastAsia="ar-SA"/>
        </w:rPr>
        <w:t xml:space="preserve">, </w:t>
      </w:r>
      <w:r w:rsidRPr="000307AD">
        <w:rPr>
          <w:rFonts w:ascii="Verdana" w:hAnsi="Verdana"/>
          <w:sz w:val="20"/>
          <w:szCs w:val="20"/>
          <w:lang w:eastAsia="ar-SA"/>
        </w:rPr>
        <w:t>Nr 67, poz. 582</w:t>
      </w:r>
      <w:r w:rsidRPr="000307AD">
        <w:rPr>
          <w:rFonts w:ascii="Verdana" w:hAnsi="Verdana"/>
          <w:iCs/>
          <w:sz w:val="20"/>
          <w:szCs w:val="20"/>
          <w:lang w:eastAsia="ar-SA"/>
        </w:rPr>
        <w:t>);</w:t>
      </w:r>
    </w:p>
    <w:p w14:paraId="6E6AA958"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bookmarkStart w:id="2724" w:name="_Ref489892205"/>
      <w:r>
        <w:rPr>
          <w:rFonts w:ascii="Verdana" w:hAnsi="Verdana"/>
          <w:sz w:val="20"/>
          <w:szCs w:val="20"/>
          <w:lang w:eastAsia="ar-SA"/>
        </w:rPr>
        <w:t>r</w:t>
      </w:r>
      <w:r w:rsidRPr="000307AD">
        <w:rPr>
          <w:rFonts w:ascii="Verdana" w:hAnsi="Verdana"/>
          <w:sz w:val="20"/>
          <w:szCs w:val="20"/>
          <w:lang w:eastAsia="ar-SA"/>
        </w:rPr>
        <w:t>ozporządzenie Ministra Infrastruktury z dnia 2 września 2004 r. w sprawie szczegółowego zakresu</w:t>
      </w:r>
      <w:r>
        <w:rPr>
          <w:rFonts w:ascii="Verdana" w:hAnsi="Verdana"/>
          <w:sz w:val="20"/>
          <w:szCs w:val="20"/>
          <w:lang w:eastAsia="ar-SA"/>
        </w:rPr>
        <w:t xml:space="preserve"> i formy</w:t>
      </w:r>
      <w:r w:rsidRPr="000307AD">
        <w:rPr>
          <w:rFonts w:ascii="Verdana" w:hAnsi="Verdana"/>
          <w:sz w:val="20"/>
          <w:szCs w:val="20"/>
          <w:lang w:eastAsia="ar-SA"/>
        </w:rPr>
        <w:t xml:space="preserve"> dokumentacji projektowej, specyfikacji technicznych wykonania i odbioru robót budowlanych oraz programu funkcjonalno-użytkowego (Dz. U. </w:t>
      </w:r>
      <w:r>
        <w:rPr>
          <w:rFonts w:ascii="Verdana" w:hAnsi="Verdana"/>
          <w:sz w:val="20"/>
          <w:szCs w:val="20"/>
          <w:lang w:eastAsia="ar-SA"/>
        </w:rPr>
        <w:t xml:space="preserve">z </w:t>
      </w:r>
      <w:r w:rsidRPr="000307AD">
        <w:rPr>
          <w:rFonts w:ascii="Verdana" w:hAnsi="Verdana"/>
          <w:sz w:val="20"/>
          <w:szCs w:val="20"/>
          <w:lang w:eastAsia="ar-SA"/>
        </w:rPr>
        <w:t>2013</w:t>
      </w:r>
      <w:r>
        <w:rPr>
          <w:rFonts w:ascii="Verdana" w:hAnsi="Verdana"/>
          <w:sz w:val="20"/>
          <w:szCs w:val="20"/>
          <w:lang w:eastAsia="ar-SA"/>
        </w:rPr>
        <w:t xml:space="preserve"> r. </w:t>
      </w:r>
      <w:r w:rsidRPr="000307AD">
        <w:rPr>
          <w:rFonts w:ascii="Verdana" w:hAnsi="Verdana"/>
          <w:sz w:val="20"/>
          <w:szCs w:val="20"/>
          <w:lang w:eastAsia="ar-SA"/>
        </w:rPr>
        <w:t>poz. 1129</w:t>
      </w:r>
      <w:r w:rsidRPr="000307AD">
        <w:rPr>
          <w:rFonts w:ascii="Verdana" w:hAnsi="Verdana"/>
          <w:iCs/>
          <w:sz w:val="20"/>
          <w:szCs w:val="20"/>
          <w:lang w:eastAsia="ar-SA"/>
        </w:rPr>
        <w:t>);</w:t>
      </w:r>
      <w:bookmarkEnd w:id="2724"/>
    </w:p>
    <w:p w14:paraId="0CEF7795" w14:textId="77777777" w:rsidR="009A0305" w:rsidRPr="000307AD" w:rsidRDefault="009A0305" w:rsidP="002B11EF">
      <w:pPr>
        <w:numPr>
          <w:ilvl w:val="0"/>
          <w:numId w:val="14"/>
        </w:numPr>
        <w:suppressAutoHyphens/>
        <w:spacing w:after="0" w:line="360" w:lineRule="auto"/>
        <w:ind w:left="567" w:hanging="567"/>
        <w:jc w:val="both"/>
        <w:rPr>
          <w:rFonts w:ascii="Verdana" w:hAnsi="Verdana"/>
          <w:spacing w:val="-3"/>
          <w:sz w:val="20"/>
          <w:szCs w:val="20"/>
          <w:lang w:eastAsia="ar-SA"/>
        </w:rPr>
      </w:pPr>
      <w:r>
        <w:rPr>
          <w:rFonts w:ascii="Verdana" w:hAnsi="Verdana"/>
          <w:spacing w:val="-3"/>
          <w:sz w:val="20"/>
          <w:szCs w:val="20"/>
          <w:lang w:eastAsia="ar-SA"/>
        </w:rPr>
        <w:t>r</w:t>
      </w:r>
      <w:r w:rsidRPr="000307AD">
        <w:rPr>
          <w:rFonts w:ascii="Verdana" w:hAnsi="Verdana"/>
          <w:spacing w:val="-3"/>
          <w:sz w:val="20"/>
          <w:szCs w:val="20"/>
          <w:lang w:eastAsia="ar-SA"/>
        </w:rPr>
        <w:t>ozporządzenie Ministra Gospodarki z dnia</w:t>
      </w:r>
      <w:r>
        <w:rPr>
          <w:rFonts w:ascii="Verdana" w:hAnsi="Verdana"/>
          <w:spacing w:val="-3"/>
          <w:sz w:val="20"/>
          <w:szCs w:val="20"/>
          <w:lang w:eastAsia="ar-SA"/>
        </w:rPr>
        <w:t xml:space="preserve"> 26 kwietnia 2013 </w:t>
      </w:r>
      <w:r w:rsidRPr="000307AD">
        <w:rPr>
          <w:rFonts w:ascii="Verdana" w:hAnsi="Verdana"/>
          <w:spacing w:val="-3"/>
          <w:sz w:val="20"/>
          <w:szCs w:val="20"/>
          <w:lang w:eastAsia="ar-SA"/>
        </w:rPr>
        <w:t>r. w sprawie warunków technicznych</w:t>
      </w:r>
      <w:r>
        <w:rPr>
          <w:rFonts w:ascii="Verdana" w:hAnsi="Verdana"/>
          <w:spacing w:val="-3"/>
          <w:sz w:val="20"/>
          <w:szCs w:val="20"/>
          <w:lang w:eastAsia="ar-SA"/>
        </w:rPr>
        <w:t>,</w:t>
      </w:r>
      <w:r w:rsidRPr="000307AD">
        <w:rPr>
          <w:rFonts w:ascii="Verdana" w:hAnsi="Verdana"/>
          <w:spacing w:val="-3"/>
          <w:sz w:val="20"/>
          <w:szCs w:val="20"/>
          <w:lang w:eastAsia="ar-SA"/>
        </w:rPr>
        <w:t xml:space="preserve"> jakim powinny odpowiadać sieci gazowe</w:t>
      </w:r>
      <w:r>
        <w:rPr>
          <w:rFonts w:ascii="Verdana" w:hAnsi="Verdana"/>
          <w:spacing w:val="-3"/>
          <w:sz w:val="20"/>
          <w:szCs w:val="20"/>
          <w:lang w:eastAsia="ar-SA"/>
        </w:rPr>
        <w:t xml:space="preserve"> i ich usytuowanie</w:t>
      </w:r>
      <w:r w:rsidRPr="000307AD">
        <w:rPr>
          <w:rFonts w:ascii="Verdana" w:hAnsi="Verdana"/>
          <w:spacing w:val="-3"/>
          <w:sz w:val="20"/>
          <w:szCs w:val="20"/>
          <w:lang w:eastAsia="ar-SA"/>
        </w:rPr>
        <w:t xml:space="preserve"> (Dz. U.</w:t>
      </w:r>
      <w:r>
        <w:rPr>
          <w:rFonts w:ascii="Verdana" w:hAnsi="Verdana"/>
          <w:spacing w:val="-3"/>
          <w:sz w:val="20"/>
          <w:szCs w:val="20"/>
          <w:lang w:eastAsia="ar-SA"/>
        </w:rPr>
        <w:t xml:space="preserve"> </w:t>
      </w:r>
      <w:r w:rsidR="00E0019F" w:rsidRPr="00E16A65">
        <w:rPr>
          <w:rFonts w:ascii="Verdana" w:hAnsi="Verdana"/>
          <w:b/>
          <w:spacing w:val="-3"/>
          <w:sz w:val="20"/>
          <w:szCs w:val="20"/>
          <w:u w:val="single"/>
          <w:lang w:eastAsia="ar-SA"/>
        </w:rPr>
        <w:t>z 2013 roku</w:t>
      </w:r>
      <w:r w:rsidR="00E0019F">
        <w:rPr>
          <w:rFonts w:ascii="Verdana" w:hAnsi="Verdana"/>
          <w:spacing w:val="-3"/>
          <w:sz w:val="20"/>
          <w:szCs w:val="20"/>
          <w:lang w:eastAsia="ar-SA"/>
        </w:rPr>
        <w:t xml:space="preserve">, </w:t>
      </w:r>
      <w:r w:rsidRPr="000307AD">
        <w:rPr>
          <w:rFonts w:ascii="Verdana" w:hAnsi="Verdana"/>
          <w:spacing w:val="-3"/>
          <w:sz w:val="20"/>
          <w:szCs w:val="20"/>
          <w:lang w:eastAsia="ar-SA"/>
        </w:rPr>
        <w:t>poz. 640</w:t>
      </w:r>
      <w:r>
        <w:rPr>
          <w:rFonts w:ascii="Verdana" w:hAnsi="Verdana"/>
          <w:spacing w:val="-3"/>
          <w:sz w:val="20"/>
          <w:szCs w:val="20"/>
          <w:lang w:eastAsia="ar-SA"/>
        </w:rPr>
        <w:t>)</w:t>
      </w:r>
      <w:r w:rsidRPr="000307AD">
        <w:rPr>
          <w:rFonts w:ascii="Verdana" w:hAnsi="Verdana"/>
          <w:spacing w:val="-3"/>
          <w:sz w:val="20"/>
          <w:szCs w:val="20"/>
          <w:lang w:eastAsia="ar-SA"/>
        </w:rPr>
        <w:t xml:space="preserve">; </w:t>
      </w:r>
    </w:p>
    <w:p w14:paraId="59CB34D1" w14:textId="77777777" w:rsidR="009A0305" w:rsidRPr="000307AD" w:rsidRDefault="009A0305" w:rsidP="002B11EF">
      <w:pPr>
        <w:numPr>
          <w:ilvl w:val="0"/>
          <w:numId w:val="14"/>
        </w:numPr>
        <w:suppressAutoHyphens/>
        <w:spacing w:after="0" w:line="360" w:lineRule="auto"/>
        <w:ind w:left="567" w:hanging="567"/>
        <w:jc w:val="both"/>
        <w:rPr>
          <w:rFonts w:ascii="Verdana" w:hAnsi="Verdana"/>
          <w:spacing w:val="-3"/>
          <w:sz w:val="20"/>
          <w:szCs w:val="20"/>
          <w:lang w:eastAsia="ar-SA"/>
        </w:rPr>
      </w:pPr>
      <w:r>
        <w:rPr>
          <w:rFonts w:ascii="Verdana" w:hAnsi="Verdana"/>
          <w:spacing w:val="-3"/>
          <w:sz w:val="20"/>
          <w:szCs w:val="20"/>
          <w:lang w:eastAsia="ar-SA"/>
        </w:rPr>
        <w:t>r</w:t>
      </w:r>
      <w:r w:rsidRPr="000307AD">
        <w:rPr>
          <w:rFonts w:ascii="Verdana" w:hAnsi="Verdana"/>
          <w:spacing w:val="-3"/>
          <w:sz w:val="20"/>
          <w:szCs w:val="20"/>
          <w:lang w:eastAsia="ar-SA"/>
        </w:rPr>
        <w:t>ozporządzenie Ministra Gospodarki z dnia 28 grudnia 2009 r. w sprawie bezpieczeństwa i higieny pracy przy budowie i eksploatacji sieci gazowych oraz uruchamianiu instalacji gazowych gazu ziemnego (Dz. U. z 2010 r. Nr 2, poz. 6</w:t>
      </w:r>
      <w:r w:rsidRPr="000307AD">
        <w:rPr>
          <w:rFonts w:ascii="Verdana" w:hAnsi="Verdana"/>
          <w:sz w:val="20"/>
          <w:szCs w:val="20"/>
          <w:lang w:eastAsia="ar-SA"/>
        </w:rPr>
        <w:t>);</w:t>
      </w:r>
    </w:p>
    <w:p w14:paraId="63B61DC6" w14:textId="77777777" w:rsidR="009A0305" w:rsidRPr="000307AD" w:rsidRDefault="009A0305" w:rsidP="002B11EF">
      <w:pPr>
        <w:numPr>
          <w:ilvl w:val="0"/>
          <w:numId w:val="14"/>
        </w:numPr>
        <w:suppressAutoHyphens/>
        <w:spacing w:after="0" w:line="360" w:lineRule="auto"/>
        <w:ind w:left="567" w:hanging="567"/>
        <w:jc w:val="both"/>
        <w:rPr>
          <w:rFonts w:ascii="Verdana" w:hAnsi="Verdana"/>
          <w:spacing w:val="-3"/>
          <w:sz w:val="20"/>
          <w:szCs w:val="20"/>
          <w:lang w:eastAsia="ar-SA"/>
        </w:rPr>
      </w:pPr>
      <w:bookmarkStart w:id="2725" w:name="_Ref489891115"/>
      <w:r>
        <w:rPr>
          <w:rFonts w:ascii="Verdana" w:hAnsi="Verdana"/>
          <w:spacing w:val="-3"/>
          <w:sz w:val="20"/>
          <w:szCs w:val="20"/>
          <w:lang w:eastAsia="ar-SA"/>
        </w:rPr>
        <w:t>u</w:t>
      </w:r>
      <w:r w:rsidRPr="000307AD">
        <w:rPr>
          <w:rFonts w:ascii="Verdana" w:hAnsi="Verdana"/>
          <w:spacing w:val="-3"/>
          <w:sz w:val="20"/>
          <w:szCs w:val="20"/>
          <w:lang w:eastAsia="ar-SA"/>
        </w:rPr>
        <w:t>stawa z dnia 16 kwietnia 2004 r. o wyrobach budowlanych (Dz. U.</w:t>
      </w:r>
      <w:r>
        <w:rPr>
          <w:rFonts w:ascii="Verdana" w:hAnsi="Verdana"/>
          <w:spacing w:val="-3"/>
          <w:sz w:val="20"/>
          <w:szCs w:val="20"/>
          <w:lang w:eastAsia="ar-SA"/>
        </w:rPr>
        <w:t xml:space="preserve"> z 2016 r.</w:t>
      </w:r>
      <w:r w:rsidRPr="000307AD">
        <w:rPr>
          <w:rFonts w:ascii="Verdana" w:hAnsi="Verdana"/>
          <w:spacing w:val="-3"/>
          <w:sz w:val="20"/>
          <w:szCs w:val="20"/>
          <w:lang w:eastAsia="ar-SA"/>
        </w:rPr>
        <w:t xml:space="preserve"> poz.</w:t>
      </w:r>
      <w:r>
        <w:rPr>
          <w:rFonts w:ascii="Verdana" w:hAnsi="Verdana"/>
          <w:spacing w:val="-3"/>
          <w:sz w:val="20"/>
          <w:szCs w:val="20"/>
          <w:lang w:eastAsia="ar-SA"/>
        </w:rPr>
        <w:t xml:space="preserve"> 1570, </w:t>
      </w:r>
      <w:r w:rsidRPr="000307AD">
        <w:rPr>
          <w:rFonts w:ascii="Verdana" w:hAnsi="Verdana"/>
          <w:spacing w:val="-3"/>
          <w:sz w:val="20"/>
          <w:szCs w:val="20"/>
          <w:lang w:eastAsia="ar-SA"/>
        </w:rPr>
        <w:t xml:space="preserve">z </w:t>
      </w:r>
      <w:proofErr w:type="spellStart"/>
      <w:r w:rsidRPr="000307AD">
        <w:rPr>
          <w:rFonts w:ascii="Verdana" w:hAnsi="Verdana"/>
          <w:spacing w:val="-3"/>
          <w:sz w:val="20"/>
          <w:szCs w:val="20"/>
          <w:lang w:eastAsia="ar-SA"/>
        </w:rPr>
        <w:t>późn</w:t>
      </w:r>
      <w:proofErr w:type="spellEnd"/>
      <w:r w:rsidRPr="000307AD">
        <w:rPr>
          <w:rFonts w:ascii="Verdana" w:hAnsi="Verdana"/>
          <w:spacing w:val="-3"/>
          <w:sz w:val="20"/>
          <w:szCs w:val="20"/>
          <w:lang w:eastAsia="ar-SA"/>
        </w:rPr>
        <w:t xml:space="preserve"> zm.);</w:t>
      </w:r>
      <w:bookmarkEnd w:id="2725"/>
    </w:p>
    <w:p w14:paraId="2E15FB52" w14:textId="19102F49" w:rsidR="009A0305" w:rsidRPr="000307AD" w:rsidRDefault="009A0305" w:rsidP="002B11EF">
      <w:pPr>
        <w:numPr>
          <w:ilvl w:val="0"/>
          <w:numId w:val="14"/>
        </w:numPr>
        <w:suppressAutoHyphens/>
        <w:spacing w:after="0" w:line="360" w:lineRule="auto"/>
        <w:ind w:left="567" w:hanging="567"/>
        <w:jc w:val="both"/>
        <w:rPr>
          <w:rFonts w:ascii="Verdana" w:hAnsi="Verdana"/>
          <w:spacing w:val="-3"/>
          <w:sz w:val="20"/>
          <w:szCs w:val="20"/>
          <w:lang w:eastAsia="ar-SA"/>
        </w:rPr>
      </w:pPr>
      <w:r>
        <w:rPr>
          <w:rFonts w:ascii="Verdana" w:hAnsi="Verdana"/>
          <w:spacing w:val="-3"/>
          <w:sz w:val="20"/>
          <w:szCs w:val="20"/>
          <w:lang w:eastAsia="ar-SA"/>
        </w:rPr>
        <w:t>r</w:t>
      </w:r>
      <w:r w:rsidRPr="000307AD">
        <w:rPr>
          <w:rFonts w:ascii="Verdana" w:hAnsi="Verdana"/>
          <w:spacing w:val="-3"/>
          <w:sz w:val="20"/>
          <w:szCs w:val="20"/>
          <w:lang w:eastAsia="ar-SA"/>
        </w:rPr>
        <w:t xml:space="preserve">ozporządzenie Ministra Infrastruktury </w:t>
      </w:r>
      <w:r w:rsidR="00E0019F" w:rsidRPr="00A05F8B">
        <w:rPr>
          <w:rFonts w:ascii="Verdana" w:hAnsi="Verdana"/>
          <w:spacing w:val="-3"/>
          <w:sz w:val="20"/>
          <w:szCs w:val="20"/>
          <w:lang w:eastAsia="ar-SA"/>
        </w:rPr>
        <w:t xml:space="preserve">i </w:t>
      </w:r>
      <w:r w:rsidR="00E0019F">
        <w:rPr>
          <w:rFonts w:ascii="Verdana" w:hAnsi="Verdana"/>
          <w:spacing w:val="-3"/>
          <w:sz w:val="20"/>
          <w:szCs w:val="20"/>
          <w:lang w:eastAsia="ar-SA"/>
        </w:rPr>
        <w:t>B</w:t>
      </w:r>
      <w:r w:rsidR="00E0019F" w:rsidRPr="00A05F8B">
        <w:rPr>
          <w:rFonts w:ascii="Verdana" w:hAnsi="Verdana"/>
          <w:spacing w:val="-3"/>
          <w:sz w:val="20"/>
          <w:szCs w:val="20"/>
          <w:lang w:eastAsia="ar-SA"/>
        </w:rPr>
        <w:t xml:space="preserve">udownictwa z dnia 17 listopada 2016 roku </w:t>
      </w:r>
      <w:r w:rsidRPr="000307AD">
        <w:rPr>
          <w:rFonts w:ascii="Verdana" w:hAnsi="Verdana"/>
          <w:spacing w:val="-3"/>
          <w:sz w:val="20"/>
          <w:szCs w:val="20"/>
          <w:lang w:eastAsia="ar-SA"/>
        </w:rPr>
        <w:t xml:space="preserve">w sprawie </w:t>
      </w:r>
      <w:r w:rsidR="00E0019F" w:rsidRPr="000307AD">
        <w:rPr>
          <w:rFonts w:ascii="Verdana" w:hAnsi="Verdana"/>
          <w:spacing w:val="-3"/>
          <w:sz w:val="20"/>
          <w:szCs w:val="20"/>
          <w:lang w:eastAsia="ar-SA"/>
        </w:rPr>
        <w:t>sposob</w:t>
      </w:r>
      <w:r w:rsidR="00E0019F">
        <w:rPr>
          <w:rFonts w:ascii="Verdana" w:hAnsi="Verdana"/>
          <w:spacing w:val="-3"/>
          <w:sz w:val="20"/>
          <w:szCs w:val="20"/>
          <w:lang w:eastAsia="ar-SA"/>
        </w:rPr>
        <w:t>u</w:t>
      </w:r>
      <w:r w:rsidR="00E0019F" w:rsidRPr="000307AD">
        <w:rPr>
          <w:rFonts w:ascii="Verdana" w:hAnsi="Verdana"/>
          <w:spacing w:val="-3"/>
          <w:sz w:val="20"/>
          <w:szCs w:val="20"/>
          <w:lang w:eastAsia="ar-SA"/>
        </w:rPr>
        <w:t xml:space="preserve"> </w:t>
      </w:r>
      <w:r w:rsidRPr="000307AD">
        <w:rPr>
          <w:rFonts w:ascii="Verdana" w:hAnsi="Verdana"/>
          <w:spacing w:val="-3"/>
          <w:sz w:val="20"/>
          <w:szCs w:val="20"/>
          <w:lang w:eastAsia="ar-SA"/>
        </w:rPr>
        <w:t xml:space="preserve">deklarowania </w:t>
      </w:r>
      <w:r w:rsidR="00E0019F" w:rsidRPr="00A05F8B">
        <w:rPr>
          <w:rFonts w:ascii="Verdana" w:hAnsi="Verdana"/>
          <w:spacing w:val="-3"/>
          <w:sz w:val="20"/>
          <w:szCs w:val="20"/>
          <w:lang w:eastAsia="ar-SA"/>
        </w:rPr>
        <w:t xml:space="preserve">właściwości użytkowych </w:t>
      </w:r>
      <w:r w:rsidRPr="000307AD">
        <w:rPr>
          <w:rFonts w:ascii="Verdana" w:hAnsi="Verdana"/>
          <w:spacing w:val="-3"/>
          <w:sz w:val="20"/>
          <w:szCs w:val="20"/>
          <w:lang w:eastAsia="ar-SA"/>
        </w:rPr>
        <w:t xml:space="preserve">wyrobów budowlanych oraz sposobu znakowania ich znakiem budowlanym (Dz. U. </w:t>
      </w:r>
      <w:r w:rsidR="00E0019F" w:rsidRPr="00A05F8B">
        <w:rPr>
          <w:rFonts w:ascii="Verdana" w:hAnsi="Verdana"/>
          <w:spacing w:val="-3"/>
          <w:sz w:val="20"/>
          <w:szCs w:val="20"/>
          <w:lang w:eastAsia="ar-SA"/>
        </w:rPr>
        <w:t>z 2016 roku, poz. 1966</w:t>
      </w:r>
      <w:r w:rsidRPr="000307AD">
        <w:rPr>
          <w:rFonts w:ascii="Verdana" w:hAnsi="Verdana"/>
          <w:spacing w:val="-3"/>
          <w:sz w:val="20"/>
          <w:szCs w:val="20"/>
          <w:lang w:eastAsia="ar-SA"/>
        </w:rPr>
        <w:t>);</w:t>
      </w:r>
    </w:p>
    <w:p w14:paraId="1C574059" w14:textId="77777777" w:rsidR="009A0305" w:rsidRPr="000307AD" w:rsidRDefault="009A0305" w:rsidP="002B11EF">
      <w:pPr>
        <w:numPr>
          <w:ilvl w:val="0"/>
          <w:numId w:val="14"/>
        </w:numPr>
        <w:suppressAutoHyphens/>
        <w:spacing w:after="0" w:line="360" w:lineRule="auto"/>
        <w:ind w:left="567" w:hanging="567"/>
        <w:jc w:val="both"/>
        <w:rPr>
          <w:rFonts w:ascii="Verdana" w:hAnsi="Verdana"/>
          <w:spacing w:val="-3"/>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17 maja 1989 r. </w:t>
      </w:r>
      <w:r>
        <w:rPr>
          <w:rFonts w:ascii="Verdana" w:hAnsi="Verdana"/>
          <w:sz w:val="20"/>
          <w:szCs w:val="20"/>
          <w:lang w:eastAsia="ar-SA"/>
        </w:rPr>
        <w:t xml:space="preserve">- </w:t>
      </w:r>
      <w:r w:rsidRPr="000307AD">
        <w:rPr>
          <w:rFonts w:ascii="Verdana" w:hAnsi="Verdana"/>
          <w:bCs/>
          <w:sz w:val="20"/>
          <w:szCs w:val="20"/>
          <w:lang w:eastAsia="ar-SA"/>
        </w:rPr>
        <w:t xml:space="preserve">Prawo geodezyjne i kartograficzne </w:t>
      </w:r>
      <w:r w:rsidRPr="000307AD">
        <w:rPr>
          <w:rFonts w:ascii="Verdana" w:hAnsi="Verdana"/>
          <w:sz w:val="20"/>
          <w:szCs w:val="20"/>
          <w:lang w:eastAsia="ar-SA"/>
        </w:rPr>
        <w:t>(Dz. U.</w:t>
      </w:r>
      <w:r w:rsidR="002622C8">
        <w:rPr>
          <w:rFonts w:ascii="Verdana" w:hAnsi="Verdana"/>
          <w:sz w:val="20"/>
          <w:szCs w:val="20"/>
          <w:lang w:eastAsia="ar-SA"/>
        </w:rPr>
        <w:t xml:space="preserve"> </w:t>
      </w:r>
      <w:r w:rsidRPr="000307AD">
        <w:rPr>
          <w:rFonts w:ascii="Verdana" w:hAnsi="Verdana"/>
          <w:sz w:val="20"/>
          <w:szCs w:val="20"/>
          <w:lang w:eastAsia="ar-SA"/>
        </w:rPr>
        <w:t>z 201</w:t>
      </w:r>
      <w:r>
        <w:rPr>
          <w:rFonts w:ascii="Verdana" w:hAnsi="Verdana"/>
          <w:sz w:val="20"/>
          <w:szCs w:val="20"/>
          <w:lang w:eastAsia="ar-SA"/>
        </w:rPr>
        <w:t>6</w:t>
      </w:r>
      <w:r w:rsidRPr="000307AD">
        <w:rPr>
          <w:rFonts w:ascii="Verdana" w:hAnsi="Verdana"/>
          <w:sz w:val="20"/>
          <w:szCs w:val="20"/>
          <w:lang w:eastAsia="ar-SA"/>
        </w:rPr>
        <w:t xml:space="preserve"> r.</w:t>
      </w:r>
      <w:r>
        <w:rPr>
          <w:rFonts w:ascii="Verdana" w:hAnsi="Verdana"/>
          <w:sz w:val="20"/>
          <w:szCs w:val="20"/>
          <w:lang w:eastAsia="ar-SA"/>
        </w:rPr>
        <w:t xml:space="preserve"> poz. 1629</w:t>
      </w:r>
      <w:r w:rsidRPr="000307AD">
        <w:rPr>
          <w:rFonts w:ascii="Verdana" w:hAnsi="Verdana"/>
          <w:sz w:val="20"/>
          <w:szCs w:val="20"/>
          <w:lang w:eastAsia="ar-SA"/>
        </w:rPr>
        <w:t>);</w:t>
      </w:r>
    </w:p>
    <w:p w14:paraId="5A4C5BB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4"/>
          <w:lang w:eastAsia="ar-SA"/>
        </w:rPr>
        <w:t>r</w:t>
      </w:r>
      <w:r w:rsidRPr="000307AD">
        <w:rPr>
          <w:rFonts w:ascii="Verdana" w:hAnsi="Verdana"/>
          <w:sz w:val="20"/>
          <w:szCs w:val="24"/>
          <w:lang w:eastAsia="ar-SA"/>
        </w:rPr>
        <w:t xml:space="preserve">ozporządzenie Ministra Gospodarki Przestrzennej i Budownictwa z dnia 21 lutego 1995 r. w sprawie rodzaju i zakresu opracowań geodezyjno-kartograficznych oraz </w:t>
      </w:r>
      <w:r w:rsidRPr="000307AD">
        <w:rPr>
          <w:rFonts w:ascii="Verdana" w:hAnsi="Verdana"/>
          <w:sz w:val="20"/>
          <w:szCs w:val="24"/>
          <w:lang w:eastAsia="ar-SA"/>
        </w:rPr>
        <w:lastRenderedPageBreak/>
        <w:t xml:space="preserve">czynności geodezyjnych obowiązujących w budownictwie (Dz. U. </w:t>
      </w:r>
      <w:r w:rsidR="002622C8" w:rsidRPr="00A05F8B">
        <w:rPr>
          <w:rFonts w:ascii="Verdana" w:hAnsi="Verdana"/>
          <w:b/>
          <w:sz w:val="20"/>
          <w:szCs w:val="24"/>
          <w:u w:val="single"/>
          <w:lang w:eastAsia="ar-SA"/>
        </w:rPr>
        <w:t>z 1995 roku</w:t>
      </w:r>
      <w:r w:rsidR="002622C8">
        <w:rPr>
          <w:rFonts w:ascii="Verdana" w:hAnsi="Verdana"/>
          <w:sz w:val="20"/>
          <w:szCs w:val="24"/>
          <w:lang w:eastAsia="ar-SA"/>
        </w:rPr>
        <w:t xml:space="preserve">, </w:t>
      </w:r>
      <w:r w:rsidRPr="000307AD">
        <w:rPr>
          <w:rFonts w:ascii="Verdana" w:hAnsi="Verdana"/>
          <w:sz w:val="20"/>
          <w:szCs w:val="24"/>
          <w:lang w:eastAsia="ar-SA"/>
        </w:rPr>
        <w:t>Nr 25, poz. 133);</w:t>
      </w:r>
    </w:p>
    <w:p w14:paraId="3E675CF6"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Rady Ministrów z dnia 15 października 2012 r. w sprawie państwowego systemu odniesień przestrzennych (Dz.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w:t>
      </w:r>
      <w:r w:rsidR="002622C8" w:rsidRPr="00A05F8B">
        <w:rPr>
          <w:rFonts w:ascii="Verdana" w:hAnsi="Verdana"/>
          <w:b/>
          <w:sz w:val="20"/>
          <w:szCs w:val="20"/>
          <w:u w:val="single"/>
          <w:lang w:eastAsia="ar-SA"/>
        </w:rPr>
        <w:t>z 201</w:t>
      </w:r>
      <w:r w:rsidR="002622C8">
        <w:rPr>
          <w:rFonts w:ascii="Verdana" w:hAnsi="Verdana"/>
          <w:b/>
          <w:sz w:val="20"/>
          <w:szCs w:val="20"/>
          <w:u w:val="single"/>
          <w:lang w:eastAsia="ar-SA"/>
        </w:rPr>
        <w:t>2</w:t>
      </w:r>
      <w:r w:rsidR="002622C8" w:rsidRPr="00A05F8B">
        <w:rPr>
          <w:rFonts w:ascii="Verdana" w:hAnsi="Verdana"/>
          <w:b/>
          <w:sz w:val="20"/>
          <w:szCs w:val="20"/>
          <w:u w:val="single"/>
          <w:lang w:eastAsia="ar-SA"/>
        </w:rPr>
        <w:t xml:space="preserve"> roku,</w:t>
      </w:r>
      <w:r w:rsidR="002622C8">
        <w:rPr>
          <w:rFonts w:ascii="Verdana" w:hAnsi="Verdana"/>
          <w:b/>
          <w:sz w:val="20"/>
          <w:szCs w:val="20"/>
          <w:u w:val="single"/>
          <w:lang w:eastAsia="ar-SA"/>
        </w:rPr>
        <w:t xml:space="preserve"> </w:t>
      </w:r>
      <w:r>
        <w:rPr>
          <w:rFonts w:ascii="Verdana" w:hAnsi="Verdana"/>
          <w:sz w:val="20"/>
          <w:szCs w:val="20"/>
          <w:lang w:eastAsia="ar-SA"/>
        </w:rPr>
        <w:t xml:space="preserve">poz. </w:t>
      </w:r>
      <w:r w:rsidRPr="000307AD">
        <w:rPr>
          <w:rFonts w:ascii="Verdana" w:hAnsi="Verdana"/>
          <w:sz w:val="20"/>
          <w:szCs w:val="20"/>
          <w:lang w:eastAsia="ar-SA"/>
        </w:rPr>
        <w:t>1247);</w:t>
      </w:r>
    </w:p>
    <w:p w14:paraId="1E662F46"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Spraw Wewnętrznych i Administracji z dnia 9 listopada 2011 r. w sprawie standardów technicznych wykonywania geodezyjnych pomiarów sytuacyjnych i wysokościowych oraz opracow</w:t>
      </w:r>
      <w:r>
        <w:rPr>
          <w:rFonts w:ascii="Verdana" w:hAnsi="Verdana"/>
          <w:sz w:val="20"/>
          <w:szCs w:val="20"/>
          <w:lang w:eastAsia="ar-SA"/>
        </w:rPr>
        <w:t>ywa</w:t>
      </w:r>
      <w:r w:rsidRPr="000307AD">
        <w:rPr>
          <w:rFonts w:ascii="Verdana" w:hAnsi="Verdana"/>
          <w:sz w:val="20"/>
          <w:szCs w:val="20"/>
          <w:lang w:eastAsia="ar-SA"/>
        </w:rPr>
        <w:t xml:space="preserve">nia i przekazywania wyników tych pomiarów do państwowego zasobu geodezyjnego i kartograficznego (Dz. U. </w:t>
      </w:r>
      <w:r w:rsidR="002622C8" w:rsidRPr="00A05F8B">
        <w:rPr>
          <w:rFonts w:ascii="Verdana" w:hAnsi="Verdana"/>
          <w:b/>
          <w:sz w:val="20"/>
          <w:szCs w:val="20"/>
          <w:u w:val="single"/>
          <w:lang w:eastAsia="ar-SA"/>
        </w:rPr>
        <w:t>z 2011 roku,</w:t>
      </w:r>
      <w:r w:rsidR="002622C8">
        <w:rPr>
          <w:rFonts w:ascii="Verdana" w:hAnsi="Verdana"/>
          <w:b/>
          <w:sz w:val="20"/>
          <w:szCs w:val="20"/>
          <w:u w:val="single"/>
          <w:lang w:eastAsia="ar-SA"/>
        </w:rPr>
        <w:t xml:space="preserve"> </w:t>
      </w:r>
      <w:r w:rsidRPr="000307AD">
        <w:rPr>
          <w:rFonts w:ascii="Verdana" w:hAnsi="Verdana"/>
          <w:sz w:val="20"/>
          <w:szCs w:val="20"/>
          <w:lang w:eastAsia="ar-SA"/>
        </w:rPr>
        <w:t>Nr 263, poz. 1572);</w:t>
      </w:r>
    </w:p>
    <w:p w14:paraId="5130451B" w14:textId="3321E2E8"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27 kwietnia 2001 r. </w:t>
      </w:r>
      <w:r>
        <w:rPr>
          <w:rFonts w:ascii="Verdana" w:hAnsi="Verdana"/>
          <w:sz w:val="20"/>
          <w:szCs w:val="20"/>
          <w:lang w:eastAsia="ar-SA"/>
        </w:rPr>
        <w:t xml:space="preserve">- </w:t>
      </w:r>
      <w:r w:rsidRPr="000307AD">
        <w:rPr>
          <w:rFonts w:ascii="Verdana" w:hAnsi="Verdana"/>
          <w:bCs/>
          <w:sz w:val="20"/>
          <w:szCs w:val="20"/>
          <w:lang w:eastAsia="ar-SA"/>
        </w:rPr>
        <w:t>Prawo ochrony środowiska</w:t>
      </w:r>
      <w:r w:rsidRPr="000307AD">
        <w:rPr>
          <w:rFonts w:ascii="Verdana" w:hAnsi="Verdana"/>
          <w:sz w:val="20"/>
          <w:szCs w:val="20"/>
          <w:lang w:eastAsia="ar-SA"/>
        </w:rPr>
        <w:t xml:space="preserve"> (Dz. U.</w:t>
      </w:r>
      <w:r w:rsidR="002622C8">
        <w:rPr>
          <w:rFonts w:ascii="Verdana" w:hAnsi="Verdana"/>
          <w:sz w:val="20"/>
          <w:szCs w:val="20"/>
          <w:lang w:eastAsia="ar-SA"/>
        </w:rPr>
        <w:t xml:space="preserve"> </w:t>
      </w:r>
      <w:r w:rsidR="002622C8" w:rsidRPr="00434AAB">
        <w:rPr>
          <w:rFonts w:ascii="Verdana" w:hAnsi="Verdana"/>
          <w:b/>
          <w:sz w:val="20"/>
          <w:szCs w:val="20"/>
          <w:u w:val="single"/>
          <w:lang w:eastAsia="ar-SA"/>
        </w:rPr>
        <w:t>z 2017 roku, poz. 519</w:t>
      </w:r>
      <w:r>
        <w:rPr>
          <w:rFonts w:ascii="Verdana" w:hAnsi="Verdana"/>
          <w:sz w:val="20"/>
          <w:szCs w:val="20"/>
          <w:lang w:eastAsia="ar-SA"/>
        </w:rPr>
        <w:t xml:space="preserve">2, z </w:t>
      </w:r>
      <w:proofErr w:type="spellStart"/>
      <w:r>
        <w:rPr>
          <w:rFonts w:ascii="Verdana" w:hAnsi="Verdana"/>
          <w:sz w:val="20"/>
          <w:szCs w:val="20"/>
          <w:lang w:eastAsia="ar-SA"/>
        </w:rPr>
        <w:t>późn</w:t>
      </w:r>
      <w:proofErr w:type="spellEnd"/>
      <w:r>
        <w:rPr>
          <w:rFonts w:ascii="Verdana" w:hAnsi="Verdana"/>
          <w:sz w:val="20"/>
          <w:szCs w:val="20"/>
          <w:lang w:eastAsia="ar-SA"/>
        </w:rPr>
        <w:t>. zm.</w:t>
      </w:r>
      <w:r w:rsidRPr="000307AD">
        <w:rPr>
          <w:rFonts w:ascii="Verdana" w:hAnsi="Verdana"/>
          <w:sz w:val="20"/>
          <w:szCs w:val="20"/>
          <w:lang w:eastAsia="ar-SA"/>
        </w:rPr>
        <w:t>);</w:t>
      </w:r>
    </w:p>
    <w:p w14:paraId="43D7EAE2" w14:textId="77777777"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r</w:t>
      </w:r>
      <w:r w:rsidRPr="000307AD">
        <w:rPr>
          <w:rFonts w:ascii="Verdana" w:hAnsi="Verdana"/>
          <w:bCs/>
          <w:sz w:val="20"/>
          <w:szCs w:val="20"/>
          <w:lang w:eastAsia="ar-SA"/>
        </w:rPr>
        <w:t>ozporządzenie Rady Ministrów z dnia 9 listopada 2010 r. w sprawie przedsięwzięć mogących znacząco oddziaływać na środowisko (Dz.</w:t>
      </w:r>
      <w:r>
        <w:rPr>
          <w:rFonts w:ascii="Verdana" w:hAnsi="Verdana"/>
          <w:bCs/>
          <w:sz w:val="20"/>
          <w:szCs w:val="20"/>
          <w:lang w:eastAsia="ar-SA"/>
        </w:rPr>
        <w:t xml:space="preserve"> </w:t>
      </w:r>
      <w:r w:rsidRPr="000307AD">
        <w:rPr>
          <w:rFonts w:ascii="Verdana" w:hAnsi="Verdana"/>
          <w:bCs/>
          <w:sz w:val="20"/>
          <w:szCs w:val="20"/>
          <w:lang w:eastAsia="ar-SA"/>
        </w:rPr>
        <w:t>U.</w:t>
      </w:r>
      <w:r>
        <w:rPr>
          <w:rFonts w:ascii="Verdana" w:hAnsi="Verdana"/>
          <w:bCs/>
          <w:sz w:val="20"/>
          <w:szCs w:val="20"/>
          <w:lang w:eastAsia="ar-SA"/>
        </w:rPr>
        <w:t xml:space="preserve"> z 2016 r.</w:t>
      </w:r>
      <w:r w:rsidRPr="000307AD">
        <w:rPr>
          <w:rFonts w:ascii="Verdana" w:hAnsi="Verdana"/>
          <w:bCs/>
          <w:sz w:val="20"/>
          <w:szCs w:val="20"/>
          <w:lang w:eastAsia="ar-SA"/>
        </w:rPr>
        <w:t xml:space="preserve"> poz.</w:t>
      </w:r>
      <w:r>
        <w:rPr>
          <w:rFonts w:ascii="Verdana" w:hAnsi="Verdana"/>
          <w:bCs/>
          <w:sz w:val="20"/>
          <w:szCs w:val="20"/>
          <w:lang w:eastAsia="ar-SA"/>
        </w:rPr>
        <w:t xml:space="preserve"> 71</w:t>
      </w:r>
      <w:r w:rsidRPr="000307AD">
        <w:rPr>
          <w:rFonts w:ascii="Verdana" w:hAnsi="Verdana"/>
          <w:bCs/>
          <w:sz w:val="20"/>
          <w:szCs w:val="20"/>
          <w:lang w:eastAsia="ar-SA"/>
        </w:rPr>
        <w:t>);</w:t>
      </w:r>
    </w:p>
    <w:p w14:paraId="4D5AC448" w14:textId="77777777"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r</w:t>
      </w:r>
      <w:r w:rsidRPr="000307AD">
        <w:rPr>
          <w:rFonts w:ascii="Verdana" w:hAnsi="Verdana"/>
          <w:bCs/>
          <w:sz w:val="20"/>
          <w:szCs w:val="20"/>
          <w:lang w:eastAsia="ar-SA"/>
        </w:rPr>
        <w:t>ozporządzenie Ministra Środowiska z dnia 14 czerwca 2007 r. w sprawie dopuszczalnych poziomów hałasu w środowisku (Dz. U.</w:t>
      </w:r>
      <w:r>
        <w:rPr>
          <w:rFonts w:ascii="Verdana" w:hAnsi="Verdana"/>
          <w:bCs/>
          <w:sz w:val="20"/>
          <w:szCs w:val="20"/>
          <w:lang w:eastAsia="ar-SA"/>
        </w:rPr>
        <w:t xml:space="preserve"> z 2014 r. poz. 112);</w:t>
      </w:r>
    </w:p>
    <w:p w14:paraId="2E28D261" w14:textId="77777777"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Środowiska </w:t>
      </w:r>
      <w:r w:rsidRPr="000307AD">
        <w:rPr>
          <w:rFonts w:ascii="Verdana" w:hAnsi="Verdana"/>
          <w:sz w:val="20"/>
          <w:szCs w:val="20"/>
        </w:rPr>
        <w:t xml:space="preserve">z dnia 16 czerwca 2011 r. </w:t>
      </w:r>
      <w:r w:rsidRPr="000307AD">
        <w:rPr>
          <w:rFonts w:ascii="Verdana" w:hAnsi="Verdana"/>
          <w:bCs/>
          <w:sz w:val="20"/>
          <w:szCs w:val="20"/>
        </w:rPr>
        <w:t>w sprawie wymagań w zakresie prowadzenia pomiarów poziomów substancji lub energii w środowisku przez zarządzającego drogą, linią kolejową, linią tramwajową, lotniskiem lub portem</w:t>
      </w:r>
      <w:r w:rsidRPr="000307AD">
        <w:rPr>
          <w:rFonts w:ascii="Verdana" w:hAnsi="Verdana"/>
          <w:sz w:val="20"/>
          <w:szCs w:val="20"/>
          <w:lang w:eastAsia="ar-SA"/>
        </w:rPr>
        <w:t xml:space="preserve"> (Dz. U. Nr 140, poz. 824</w:t>
      </w:r>
      <w:r>
        <w:rPr>
          <w:rFonts w:ascii="Verdana" w:hAnsi="Verdana"/>
          <w:sz w:val="20"/>
          <w:szCs w:val="20"/>
          <w:lang w:eastAsia="ar-SA"/>
        </w:rPr>
        <w:t xml:space="preserve">, z </w:t>
      </w:r>
      <w:proofErr w:type="spellStart"/>
      <w:r>
        <w:rPr>
          <w:rFonts w:ascii="Verdana" w:hAnsi="Verdana"/>
          <w:sz w:val="20"/>
          <w:szCs w:val="20"/>
          <w:lang w:eastAsia="ar-SA"/>
        </w:rPr>
        <w:t>późn</w:t>
      </w:r>
      <w:proofErr w:type="spellEnd"/>
      <w:r>
        <w:rPr>
          <w:rFonts w:ascii="Verdana" w:hAnsi="Verdana"/>
          <w:sz w:val="20"/>
          <w:szCs w:val="20"/>
          <w:lang w:eastAsia="ar-SA"/>
        </w:rPr>
        <w:t>. zm.</w:t>
      </w:r>
      <w:r w:rsidRPr="000307AD">
        <w:rPr>
          <w:rFonts w:ascii="Verdana" w:hAnsi="Verdana"/>
          <w:sz w:val="20"/>
          <w:szCs w:val="20"/>
          <w:lang w:eastAsia="ar-SA"/>
        </w:rPr>
        <w:t>);</w:t>
      </w:r>
    </w:p>
    <w:p w14:paraId="6F1B8D01" w14:textId="360AA158"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r</w:t>
      </w:r>
      <w:r w:rsidRPr="000307AD">
        <w:rPr>
          <w:rFonts w:ascii="Verdana" w:hAnsi="Verdana"/>
          <w:bCs/>
          <w:sz w:val="20"/>
          <w:szCs w:val="20"/>
          <w:lang w:eastAsia="ar-SA"/>
        </w:rPr>
        <w:t xml:space="preserve">ozporządzenie Ministra Środowiska z dnia 24 sierpnia 2012 r. w sprawie poziomów niektórych substancji w powietrzu </w:t>
      </w:r>
      <w:r w:rsidRPr="000307AD">
        <w:rPr>
          <w:sz w:val="24"/>
          <w:szCs w:val="24"/>
        </w:rPr>
        <w:t>(</w:t>
      </w:r>
      <w:r w:rsidRPr="000307AD">
        <w:rPr>
          <w:rFonts w:ascii="Verdana" w:hAnsi="Verdana"/>
          <w:bCs/>
          <w:sz w:val="20"/>
          <w:szCs w:val="20"/>
          <w:lang w:eastAsia="ar-SA"/>
        </w:rPr>
        <w:t>Dz.</w:t>
      </w:r>
      <w:r>
        <w:rPr>
          <w:rFonts w:ascii="Verdana" w:hAnsi="Verdana"/>
          <w:bCs/>
          <w:sz w:val="20"/>
          <w:szCs w:val="20"/>
          <w:lang w:eastAsia="ar-SA"/>
        </w:rPr>
        <w:t xml:space="preserve"> </w:t>
      </w:r>
      <w:r w:rsidRPr="000307AD">
        <w:rPr>
          <w:rFonts w:ascii="Verdana" w:hAnsi="Verdana"/>
          <w:bCs/>
          <w:sz w:val="20"/>
          <w:szCs w:val="20"/>
          <w:lang w:eastAsia="ar-SA"/>
        </w:rPr>
        <w:t>U.</w:t>
      </w:r>
      <w:r w:rsidR="002622C8">
        <w:rPr>
          <w:rFonts w:ascii="Verdana" w:hAnsi="Verdana"/>
          <w:bCs/>
          <w:sz w:val="20"/>
          <w:szCs w:val="20"/>
          <w:lang w:eastAsia="ar-SA"/>
        </w:rPr>
        <w:t xml:space="preserve"> </w:t>
      </w:r>
      <w:r w:rsidR="002622C8" w:rsidRPr="00434AAB">
        <w:rPr>
          <w:rFonts w:ascii="Verdana" w:hAnsi="Verdana"/>
          <w:b/>
          <w:bCs/>
          <w:sz w:val="20"/>
          <w:szCs w:val="20"/>
          <w:u w:val="single"/>
          <w:lang w:eastAsia="ar-SA"/>
        </w:rPr>
        <w:t>z 201</w:t>
      </w:r>
      <w:r w:rsidR="002622C8">
        <w:rPr>
          <w:rFonts w:ascii="Verdana" w:hAnsi="Verdana"/>
          <w:b/>
          <w:bCs/>
          <w:sz w:val="20"/>
          <w:szCs w:val="20"/>
          <w:u w:val="single"/>
          <w:lang w:eastAsia="ar-SA"/>
        </w:rPr>
        <w:t>2</w:t>
      </w:r>
      <w:r w:rsidR="002622C8" w:rsidRPr="00434AAB">
        <w:rPr>
          <w:rFonts w:ascii="Verdana" w:hAnsi="Verdana"/>
          <w:b/>
          <w:bCs/>
          <w:sz w:val="20"/>
          <w:szCs w:val="20"/>
          <w:u w:val="single"/>
          <w:lang w:eastAsia="ar-SA"/>
        </w:rPr>
        <w:t xml:space="preserve"> roku</w:t>
      </w:r>
      <w:r w:rsidR="002622C8">
        <w:rPr>
          <w:rFonts w:ascii="Verdana" w:hAnsi="Verdana"/>
          <w:bCs/>
          <w:sz w:val="20"/>
          <w:szCs w:val="20"/>
          <w:lang w:eastAsia="ar-SA"/>
        </w:rPr>
        <w:t>,</w:t>
      </w:r>
      <w:r w:rsidR="00431253">
        <w:rPr>
          <w:rFonts w:ascii="Verdana" w:hAnsi="Verdana"/>
          <w:bCs/>
          <w:sz w:val="20"/>
          <w:szCs w:val="20"/>
          <w:lang w:eastAsia="ar-SA"/>
        </w:rPr>
        <w:t xml:space="preserve"> </w:t>
      </w:r>
      <w:r>
        <w:rPr>
          <w:rFonts w:ascii="Verdana" w:hAnsi="Verdana"/>
          <w:bCs/>
          <w:sz w:val="20"/>
          <w:szCs w:val="20"/>
          <w:lang w:eastAsia="ar-SA"/>
        </w:rPr>
        <w:t xml:space="preserve">poz. </w:t>
      </w:r>
      <w:r w:rsidRPr="000307AD">
        <w:rPr>
          <w:rFonts w:ascii="Verdana" w:hAnsi="Verdana"/>
          <w:bCs/>
          <w:sz w:val="20"/>
          <w:szCs w:val="20"/>
          <w:lang w:eastAsia="ar-SA"/>
        </w:rPr>
        <w:t>1031);</w:t>
      </w:r>
    </w:p>
    <w:p w14:paraId="0EFD614B" w14:textId="77777777"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r</w:t>
      </w:r>
      <w:r w:rsidRPr="000307AD">
        <w:rPr>
          <w:rFonts w:ascii="Verdana" w:hAnsi="Verdana"/>
          <w:bCs/>
          <w:sz w:val="20"/>
          <w:szCs w:val="20"/>
          <w:lang w:eastAsia="ar-SA"/>
        </w:rPr>
        <w:t xml:space="preserve">ozporządzenie Ministra Środowiska z dnia z dnia 13 września 2012 r. w sprawie dokonywania oceny poziomów substancji w powietrzu </w:t>
      </w:r>
      <w:r w:rsidRPr="000307AD">
        <w:rPr>
          <w:sz w:val="24"/>
          <w:szCs w:val="24"/>
        </w:rPr>
        <w:t>(</w:t>
      </w:r>
      <w:r w:rsidRPr="000307AD">
        <w:rPr>
          <w:rFonts w:ascii="Verdana" w:hAnsi="Verdana"/>
          <w:bCs/>
          <w:sz w:val="20"/>
          <w:szCs w:val="20"/>
          <w:lang w:eastAsia="ar-SA"/>
        </w:rPr>
        <w:t>Dz.</w:t>
      </w:r>
      <w:r>
        <w:rPr>
          <w:rFonts w:ascii="Verdana" w:hAnsi="Verdana"/>
          <w:bCs/>
          <w:sz w:val="20"/>
          <w:szCs w:val="20"/>
          <w:lang w:eastAsia="ar-SA"/>
        </w:rPr>
        <w:t xml:space="preserve"> </w:t>
      </w:r>
      <w:r w:rsidRPr="000307AD">
        <w:rPr>
          <w:rFonts w:ascii="Verdana" w:hAnsi="Verdana"/>
          <w:bCs/>
          <w:sz w:val="20"/>
          <w:szCs w:val="20"/>
          <w:lang w:eastAsia="ar-SA"/>
        </w:rPr>
        <w:t>U</w:t>
      </w:r>
      <w:r>
        <w:rPr>
          <w:rFonts w:ascii="Verdana" w:hAnsi="Verdana"/>
          <w:bCs/>
          <w:sz w:val="20"/>
          <w:szCs w:val="20"/>
          <w:lang w:eastAsia="ar-SA"/>
        </w:rPr>
        <w:t xml:space="preserve">. </w:t>
      </w:r>
      <w:r w:rsidR="002622C8" w:rsidRPr="00434AAB">
        <w:rPr>
          <w:rFonts w:ascii="Verdana" w:hAnsi="Verdana"/>
          <w:b/>
          <w:bCs/>
          <w:sz w:val="20"/>
          <w:szCs w:val="20"/>
          <w:u w:val="single"/>
          <w:lang w:eastAsia="ar-SA"/>
        </w:rPr>
        <w:t>z 201</w:t>
      </w:r>
      <w:r w:rsidR="002622C8">
        <w:rPr>
          <w:rFonts w:ascii="Verdana" w:hAnsi="Verdana"/>
          <w:b/>
          <w:bCs/>
          <w:sz w:val="20"/>
          <w:szCs w:val="20"/>
          <w:u w:val="single"/>
          <w:lang w:eastAsia="ar-SA"/>
        </w:rPr>
        <w:t>2</w:t>
      </w:r>
      <w:r w:rsidR="002622C8" w:rsidRPr="00434AAB">
        <w:rPr>
          <w:rFonts w:ascii="Verdana" w:hAnsi="Verdana"/>
          <w:b/>
          <w:bCs/>
          <w:sz w:val="20"/>
          <w:szCs w:val="20"/>
          <w:u w:val="single"/>
          <w:lang w:eastAsia="ar-SA"/>
        </w:rPr>
        <w:t xml:space="preserve"> roku</w:t>
      </w:r>
      <w:r w:rsidR="002622C8">
        <w:rPr>
          <w:rFonts w:ascii="Verdana" w:hAnsi="Verdana"/>
          <w:bCs/>
          <w:sz w:val="20"/>
          <w:szCs w:val="20"/>
          <w:lang w:eastAsia="ar-SA"/>
        </w:rPr>
        <w:t xml:space="preserve">, </w:t>
      </w:r>
      <w:r>
        <w:rPr>
          <w:rFonts w:ascii="Verdana" w:hAnsi="Verdana"/>
          <w:bCs/>
          <w:sz w:val="20"/>
          <w:szCs w:val="20"/>
          <w:lang w:eastAsia="ar-SA"/>
        </w:rPr>
        <w:t xml:space="preserve">poz. </w:t>
      </w:r>
      <w:r w:rsidRPr="000307AD">
        <w:rPr>
          <w:rFonts w:ascii="Verdana" w:hAnsi="Verdana"/>
          <w:bCs/>
          <w:sz w:val="20"/>
          <w:szCs w:val="20"/>
          <w:lang w:eastAsia="ar-SA"/>
        </w:rPr>
        <w:t>1032);</w:t>
      </w:r>
    </w:p>
    <w:p w14:paraId="298A2C86" w14:textId="77777777"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r</w:t>
      </w:r>
      <w:r w:rsidRPr="000307AD">
        <w:rPr>
          <w:rFonts w:ascii="Verdana" w:hAnsi="Verdana"/>
          <w:bCs/>
          <w:sz w:val="20"/>
          <w:szCs w:val="20"/>
          <w:lang w:eastAsia="ar-SA"/>
        </w:rPr>
        <w:t>ozporządzenie Ministra Środowiska z dnia 26 stycznia 2010 r. w sprawie wartości odniesienia dla niektórych substancji w powietrzu (Dz.</w:t>
      </w:r>
      <w:r>
        <w:rPr>
          <w:rFonts w:ascii="Verdana" w:hAnsi="Verdana"/>
          <w:bCs/>
          <w:sz w:val="20"/>
          <w:szCs w:val="20"/>
          <w:lang w:eastAsia="ar-SA"/>
        </w:rPr>
        <w:t xml:space="preserve"> </w:t>
      </w:r>
      <w:r w:rsidRPr="000307AD">
        <w:rPr>
          <w:rFonts w:ascii="Verdana" w:hAnsi="Verdana"/>
          <w:bCs/>
          <w:sz w:val="20"/>
          <w:szCs w:val="20"/>
          <w:lang w:eastAsia="ar-SA"/>
        </w:rPr>
        <w:t>U.</w:t>
      </w:r>
      <w:r w:rsidR="002622C8">
        <w:rPr>
          <w:rFonts w:ascii="Verdana" w:hAnsi="Verdana"/>
          <w:bCs/>
          <w:sz w:val="20"/>
          <w:szCs w:val="20"/>
          <w:lang w:eastAsia="ar-SA"/>
        </w:rPr>
        <w:t xml:space="preserve"> </w:t>
      </w:r>
      <w:r w:rsidR="002622C8" w:rsidRPr="00434AAB">
        <w:rPr>
          <w:rFonts w:ascii="Verdana" w:hAnsi="Verdana"/>
          <w:b/>
          <w:bCs/>
          <w:sz w:val="20"/>
          <w:szCs w:val="20"/>
          <w:u w:val="single"/>
          <w:lang w:eastAsia="ar-SA"/>
        </w:rPr>
        <w:t>z 2010 roku</w:t>
      </w:r>
      <w:r w:rsidR="002622C8">
        <w:rPr>
          <w:rFonts w:ascii="Verdana" w:hAnsi="Verdana"/>
          <w:bCs/>
          <w:sz w:val="20"/>
          <w:szCs w:val="20"/>
          <w:lang w:eastAsia="ar-SA"/>
        </w:rPr>
        <w:t>,</w:t>
      </w:r>
      <w:r>
        <w:rPr>
          <w:rFonts w:ascii="Verdana" w:hAnsi="Verdana"/>
          <w:bCs/>
          <w:sz w:val="20"/>
          <w:szCs w:val="20"/>
          <w:lang w:eastAsia="ar-SA"/>
        </w:rPr>
        <w:t xml:space="preserve"> </w:t>
      </w:r>
      <w:r w:rsidRPr="000307AD">
        <w:rPr>
          <w:rFonts w:ascii="Verdana" w:hAnsi="Verdana"/>
          <w:bCs/>
          <w:sz w:val="20"/>
          <w:szCs w:val="20"/>
          <w:lang w:eastAsia="ar-SA"/>
        </w:rPr>
        <w:t>Nr 16, poz. 87);</w:t>
      </w:r>
    </w:p>
    <w:p w14:paraId="34DAE5F3" w14:textId="50DC763F"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r</w:t>
      </w:r>
      <w:r w:rsidRPr="000307AD">
        <w:rPr>
          <w:rFonts w:ascii="Verdana" w:hAnsi="Verdana"/>
          <w:bCs/>
          <w:sz w:val="20"/>
          <w:szCs w:val="20"/>
          <w:lang w:eastAsia="ar-SA"/>
        </w:rPr>
        <w:t>ozporządzenie Ministra Środowiska z dnia</w:t>
      </w:r>
      <w:r>
        <w:rPr>
          <w:rFonts w:ascii="Verdana" w:hAnsi="Verdana"/>
          <w:bCs/>
          <w:sz w:val="20"/>
          <w:szCs w:val="20"/>
          <w:lang w:eastAsia="ar-SA"/>
        </w:rPr>
        <w:t xml:space="preserve"> 1 </w:t>
      </w:r>
      <w:r w:rsidRPr="000307AD">
        <w:rPr>
          <w:rFonts w:ascii="Verdana" w:hAnsi="Verdana"/>
          <w:bCs/>
          <w:sz w:val="20"/>
          <w:szCs w:val="20"/>
          <w:lang w:eastAsia="ar-SA"/>
        </w:rPr>
        <w:t>września 20</w:t>
      </w:r>
      <w:r>
        <w:rPr>
          <w:rFonts w:ascii="Verdana" w:hAnsi="Verdana"/>
          <w:bCs/>
          <w:sz w:val="20"/>
          <w:szCs w:val="20"/>
          <w:lang w:eastAsia="ar-SA"/>
        </w:rPr>
        <w:t>16</w:t>
      </w:r>
      <w:r w:rsidRPr="000307AD">
        <w:rPr>
          <w:rFonts w:ascii="Verdana" w:hAnsi="Verdana"/>
          <w:bCs/>
          <w:sz w:val="20"/>
          <w:szCs w:val="20"/>
          <w:lang w:eastAsia="ar-SA"/>
        </w:rPr>
        <w:t xml:space="preserve"> r. w sprawie</w:t>
      </w:r>
      <w:r>
        <w:rPr>
          <w:rFonts w:ascii="Verdana" w:hAnsi="Verdana"/>
          <w:bCs/>
          <w:sz w:val="20"/>
          <w:szCs w:val="20"/>
          <w:lang w:eastAsia="ar-SA"/>
        </w:rPr>
        <w:t xml:space="preserve"> sposobu prowadzenia oceny zanieczyszczenia powierzchni </w:t>
      </w:r>
      <w:r w:rsidRPr="000307AD">
        <w:rPr>
          <w:rFonts w:ascii="Verdana" w:hAnsi="Verdana"/>
          <w:bCs/>
          <w:sz w:val="20"/>
          <w:szCs w:val="20"/>
          <w:lang w:eastAsia="ar-SA"/>
        </w:rPr>
        <w:t xml:space="preserve">ziemi (Dz. U. </w:t>
      </w:r>
      <w:r w:rsidR="002622C8" w:rsidRPr="00434AAB">
        <w:rPr>
          <w:rFonts w:ascii="Verdana" w:hAnsi="Verdana"/>
          <w:b/>
          <w:sz w:val="20"/>
          <w:szCs w:val="20"/>
          <w:u w:val="single"/>
          <w:lang w:eastAsia="ar-SA"/>
        </w:rPr>
        <w:t>z 2016 roku, poz. 1359</w:t>
      </w:r>
      <w:r w:rsidRPr="000307AD">
        <w:rPr>
          <w:rFonts w:ascii="Verdana" w:hAnsi="Verdana"/>
          <w:bCs/>
          <w:sz w:val="20"/>
          <w:szCs w:val="20"/>
          <w:lang w:eastAsia="ar-SA"/>
        </w:rPr>
        <w:t xml:space="preserve">, </w:t>
      </w:r>
      <w:r w:rsidRPr="000307AD">
        <w:rPr>
          <w:rFonts w:ascii="Verdana" w:hAnsi="Verdana"/>
          <w:sz w:val="20"/>
          <w:szCs w:val="20"/>
          <w:lang w:eastAsia="ar-SA"/>
        </w:rPr>
        <w:t xml:space="preserve">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4CB469E0" w14:textId="77777777"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27 lipca 2001 r. o wprowadzeniu ustawy – Prawo ochrony środowiska, ustawy o odpadach oraz o zmianie niektórych ustaw (Dz. U. Nr 100 poz. 1085,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404EA4F8" w14:textId="5BEF0451"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bookmarkStart w:id="2726" w:name="_Ref485850065"/>
      <w:r>
        <w:rPr>
          <w:rFonts w:ascii="Verdana" w:hAnsi="Verdana"/>
          <w:sz w:val="20"/>
          <w:szCs w:val="20"/>
          <w:lang w:eastAsia="ar-SA"/>
        </w:rPr>
        <w:t>u</w:t>
      </w:r>
      <w:r w:rsidRPr="000307AD">
        <w:rPr>
          <w:rFonts w:ascii="Verdana" w:hAnsi="Verdana"/>
          <w:sz w:val="20"/>
          <w:szCs w:val="20"/>
          <w:lang w:eastAsia="ar-SA"/>
        </w:rPr>
        <w:t>stawa z dnia 3 października 2008 r</w:t>
      </w:r>
      <w:r>
        <w:rPr>
          <w:rFonts w:ascii="Verdana" w:hAnsi="Verdana"/>
          <w:sz w:val="20"/>
          <w:szCs w:val="20"/>
          <w:lang w:eastAsia="ar-SA"/>
        </w:rPr>
        <w:t>.</w:t>
      </w:r>
      <w:r w:rsidRPr="000307AD">
        <w:rPr>
          <w:rFonts w:ascii="Verdana" w:hAnsi="Verdana"/>
          <w:sz w:val="20"/>
          <w:szCs w:val="20"/>
          <w:lang w:eastAsia="ar-SA"/>
        </w:rPr>
        <w:t xml:space="preserve"> o udostępnianiu informacji o środowisku </w:t>
      </w:r>
      <w:r>
        <w:rPr>
          <w:rFonts w:ascii="Verdana" w:hAnsi="Verdana"/>
          <w:sz w:val="20"/>
          <w:szCs w:val="20"/>
          <w:lang w:eastAsia="ar-SA"/>
        </w:rPr>
        <w:br/>
      </w:r>
      <w:r w:rsidRPr="000307AD">
        <w:rPr>
          <w:rFonts w:ascii="Verdana" w:hAnsi="Verdana"/>
          <w:sz w:val="20"/>
          <w:szCs w:val="20"/>
          <w:lang w:eastAsia="ar-SA"/>
        </w:rPr>
        <w:t xml:space="preserve">i jego ochronie, udziale społeczeństwa w ochronie środowiska oraz o ocenach oddziaływania na środowisko (Dz. U. </w:t>
      </w:r>
      <w:r w:rsidR="002622C8" w:rsidRPr="00434AAB">
        <w:rPr>
          <w:rFonts w:ascii="Verdana" w:hAnsi="Verdana"/>
          <w:b/>
          <w:sz w:val="20"/>
          <w:szCs w:val="20"/>
          <w:u w:val="single"/>
          <w:lang w:eastAsia="ar-SA"/>
        </w:rPr>
        <w:t>z 2017 roku, poz. 1405</w:t>
      </w:r>
      <w:r>
        <w:rPr>
          <w:rFonts w:ascii="Verdana" w:hAnsi="Verdana"/>
          <w:sz w:val="20"/>
          <w:szCs w:val="20"/>
          <w:lang w:eastAsia="ar-SA"/>
        </w:rPr>
        <w:t xml:space="preserve">, </w:t>
      </w:r>
      <w:r w:rsidRPr="000307AD">
        <w:rPr>
          <w:rFonts w:ascii="Verdana" w:hAnsi="Verdana"/>
          <w:sz w:val="20"/>
          <w:szCs w:val="20"/>
          <w:lang w:eastAsia="ar-SA"/>
        </w:rPr>
        <w:t xml:space="preserve">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bookmarkEnd w:id="2726"/>
    </w:p>
    <w:p w14:paraId="241B9BD5" w14:textId="77777777" w:rsidR="009A0305" w:rsidRPr="00B46AD9" w:rsidRDefault="009A0305" w:rsidP="002B11EF">
      <w:pPr>
        <w:numPr>
          <w:ilvl w:val="0"/>
          <w:numId w:val="14"/>
        </w:numPr>
        <w:suppressAutoHyphens/>
        <w:spacing w:after="0" w:line="360" w:lineRule="auto"/>
        <w:ind w:left="567" w:right="15" w:hanging="567"/>
        <w:jc w:val="both"/>
        <w:rPr>
          <w:rFonts w:ascii="Verdana" w:hAnsi="Verdana"/>
          <w:sz w:val="20"/>
          <w:szCs w:val="20"/>
        </w:rPr>
      </w:pPr>
      <w:r>
        <w:rPr>
          <w:rFonts w:ascii="Verdana" w:hAnsi="Verdana"/>
          <w:sz w:val="20"/>
          <w:szCs w:val="20"/>
        </w:rPr>
        <w:lastRenderedPageBreak/>
        <w:t>r</w:t>
      </w:r>
      <w:r w:rsidRPr="00B46AD9">
        <w:rPr>
          <w:rFonts w:ascii="Verdana" w:hAnsi="Verdana"/>
          <w:sz w:val="20"/>
          <w:szCs w:val="20"/>
        </w:rPr>
        <w:t xml:space="preserve">ozporządzenie Ministra Środowiska z dnia </w:t>
      </w:r>
      <w:r w:rsidRPr="00B46AD9">
        <w:rPr>
          <w:rFonts w:ascii="Verdana" w:hAnsi="Verdana"/>
          <w:bCs/>
          <w:sz w:val="20"/>
          <w:szCs w:val="20"/>
        </w:rPr>
        <w:t>30 marca 2010 r.</w:t>
      </w:r>
      <w:r w:rsidRPr="00B46AD9">
        <w:rPr>
          <w:rFonts w:ascii="Verdana" w:hAnsi="Verdana"/>
          <w:sz w:val="20"/>
          <w:szCs w:val="20"/>
        </w:rPr>
        <w:t xml:space="preserve"> </w:t>
      </w:r>
      <w:r w:rsidRPr="00B46AD9">
        <w:rPr>
          <w:rFonts w:ascii="Verdana" w:hAnsi="Verdana"/>
          <w:iCs/>
          <w:sz w:val="20"/>
          <w:szCs w:val="20"/>
        </w:rPr>
        <w:t xml:space="preserve">w sprawie szczegółowych sposobów i form składania informacji o kompensacji przyrodniczej (Dz. U. </w:t>
      </w:r>
      <w:r w:rsidR="0064685D" w:rsidRPr="00434AAB">
        <w:rPr>
          <w:rFonts w:ascii="Verdana" w:hAnsi="Verdana"/>
          <w:b/>
          <w:iCs/>
          <w:sz w:val="20"/>
          <w:szCs w:val="20"/>
          <w:u w:val="single"/>
          <w:lang w:eastAsia="ar-SA"/>
        </w:rPr>
        <w:t>z 201</w:t>
      </w:r>
      <w:r w:rsidR="0064685D">
        <w:rPr>
          <w:rFonts w:ascii="Verdana" w:hAnsi="Verdana"/>
          <w:b/>
          <w:iCs/>
          <w:sz w:val="20"/>
          <w:szCs w:val="20"/>
          <w:u w:val="single"/>
          <w:lang w:eastAsia="ar-SA"/>
        </w:rPr>
        <w:t>0</w:t>
      </w:r>
      <w:r w:rsidR="0064685D" w:rsidRPr="00434AAB">
        <w:rPr>
          <w:rFonts w:ascii="Verdana" w:hAnsi="Verdana"/>
          <w:b/>
          <w:iCs/>
          <w:sz w:val="20"/>
          <w:szCs w:val="20"/>
          <w:u w:val="single"/>
          <w:lang w:eastAsia="ar-SA"/>
        </w:rPr>
        <w:t xml:space="preserve"> roku</w:t>
      </w:r>
      <w:r w:rsidR="0064685D">
        <w:rPr>
          <w:rFonts w:ascii="Verdana" w:hAnsi="Verdana"/>
          <w:iCs/>
          <w:sz w:val="20"/>
          <w:szCs w:val="20"/>
          <w:lang w:eastAsia="ar-SA"/>
        </w:rPr>
        <w:t xml:space="preserve">, </w:t>
      </w:r>
      <w:r w:rsidRPr="00B46AD9">
        <w:rPr>
          <w:rFonts w:ascii="Verdana" w:hAnsi="Verdana"/>
          <w:iCs/>
          <w:sz w:val="20"/>
          <w:szCs w:val="20"/>
        </w:rPr>
        <w:t>Nr 64, poz. 402);</w:t>
      </w:r>
    </w:p>
    <w:p w14:paraId="5235F6C5" w14:textId="77777777" w:rsidR="009A0305" w:rsidRPr="00B46AD9"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B46AD9">
        <w:rPr>
          <w:rFonts w:ascii="Verdana" w:hAnsi="Verdana"/>
          <w:sz w:val="20"/>
          <w:szCs w:val="20"/>
          <w:lang w:eastAsia="ar-SA"/>
        </w:rPr>
        <w:t xml:space="preserve">ozporządzenie Ministra Środowiska z dnia </w:t>
      </w:r>
      <w:r>
        <w:rPr>
          <w:rFonts w:ascii="Verdana" w:hAnsi="Verdana"/>
          <w:sz w:val="20"/>
          <w:szCs w:val="20"/>
          <w:lang w:eastAsia="ar-SA"/>
        </w:rPr>
        <w:t xml:space="preserve">9 </w:t>
      </w:r>
      <w:r>
        <w:rPr>
          <w:rFonts w:ascii="Verdana" w:hAnsi="Verdana"/>
          <w:bCs/>
          <w:sz w:val="20"/>
          <w:szCs w:val="20"/>
          <w:lang w:eastAsia="ar-SA"/>
        </w:rPr>
        <w:t>października</w:t>
      </w:r>
      <w:r w:rsidRPr="00B46AD9">
        <w:rPr>
          <w:rFonts w:ascii="Verdana" w:hAnsi="Verdana"/>
          <w:bCs/>
          <w:sz w:val="20"/>
          <w:szCs w:val="20"/>
          <w:lang w:eastAsia="ar-SA"/>
        </w:rPr>
        <w:t xml:space="preserve"> 201</w:t>
      </w:r>
      <w:r>
        <w:rPr>
          <w:rFonts w:ascii="Verdana" w:hAnsi="Verdana"/>
          <w:bCs/>
          <w:sz w:val="20"/>
          <w:szCs w:val="20"/>
          <w:lang w:eastAsia="ar-SA"/>
        </w:rPr>
        <w:t>4</w:t>
      </w:r>
      <w:r w:rsidRPr="00B46AD9">
        <w:rPr>
          <w:rFonts w:ascii="Verdana" w:hAnsi="Verdana"/>
          <w:bCs/>
          <w:sz w:val="20"/>
          <w:szCs w:val="20"/>
          <w:lang w:eastAsia="ar-SA"/>
        </w:rPr>
        <w:t xml:space="preserve"> r.</w:t>
      </w:r>
      <w:r w:rsidRPr="00B46AD9">
        <w:rPr>
          <w:rFonts w:ascii="Verdana" w:hAnsi="Verdana"/>
          <w:sz w:val="20"/>
          <w:szCs w:val="20"/>
          <w:lang w:eastAsia="ar-SA"/>
        </w:rPr>
        <w:t xml:space="preserve"> </w:t>
      </w:r>
      <w:r w:rsidRPr="00B46AD9">
        <w:rPr>
          <w:rFonts w:ascii="Verdana" w:hAnsi="Verdana"/>
          <w:iCs/>
          <w:sz w:val="20"/>
          <w:szCs w:val="20"/>
          <w:lang w:eastAsia="ar-SA"/>
        </w:rPr>
        <w:t>w sprawie ochrony gatunkowej roślin (Dz. U.</w:t>
      </w:r>
      <w:r>
        <w:rPr>
          <w:rFonts w:ascii="Verdana" w:hAnsi="Verdana"/>
          <w:iCs/>
          <w:sz w:val="20"/>
          <w:szCs w:val="20"/>
          <w:lang w:eastAsia="ar-SA"/>
        </w:rPr>
        <w:t xml:space="preserve"> </w:t>
      </w:r>
      <w:r w:rsidR="0064685D" w:rsidRPr="00434AAB">
        <w:rPr>
          <w:rFonts w:ascii="Verdana" w:hAnsi="Verdana"/>
          <w:b/>
          <w:iCs/>
          <w:sz w:val="20"/>
          <w:szCs w:val="20"/>
          <w:u w:val="single"/>
          <w:lang w:eastAsia="ar-SA"/>
        </w:rPr>
        <w:t>z 2014 roku</w:t>
      </w:r>
      <w:r w:rsidR="0064685D">
        <w:rPr>
          <w:rFonts w:ascii="Verdana" w:hAnsi="Verdana"/>
          <w:iCs/>
          <w:sz w:val="20"/>
          <w:szCs w:val="20"/>
          <w:lang w:eastAsia="ar-SA"/>
        </w:rPr>
        <w:t xml:space="preserve">, </w:t>
      </w:r>
      <w:r w:rsidRPr="00B46AD9">
        <w:rPr>
          <w:rFonts w:ascii="Verdana" w:hAnsi="Verdana"/>
          <w:iCs/>
          <w:sz w:val="20"/>
          <w:szCs w:val="20"/>
          <w:lang w:eastAsia="ar-SA"/>
        </w:rPr>
        <w:t xml:space="preserve">poz. </w:t>
      </w:r>
      <w:r>
        <w:rPr>
          <w:rFonts w:ascii="Verdana" w:hAnsi="Verdana"/>
          <w:iCs/>
          <w:sz w:val="20"/>
          <w:szCs w:val="20"/>
          <w:lang w:eastAsia="ar-SA"/>
        </w:rPr>
        <w:t>1409</w:t>
      </w:r>
      <w:r w:rsidRPr="00B46AD9">
        <w:rPr>
          <w:rFonts w:ascii="Verdana" w:hAnsi="Verdana"/>
          <w:iCs/>
          <w:sz w:val="20"/>
          <w:szCs w:val="20"/>
          <w:lang w:eastAsia="ar-SA"/>
        </w:rPr>
        <w:t>);</w:t>
      </w:r>
    </w:p>
    <w:p w14:paraId="7B48CCD6" w14:textId="77777777" w:rsidR="009A0305" w:rsidRPr="00B46AD9"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B46AD9">
        <w:rPr>
          <w:rFonts w:ascii="Verdana" w:hAnsi="Verdana"/>
          <w:sz w:val="20"/>
          <w:szCs w:val="20"/>
          <w:lang w:eastAsia="ar-SA"/>
        </w:rPr>
        <w:t xml:space="preserve">ozporządzenie Ministra Środowiska z dnia </w:t>
      </w:r>
      <w:r w:rsidRPr="00B46AD9">
        <w:rPr>
          <w:rFonts w:ascii="Verdana" w:hAnsi="Verdana"/>
          <w:bCs/>
          <w:sz w:val="20"/>
          <w:szCs w:val="20"/>
          <w:lang w:eastAsia="ar-SA"/>
        </w:rPr>
        <w:t>2</w:t>
      </w:r>
      <w:r>
        <w:rPr>
          <w:rFonts w:ascii="Verdana" w:hAnsi="Verdana"/>
          <w:bCs/>
          <w:sz w:val="20"/>
          <w:szCs w:val="20"/>
          <w:lang w:eastAsia="ar-SA"/>
        </w:rPr>
        <w:t xml:space="preserve">1 grudnia 2015 </w:t>
      </w:r>
      <w:r w:rsidRPr="00B46AD9">
        <w:rPr>
          <w:rFonts w:ascii="Verdana" w:hAnsi="Verdana"/>
          <w:bCs/>
          <w:sz w:val="20"/>
          <w:szCs w:val="20"/>
          <w:lang w:eastAsia="ar-SA"/>
        </w:rPr>
        <w:t>r</w:t>
      </w:r>
      <w:r w:rsidRPr="00B46AD9">
        <w:rPr>
          <w:rFonts w:ascii="Verdana" w:hAnsi="Verdana"/>
          <w:bCs/>
          <w:iCs/>
          <w:sz w:val="20"/>
          <w:szCs w:val="20"/>
          <w:lang w:eastAsia="ar-SA"/>
        </w:rPr>
        <w:t>.</w:t>
      </w:r>
      <w:r w:rsidRPr="00B46AD9">
        <w:rPr>
          <w:rFonts w:ascii="Verdana" w:hAnsi="Verdana"/>
          <w:iCs/>
          <w:sz w:val="20"/>
          <w:szCs w:val="20"/>
          <w:lang w:eastAsia="ar-SA"/>
        </w:rPr>
        <w:t xml:space="preserve"> w sprawie kryteriów i sposobu oceny stanu</w:t>
      </w:r>
      <w:r>
        <w:rPr>
          <w:rFonts w:ascii="Verdana" w:hAnsi="Verdana"/>
          <w:iCs/>
          <w:sz w:val="20"/>
          <w:szCs w:val="20"/>
          <w:lang w:eastAsia="ar-SA"/>
        </w:rPr>
        <w:t xml:space="preserve"> jednolitych części</w:t>
      </w:r>
      <w:r w:rsidRPr="00B46AD9">
        <w:rPr>
          <w:rFonts w:ascii="Verdana" w:hAnsi="Verdana"/>
          <w:iCs/>
          <w:sz w:val="20"/>
          <w:szCs w:val="20"/>
          <w:lang w:eastAsia="ar-SA"/>
        </w:rPr>
        <w:t xml:space="preserve"> wód podziemnych (Dz. U.</w:t>
      </w:r>
      <w:r>
        <w:rPr>
          <w:rFonts w:ascii="Verdana" w:hAnsi="Verdana"/>
          <w:iCs/>
          <w:sz w:val="20"/>
          <w:szCs w:val="20"/>
          <w:lang w:eastAsia="ar-SA"/>
        </w:rPr>
        <w:t xml:space="preserve"> z 2016 r. poz. 85);</w:t>
      </w:r>
    </w:p>
    <w:p w14:paraId="32E735D0" w14:textId="678B7C6F"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4"/>
          <w:lang w:eastAsia="ar-SA"/>
        </w:rPr>
        <w:t>u</w:t>
      </w:r>
      <w:r w:rsidRPr="000307AD">
        <w:rPr>
          <w:rFonts w:ascii="Verdana" w:hAnsi="Verdana"/>
          <w:sz w:val="20"/>
          <w:szCs w:val="24"/>
          <w:lang w:eastAsia="ar-SA"/>
        </w:rPr>
        <w:t>stawa z dnia 21</w:t>
      </w:r>
      <w:r>
        <w:rPr>
          <w:rFonts w:ascii="Verdana" w:hAnsi="Verdana"/>
          <w:sz w:val="20"/>
          <w:szCs w:val="24"/>
          <w:lang w:eastAsia="ar-SA"/>
        </w:rPr>
        <w:t xml:space="preserve"> sierpnia </w:t>
      </w:r>
      <w:r w:rsidRPr="000307AD">
        <w:rPr>
          <w:rFonts w:ascii="Verdana" w:hAnsi="Verdana"/>
          <w:sz w:val="20"/>
          <w:szCs w:val="24"/>
          <w:lang w:eastAsia="ar-SA"/>
        </w:rPr>
        <w:t>1997 r. o gospodarce nieruchomościami (Dz. U.</w:t>
      </w:r>
      <w:r w:rsidR="0064685D">
        <w:rPr>
          <w:rFonts w:ascii="Verdana" w:hAnsi="Verdana"/>
          <w:sz w:val="20"/>
          <w:szCs w:val="24"/>
          <w:lang w:eastAsia="ar-SA"/>
        </w:rPr>
        <w:t xml:space="preserve"> </w:t>
      </w:r>
      <w:r w:rsidR="0064685D" w:rsidRPr="00434AAB">
        <w:rPr>
          <w:rFonts w:ascii="Verdana" w:hAnsi="Verdana"/>
          <w:b/>
          <w:sz w:val="20"/>
          <w:szCs w:val="24"/>
          <w:u w:val="single"/>
          <w:lang w:eastAsia="ar-SA"/>
        </w:rPr>
        <w:t>z 2016 roku, poz. 2147</w:t>
      </w:r>
      <w:r w:rsidRPr="000307AD">
        <w:rPr>
          <w:rFonts w:ascii="Verdana" w:hAnsi="Verdana"/>
          <w:sz w:val="20"/>
          <w:szCs w:val="24"/>
          <w:lang w:eastAsia="ar-SA"/>
        </w:rPr>
        <w:t xml:space="preserve">z </w:t>
      </w:r>
      <w:proofErr w:type="spellStart"/>
      <w:r w:rsidRPr="000307AD">
        <w:rPr>
          <w:rFonts w:ascii="Verdana" w:hAnsi="Verdana"/>
          <w:sz w:val="20"/>
          <w:szCs w:val="24"/>
          <w:lang w:eastAsia="ar-SA"/>
        </w:rPr>
        <w:t>późn</w:t>
      </w:r>
      <w:proofErr w:type="spellEnd"/>
      <w:r w:rsidRPr="000307AD">
        <w:rPr>
          <w:rFonts w:ascii="Verdana" w:hAnsi="Verdana"/>
          <w:sz w:val="20"/>
          <w:szCs w:val="24"/>
          <w:lang w:eastAsia="ar-SA"/>
        </w:rPr>
        <w:t>. zm.);</w:t>
      </w:r>
    </w:p>
    <w:p w14:paraId="6B084101"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4"/>
          <w:lang w:eastAsia="ar-SA"/>
        </w:rPr>
        <w:t>r</w:t>
      </w:r>
      <w:r w:rsidRPr="000307AD">
        <w:rPr>
          <w:rFonts w:ascii="Verdana" w:hAnsi="Verdana"/>
          <w:sz w:val="20"/>
          <w:szCs w:val="24"/>
          <w:lang w:eastAsia="ar-SA"/>
        </w:rPr>
        <w:t xml:space="preserve">ozporządzenie Rady Ministrów z dnia </w:t>
      </w:r>
      <w:r w:rsidRPr="000307AD">
        <w:rPr>
          <w:rFonts w:ascii="Verdana" w:hAnsi="Verdana" w:cs="Tahoma"/>
          <w:bCs/>
          <w:sz w:val="20"/>
          <w:szCs w:val="24"/>
          <w:lang w:eastAsia="ar-SA"/>
        </w:rPr>
        <w:t xml:space="preserve">7 grudnia 2004 r. </w:t>
      </w:r>
      <w:r w:rsidRPr="000307AD">
        <w:rPr>
          <w:rFonts w:ascii="Verdana" w:hAnsi="Verdana"/>
          <w:sz w:val="20"/>
          <w:szCs w:val="24"/>
          <w:lang w:eastAsia="ar-SA"/>
        </w:rPr>
        <w:t xml:space="preserve">w sprawie </w:t>
      </w:r>
      <w:r w:rsidRPr="000307AD">
        <w:rPr>
          <w:rFonts w:ascii="Verdana" w:hAnsi="Verdana" w:cs="Tahoma"/>
          <w:bCs/>
          <w:sz w:val="20"/>
          <w:szCs w:val="24"/>
          <w:lang w:eastAsia="ar-SA"/>
        </w:rPr>
        <w:t>sposobu i trybu dokonywania podziałów nieruchomości</w:t>
      </w:r>
      <w:r w:rsidRPr="000307AD">
        <w:rPr>
          <w:rFonts w:ascii="Verdana" w:hAnsi="Verdana"/>
          <w:sz w:val="20"/>
          <w:szCs w:val="24"/>
          <w:lang w:eastAsia="ar-SA"/>
        </w:rPr>
        <w:t xml:space="preserve"> (</w:t>
      </w:r>
      <w:r w:rsidRPr="000307AD">
        <w:rPr>
          <w:rFonts w:ascii="Verdana" w:hAnsi="Verdana" w:cs="Tahoma"/>
          <w:sz w:val="20"/>
          <w:szCs w:val="24"/>
          <w:lang w:eastAsia="ar-SA"/>
        </w:rPr>
        <w:t xml:space="preserve">Dz. U. </w:t>
      </w:r>
      <w:r w:rsidR="0064685D" w:rsidRPr="00434AAB">
        <w:rPr>
          <w:rFonts w:ascii="Verdana" w:hAnsi="Verdana" w:cs="Tahoma"/>
          <w:b/>
          <w:sz w:val="20"/>
          <w:szCs w:val="24"/>
          <w:u w:val="single"/>
          <w:lang w:eastAsia="ar-SA"/>
        </w:rPr>
        <w:t>z 2004 roku</w:t>
      </w:r>
      <w:r w:rsidR="0064685D">
        <w:rPr>
          <w:rFonts w:ascii="Verdana" w:hAnsi="Verdana" w:cs="Tahoma"/>
          <w:sz w:val="20"/>
          <w:szCs w:val="24"/>
          <w:lang w:eastAsia="ar-SA"/>
        </w:rPr>
        <w:t xml:space="preserve">, </w:t>
      </w:r>
      <w:r w:rsidRPr="000307AD">
        <w:rPr>
          <w:rFonts w:ascii="Verdana" w:hAnsi="Verdana" w:cs="Tahoma"/>
          <w:sz w:val="20"/>
          <w:szCs w:val="24"/>
          <w:lang w:eastAsia="ar-SA"/>
        </w:rPr>
        <w:t>Nr 268, poz. 2663</w:t>
      </w:r>
      <w:r>
        <w:rPr>
          <w:rFonts w:ascii="Verdana" w:hAnsi="Verdana" w:cs="Tahoma"/>
          <w:sz w:val="20"/>
          <w:szCs w:val="24"/>
          <w:lang w:eastAsia="ar-SA"/>
        </w:rPr>
        <w:t>);</w:t>
      </w:r>
    </w:p>
    <w:p w14:paraId="36B2B86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9 czerwca 2011 r. – Prawo geologiczne i górnicze (Dz. U.</w:t>
      </w:r>
      <w:r>
        <w:rPr>
          <w:rFonts w:ascii="Verdana" w:hAnsi="Verdana"/>
          <w:sz w:val="20"/>
          <w:szCs w:val="20"/>
          <w:lang w:eastAsia="ar-SA"/>
        </w:rPr>
        <w:t xml:space="preserve"> z 2016 r.</w:t>
      </w:r>
      <w:r>
        <w:rPr>
          <w:rFonts w:ascii="Verdana" w:hAnsi="Verdana"/>
          <w:iCs/>
          <w:sz w:val="20"/>
          <w:szCs w:val="20"/>
          <w:lang w:eastAsia="ar-SA"/>
        </w:rPr>
        <w:t xml:space="preserve"> poz. 1131, </w:t>
      </w:r>
      <w:r w:rsidRPr="000307AD">
        <w:rPr>
          <w:rFonts w:ascii="Verdana" w:hAnsi="Verdana"/>
          <w:iCs/>
          <w:sz w:val="20"/>
          <w:szCs w:val="20"/>
          <w:lang w:eastAsia="ar-SA"/>
        </w:rPr>
        <w:t xml:space="preserve">z </w:t>
      </w:r>
      <w:proofErr w:type="spellStart"/>
      <w:r w:rsidRPr="000307AD">
        <w:rPr>
          <w:rFonts w:ascii="Verdana" w:hAnsi="Verdana"/>
          <w:iCs/>
          <w:sz w:val="20"/>
          <w:szCs w:val="20"/>
          <w:lang w:eastAsia="ar-SA"/>
        </w:rPr>
        <w:t>późn</w:t>
      </w:r>
      <w:proofErr w:type="spellEnd"/>
      <w:r w:rsidRPr="000307AD">
        <w:rPr>
          <w:rFonts w:ascii="Verdana" w:hAnsi="Verdana"/>
          <w:iCs/>
          <w:sz w:val="20"/>
          <w:szCs w:val="20"/>
          <w:lang w:eastAsia="ar-SA"/>
        </w:rPr>
        <w:t>. zm.);</w:t>
      </w:r>
    </w:p>
    <w:p w14:paraId="015916C5" w14:textId="2025EBA5"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Środowiska z dnia</w:t>
      </w:r>
      <w:r>
        <w:rPr>
          <w:rFonts w:ascii="Verdana" w:hAnsi="Verdana"/>
          <w:sz w:val="20"/>
          <w:szCs w:val="20"/>
          <w:lang w:eastAsia="ar-SA"/>
        </w:rPr>
        <w:t xml:space="preserve"> </w:t>
      </w:r>
      <w:r w:rsidR="0064685D" w:rsidRPr="00434AAB">
        <w:rPr>
          <w:rFonts w:ascii="Verdana" w:hAnsi="Verdana"/>
          <w:b/>
          <w:sz w:val="20"/>
          <w:szCs w:val="20"/>
          <w:u w:val="single"/>
          <w:lang w:eastAsia="ar-SA"/>
        </w:rPr>
        <w:t>18 listopada 2016 roku</w:t>
      </w:r>
      <w:r w:rsidR="0064685D" w:rsidDel="0064685D">
        <w:rPr>
          <w:rFonts w:ascii="Verdana" w:hAnsi="Verdana"/>
          <w:sz w:val="20"/>
          <w:szCs w:val="20"/>
          <w:lang w:eastAsia="ar-SA"/>
        </w:rPr>
        <w:t xml:space="preserve"> </w:t>
      </w:r>
      <w:r w:rsidRPr="000307AD">
        <w:rPr>
          <w:rFonts w:ascii="Verdana" w:hAnsi="Verdana"/>
          <w:sz w:val="20"/>
          <w:szCs w:val="20"/>
          <w:lang w:eastAsia="ar-SA"/>
        </w:rPr>
        <w:t xml:space="preserve">w sprawie dokumentacji hydrogeologicznej i dokumentacji </w:t>
      </w:r>
      <w:proofErr w:type="spellStart"/>
      <w:r w:rsidRPr="000307AD">
        <w:rPr>
          <w:rFonts w:ascii="Verdana" w:hAnsi="Verdana"/>
          <w:sz w:val="20"/>
          <w:szCs w:val="20"/>
          <w:lang w:eastAsia="ar-SA"/>
        </w:rPr>
        <w:t>geologiczno</w:t>
      </w:r>
      <w:proofErr w:type="spellEnd"/>
      <w:r w:rsidRPr="000307AD">
        <w:rPr>
          <w:rFonts w:ascii="Verdana" w:hAnsi="Verdana"/>
          <w:sz w:val="20"/>
          <w:szCs w:val="20"/>
          <w:lang w:eastAsia="ar-SA"/>
        </w:rPr>
        <w:t xml:space="preserve"> – inżynierskiej (Dz. U.</w:t>
      </w:r>
      <w:r>
        <w:rPr>
          <w:rFonts w:ascii="Verdana" w:hAnsi="Verdana"/>
          <w:sz w:val="20"/>
          <w:szCs w:val="20"/>
          <w:lang w:eastAsia="ar-SA"/>
        </w:rPr>
        <w:t xml:space="preserve"> </w:t>
      </w:r>
      <w:r w:rsidR="0064685D" w:rsidRPr="00434AAB">
        <w:rPr>
          <w:rFonts w:ascii="Verdana" w:hAnsi="Verdana"/>
          <w:b/>
          <w:iCs/>
          <w:sz w:val="20"/>
          <w:szCs w:val="20"/>
          <w:u w:val="single"/>
          <w:lang w:eastAsia="ar-SA"/>
        </w:rPr>
        <w:t>z 2016 roku, poz. 2033</w:t>
      </w:r>
      <w:r w:rsidRPr="000307AD">
        <w:rPr>
          <w:rFonts w:ascii="Verdana" w:hAnsi="Verdana"/>
          <w:iCs/>
          <w:sz w:val="20"/>
          <w:szCs w:val="20"/>
          <w:lang w:eastAsia="ar-SA"/>
        </w:rPr>
        <w:t>);</w:t>
      </w:r>
    </w:p>
    <w:p w14:paraId="51CB44C1"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Środowiska z dnia 20 grudnia 2011 r. w sprawie szczegółowych wymagań dotyczących projektów robót geologicznych, w tym robót</w:t>
      </w:r>
      <w:r>
        <w:rPr>
          <w:rFonts w:ascii="Verdana" w:hAnsi="Verdana"/>
          <w:sz w:val="20"/>
          <w:szCs w:val="20"/>
          <w:lang w:eastAsia="ar-SA"/>
        </w:rPr>
        <w:t>,</w:t>
      </w:r>
      <w:r w:rsidRPr="000307AD">
        <w:rPr>
          <w:rFonts w:ascii="Verdana" w:hAnsi="Verdana"/>
          <w:sz w:val="20"/>
          <w:szCs w:val="20"/>
          <w:lang w:eastAsia="ar-SA"/>
        </w:rPr>
        <w:t xml:space="preserve"> których wykonanie wymaga uzyskania koncesji (Dz. U. </w:t>
      </w:r>
      <w:r w:rsidR="0064685D" w:rsidRPr="0078529C">
        <w:rPr>
          <w:rFonts w:ascii="Verdana" w:hAnsi="Verdana"/>
          <w:b/>
          <w:sz w:val="20"/>
          <w:szCs w:val="20"/>
          <w:u w:val="single"/>
          <w:lang w:eastAsia="ar-SA"/>
        </w:rPr>
        <w:t>z 2011 roku</w:t>
      </w:r>
      <w:r w:rsidR="0064685D">
        <w:rPr>
          <w:rFonts w:ascii="Verdana" w:hAnsi="Verdana"/>
          <w:sz w:val="20"/>
          <w:szCs w:val="20"/>
          <w:lang w:eastAsia="ar-SA"/>
        </w:rPr>
        <w:t xml:space="preserve">, </w:t>
      </w:r>
      <w:r w:rsidRPr="000307AD">
        <w:rPr>
          <w:rFonts w:ascii="Verdana" w:hAnsi="Verdana"/>
          <w:sz w:val="20"/>
          <w:szCs w:val="20"/>
          <w:lang w:eastAsia="ar-SA"/>
        </w:rPr>
        <w:t>Nr 288, poz. 1696</w:t>
      </w:r>
      <w:r>
        <w:rPr>
          <w:rFonts w:ascii="Verdana" w:hAnsi="Verdana"/>
          <w:iCs/>
          <w:sz w:val="20"/>
          <w:szCs w:val="20"/>
          <w:lang w:eastAsia="ar-SA"/>
        </w:rPr>
        <w:t xml:space="preserve">, z </w:t>
      </w:r>
      <w:proofErr w:type="spellStart"/>
      <w:r>
        <w:rPr>
          <w:rFonts w:ascii="Verdana" w:hAnsi="Verdana"/>
          <w:iCs/>
          <w:sz w:val="20"/>
          <w:szCs w:val="20"/>
          <w:lang w:eastAsia="ar-SA"/>
        </w:rPr>
        <w:t>późn</w:t>
      </w:r>
      <w:proofErr w:type="spellEnd"/>
      <w:r>
        <w:rPr>
          <w:rFonts w:ascii="Verdana" w:hAnsi="Verdana"/>
          <w:iCs/>
          <w:sz w:val="20"/>
          <w:szCs w:val="20"/>
          <w:lang w:eastAsia="ar-SA"/>
        </w:rPr>
        <w:t>. zm.</w:t>
      </w:r>
      <w:r w:rsidRPr="000307AD">
        <w:rPr>
          <w:rFonts w:ascii="Verdana" w:hAnsi="Verdana"/>
          <w:iCs/>
          <w:sz w:val="20"/>
          <w:szCs w:val="20"/>
          <w:lang w:eastAsia="ar-SA"/>
        </w:rPr>
        <w:t>);</w:t>
      </w:r>
    </w:p>
    <w:p w14:paraId="7E197B00"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Środowiska z dnia 19 grudnia 2001 r. w sprawie sposobu i zakresu wykonywania obowiązku udostępniania i przekazywania informacji oraz próbek organom administracji geologicznej przez wykonawcę prac geologicznych (Dz. U. </w:t>
      </w:r>
      <w:r w:rsidR="0064685D" w:rsidRPr="0078529C">
        <w:rPr>
          <w:rFonts w:ascii="Verdana" w:hAnsi="Verdana"/>
          <w:b/>
          <w:sz w:val="20"/>
          <w:szCs w:val="20"/>
          <w:u w:val="single"/>
          <w:lang w:eastAsia="ar-SA"/>
        </w:rPr>
        <w:t>z 2001 roku</w:t>
      </w:r>
      <w:r w:rsidR="0064685D">
        <w:rPr>
          <w:rFonts w:ascii="Verdana" w:hAnsi="Verdana"/>
          <w:sz w:val="20"/>
          <w:szCs w:val="20"/>
          <w:lang w:eastAsia="ar-SA"/>
        </w:rPr>
        <w:t xml:space="preserve">, </w:t>
      </w:r>
      <w:r w:rsidRPr="000307AD">
        <w:rPr>
          <w:rFonts w:ascii="Verdana" w:hAnsi="Verdana"/>
          <w:sz w:val="20"/>
          <w:szCs w:val="20"/>
          <w:lang w:eastAsia="ar-SA"/>
        </w:rPr>
        <w:t>Nr 153, poz. 1781);</w:t>
      </w:r>
    </w:p>
    <w:p w14:paraId="3290A0F8"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Transportu, Budownictwa i Gospodarki Morskiej z dnia 25 kwietnia 2012 r. w sprawie ustalania geotechnicznych warunków </w:t>
      </w:r>
      <w:proofErr w:type="spellStart"/>
      <w:r w:rsidRPr="000307AD">
        <w:rPr>
          <w:rFonts w:ascii="Verdana" w:hAnsi="Verdana"/>
          <w:sz w:val="20"/>
          <w:szCs w:val="20"/>
          <w:lang w:eastAsia="ar-SA"/>
        </w:rPr>
        <w:t>posadawiania</w:t>
      </w:r>
      <w:proofErr w:type="spellEnd"/>
      <w:r w:rsidRPr="000307AD">
        <w:rPr>
          <w:rFonts w:ascii="Verdana" w:hAnsi="Verdana"/>
          <w:sz w:val="20"/>
          <w:szCs w:val="20"/>
          <w:lang w:eastAsia="ar-SA"/>
        </w:rPr>
        <w:t xml:space="preserve"> obiektów budowlanych (Dz.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w:t>
      </w:r>
      <w:r w:rsidR="0064685D" w:rsidRPr="0078529C">
        <w:rPr>
          <w:rFonts w:ascii="Verdana" w:hAnsi="Verdana"/>
          <w:b/>
          <w:sz w:val="20"/>
          <w:szCs w:val="20"/>
          <w:u w:val="single"/>
          <w:lang w:eastAsia="ar-SA"/>
        </w:rPr>
        <w:t>z 2012 roku</w:t>
      </w:r>
      <w:r w:rsidR="0064685D">
        <w:rPr>
          <w:rFonts w:ascii="Verdana" w:hAnsi="Verdana"/>
          <w:sz w:val="20"/>
          <w:szCs w:val="20"/>
          <w:lang w:eastAsia="ar-SA"/>
        </w:rPr>
        <w:t xml:space="preserve">, </w:t>
      </w:r>
      <w:r>
        <w:rPr>
          <w:rFonts w:ascii="Verdana" w:hAnsi="Verdana"/>
          <w:sz w:val="20"/>
          <w:szCs w:val="20"/>
          <w:lang w:eastAsia="ar-SA"/>
        </w:rPr>
        <w:t xml:space="preserve">poz. </w:t>
      </w:r>
      <w:r w:rsidRPr="000307AD">
        <w:rPr>
          <w:rFonts w:ascii="Verdana" w:hAnsi="Verdana"/>
          <w:sz w:val="20"/>
          <w:szCs w:val="20"/>
          <w:lang w:eastAsia="ar-SA"/>
        </w:rPr>
        <w:t>463)</w:t>
      </w:r>
      <w:r>
        <w:rPr>
          <w:rFonts w:ascii="Verdana" w:hAnsi="Verdana"/>
          <w:sz w:val="20"/>
          <w:szCs w:val="20"/>
          <w:lang w:eastAsia="ar-SA"/>
        </w:rPr>
        <w:t>;</w:t>
      </w:r>
    </w:p>
    <w:p w14:paraId="717C0835" w14:textId="0F63E5EA" w:rsidR="009A0305" w:rsidRPr="000307AD" w:rsidRDefault="009A0305" w:rsidP="002B11EF">
      <w:pPr>
        <w:numPr>
          <w:ilvl w:val="0"/>
          <w:numId w:val="14"/>
        </w:numPr>
        <w:suppressAutoHyphens/>
        <w:spacing w:before="100" w:beforeAutospacing="1" w:after="0" w:line="360" w:lineRule="auto"/>
        <w:ind w:left="567" w:hanging="567"/>
        <w:jc w:val="both"/>
        <w:rPr>
          <w:rFonts w:ascii="Verdana" w:hAnsi="Verdana"/>
          <w:sz w:val="20"/>
          <w:szCs w:val="20"/>
          <w:lang w:eastAsia="ar-SA"/>
        </w:rPr>
      </w:pPr>
      <w:bookmarkStart w:id="2727" w:name="_Ref489889771"/>
      <w:r>
        <w:rPr>
          <w:rFonts w:ascii="Verdana" w:hAnsi="Verdana"/>
          <w:sz w:val="20"/>
          <w:szCs w:val="20"/>
          <w:lang w:eastAsia="ar-SA"/>
        </w:rPr>
        <w:t>u</w:t>
      </w:r>
      <w:r w:rsidRPr="000307AD">
        <w:rPr>
          <w:rFonts w:ascii="Verdana" w:hAnsi="Verdana"/>
          <w:sz w:val="20"/>
          <w:szCs w:val="20"/>
          <w:lang w:eastAsia="ar-SA"/>
        </w:rPr>
        <w:t>stawa z dnia 18 lipca 2001 r.</w:t>
      </w:r>
      <w:r w:rsidRPr="000307AD">
        <w:rPr>
          <w:rFonts w:ascii="Verdana" w:hAnsi="Verdana"/>
          <w:bCs/>
          <w:sz w:val="20"/>
          <w:szCs w:val="20"/>
          <w:lang w:eastAsia="ar-SA"/>
        </w:rPr>
        <w:t xml:space="preserve"> </w:t>
      </w:r>
      <w:r>
        <w:rPr>
          <w:rFonts w:ascii="Verdana" w:hAnsi="Verdana"/>
          <w:bCs/>
          <w:sz w:val="20"/>
          <w:szCs w:val="20"/>
          <w:lang w:eastAsia="ar-SA"/>
        </w:rPr>
        <w:t xml:space="preserve">- </w:t>
      </w:r>
      <w:r w:rsidRPr="000307AD">
        <w:rPr>
          <w:rFonts w:ascii="Verdana" w:hAnsi="Verdana"/>
          <w:bCs/>
          <w:sz w:val="20"/>
          <w:szCs w:val="20"/>
          <w:lang w:eastAsia="ar-SA"/>
        </w:rPr>
        <w:t>Prawo wodne</w:t>
      </w:r>
      <w:r w:rsidRPr="000307AD">
        <w:rPr>
          <w:rFonts w:ascii="Verdana" w:hAnsi="Verdana"/>
          <w:sz w:val="20"/>
          <w:szCs w:val="20"/>
          <w:lang w:eastAsia="ar-SA"/>
        </w:rPr>
        <w:t xml:space="preserve"> (Dz. U. </w:t>
      </w:r>
      <w:r w:rsidR="0064685D" w:rsidRPr="0078529C">
        <w:rPr>
          <w:rFonts w:ascii="Verdana" w:hAnsi="Verdana"/>
          <w:b/>
          <w:sz w:val="20"/>
          <w:szCs w:val="20"/>
          <w:u w:val="single"/>
          <w:lang w:eastAsia="ar-SA"/>
        </w:rPr>
        <w:t xml:space="preserve">z 2017 roku, poz. </w:t>
      </w:r>
      <w:r w:rsidR="004E540B">
        <w:rPr>
          <w:rFonts w:ascii="Verdana" w:hAnsi="Verdana"/>
          <w:b/>
          <w:sz w:val="20"/>
          <w:szCs w:val="20"/>
          <w:u w:val="single"/>
          <w:lang w:eastAsia="ar-SA"/>
        </w:rPr>
        <w:t>1566</w:t>
      </w:r>
      <w:r>
        <w:rPr>
          <w:rFonts w:ascii="Verdana" w:hAnsi="Verdana"/>
          <w:sz w:val="20"/>
          <w:szCs w:val="20"/>
          <w:lang w:eastAsia="ar-SA"/>
        </w:rPr>
        <w:t xml:space="preserve">, </w:t>
      </w:r>
      <w:r w:rsidRPr="000307AD">
        <w:rPr>
          <w:rFonts w:ascii="Verdana" w:hAnsi="Verdana"/>
          <w:sz w:val="20"/>
          <w:szCs w:val="20"/>
          <w:lang w:eastAsia="ar-SA"/>
        </w:rPr>
        <w:t xml:space="preserve">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bookmarkEnd w:id="2727"/>
    </w:p>
    <w:p w14:paraId="3E53C959" w14:textId="77777777" w:rsidR="009A0305" w:rsidRPr="000307AD" w:rsidRDefault="009A0305" w:rsidP="002B11EF">
      <w:pPr>
        <w:numPr>
          <w:ilvl w:val="0"/>
          <w:numId w:val="14"/>
        </w:numPr>
        <w:suppressAutoHyphens/>
        <w:spacing w:before="100" w:beforeAutospacing="1" w:after="0" w:line="360" w:lineRule="auto"/>
        <w:ind w:left="567" w:hanging="567"/>
        <w:jc w:val="both"/>
        <w:rPr>
          <w:rFonts w:ascii="Verdana" w:hAnsi="Verdana"/>
          <w:sz w:val="20"/>
          <w:szCs w:val="20"/>
          <w:lang w:eastAsia="ar-SA"/>
        </w:rPr>
      </w:pPr>
      <w:bookmarkStart w:id="2728" w:name="_Ref489891560"/>
      <w:r>
        <w:rPr>
          <w:rFonts w:ascii="Verdana" w:hAnsi="Verdana"/>
          <w:bCs/>
          <w:sz w:val="20"/>
          <w:szCs w:val="20"/>
          <w:lang w:eastAsia="ar-SA"/>
        </w:rPr>
        <w:t>r</w:t>
      </w:r>
      <w:r w:rsidRPr="000307AD">
        <w:rPr>
          <w:rFonts w:ascii="Verdana" w:hAnsi="Verdana"/>
          <w:bCs/>
          <w:sz w:val="20"/>
          <w:szCs w:val="20"/>
          <w:lang w:eastAsia="ar-SA"/>
        </w:rPr>
        <w:t xml:space="preserve">ozporządzenie Ministra Środowiska z dnia </w:t>
      </w:r>
      <w:r>
        <w:rPr>
          <w:rFonts w:ascii="Verdana" w:hAnsi="Verdana"/>
          <w:bCs/>
          <w:sz w:val="20"/>
          <w:szCs w:val="20"/>
          <w:lang w:eastAsia="ar-SA"/>
        </w:rPr>
        <w:t>18 listopada 2014</w:t>
      </w:r>
      <w:r w:rsidRPr="000307AD">
        <w:rPr>
          <w:rFonts w:ascii="Verdana" w:hAnsi="Verdana"/>
          <w:bCs/>
          <w:sz w:val="20"/>
          <w:szCs w:val="20"/>
          <w:lang w:eastAsia="ar-SA"/>
        </w:rPr>
        <w:t xml:space="preserve"> r. w sprawie warunków, jakie należy spełnić przy wprowadzaniu ścieków do wód lub do ziemi oraz w sprawie substancji szczególnie szkodliwych dla środowiska wodnego (Dz. U. </w:t>
      </w:r>
      <w:r w:rsidR="0064685D" w:rsidRPr="0078529C">
        <w:rPr>
          <w:rFonts w:ascii="Verdana" w:hAnsi="Verdana"/>
          <w:b/>
          <w:bCs/>
          <w:sz w:val="20"/>
          <w:szCs w:val="20"/>
          <w:u w:val="single"/>
          <w:lang w:eastAsia="ar-SA"/>
        </w:rPr>
        <w:t>z 2014 roku</w:t>
      </w:r>
      <w:r w:rsidR="0064685D">
        <w:rPr>
          <w:rFonts w:ascii="Verdana" w:hAnsi="Verdana"/>
          <w:bCs/>
          <w:sz w:val="20"/>
          <w:szCs w:val="20"/>
          <w:lang w:eastAsia="ar-SA"/>
        </w:rPr>
        <w:t xml:space="preserve">, </w:t>
      </w:r>
      <w:r>
        <w:rPr>
          <w:rFonts w:ascii="Verdana" w:hAnsi="Verdana"/>
          <w:bCs/>
          <w:sz w:val="20"/>
          <w:szCs w:val="20"/>
          <w:lang w:eastAsia="ar-SA"/>
        </w:rPr>
        <w:t>poz. 1800</w:t>
      </w:r>
      <w:r w:rsidRPr="000307AD">
        <w:rPr>
          <w:rFonts w:ascii="Verdana" w:hAnsi="Verdana"/>
          <w:bCs/>
          <w:sz w:val="20"/>
          <w:szCs w:val="20"/>
          <w:lang w:eastAsia="ar-SA"/>
        </w:rPr>
        <w:t>);</w:t>
      </w:r>
      <w:bookmarkEnd w:id="2728"/>
    </w:p>
    <w:p w14:paraId="2F602AFB" w14:textId="67614940" w:rsidR="009A0305" w:rsidRPr="000307AD" w:rsidRDefault="009A0305" w:rsidP="002B11EF">
      <w:pPr>
        <w:numPr>
          <w:ilvl w:val="0"/>
          <w:numId w:val="14"/>
        </w:numPr>
        <w:suppressAutoHyphens/>
        <w:spacing w:before="100" w:beforeAutospacing="1" w:after="0" w:line="360" w:lineRule="auto"/>
        <w:ind w:left="567" w:hanging="567"/>
        <w:jc w:val="both"/>
        <w:rPr>
          <w:rFonts w:ascii="Verdana" w:hAnsi="Verdana"/>
          <w:sz w:val="20"/>
          <w:szCs w:val="20"/>
          <w:lang w:eastAsia="ar-SA"/>
        </w:rPr>
      </w:pPr>
      <w:bookmarkStart w:id="2729" w:name="_Ref489890048"/>
      <w:r>
        <w:rPr>
          <w:rFonts w:ascii="Verdana" w:hAnsi="Verdana"/>
          <w:sz w:val="20"/>
          <w:szCs w:val="20"/>
          <w:lang w:eastAsia="ar-SA"/>
        </w:rPr>
        <w:t>u</w:t>
      </w:r>
      <w:r w:rsidRPr="000307AD">
        <w:rPr>
          <w:rFonts w:ascii="Verdana" w:hAnsi="Verdana"/>
          <w:sz w:val="20"/>
          <w:szCs w:val="20"/>
          <w:lang w:eastAsia="ar-SA"/>
        </w:rPr>
        <w:t xml:space="preserve">stawa z dnia 16 kwietnia 2004 r. </w:t>
      </w:r>
      <w:r w:rsidRPr="000307AD">
        <w:rPr>
          <w:rFonts w:ascii="Verdana" w:hAnsi="Verdana"/>
          <w:bCs/>
          <w:sz w:val="20"/>
          <w:szCs w:val="20"/>
          <w:lang w:eastAsia="ar-SA"/>
        </w:rPr>
        <w:t>o ochronie przyrody</w:t>
      </w:r>
      <w:r w:rsidRPr="000307AD">
        <w:rPr>
          <w:rFonts w:ascii="Verdana" w:hAnsi="Verdana"/>
          <w:sz w:val="20"/>
          <w:szCs w:val="20"/>
          <w:lang w:eastAsia="ar-SA"/>
        </w:rPr>
        <w:t xml:space="preserve"> (Dz. U. </w:t>
      </w:r>
      <w:r w:rsidR="0064685D" w:rsidRPr="0078529C">
        <w:rPr>
          <w:rFonts w:ascii="Verdana" w:hAnsi="Verdana"/>
          <w:b/>
          <w:sz w:val="20"/>
          <w:szCs w:val="20"/>
          <w:u w:val="single"/>
          <w:lang w:eastAsia="ar-SA"/>
        </w:rPr>
        <w:t>z 2016 roku, poz. 2134</w:t>
      </w:r>
      <w:r w:rsidRPr="000307AD">
        <w:rPr>
          <w:rFonts w:ascii="Verdana" w:hAnsi="Verdana"/>
          <w:sz w:val="20"/>
          <w:szCs w:val="20"/>
          <w:lang w:eastAsia="ar-SA"/>
        </w:rPr>
        <w:t>);</w:t>
      </w:r>
      <w:bookmarkEnd w:id="2729"/>
    </w:p>
    <w:p w14:paraId="175DBC3F"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Środowiska z dnia 13 kwietnia 2010 r. w sprawie siedlisk przyrodniczych oraz gatunków będących przedmiotem zainteresowania Wspólnoty</w:t>
      </w:r>
      <w:r>
        <w:rPr>
          <w:rFonts w:ascii="Verdana" w:hAnsi="Verdana"/>
          <w:sz w:val="20"/>
          <w:szCs w:val="20"/>
          <w:lang w:eastAsia="ar-SA"/>
        </w:rPr>
        <w:t>,</w:t>
      </w:r>
      <w:r w:rsidRPr="000307AD">
        <w:rPr>
          <w:rFonts w:ascii="Verdana" w:hAnsi="Verdana"/>
          <w:sz w:val="20"/>
          <w:szCs w:val="20"/>
          <w:lang w:eastAsia="ar-SA"/>
        </w:rPr>
        <w:t xml:space="preserve"> a </w:t>
      </w:r>
      <w:r w:rsidRPr="000307AD">
        <w:rPr>
          <w:rFonts w:ascii="Verdana" w:hAnsi="Verdana"/>
          <w:sz w:val="20"/>
          <w:szCs w:val="20"/>
          <w:lang w:eastAsia="ar-SA"/>
        </w:rPr>
        <w:lastRenderedPageBreak/>
        <w:t>także kryteriów wyboru obszarów kwalifikujących się do uznania lub wyznaczenia jako obszary Natura 2000 (Dz. U. z 201</w:t>
      </w:r>
      <w:r>
        <w:rPr>
          <w:rFonts w:ascii="Verdana" w:hAnsi="Verdana"/>
          <w:sz w:val="20"/>
          <w:szCs w:val="20"/>
          <w:lang w:eastAsia="ar-SA"/>
        </w:rPr>
        <w:t>4</w:t>
      </w:r>
      <w:r w:rsidRPr="000307AD">
        <w:rPr>
          <w:rFonts w:ascii="Verdana" w:hAnsi="Verdana"/>
          <w:sz w:val="20"/>
          <w:szCs w:val="20"/>
          <w:lang w:eastAsia="ar-SA"/>
        </w:rPr>
        <w:t xml:space="preserve"> r.</w:t>
      </w:r>
      <w:r>
        <w:rPr>
          <w:rFonts w:ascii="Verdana" w:hAnsi="Verdana"/>
          <w:sz w:val="20"/>
          <w:szCs w:val="20"/>
          <w:lang w:eastAsia="ar-SA"/>
        </w:rPr>
        <w:t xml:space="preserve"> poz. 1713</w:t>
      </w:r>
      <w:r w:rsidRPr="000307AD">
        <w:rPr>
          <w:rFonts w:ascii="Verdana" w:hAnsi="Verdana"/>
          <w:sz w:val="20"/>
          <w:szCs w:val="20"/>
          <w:lang w:eastAsia="ar-SA"/>
        </w:rPr>
        <w:t>);</w:t>
      </w:r>
    </w:p>
    <w:p w14:paraId="020B874B"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Środowiska z dnia</w:t>
      </w:r>
      <w:r>
        <w:rPr>
          <w:rFonts w:ascii="Verdana" w:hAnsi="Verdana"/>
          <w:sz w:val="20"/>
          <w:szCs w:val="20"/>
          <w:lang w:eastAsia="ar-SA"/>
        </w:rPr>
        <w:t xml:space="preserve"> 9 października </w:t>
      </w:r>
      <w:r w:rsidRPr="000307AD">
        <w:rPr>
          <w:rFonts w:ascii="Verdana" w:hAnsi="Verdana"/>
          <w:sz w:val="20"/>
          <w:szCs w:val="20"/>
          <w:lang w:eastAsia="ar-SA"/>
        </w:rPr>
        <w:t>201</w:t>
      </w:r>
      <w:r>
        <w:rPr>
          <w:rFonts w:ascii="Verdana" w:hAnsi="Verdana"/>
          <w:sz w:val="20"/>
          <w:szCs w:val="20"/>
          <w:lang w:eastAsia="ar-SA"/>
        </w:rPr>
        <w:t>4</w:t>
      </w:r>
      <w:r w:rsidRPr="000307AD">
        <w:rPr>
          <w:rFonts w:ascii="Verdana" w:hAnsi="Verdana"/>
          <w:sz w:val="20"/>
          <w:szCs w:val="20"/>
          <w:lang w:eastAsia="ar-SA"/>
        </w:rPr>
        <w:t xml:space="preserve"> r. w sprawie ochrony gatunkowej roślin</w:t>
      </w:r>
      <w:r w:rsidRPr="000307AD">
        <w:rPr>
          <w:sz w:val="24"/>
          <w:szCs w:val="24"/>
        </w:rPr>
        <w:t xml:space="preserve"> (</w:t>
      </w:r>
      <w:r w:rsidRPr="000307AD">
        <w:rPr>
          <w:rFonts w:ascii="Verdana" w:hAnsi="Verdana"/>
          <w:sz w:val="20"/>
          <w:szCs w:val="20"/>
          <w:lang w:eastAsia="ar-SA"/>
        </w:rPr>
        <w:t>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w:t>
      </w:r>
      <w:r w:rsidR="0064685D" w:rsidRPr="0078529C">
        <w:rPr>
          <w:rFonts w:ascii="Verdana" w:hAnsi="Verdana"/>
          <w:b/>
          <w:sz w:val="20"/>
          <w:szCs w:val="20"/>
          <w:u w:val="single"/>
          <w:lang w:eastAsia="ar-SA"/>
        </w:rPr>
        <w:t>z 2014 roku</w:t>
      </w:r>
      <w:r w:rsidR="0064685D">
        <w:rPr>
          <w:rFonts w:ascii="Verdana" w:hAnsi="Verdana"/>
          <w:sz w:val="20"/>
          <w:szCs w:val="20"/>
          <w:lang w:eastAsia="ar-SA"/>
        </w:rPr>
        <w:t xml:space="preserve">, </w:t>
      </w:r>
      <w:r>
        <w:rPr>
          <w:rFonts w:ascii="Verdana" w:hAnsi="Verdana"/>
          <w:sz w:val="20"/>
          <w:szCs w:val="20"/>
          <w:lang w:eastAsia="ar-SA"/>
        </w:rPr>
        <w:t>poz. 1409</w:t>
      </w:r>
      <w:r w:rsidRPr="000307AD">
        <w:rPr>
          <w:rFonts w:ascii="Verdana" w:hAnsi="Verdana"/>
          <w:sz w:val="20"/>
          <w:szCs w:val="20"/>
          <w:lang w:eastAsia="ar-SA"/>
        </w:rPr>
        <w:t>)</w:t>
      </w:r>
      <w:r>
        <w:rPr>
          <w:rFonts w:ascii="Verdana" w:hAnsi="Verdana"/>
          <w:sz w:val="20"/>
          <w:szCs w:val="20"/>
          <w:lang w:eastAsia="ar-SA"/>
        </w:rPr>
        <w:t>;</w:t>
      </w:r>
      <w:r w:rsidRPr="000307AD">
        <w:rPr>
          <w:rFonts w:ascii="Verdana" w:hAnsi="Verdana"/>
          <w:sz w:val="20"/>
          <w:szCs w:val="20"/>
          <w:lang w:eastAsia="ar-SA"/>
        </w:rPr>
        <w:t xml:space="preserve"> </w:t>
      </w:r>
    </w:p>
    <w:p w14:paraId="0F5209E3"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Środowiska z dnia </w:t>
      </w:r>
      <w:r>
        <w:rPr>
          <w:rFonts w:ascii="Verdana" w:hAnsi="Verdana"/>
          <w:sz w:val="20"/>
          <w:szCs w:val="20"/>
          <w:lang w:eastAsia="ar-SA"/>
        </w:rPr>
        <w:t xml:space="preserve">9 października </w:t>
      </w:r>
      <w:r w:rsidRPr="000307AD">
        <w:rPr>
          <w:rFonts w:ascii="Verdana" w:hAnsi="Verdana"/>
          <w:sz w:val="20"/>
          <w:szCs w:val="20"/>
          <w:lang w:eastAsia="ar-SA"/>
        </w:rPr>
        <w:t>20</w:t>
      </w:r>
      <w:r>
        <w:rPr>
          <w:rFonts w:ascii="Verdana" w:hAnsi="Verdana"/>
          <w:sz w:val="20"/>
          <w:szCs w:val="20"/>
          <w:lang w:eastAsia="ar-SA"/>
        </w:rPr>
        <w:t>1</w:t>
      </w:r>
      <w:r w:rsidRPr="000307AD">
        <w:rPr>
          <w:rFonts w:ascii="Verdana" w:hAnsi="Verdana"/>
          <w:sz w:val="20"/>
          <w:szCs w:val="20"/>
          <w:lang w:eastAsia="ar-SA"/>
        </w:rPr>
        <w:t>4 r. w sprawie ochrony gatunkowej grzybów</w:t>
      </w:r>
      <w:r>
        <w:rPr>
          <w:rFonts w:ascii="Verdana" w:hAnsi="Verdana"/>
          <w:sz w:val="20"/>
          <w:szCs w:val="20"/>
          <w:lang w:eastAsia="ar-SA"/>
        </w:rPr>
        <w:t xml:space="preserve"> </w:t>
      </w:r>
      <w:r w:rsidRPr="000307AD">
        <w:rPr>
          <w:rFonts w:ascii="Verdana" w:hAnsi="Verdana"/>
          <w:sz w:val="20"/>
          <w:szCs w:val="20"/>
          <w:lang w:eastAsia="ar-SA"/>
        </w:rPr>
        <w:t>(Dz. U.</w:t>
      </w:r>
      <w:r>
        <w:rPr>
          <w:rFonts w:ascii="Verdana" w:hAnsi="Verdana"/>
          <w:sz w:val="20"/>
          <w:szCs w:val="20"/>
          <w:lang w:eastAsia="ar-SA"/>
        </w:rPr>
        <w:t xml:space="preserve"> </w:t>
      </w:r>
      <w:r w:rsidR="0064685D" w:rsidRPr="0078529C">
        <w:rPr>
          <w:rFonts w:ascii="Verdana" w:hAnsi="Verdana"/>
          <w:b/>
          <w:sz w:val="20"/>
          <w:szCs w:val="20"/>
          <w:u w:val="single"/>
          <w:lang w:eastAsia="ar-SA"/>
        </w:rPr>
        <w:t>z 2014 roku</w:t>
      </w:r>
      <w:r w:rsidR="0064685D">
        <w:rPr>
          <w:rFonts w:ascii="Verdana" w:hAnsi="Verdana"/>
          <w:sz w:val="20"/>
          <w:szCs w:val="20"/>
          <w:lang w:eastAsia="ar-SA"/>
        </w:rPr>
        <w:t xml:space="preserve">, </w:t>
      </w:r>
      <w:r>
        <w:rPr>
          <w:rFonts w:ascii="Verdana" w:hAnsi="Verdana"/>
          <w:sz w:val="20"/>
          <w:szCs w:val="20"/>
          <w:lang w:eastAsia="ar-SA"/>
        </w:rPr>
        <w:t>poz. 1408</w:t>
      </w:r>
      <w:r w:rsidRPr="000307AD">
        <w:rPr>
          <w:rFonts w:ascii="Verdana" w:hAnsi="Verdana"/>
          <w:sz w:val="20"/>
          <w:szCs w:val="20"/>
          <w:lang w:eastAsia="ar-SA"/>
        </w:rPr>
        <w:t>);</w:t>
      </w:r>
    </w:p>
    <w:p w14:paraId="59520170" w14:textId="038BA655"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Środowiska z dnia</w:t>
      </w:r>
      <w:r>
        <w:rPr>
          <w:rFonts w:ascii="Verdana" w:hAnsi="Verdana"/>
          <w:sz w:val="20"/>
          <w:szCs w:val="20"/>
          <w:lang w:eastAsia="ar-SA"/>
        </w:rPr>
        <w:t xml:space="preserve"> </w:t>
      </w:r>
      <w:r w:rsidR="0064685D" w:rsidRPr="0078529C">
        <w:rPr>
          <w:rFonts w:ascii="Verdana" w:hAnsi="Verdana"/>
          <w:b/>
          <w:sz w:val="20"/>
          <w:szCs w:val="20"/>
          <w:u w:val="single"/>
          <w:lang w:eastAsia="ar-SA"/>
        </w:rPr>
        <w:t>16 grudnia 2016 roku</w:t>
      </w:r>
      <w:r w:rsidR="0064685D" w:rsidRPr="0078529C">
        <w:rPr>
          <w:rFonts w:ascii="Verdana" w:hAnsi="Verdana"/>
          <w:sz w:val="20"/>
          <w:szCs w:val="20"/>
          <w:lang w:eastAsia="ar-SA"/>
        </w:rPr>
        <w:t xml:space="preserve">, </w:t>
      </w:r>
      <w:r w:rsidRPr="000307AD">
        <w:rPr>
          <w:rFonts w:ascii="Verdana" w:hAnsi="Verdana"/>
          <w:sz w:val="20"/>
          <w:szCs w:val="20"/>
          <w:lang w:eastAsia="ar-SA"/>
        </w:rPr>
        <w:t>w sprawie ochrony gatunkowej zwierząt (Dz. U.</w:t>
      </w:r>
      <w:r>
        <w:rPr>
          <w:rFonts w:ascii="Verdana" w:hAnsi="Verdana"/>
          <w:sz w:val="20"/>
          <w:szCs w:val="20"/>
          <w:lang w:eastAsia="ar-SA"/>
        </w:rPr>
        <w:t xml:space="preserve"> </w:t>
      </w:r>
      <w:r w:rsidR="0064685D" w:rsidRPr="0078529C">
        <w:rPr>
          <w:rFonts w:ascii="Verdana" w:hAnsi="Verdana"/>
          <w:b/>
          <w:sz w:val="20"/>
          <w:szCs w:val="20"/>
          <w:u w:val="single"/>
          <w:lang w:eastAsia="ar-SA"/>
        </w:rPr>
        <w:t>z 2016 roku, poz. 2183</w:t>
      </w:r>
      <w:r w:rsidRPr="000307AD">
        <w:rPr>
          <w:rFonts w:ascii="Verdana" w:hAnsi="Verdana"/>
          <w:sz w:val="20"/>
          <w:szCs w:val="20"/>
          <w:lang w:eastAsia="ar-SA"/>
        </w:rPr>
        <w:t>);</w:t>
      </w:r>
    </w:p>
    <w:p w14:paraId="3A0E0A77" w14:textId="70F3A605"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28 września 1991 r. </w:t>
      </w:r>
      <w:r w:rsidRPr="000307AD">
        <w:rPr>
          <w:rFonts w:ascii="Verdana" w:hAnsi="Verdana"/>
          <w:bCs/>
          <w:sz w:val="20"/>
          <w:szCs w:val="20"/>
          <w:lang w:eastAsia="ar-SA"/>
        </w:rPr>
        <w:t>o lasach</w:t>
      </w:r>
      <w:r w:rsidRPr="000307AD">
        <w:rPr>
          <w:rFonts w:ascii="Verdana" w:hAnsi="Verdana"/>
          <w:sz w:val="20"/>
          <w:szCs w:val="20"/>
          <w:lang w:eastAsia="ar-SA"/>
        </w:rPr>
        <w:t xml:space="preserve"> (Dz. U. </w:t>
      </w:r>
      <w:r w:rsidR="0064685D" w:rsidRPr="0078529C">
        <w:rPr>
          <w:rFonts w:ascii="Verdana" w:hAnsi="Verdana"/>
          <w:b/>
          <w:sz w:val="20"/>
          <w:szCs w:val="20"/>
          <w:u w:val="single"/>
          <w:lang w:eastAsia="ar-SA"/>
        </w:rPr>
        <w:t>z 2017 roku, poz. 788</w:t>
      </w:r>
      <w:r w:rsidRPr="000307AD">
        <w:rPr>
          <w:rFonts w:ascii="Verdana" w:hAnsi="Verdana"/>
          <w:sz w:val="20"/>
          <w:szCs w:val="20"/>
          <w:lang w:eastAsia="ar-SA"/>
        </w:rPr>
        <w:t>);</w:t>
      </w:r>
    </w:p>
    <w:p w14:paraId="47B45CD5" w14:textId="2AC7A60F"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3 lutego 1995 r. </w:t>
      </w:r>
      <w:r w:rsidRPr="000307AD">
        <w:rPr>
          <w:rFonts w:ascii="Verdana" w:hAnsi="Verdana"/>
          <w:bCs/>
          <w:sz w:val="20"/>
          <w:szCs w:val="20"/>
          <w:lang w:eastAsia="ar-SA"/>
        </w:rPr>
        <w:t>o ochronie gruntów rolnych i leśnych</w:t>
      </w:r>
      <w:r w:rsidRPr="000307AD">
        <w:rPr>
          <w:rFonts w:ascii="Verdana" w:hAnsi="Verdana"/>
          <w:sz w:val="20"/>
          <w:szCs w:val="20"/>
          <w:lang w:eastAsia="ar-SA"/>
        </w:rPr>
        <w:t xml:space="preserve"> (Dz. U.</w:t>
      </w:r>
      <w:r w:rsidR="0064685D">
        <w:rPr>
          <w:rFonts w:ascii="Verdana" w:hAnsi="Verdana"/>
          <w:sz w:val="20"/>
          <w:szCs w:val="20"/>
          <w:lang w:eastAsia="ar-SA"/>
        </w:rPr>
        <w:t xml:space="preserve"> </w:t>
      </w:r>
      <w:r w:rsidR="0064685D" w:rsidRPr="0072475A">
        <w:rPr>
          <w:rFonts w:ascii="Verdana" w:hAnsi="Verdana"/>
          <w:b/>
          <w:sz w:val="20"/>
          <w:szCs w:val="20"/>
          <w:u w:val="single"/>
          <w:lang w:eastAsia="ar-SA"/>
        </w:rPr>
        <w:t>z 2017 roku, poz. 1161</w:t>
      </w:r>
      <w:r w:rsidRPr="000307AD">
        <w:rPr>
          <w:rFonts w:ascii="Verdana" w:hAnsi="Verdana"/>
          <w:sz w:val="20"/>
          <w:szCs w:val="20"/>
          <w:lang w:eastAsia="ar-SA"/>
        </w:rPr>
        <w:t>);</w:t>
      </w:r>
    </w:p>
    <w:p w14:paraId="6D5A3CE8" w14:textId="214FF4BF"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bookmarkStart w:id="2730" w:name="_Ref489890215"/>
      <w:r>
        <w:rPr>
          <w:rFonts w:ascii="Verdana" w:hAnsi="Verdana"/>
          <w:sz w:val="20"/>
          <w:szCs w:val="20"/>
          <w:lang w:eastAsia="ar-SA"/>
        </w:rPr>
        <w:t>u</w:t>
      </w:r>
      <w:r w:rsidRPr="000307AD">
        <w:rPr>
          <w:rFonts w:ascii="Verdana" w:hAnsi="Verdana"/>
          <w:sz w:val="20"/>
          <w:szCs w:val="20"/>
          <w:lang w:eastAsia="ar-SA"/>
        </w:rPr>
        <w:t>stawa z dnia 14 grudnia 2012 r. o odpadach (Dz.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w:t>
      </w:r>
      <w:r w:rsidR="0064685D" w:rsidRPr="0072475A">
        <w:rPr>
          <w:rFonts w:ascii="Verdana" w:hAnsi="Verdana"/>
          <w:b/>
          <w:sz w:val="20"/>
          <w:szCs w:val="20"/>
          <w:u w:val="single"/>
          <w:lang w:eastAsia="ar-SA"/>
        </w:rPr>
        <w:t>z 2016 roku, poz. 1987</w:t>
      </w:r>
      <w:r w:rsidRPr="000307AD">
        <w:rPr>
          <w:rFonts w:ascii="Verdana" w:hAnsi="Verdana"/>
          <w:sz w:val="20"/>
          <w:szCs w:val="20"/>
          <w:lang w:eastAsia="ar-SA"/>
        </w:rPr>
        <w:t>)</w:t>
      </w:r>
      <w:r>
        <w:rPr>
          <w:rFonts w:ascii="Verdana" w:hAnsi="Verdana"/>
          <w:sz w:val="20"/>
          <w:szCs w:val="20"/>
          <w:lang w:eastAsia="ar-SA"/>
        </w:rPr>
        <w:t>;</w:t>
      </w:r>
      <w:bookmarkEnd w:id="2730"/>
    </w:p>
    <w:p w14:paraId="39DF6ED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Środowiska z dnia</w:t>
      </w:r>
      <w:r>
        <w:rPr>
          <w:rFonts w:ascii="Verdana" w:hAnsi="Verdana"/>
          <w:sz w:val="20"/>
          <w:szCs w:val="20"/>
          <w:lang w:eastAsia="ar-SA"/>
        </w:rPr>
        <w:t xml:space="preserve"> 9 grudnia </w:t>
      </w:r>
      <w:r w:rsidRPr="000307AD">
        <w:rPr>
          <w:rFonts w:ascii="Verdana" w:hAnsi="Verdana"/>
          <w:sz w:val="20"/>
          <w:szCs w:val="20"/>
          <w:lang w:eastAsia="ar-SA"/>
        </w:rPr>
        <w:t>20</w:t>
      </w:r>
      <w:r>
        <w:rPr>
          <w:rFonts w:ascii="Verdana" w:hAnsi="Verdana"/>
          <w:sz w:val="20"/>
          <w:szCs w:val="20"/>
          <w:lang w:eastAsia="ar-SA"/>
        </w:rPr>
        <w:t>14</w:t>
      </w:r>
      <w:r w:rsidRPr="000307AD">
        <w:rPr>
          <w:rFonts w:ascii="Verdana" w:hAnsi="Verdana"/>
          <w:sz w:val="20"/>
          <w:szCs w:val="20"/>
          <w:lang w:eastAsia="ar-SA"/>
        </w:rPr>
        <w:t xml:space="preserve"> r. w sprawie katalogu odpadów (Dz. U.</w:t>
      </w:r>
      <w:r>
        <w:rPr>
          <w:rFonts w:ascii="Verdana" w:hAnsi="Verdana"/>
          <w:sz w:val="20"/>
          <w:szCs w:val="20"/>
          <w:lang w:eastAsia="ar-SA"/>
        </w:rPr>
        <w:t xml:space="preserve"> z 2014 r. </w:t>
      </w:r>
      <w:r w:rsidRPr="000307AD">
        <w:rPr>
          <w:rFonts w:ascii="Verdana" w:hAnsi="Verdana"/>
          <w:sz w:val="20"/>
          <w:szCs w:val="20"/>
          <w:lang w:eastAsia="ar-SA"/>
        </w:rPr>
        <w:t>poz.</w:t>
      </w:r>
      <w:r>
        <w:rPr>
          <w:rFonts w:ascii="Verdana" w:hAnsi="Verdana"/>
          <w:sz w:val="20"/>
          <w:szCs w:val="20"/>
          <w:lang w:eastAsia="ar-SA"/>
        </w:rPr>
        <w:t xml:space="preserve"> 1923</w:t>
      </w:r>
      <w:r w:rsidRPr="000307AD">
        <w:rPr>
          <w:rFonts w:ascii="Verdana" w:hAnsi="Verdana"/>
          <w:sz w:val="20"/>
          <w:szCs w:val="20"/>
          <w:lang w:eastAsia="ar-SA"/>
        </w:rPr>
        <w:t>);</w:t>
      </w:r>
    </w:p>
    <w:p w14:paraId="4BAC10EF"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Środowiska z dnia</w:t>
      </w:r>
      <w:r>
        <w:rPr>
          <w:rFonts w:ascii="Verdana" w:hAnsi="Verdana"/>
          <w:sz w:val="20"/>
          <w:szCs w:val="20"/>
          <w:lang w:eastAsia="ar-SA"/>
        </w:rPr>
        <w:t xml:space="preserve"> 23 września </w:t>
      </w:r>
      <w:r w:rsidRPr="000307AD">
        <w:rPr>
          <w:rFonts w:ascii="Verdana" w:hAnsi="Verdana"/>
          <w:sz w:val="20"/>
          <w:szCs w:val="20"/>
          <w:lang w:eastAsia="ar-SA"/>
        </w:rPr>
        <w:t>20</w:t>
      </w:r>
      <w:r>
        <w:rPr>
          <w:rFonts w:ascii="Verdana" w:hAnsi="Verdana"/>
          <w:sz w:val="20"/>
          <w:szCs w:val="20"/>
          <w:lang w:eastAsia="ar-SA"/>
        </w:rPr>
        <w:t>16</w:t>
      </w:r>
      <w:r w:rsidRPr="000307AD">
        <w:rPr>
          <w:rFonts w:ascii="Verdana" w:hAnsi="Verdana"/>
          <w:sz w:val="20"/>
          <w:szCs w:val="20"/>
          <w:lang w:eastAsia="ar-SA"/>
        </w:rPr>
        <w:t xml:space="preserve"> r. w sprawie </w:t>
      </w:r>
      <w:r>
        <w:rPr>
          <w:rFonts w:ascii="Verdana" w:hAnsi="Verdana"/>
          <w:sz w:val="20"/>
          <w:szCs w:val="20"/>
          <w:lang w:eastAsia="ar-SA"/>
        </w:rPr>
        <w:t xml:space="preserve">szczegółowych </w:t>
      </w:r>
      <w:r w:rsidRPr="000307AD">
        <w:rPr>
          <w:rFonts w:ascii="Verdana" w:hAnsi="Verdana"/>
          <w:sz w:val="20"/>
          <w:szCs w:val="20"/>
          <w:lang w:eastAsia="ar-SA"/>
        </w:rPr>
        <w:t>warunków</w:t>
      </w:r>
      <w:r>
        <w:rPr>
          <w:rFonts w:ascii="Verdana" w:hAnsi="Verdana"/>
          <w:sz w:val="20"/>
          <w:szCs w:val="20"/>
          <w:lang w:eastAsia="ar-SA"/>
        </w:rPr>
        <w:t xml:space="preserve"> uznania odpadów niebezpiecznych za odpady inne niż </w:t>
      </w:r>
      <w:r w:rsidRPr="000307AD">
        <w:rPr>
          <w:rFonts w:ascii="Verdana" w:hAnsi="Verdana"/>
          <w:sz w:val="20"/>
          <w:szCs w:val="20"/>
          <w:lang w:eastAsia="ar-SA"/>
        </w:rPr>
        <w:t>niebezpieczne (Dz. U.</w:t>
      </w:r>
      <w:r>
        <w:rPr>
          <w:rFonts w:ascii="Verdana" w:hAnsi="Verdana"/>
          <w:sz w:val="20"/>
          <w:szCs w:val="20"/>
          <w:lang w:eastAsia="ar-SA"/>
        </w:rPr>
        <w:t xml:space="preserve"> </w:t>
      </w:r>
      <w:r w:rsidR="0064685D" w:rsidRPr="0072475A">
        <w:rPr>
          <w:rFonts w:ascii="Verdana" w:hAnsi="Verdana"/>
          <w:b/>
          <w:sz w:val="20"/>
          <w:szCs w:val="20"/>
          <w:u w:val="single"/>
          <w:lang w:eastAsia="ar-SA"/>
        </w:rPr>
        <w:t>z 2016 roku</w:t>
      </w:r>
      <w:r w:rsidR="0064685D">
        <w:rPr>
          <w:rFonts w:ascii="Verdana" w:hAnsi="Verdana"/>
          <w:sz w:val="20"/>
          <w:szCs w:val="20"/>
          <w:lang w:eastAsia="ar-SA"/>
        </w:rPr>
        <w:t xml:space="preserve">, </w:t>
      </w:r>
      <w:r w:rsidRPr="000307AD">
        <w:rPr>
          <w:rFonts w:ascii="Verdana" w:hAnsi="Verdana"/>
          <w:sz w:val="20"/>
          <w:szCs w:val="20"/>
          <w:lang w:eastAsia="ar-SA"/>
        </w:rPr>
        <w:t>poz. 1</w:t>
      </w:r>
      <w:r>
        <w:rPr>
          <w:rFonts w:ascii="Verdana" w:hAnsi="Verdana"/>
          <w:sz w:val="20"/>
          <w:szCs w:val="20"/>
          <w:lang w:eastAsia="ar-SA"/>
        </w:rPr>
        <w:t>601</w:t>
      </w:r>
      <w:r w:rsidRPr="000307AD">
        <w:rPr>
          <w:rFonts w:ascii="Verdana" w:hAnsi="Verdana"/>
          <w:sz w:val="20"/>
          <w:szCs w:val="20"/>
          <w:lang w:eastAsia="ar-SA"/>
        </w:rPr>
        <w:t>);</w:t>
      </w:r>
    </w:p>
    <w:p w14:paraId="23129112"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rPr>
        <w:t xml:space="preserve">rozporządzenie Ministra Środowiska z dnia 10 listopada </w:t>
      </w:r>
      <w:r w:rsidRPr="00257260">
        <w:rPr>
          <w:rFonts w:ascii="Verdana" w:hAnsi="Verdana"/>
          <w:sz w:val="20"/>
          <w:szCs w:val="20"/>
        </w:rPr>
        <w:t xml:space="preserve">2015 r. </w:t>
      </w:r>
      <w:r w:rsidRPr="00D244BD">
        <w:rPr>
          <w:rFonts w:ascii="Verdana" w:hAnsi="Verdana"/>
          <w:sz w:val="20"/>
          <w:szCs w:val="20"/>
        </w:rPr>
        <w:t>w sprawie listy rodzajów odpadów, które osoby fizyczne lub jednostki organizacyjne niebędące przedsiębiorcami mogą poddawać odzyskowi na potrzeby własne, oraz dopuszczalnych metod ich odzysku</w:t>
      </w:r>
      <w:r w:rsidRPr="00B75E87">
        <w:rPr>
          <w:rFonts w:ascii="Verdana" w:hAnsi="Verdana"/>
          <w:sz w:val="20"/>
          <w:szCs w:val="20"/>
        </w:rPr>
        <w:t xml:space="preserve"> </w:t>
      </w:r>
      <w:r w:rsidRPr="000307AD">
        <w:rPr>
          <w:rFonts w:ascii="Verdana" w:hAnsi="Verdana"/>
          <w:sz w:val="20"/>
          <w:szCs w:val="20"/>
          <w:lang w:eastAsia="ar-SA"/>
        </w:rPr>
        <w:t>(Dz. U.</w:t>
      </w:r>
      <w:r>
        <w:rPr>
          <w:rFonts w:ascii="Verdana" w:hAnsi="Verdana"/>
          <w:sz w:val="20"/>
          <w:szCs w:val="20"/>
          <w:lang w:eastAsia="ar-SA"/>
        </w:rPr>
        <w:t xml:space="preserve"> </w:t>
      </w:r>
      <w:r w:rsidR="0064685D" w:rsidRPr="0072475A">
        <w:rPr>
          <w:rFonts w:ascii="Verdana" w:hAnsi="Verdana"/>
          <w:b/>
          <w:sz w:val="20"/>
          <w:szCs w:val="20"/>
          <w:u w:val="single"/>
          <w:lang w:eastAsia="ar-SA"/>
        </w:rPr>
        <w:t>z 2016 roku</w:t>
      </w:r>
      <w:r w:rsidR="0064685D">
        <w:rPr>
          <w:rFonts w:ascii="Verdana" w:hAnsi="Verdana"/>
          <w:sz w:val="20"/>
          <w:szCs w:val="20"/>
          <w:lang w:eastAsia="ar-SA"/>
        </w:rPr>
        <w:t xml:space="preserve">, </w:t>
      </w:r>
      <w:r>
        <w:rPr>
          <w:rFonts w:ascii="Verdana" w:hAnsi="Verdana"/>
          <w:sz w:val="20"/>
          <w:szCs w:val="20"/>
          <w:lang w:eastAsia="ar-SA"/>
        </w:rPr>
        <w:t>poz. 93);</w:t>
      </w:r>
    </w:p>
    <w:p w14:paraId="1A5416C4"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13 kwietnia 2007 r. o zapobieganiu szkodom w środowisku i ich naprawie (Dz. U.</w:t>
      </w:r>
      <w:r>
        <w:rPr>
          <w:rFonts w:ascii="Verdana" w:hAnsi="Verdana"/>
          <w:sz w:val="20"/>
          <w:szCs w:val="20"/>
          <w:lang w:eastAsia="ar-SA"/>
        </w:rPr>
        <w:t xml:space="preserve"> z 2014 r. </w:t>
      </w:r>
      <w:r w:rsidRPr="000307AD">
        <w:rPr>
          <w:rFonts w:ascii="Verdana" w:hAnsi="Verdana"/>
          <w:sz w:val="20"/>
          <w:szCs w:val="20"/>
          <w:lang w:eastAsia="ar-SA"/>
        </w:rPr>
        <w:t xml:space="preserve">poz. </w:t>
      </w:r>
      <w:r>
        <w:rPr>
          <w:rFonts w:ascii="Verdana" w:hAnsi="Verdana"/>
          <w:sz w:val="20"/>
          <w:szCs w:val="20"/>
          <w:lang w:eastAsia="ar-SA"/>
        </w:rPr>
        <w:t>1789,</w:t>
      </w:r>
      <w:r w:rsidRPr="000307AD">
        <w:rPr>
          <w:rFonts w:ascii="Verdana" w:hAnsi="Verdana"/>
          <w:sz w:val="20"/>
          <w:szCs w:val="20"/>
          <w:lang w:eastAsia="ar-SA"/>
        </w:rPr>
        <w:t xml:space="preserve">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26FA0BA9"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23 lipca 2003 r. o ochronie zabytków i opiece nad zabytkami (Dz. U.</w:t>
      </w:r>
      <w:r>
        <w:rPr>
          <w:rFonts w:ascii="Verdana" w:hAnsi="Verdana"/>
          <w:sz w:val="20"/>
          <w:szCs w:val="20"/>
          <w:lang w:eastAsia="ar-SA"/>
        </w:rPr>
        <w:t xml:space="preserve"> </w:t>
      </w:r>
      <w:r w:rsidR="00A432FA">
        <w:rPr>
          <w:rFonts w:ascii="Verdana" w:hAnsi="Verdana"/>
          <w:sz w:val="20"/>
          <w:szCs w:val="20"/>
          <w:lang w:eastAsia="ar-SA"/>
        </w:rPr>
        <w:br/>
      </w:r>
      <w:r>
        <w:rPr>
          <w:rFonts w:ascii="Verdana" w:hAnsi="Verdana"/>
          <w:sz w:val="20"/>
          <w:szCs w:val="20"/>
          <w:lang w:eastAsia="ar-SA"/>
        </w:rPr>
        <w:t xml:space="preserve">z 2014 r. </w:t>
      </w:r>
      <w:r w:rsidRPr="000307AD">
        <w:rPr>
          <w:rFonts w:ascii="Verdana" w:hAnsi="Verdana"/>
          <w:sz w:val="20"/>
          <w:szCs w:val="20"/>
          <w:lang w:eastAsia="ar-SA"/>
        </w:rPr>
        <w:t>poz. 1</w:t>
      </w:r>
      <w:r>
        <w:rPr>
          <w:rFonts w:ascii="Verdana" w:hAnsi="Verdana"/>
          <w:sz w:val="20"/>
          <w:szCs w:val="20"/>
          <w:lang w:eastAsia="ar-SA"/>
        </w:rPr>
        <w:t>446</w:t>
      </w:r>
      <w:r w:rsidRPr="000307AD">
        <w:rPr>
          <w:rFonts w:ascii="Verdana" w:hAnsi="Verdana"/>
          <w:sz w:val="20"/>
          <w:szCs w:val="20"/>
          <w:lang w:eastAsia="ar-SA"/>
        </w:rPr>
        <w:t xml:space="preserve">,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619E1D8C" w14:textId="043EF18B"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20 czerwca 1997 r.</w:t>
      </w:r>
      <w:r>
        <w:rPr>
          <w:rFonts w:ascii="Verdana" w:hAnsi="Verdana"/>
          <w:sz w:val="20"/>
          <w:szCs w:val="20"/>
          <w:lang w:eastAsia="ar-SA"/>
        </w:rPr>
        <w:t xml:space="preserve"> -</w:t>
      </w:r>
      <w:r w:rsidRPr="000307AD">
        <w:rPr>
          <w:rFonts w:ascii="Verdana" w:hAnsi="Verdana"/>
          <w:sz w:val="20"/>
          <w:szCs w:val="20"/>
          <w:lang w:eastAsia="ar-SA"/>
        </w:rPr>
        <w:t xml:space="preserve"> </w:t>
      </w:r>
      <w:r w:rsidRPr="000307AD">
        <w:rPr>
          <w:rFonts w:ascii="Verdana" w:hAnsi="Verdana"/>
          <w:bCs/>
          <w:sz w:val="20"/>
          <w:szCs w:val="20"/>
          <w:lang w:eastAsia="ar-SA"/>
        </w:rPr>
        <w:t>Prawo o ruchu drogowym</w:t>
      </w:r>
      <w:r w:rsidRPr="000307AD">
        <w:rPr>
          <w:rFonts w:ascii="Verdana" w:hAnsi="Verdana"/>
          <w:sz w:val="20"/>
          <w:szCs w:val="20"/>
          <w:lang w:eastAsia="ar-SA"/>
        </w:rPr>
        <w:t xml:space="preserve"> (Dz. U.</w:t>
      </w:r>
      <w:r>
        <w:rPr>
          <w:rFonts w:ascii="Verdana" w:hAnsi="Verdana"/>
          <w:sz w:val="20"/>
          <w:szCs w:val="20"/>
          <w:lang w:eastAsia="ar-SA"/>
        </w:rPr>
        <w:t xml:space="preserve"> </w:t>
      </w:r>
      <w:r w:rsidR="0064685D" w:rsidRPr="0072475A">
        <w:rPr>
          <w:rFonts w:ascii="Verdana" w:hAnsi="Verdana"/>
          <w:b/>
          <w:sz w:val="20"/>
          <w:szCs w:val="20"/>
          <w:u w:val="single"/>
          <w:lang w:eastAsia="ar-SA"/>
        </w:rPr>
        <w:t>z 2017 roku, poz. 1260</w:t>
      </w:r>
      <w:r w:rsidRPr="000307AD">
        <w:rPr>
          <w:rFonts w:ascii="Verdana" w:hAnsi="Verdana"/>
          <w:sz w:val="20"/>
          <w:szCs w:val="20"/>
          <w:lang w:eastAsia="ar-SA"/>
        </w:rPr>
        <w:t>);</w:t>
      </w:r>
    </w:p>
    <w:p w14:paraId="09E064D2" w14:textId="0D29E17A"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Infrastruktury z dnia 23 września 2003 r. w sprawie szczegółowych warunków zarządzania ruchem na drogach oraz wykonywania nadzoru nad tym zarządzaniem (Dz. U. </w:t>
      </w:r>
      <w:r w:rsidR="0064685D" w:rsidRPr="00570E2B">
        <w:rPr>
          <w:rFonts w:ascii="Verdana" w:hAnsi="Verdana"/>
          <w:b/>
          <w:sz w:val="20"/>
          <w:szCs w:val="20"/>
          <w:u w:val="single"/>
          <w:lang w:eastAsia="ar-SA"/>
        </w:rPr>
        <w:t>z 2017 roku, poz. 784</w:t>
      </w:r>
      <w:r w:rsidRPr="000307AD">
        <w:rPr>
          <w:rFonts w:ascii="Verdana" w:hAnsi="Verdana"/>
          <w:sz w:val="20"/>
          <w:szCs w:val="20"/>
          <w:lang w:eastAsia="ar-SA"/>
        </w:rPr>
        <w:t>);</w:t>
      </w:r>
    </w:p>
    <w:p w14:paraId="0088816B"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Ministrów Infrastruktury oraz Spraw Wewnętrznych i Administracji </w:t>
      </w:r>
      <w:r w:rsidR="00A432FA">
        <w:rPr>
          <w:rFonts w:ascii="Verdana" w:hAnsi="Verdana"/>
          <w:sz w:val="20"/>
          <w:szCs w:val="20"/>
          <w:lang w:eastAsia="ar-SA"/>
        </w:rPr>
        <w:br/>
      </w:r>
      <w:r w:rsidRPr="000307AD">
        <w:rPr>
          <w:rFonts w:ascii="Verdana" w:hAnsi="Verdana"/>
          <w:sz w:val="20"/>
          <w:szCs w:val="20"/>
          <w:lang w:eastAsia="ar-SA"/>
        </w:rPr>
        <w:t xml:space="preserve">z dnia 31 lipca 2002 r. w sprawie znaków i sygnałów drogowych (Dz. U. </w:t>
      </w:r>
      <w:r w:rsidR="0064685D" w:rsidRPr="00570E2B">
        <w:rPr>
          <w:rFonts w:ascii="Verdana" w:hAnsi="Verdana"/>
          <w:b/>
          <w:sz w:val="20"/>
          <w:szCs w:val="20"/>
          <w:u w:val="single"/>
          <w:lang w:eastAsia="ar-SA"/>
        </w:rPr>
        <w:t>z 2002 roku</w:t>
      </w:r>
      <w:r w:rsidR="0064685D">
        <w:rPr>
          <w:rFonts w:ascii="Verdana" w:hAnsi="Verdana"/>
          <w:sz w:val="20"/>
          <w:szCs w:val="20"/>
          <w:lang w:eastAsia="ar-SA"/>
        </w:rPr>
        <w:t xml:space="preserve">, </w:t>
      </w:r>
      <w:r w:rsidRPr="000307AD">
        <w:rPr>
          <w:rFonts w:ascii="Verdana" w:hAnsi="Verdana"/>
          <w:sz w:val="20"/>
          <w:szCs w:val="20"/>
          <w:lang w:eastAsia="ar-SA"/>
        </w:rPr>
        <w:t xml:space="preserve">Nr 170, poz. 1393,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0FD99108"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bookmarkStart w:id="2731" w:name="_Ref489890927"/>
      <w:r>
        <w:rPr>
          <w:rFonts w:ascii="Verdana" w:hAnsi="Verdana"/>
          <w:sz w:val="20"/>
          <w:szCs w:val="20"/>
          <w:lang w:eastAsia="ar-SA"/>
        </w:rPr>
        <w:t>r</w:t>
      </w:r>
      <w:r w:rsidRPr="000307AD">
        <w:rPr>
          <w:rFonts w:ascii="Verdana" w:hAnsi="Verdana"/>
          <w:sz w:val="20"/>
          <w:szCs w:val="20"/>
          <w:lang w:eastAsia="ar-SA"/>
        </w:rPr>
        <w:t xml:space="preserve">ozporządzenie Ministra Infrastruktury z dnia 3 lipca 2003 r. w sprawie szczegółowych warunków technicznych dla znaków i sygnałów drogowych oraz urządzeń bezpieczeństwa ruchu drogowego i warunków ich umieszczania na drogach (Dz. U. </w:t>
      </w:r>
      <w:r w:rsidR="00025C89" w:rsidRPr="00EB7175">
        <w:rPr>
          <w:rFonts w:ascii="Verdana" w:hAnsi="Verdana"/>
          <w:b/>
          <w:sz w:val="20"/>
          <w:szCs w:val="20"/>
          <w:u w:val="single"/>
          <w:lang w:eastAsia="ar-SA"/>
        </w:rPr>
        <w:t>z 2003 roku</w:t>
      </w:r>
      <w:r w:rsidR="00025C89">
        <w:rPr>
          <w:rFonts w:ascii="Verdana" w:hAnsi="Verdana"/>
          <w:sz w:val="20"/>
          <w:szCs w:val="20"/>
          <w:lang w:eastAsia="ar-SA"/>
        </w:rPr>
        <w:t xml:space="preserve">, </w:t>
      </w:r>
      <w:r w:rsidRPr="000307AD">
        <w:rPr>
          <w:rFonts w:ascii="Verdana" w:hAnsi="Verdana"/>
          <w:sz w:val="20"/>
          <w:szCs w:val="20"/>
          <w:lang w:eastAsia="ar-SA"/>
        </w:rPr>
        <w:t xml:space="preserve">Nr 220, poz. 2181,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bookmarkEnd w:id="2731"/>
    </w:p>
    <w:p w14:paraId="289DAB5D" w14:textId="77777777" w:rsidR="009A0305" w:rsidRPr="000307AD" w:rsidRDefault="009A0305" w:rsidP="002B11EF">
      <w:pPr>
        <w:numPr>
          <w:ilvl w:val="0"/>
          <w:numId w:val="14"/>
        </w:numPr>
        <w:suppressAutoHyphens/>
        <w:spacing w:before="100" w:beforeAutospacing="1" w:after="0" w:line="360" w:lineRule="auto"/>
        <w:ind w:left="567" w:hanging="567"/>
        <w:jc w:val="both"/>
        <w:rPr>
          <w:rFonts w:ascii="Verdana" w:hAnsi="Verdana"/>
          <w:sz w:val="20"/>
          <w:szCs w:val="20"/>
          <w:lang w:eastAsia="ar-SA"/>
        </w:rPr>
      </w:pPr>
      <w:r>
        <w:rPr>
          <w:rFonts w:ascii="Verdana" w:hAnsi="Verdana"/>
          <w:sz w:val="20"/>
          <w:szCs w:val="20"/>
          <w:lang w:eastAsia="ar-SA"/>
        </w:rPr>
        <w:lastRenderedPageBreak/>
        <w:t>r</w:t>
      </w:r>
      <w:r w:rsidRPr="000307AD">
        <w:rPr>
          <w:rFonts w:ascii="Verdana" w:hAnsi="Verdana"/>
          <w:sz w:val="20"/>
          <w:szCs w:val="20"/>
          <w:lang w:eastAsia="ar-SA"/>
        </w:rPr>
        <w:t xml:space="preserve">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w:t>
      </w:r>
      <w:r w:rsidR="00025C89" w:rsidRPr="00EB7175">
        <w:rPr>
          <w:rFonts w:ascii="Verdana" w:hAnsi="Verdana"/>
          <w:b/>
          <w:sz w:val="20"/>
          <w:szCs w:val="20"/>
          <w:u w:val="single"/>
          <w:lang w:eastAsia="ar-SA"/>
        </w:rPr>
        <w:t>z 1998 roku</w:t>
      </w:r>
      <w:r w:rsidR="00025C89">
        <w:rPr>
          <w:rFonts w:ascii="Verdana" w:hAnsi="Verdana"/>
          <w:b/>
          <w:sz w:val="20"/>
          <w:szCs w:val="20"/>
          <w:u w:val="single"/>
          <w:lang w:eastAsia="ar-SA"/>
        </w:rPr>
        <w:t>,</w:t>
      </w:r>
      <w:r w:rsidR="00025C89" w:rsidRPr="000307AD">
        <w:rPr>
          <w:rFonts w:ascii="Verdana" w:hAnsi="Verdana"/>
          <w:sz w:val="20"/>
          <w:szCs w:val="20"/>
          <w:lang w:eastAsia="ar-SA"/>
        </w:rPr>
        <w:t xml:space="preserve"> </w:t>
      </w:r>
      <w:r w:rsidRPr="000307AD">
        <w:rPr>
          <w:rFonts w:ascii="Verdana" w:hAnsi="Verdana"/>
          <w:sz w:val="20"/>
          <w:szCs w:val="20"/>
          <w:lang w:eastAsia="ar-SA"/>
        </w:rPr>
        <w:t>Nr 157, poz.</w:t>
      </w:r>
      <w:r>
        <w:rPr>
          <w:rFonts w:ascii="Verdana" w:hAnsi="Verdana"/>
          <w:sz w:val="20"/>
          <w:szCs w:val="20"/>
          <w:lang w:eastAsia="ar-SA"/>
        </w:rPr>
        <w:t xml:space="preserve"> </w:t>
      </w:r>
      <w:r w:rsidRPr="000307AD">
        <w:rPr>
          <w:rFonts w:ascii="Verdana" w:hAnsi="Verdana"/>
          <w:sz w:val="20"/>
          <w:szCs w:val="20"/>
          <w:lang w:eastAsia="ar-SA"/>
        </w:rPr>
        <w:t xml:space="preserve">1031,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43C3CA64" w14:textId="1ABBBD98"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28 marca 2003 r.</w:t>
      </w:r>
      <w:r>
        <w:rPr>
          <w:rFonts w:ascii="Verdana" w:hAnsi="Verdana"/>
          <w:sz w:val="20"/>
          <w:szCs w:val="20"/>
          <w:lang w:eastAsia="ar-SA"/>
        </w:rPr>
        <w:t xml:space="preserve"> </w:t>
      </w:r>
      <w:r w:rsidRPr="000307AD">
        <w:rPr>
          <w:rFonts w:ascii="Verdana" w:hAnsi="Verdana"/>
          <w:sz w:val="20"/>
          <w:szCs w:val="20"/>
          <w:lang w:eastAsia="ar-SA"/>
        </w:rPr>
        <w:t>o transporcie kolejowym (Dz. U.</w:t>
      </w:r>
      <w:r>
        <w:rPr>
          <w:rFonts w:ascii="Verdana" w:hAnsi="Verdana"/>
          <w:sz w:val="20"/>
          <w:szCs w:val="20"/>
          <w:lang w:eastAsia="ar-SA"/>
        </w:rPr>
        <w:t xml:space="preserve"> z 2016 r.</w:t>
      </w:r>
      <w:r w:rsidR="00431253">
        <w:rPr>
          <w:rFonts w:ascii="Verdana" w:hAnsi="Verdana"/>
          <w:sz w:val="20"/>
          <w:szCs w:val="20"/>
          <w:lang w:eastAsia="ar-SA"/>
        </w:rPr>
        <w:t xml:space="preserve"> </w:t>
      </w:r>
      <w:r>
        <w:rPr>
          <w:rFonts w:ascii="Verdana" w:hAnsi="Verdana"/>
          <w:sz w:val="20"/>
          <w:szCs w:val="20"/>
          <w:lang w:eastAsia="ar-SA"/>
        </w:rPr>
        <w:t xml:space="preserve">poz. 1727, z </w:t>
      </w:r>
      <w:proofErr w:type="spellStart"/>
      <w:r>
        <w:rPr>
          <w:rFonts w:ascii="Verdana" w:hAnsi="Verdana"/>
          <w:sz w:val="20"/>
          <w:szCs w:val="20"/>
          <w:lang w:eastAsia="ar-SA"/>
        </w:rPr>
        <w:t>późn</w:t>
      </w:r>
      <w:proofErr w:type="spellEnd"/>
      <w:r>
        <w:rPr>
          <w:rFonts w:ascii="Verdana" w:hAnsi="Verdana"/>
          <w:sz w:val="20"/>
          <w:szCs w:val="20"/>
          <w:lang w:eastAsia="ar-SA"/>
        </w:rPr>
        <w:t>. zm.</w:t>
      </w:r>
      <w:r w:rsidRPr="000307AD">
        <w:rPr>
          <w:rFonts w:ascii="Verdana" w:hAnsi="Verdana"/>
          <w:sz w:val="20"/>
          <w:szCs w:val="20"/>
          <w:lang w:eastAsia="ar-SA"/>
        </w:rPr>
        <w:t>);</w:t>
      </w:r>
    </w:p>
    <w:p w14:paraId="493837FB" w14:textId="376F4490"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21 marca 1991 r. o obszarach morskich Rzeczypospolitej Polskiej i administracji morskiej (Dz. U. </w:t>
      </w:r>
      <w:r w:rsidR="00025C89" w:rsidRPr="00EB7175">
        <w:rPr>
          <w:rFonts w:ascii="Verdana" w:hAnsi="Verdana"/>
          <w:b/>
          <w:sz w:val="20"/>
          <w:szCs w:val="20"/>
          <w:u w:val="single"/>
          <w:lang w:eastAsia="ar-SA"/>
        </w:rPr>
        <w:t>z 2016 roku, poz. 2145</w:t>
      </w:r>
      <w:r w:rsidRPr="000307AD">
        <w:rPr>
          <w:rFonts w:ascii="Verdana" w:hAnsi="Verdana"/>
          <w:sz w:val="20"/>
          <w:szCs w:val="20"/>
          <w:lang w:eastAsia="ar-SA"/>
        </w:rPr>
        <w:t>);</w:t>
      </w:r>
    </w:p>
    <w:p w14:paraId="0CC86BA8" w14:textId="2C2E6FA8"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24 sierpnia 1991 r. o ochronie przeciwpożarowej (Dz. U. </w:t>
      </w:r>
      <w:r w:rsidR="00025C89" w:rsidRPr="00EB7175">
        <w:rPr>
          <w:rFonts w:ascii="Verdana" w:hAnsi="Verdana"/>
          <w:b/>
          <w:sz w:val="20"/>
          <w:szCs w:val="20"/>
          <w:u w:val="single"/>
          <w:lang w:eastAsia="ar-SA"/>
        </w:rPr>
        <w:t>z 2017 roku, poz. 736</w:t>
      </w:r>
      <w:r w:rsidRPr="000307AD">
        <w:rPr>
          <w:rFonts w:ascii="Verdana" w:hAnsi="Verdana"/>
          <w:sz w:val="20"/>
          <w:szCs w:val="20"/>
          <w:lang w:eastAsia="ar-SA"/>
        </w:rPr>
        <w:t>);</w:t>
      </w:r>
    </w:p>
    <w:p w14:paraId="7FD6CCD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Rady Ministrów z dnia 4 lipca 1992 r. w sprawie zakresu i trybu korzystania z praw kierującego działaniem ratowniczym (Dz. U. </w:t>
      </w:r>
      <w:r w:rsidR="00025C89" w:rsidRPr="00EB7175">
        <w:rPr>
          <w:rFonts w:ascii="Verdana" w:hAnsi="Verdana"/>
          <w:b/>
          <w:sz w:val="20"/>
          <w:szCs w:val="20"/>
          <w:u w:val="single"/>
          <w:lang w:eastAsia="ar-SA"/>
        </w:rPr>
        <w:t>z 1992 roku</w:t>
      </w:r>
      <w:r w:rsidR="00025C89">
        <w:rPr>
          <w:rFonts w:ascii="Verdana" w:hAnsi="Verdana"/>
          <w:sz w:val="20"/>
          <w:szCs w:val="20"/>
          <w:lang w:eastAsia="ar-SA"/>
        </w:rPr>
        <w:t xml:space="preserve">, </w:t>
      </w:r>
      <w:r w:rsidRPr="000307AD">
        <w:rPr>
          <w:rFonts w:ascii="Verdana" w:hAnsi="Verdana"/>
          <w:sz w:val="20"/>
          <w:szCs w:val="20"/>
          <w:lang w:eastAsia="ar-SA"/>
        </w:rPr>
        <w:t xml:space="preserve">Nr 54, poz. 259); </w:t>
      </w:r>
    </w:p>
    <w:p w14:paraId="6E7D58E0"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Spraw Wewnętrznych i Administracji z dnia 7 czerwca 2010 r. w sprawie ochrony przeciwpożarowej budynków, innych obiektów budowlanych </w:t>
      </w:r>
      <w:r w:rsidR="00A432FA">
        <w:rPr>
          <w:rFonts w:ascii="Verdana" w:hAnsi="Verdana"/>
          <w:sz w:val="20"/>
          <w:szCs w:val="20"/>
          <w:lang w:eastAsia="ar-SA"/>
        </w:rPr>
        <w:br/>
      </w:r>
      <w:r w:rsidRPr="000307AD">
        <w:rPr>
          <w:rFonts w:ascii="Verdana" w:hAnsi="Verdana"/>
          <w:sz w:val="20"/>
          <w:szCs w:val="20"/>
          <w:lang w:eastAsia="ar-SA"/>
        </w:rPr>
        <w:t>i terenów (Dz. U.</w:t>
      </w:r>
      <w:r w:rsidR="00025C89" w:rsidRPr="00025C89">
        <w:rPr>
          <w:rFonts w:ascii="Verdana" w:hAnsi="Verdana"/>
          <w:b/>
          <w:sz w:val="20"/>
          <w:szCs w:val="20"/>
          <w:u w:val="single"/>
          <w:lang w:eastAsia="ar-SA"/>
        </w:rPr>
        <w:t xml:space="preserve"> </w:t>
      </w:r>
      <w:r w:rsidR="00025C89" w:rsidRPr="00EB7175">
        <w:rPr>
          <w:rFonts w:ascii="Verdana" w:hAnsi="Verdana"/>
          <w:b/>
          <w:sz w:val="20"/>
          <w:szCs w:val="20"/>
          <w:u w:val="single"/>
          <w:lang w:eastAsia="ar-SA"/>
        </w:rPr>
        <w:t>z 2010 roku</w:t>
      </w:r>
      <w:r w:rsidR="00025C89">
        <w:rPr>
          <w:rFonts w:ascii="Verdana" w:hAnsi="Verdana"/>
          <w:sz w:val="20"/>
          <w:szCs w:val="20"/>
          <w:lang w:eastAsia="ar-SA"/>
        </w:rPr>
        <w:t>,</w:t>
      </w:r>
      <w:r w:rsidRPr="000307AD">
        <w:rPr>
          <w:rFonts w:ascii="Verdana" w:hAnsi="Verdana"/>
          <w:sz w:val="20"/>
          <w:szCs w:val="20"/>
          <w:lang w:eastAsia="ar-SA"/>
        </w:rPr>
        <w:t xml:space="preserve"> Nr 109, poz. 719);</w:t>
      </w:r>
    </w:p>
    <w:p w14:paraId="59C7847B" w14:textId="13A41883"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Spraw Wewnętrznych i Administracji z dnia </w:t>
      </w:r>
      <w:r w:rsidR="00025C89">
        <w:rPr>
          <w:rFonts w:ascii="Verdana" w:hAnsi="Verdana"/>
          <w:sz w:val="20"/>
          <w:szCs w:val="20"/>
          <w:lang w:eastAsia="ar-SA"/>
        </w:rPr>
        <w:t>3 lipca 2017 roku, w sprawie szczegółowej</w:t>
      </w:r>
      <w:r w:rsidRPr="000307AD">
        <w:rPr>
          <w:rFonts w:ascii="Verdana" w:hAnsi="Verdana"/>
          <w:sz w:val="20"/>
          <w:szCs w:val="20"/>
          <w:lang w:eastAsia="ar-SA"/>
        </w:rPr>
        <w:t xml:space="preserve"> organizacji krajowego systemu ratowniczo-gaśniczego (Dz. U. </w:t>
      </w:r>
      <w:r w:rsidR="00025C89" w:rsidRPr="00F73295">
        <w:rPr>
          <w:rFonts w:ascii="Verdana" w:hAnsi="Verdana"/>
          <w:b/>
          <w:sz w:val="20"/>
          <w:szCs w:val="20"/>
          <w:lang w:eastAsia="ar-SA"/>
        </w:rPr>
        <w:t>z 2017 roku, poz. 1319</w:t>
      </w:r>
      <w:r w:rsidRPr="000307AD">
        <w:rPr>
          <w:rFonts w:ascii="Verdana" w:hAnsi="Verdana"/>
          <w:sz w:val="20"/>
          <w:szCs w:val="20"/>
          <w:lang w:eastAsia="ar-SA"/>
        </w:rPr>
        <w:t>);</w:t>
      </w:r>
    </w:p>
    <w:p w14:paraId="56324D4E"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Spraw Wewnętrznych i Administracji z dnia </w:t>
      </w:r>
      <w:r>
        <w:rPr>
          <w:rFonts w:ascii="Verdana" w:hAnsi="Verdana"/>
          <w:sz w:val="20"/>
          <w:szCs w:val="20"/>
          <w:lang w:eastAsia="ar-SA"/>
        </w:rPr>
        <w:t xml:space="preserve">2 grudnia </w:t>
      </w:r>
      <w:r w:rsidRPr="000307AD">
        <w:rPr>
          <w:rFonts w:ascii="Verdana" w:hAnsi="Verdana"/>
          <w:sz w:val="20"/>
          <w:szCs w:val="20"/>
          <w:lang w:eastAsia="ar-SA"/>
        </w:rPr>
        <w:t>20</w:t>
      </w:r>
      <w:r>
        <w:rPr>
          <w:rFonts w:ascii="Verdana" w:hAnsi="Verdana"/>
          <w:sz w:val="20"/>
          <w:szCs w:val="20"/>
          <w:lang w:eastAsia="ar-SA"/>
        </w:rPr>
        <w:t>15</w:t>
      </w:r>
      <w:r w:rsidRPr="000307AD">
        <w:rPr>
          <w:rFonts w:ascii="Verdana" w:hAnsi="Verdana"/>
          <w:sz w:val="20"/>
          <w:szCs w:val="20"/>
          <w:lang w:eastAsia="ar-SA"/>
        </w:rPr>
        <w:t xml:space="preserve"> r. w sprawie uzgadniania projektu budowlanego pod względem ochrony przeciwpożarowej (Dz. U.</w:t>
      </w:r>
      <w:r>
        <w:rPr>
          <w:rFonts w:ascii="Verdana" w:hAnsi="Verdana"/>
          <w:sz w:val="20"/>
          <w:szCs w:val="20"/>
          <w:lang w:eastAsia="ar-SA"/>
        </w:rPr>
        <w:t xml:space="preserve"> </w:t>
      </w:r>
      <w:r w:rsidR="00025C89" w:rsidRPr="00EB7175">
        <w:rPr>
          <w:rFonts w:ascii="Verdana" w:hAnsi="Verdana"/>
          <w:b/>
          <w:sz w:val="20"/>
          <w:szCs w:val="20"/>
          <w:lang w:eastAsia="ar-SA"/>
        </w:rPr>
        <w:t>z 2015 roku</w:t>
      </w:r>
      <w:r w:rsidR="00025C89">
        <w:rPr>
          <w:rFonts w:ascii="Verdana" w:hAnsi="Verdana"/>
          <w:sz w:val="20"/>
          <w:szCs w:val="20"/>
          <w:lang w:eastAsia="ar-SA"/>
        </w:rPr>
        <w:t xml:space="preserve">, </w:t>
      </w:r>
      <w:r w:rsidRPr="000307AD">
        <w:rPr>
          <w:rFonts w:ascii="Verdana" w:hAnsi="Verdana"/>
          <w:sz w:val="20"/>
          <w:szCs w:val="20"/>
          <w:lang w:eastAsia="ar-SA"/>
        </w:rPr>
        <w:t>poz.</w:t>
      </w:r>
      <w:r>
        <w:rPr>
          <w:rFonts w:ascii="Verdana" w:hAnsi="Verdana"/>
          <w:sz w:val="20"/>
          <w:szCs w:val="20"/>
          <w:lang w:eastAsia="ar-SA"/>
        </w:rPr>
        <w:t xml:space="preserve"> 2117</w:t>
      </w:r>
      <w:r w:rsidRPr="000307AD">
        <w:rPr>
          <w:rFonts w:ascii="Verdana" w:hAnsi="Verdana"/>
          <w:sz w:val="20"/>
          <w:szCs w:val="20"/>
          <w:lang w:eastAsia="ar-SA"/>
        </w:rPr>
        <w:t>);</w:t>
      </w:r>
    </w:p>
    <w:p w14:paraId="62CC9561"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Spraw Wewnętrznych i Administracji z dnia 24 lipca 2009 r. w sprawie przeciwpożarowego zaopatrzenia w wodę oraz dróg pożarowych (Dz. U. </w:t>
      </w:r>
      <w:r w:rsidR="00025C89" w:rsidRPr="00EB7175">
        <w:rPr>
          <w:rFonts w:ascii="Verdana" w:hAnsi="Verdana"/>
          <w:b/>
          <w:sz w:val="20"/>
          <w:szCs w:val="20"/>
          <w:lang w:eastAsia="ar-SA"/>
        </w:rPr>
        <w:t>z 2009 roku</w:t>
      </w:r>
      <w:r w:rsidR="00025C89">
        <w:rPr>
          <w:rFonts w:ascii="Verdana" w:hAnsi="Verdana"/>
          <w:sz w:val="20"/>
          <w:szCs w:val="20"/>
          <w:lang w:eastAsia="ar-SA"/>
        </w:rPr>
        <w:t xml:space="preserve">, </w:t>
      </w:r>
      <w:r w:rsidRPr="000307AD">
        <w:rPr>
          <w:rFonts w:ascii="Verdana" w:hAnsi="Verdana"/>
          <w:sz w:val="20"/>
          <w:szCs w:val="20"/>
          <w:lang w:eastAsia="ar-SA"/>
        </w:rPr>
        <w:t>Nr 124, poz. 103</w:t>
      </w:r>
      <w:r>
        <w:rPr>
          <w:rFonts w:ascii="Verdana" w:hAnsi="Verdana"/>
          <w:sz w:val="20"/>
          <w:szCs w:val="20"/>
          <w:lang w:eastAsia="ar-SA"/>
        </w:rPr>
        <w:t>0</w:t>
      </w:r>
      <w:r w:rsidRPr="000307AD">
        <w:rPr>
          <w:rFonts w:ascii="Verdana" w:hAnsi="Verdana"/>
          <w:sz w:val="20"/>
          <w:szCs w:val="20"/>
          <w:lang w:eastAsia="ar-SA"/>
        </w:rPr>
        <w:t>);</w:t>
      </w:r>
    </w:p>
    <w:p w14:paraId="5D8BA798"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8 września 2006 r. o Państwowym Ratownictwie Medycznym (Dz. U. </w:t>
      </w:r>
      <w:r w:rsidR="00A432FA">
        <w:rPr>
          <w:rFonts w:ascii="Verdana" w:hAnsi="Verdana"/>
          <w:sz w:val="20"/>
          <w:szCs w:val="20"/>
          <w:lang w:eastAsia="ar-SA"/>
        </w:rPr>
        <w:br/>
      </w:r>
      <w:r>
        <w:rPr>
          <w:rFonts w:ascii="Verdana" w:hAnsi="Verdana"/>
          <w:sz w:val="20"/>
          <w:szCs w:val="20"/>
          <w:lang w:eastAsia="ar-SA"/>
        </w:rPr>
        <w:t xml:space="preserve">z </w:t>
      </w:r>
      <w:r w:rsidRPr="000307AD">
        <w:rPr>
          <w:rFonts w:ascii="Verdana" w:hAnsi="Verdana"/>
          <w:sz w:val="20"/>
          <w:szCs w:val="20"/>
          <w:lang w:eastAsia="ar-SA"/>
        </w:rPr>
        <w:t>201</w:t>
      </w:r>
      <w:r>
        <w:rPr>
          <w:rFonts w:ascii="Verdana" w:hAnsi="Verdana"/>
          <w:sz w:val="20"/>
          <w:szCs w:val="20"/>
          <w:lang w:eastAsia="ar-SA"/>
        </w:rPr>
        <w:t>6</w:t>
      </w:r>
      <w:r w:rsidRPr="000307AD">
        <w:rPr>
          <w:rFonts w:ascii="Verdana" w:hAnsi="Verdana"/>
          <w:sz w:val="20"/>
          <w:szCs w:val="20"/>
          <w:lang w:eastAsia="ar-SA"/>
        </w:rPr>
        <w:t xml:space="preserve"> r.</w:t>
      </w:r>
      <w:r>
        <w:rPr>
          <w:rFonts w:ascii="Verdana" w:hAnsi="Verdana"/>
          <w:sz w:val="20"/>
          <w:szCs w:val="20"/>
          <w:lang w:eastAsia="ar-SA"/>
        </w:rPr>
        <w:t xml:space="preserve"> </w:t>
      </w:r>
      <w:r w:rsidRPr="000307AD">
        <w:rPr>
          <w:rFonts w:ascii="Verdana" w:hAnsi="Verdana"/>
          <w:sz w:val="20"/>
          <w:szCs w:val="20"/>
          <w:lang w:eastAsia="ar-SA"/>
        </w:rPr>
        <w:t>poz.</w:t>
      </w:r>
      <w:r>
        <w:rPr>
          <w:rFonts w:ascii="Verdana" w:hAnsi="Verdana"/>
          <w:sz w:val="20"/>
          <w:szCs w:val="20"/>
          <w:lang w:eastAsia="ar-SA"/>
        </w:rPr>
        <w:t xml:space="preserve"> 1868, </w:t>
      </w:r>
      <w:r w:rsidRPr="000307AD">
        <w:rPr>
          <w:rFonts w:ascii="Verdana" w:hAnsi="Verdana"/>
          <w:sz w:val="20"/>
          <w:szCs w:val="20"/>
          <w:lang w:eastAsia="ar-SA"/>
        </w:rPr>
        <w:t xml:space="preserve">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51A947A3" w14:textId="341E7593"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14 marca 1985 r. o Państwowej Inspekcji Sanitarnej (Dz. U. </w:t>
      </w:r>
      <w:r w:rsidR="00025C89" w:rsidRPr="00EB7175">
        <w:rPr>
          <w:rFonts w:ascii="Verdana" w:hAnsi="Verdana"/>
          <w:b/>
          <w:sz w:val="20"/>
          <w:szCs w:val="20"/>
          <w:u w:val="single"/>
          <w:lang w:eastAsia="ar-SA"/>
        </w:rPr>
        <w:t>z 2017 roku, poz. 1261</w:t>
      </w:r>
      <w:r>
        <w:rPr>
          <w:rFonts w:ascii="Verdana" w:hAnsi="Verdana"/>
          <w:sz w:val="20"/>
          <w:szCs w:val="20"/>
          <w:lang w:eastAsia="ar-SA"/>
        </w:rPr>
        <w:t>);</w:t>
      </w:r>
    </w:p>
    <w:p w14:paraId="662E14C0" w14:textId="57D191ED"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28 lipca 2005 r. o lecznictwie uzdrowiskowym, uzdrowiskach </w:t>
      </w:r>
      <w:r w:rsidR="00A432FA">
        <w:rPr>
          <w:rFonts w:ascii="Verdana" w:hAnsi="Verdana"/>
          <w:sz w:val="20"/>
          <w:szCs w:val="20"/>
          <w:lang w:eastAsia="ar-SA"/>
        </w:rPr>
        <w:br/>
      </w:r>
      <w:r w:rsidRPr="000307AD">
        <w:rPr>
          <w:rFonts w:ascii="Verdana" w:hAnsi="Verdana"/>
          <w:sz w:val="20"/>
          <w:szCs w:val="20"/>
          <w:lang w:eastAsia="ar-SA"/>
        </w:rPr>
        <w:t xml:space="preserve">i obszarach ochrony uzdrowiskowej oraz o gminach uzdrowiskowych (Dz. U. </w:t>
      </w:r>
      <w:r w:rsidR="00025C89" w:rsidRPr="00EB7175">
        <w:rPr>
          <w:rFonts w:ascii="Verdana" w:hAnsi="Verdana"/>
          <w:b/>
          <w:sz w:val="20"/>
          <w:szCs w:val="20"/>
          <w:u w:val="single"/>
          <w:lang w:eastAsia="ar-SA"/>
        </w:rPr>
        <w:t>z 2017 roku, poz. 1056</w:t>
      </w:r>
      <w:r w:rsidRPr="000307AD">
        <w:rPr>
          <w:rFonts w:ascii="Verdana" w:hAnsi="Verdana"/>
          <w:sz w:val="20"/>
          <w:szCs w:val="20"/>
          <w:lang w:eastAsia="ar-SA"/>
        </w:rPr>
        <w:t>);</w:t>
      </w:r>
    </w:p>
    <w:p w14:paraId="10DEF01B" w14:textId="646C1050"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3 lipca 2002</w:t>
      </w:r>
      <w:r>
        <w:rPr>
          <w:rFonts w:ascii="Verdana" w:hAnsi="Verdana"/>
          <w:sz w:val="20"/>
          <w:szCs w:val="20"/>
          <w:lang w:eastAsia="ar-SA"/>
        </w:rPr>
        <w:t xml:space="preserve"> </w:t>
      </w:r>
      <w:r w:rsidRPr="000307AD">
        <w:rPr>
          <w:rFonts w:ascii="Verdana" w:hAnsi="Verdana"/>
          <w:sz w:val="20"/>
          <w:szCs w:val="20"/>
          <w:lang w:eastAsia="ar-SA"/>
        </w:rPr>
        <w:t xml:space="preserve">r. - Prawo lotnicze (Dz. U. </w:t>
      </w:r>
      <w:r w:rsidR="00025C89" w:rsidRPr="00EB7175">
        <w:rPr>
          <w:rFonts w:ascii="Verdana" w:hAnsi="Verdana"/>
          <w:b/>
          <w:sz w:val="20"/>
          <w:szCs w:val="20"/>
          <w:u w:val="single"/>
          <w:lang w:eastAsia="ar-SA"/>
        </w:rPr>
        <w:t>z 2017 roku, poz. 959</w:t>
      </w:r>
      <w:r w:rsidRPr="000307AD">
        <w:rPr>
          <w:rFonts w:ascii="Verdana" w:hAnsi="Verdana"/>
          <w:sz w:val="20"/>
          <w:szCs w:val="20"/>
          <w:lang w:eastAsia="ar-SA"/>
        </w:rPr>
        <w:t>);</w:t>
      </w:r>
    </w:p>
    <w:p w14:paraId="53ADF3EE" w14:textId="73F3E977" w:rsidR="009A0305" w:rsidRPr="000307AD" w:rsidRDefault="009A0305" w:rsidP="002B11EF">
      <w:pPr>
        <w:numPr>
          <w:ilvl w:val="0"/>
          <w:numId w:val="14"/>
        </w:numPr>
        <w:suppressAutoHyphens/>
        <w:spacing w:after="0" w:line="360" w:lineRule="auto"/>
        <w:ind w:left="567" w:hanging="567"/>
        <w:jc w:val="both"/>
        <w:rPr>
          <w:rFonts w:ascii="Verdana" w:hAnsi="Verdana"/>
          <w:bCs/>
          <w:sz w:val="20"/>
          <w:szCs w:val="20"/>
          <w:lang w:eastAsia="ar-SA"/>
        </w:rPr>
      </w:pPr>
      <w:bookmarkStart w:id="2732" w:name="_Ref489889883"/>
      <w:r>
        <w:rPr>
          <w:rFonts w:ascii="Verdana" w:hAnsi="Verdana"/>
          <w:bCs/>
          <w:sz w:val="20"/>
          <w:szCs w:val="20"/>
          <w:lang w:eastAsia="ar-SA"/>
        </w:rPr>
        <w:t>u</w:t>
      </w:r>
      <w:r w:rsidRPr="000307AD">
        <w:rPr>
          <w:rFonts w:ascii="Verdana" w:hAnsi="Verdana"/>
          <w:bCs/>
          <w:sz w:val="20"/>
          <w:szCs w:val="20"/>
          <w:lang w:eastAsia="ar-SA"/>
        </w:rPr>
        <w:t xml:space="preserve">stawa z dnia 29 stycznia 2004 r. </w:t>
      </w:r>
      <w:r>
        <w:rPr>
          <w:rFonts w:ascii="Verdana" w:hAnsi="Verdana"/>
          <w:bCs/>
          <w:sz w:val="20"/>
          <w:szCs w:val="20"/>
          <w:lang w:eastAsia="ar-SA"/>
        </w:rPr>
        <w:t xml:space="preserve">- </w:t>
      </w:r>
      <w:r w:rsidRPr="000307AD">
        <w:rPr>
          <w:rFonts w:ascii="Verdana" w:hAnsi="Verdana"/>
          <w:bCs/>
          <w:sz w:val="20"/>
          <w:szCs w:val="20"/>
          <w:lang w:eastAsia="ar-SA"/>
        </w:rPr>
        <w:t xml:space="preserve">Prawo zamówień publicznych (Dz. U. </w:t>
      </w:r>
      <w:r w:rsidR="00025C89" w:rsidRPr="00CD2CB2">
        <w:rPr>
          <w:rFonts w:ascii="Verdana" w:hAnsi="Verdana"/>
          <w:b/>
          <w:bCs/>
          <w:sz w:val="20"/>
          <w:szCs w:val="20"/>
          <w:u w:val="single"/>
          <w:lang w:eastAsia="ar-SA"/>
        </w:rPr>
        <w:t>z 2017 roku, poz. 1579</w:t>
      </w:r>
      <w:r w:rsidRPr="000307AD">
        <w:rPr>
          <w:rFonts w:ascii="Verdana" w:hAnsi="Verdana"/>
          <w:bCs/>
          <w:sz w:val="20"/>
          <w:szCs w:val="20"/>
          <w:lang w:eastAsia="ar-SA"/>
        </w:rPr>
        <w:t>);</w:t>
      </w:r>
      <w:bookmarkEnd w:id="2732"/>
    </w:p>
    <w:p w14:paraId="5373CD2C" w14:textId="0B699D5C"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27 marca 2003 r. </w:t>
      </w:r>
      <w:r w:rsidRPr="000307AD">
        <w:rPr>
          <w:rFonts w:ascii="Verdana" w:hAnsi="Verdana"/>
          <w:bCs/>
          <w:sz w:val="20"/>
          <w:szCs w:val="20"/>
          <w:lang w:eastAsia="ar-SA"/>
        </w:rPr>
        <w:t xml:space="preserve">o planowaniu i zagospodarowaniu przestrzennym </w:t>
      </w:r>
      <w:r w:rsidRPr="000307AD">
        <w:rPr>
          <w:rFonts w:ascii="Verdana" w:hAnsi="Verdana"/>
          <w:sz w:val="20"/>
          <w:szCs w:val="20"/>
          <w:lang w:eastAsia="ar-SA"/>
        </w:rPr>
        <w:t xml:space="preserve">(Dz. U. </w:t>
      </w:r>
      <w:r w:rsidR="00025C89" w:rsidRPr="00CD2CB2">
        <w:rPr>
          <w:rFonts w:ascii="Verdana" w:hAnsi="Verdana"/>
          <w:b/>
          <w:sz w:val="20"/>
          <w:szCs w:val="20"/>
          <w:u w:val="single"/>
          <w:lang w:eastAsia="ar-SA"/>
        </w:rPr>
        <w:t>z 2017 roku, poz. 1073</w:t>
      </w:r>
      <w:r>
        <w:rPr>
          <w:rFonts w:ascii="Verdana" w:hAnsi="Verdana"/>
          <w:sz w:val="20"/>
          <w:szCs w:val="20"/>
          <w:lang w:eastAsia="ar-SA"/>
        </w:rPr>
        <w:t>)</w:t>
      </w:r>
      <w:r w:rsidRPr="000307AD">
        <w:rPr>
          <w:rFonts w:ascii="Verdana" w:hAnsi="Verdana"/>
          <w:sz w:val="20"/>
          <w:szCs w:val="20"/>
          <w:lang w:eastAsia="ar-SA"/>
        </w:rPr>
        <w:t>;</w:t>
      </w:r>
    </w:p>
    <w:p w14:paraId="1C92F76A" w14:textId="40E00E23"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lastRenderedPageBreak/>
        <w:t>u</w:t>
      </w:r>
      <w:r w:rsidRPr="000307AD">
        <w:rPr>
          <w:rFonts w:ascii="Verdana" w:hAnsi="Verdana"/>
          <w:sz w:val="20"/>
          <w:szCs w:val="20"/>
          <w:lang w:eastAsia="ar-SA"/>
        </w:rPr>
        <w:t xml:space="preserve">stawa z dnia 14 czerwca 1960 r. – Kodeks </w:t>
      </w:r>
      <w:r>
        <w:rPr>
          <w:rFonts w:ascii="Verdana" w:hAnsi="Verdana"/>
          <w:sz w:val="20"/>
          <w:szCs w:val="20"/>
          <w:lang w:eastAsia="ar-SA"/>
        </w:rPr>
        <w:t>p</w:t>
      </w:r>
      <w:r w:rsidRPr="000307AD">
        <w:rPr>
          <w:rFonts w:ascii="Verdana" w:hAnsi="Verdana"/>
          <w:sz w:val="20"/>
          <w:szCs w:val="20"/>
          <w:lang w:eastAsia="ar-SA"/>
        </w:rPr>
        <w:t xml:space="preserve">ostępowania </w:t>
      </w:r>
      <w:r>
        <w:rPr>
          <w:rFonts w:ascii="Verdana" w:hAnsi="Verdana"/>
          <w:sz w:val="20"/>
          <w:szCs w:val="20"/>
          <w:lang w:eastAsia="ar-SA"/>
        </w:rPr>
        <w:t>a</w:t>
      </w:r>
      <w:r w:rsidRPr="000307AD">
        <w:rPr>
          <w:rFonts w:ascii="Verdana" w:hAnsi="Verdana"/>
          <w:sz w:val="20"/>
          <w:szCs w:val="20"/>
          <w:lang w:eastAsia="ar-SA"/>
        </w:rPr>
        <w:t xml:space="preserve">dministracyjnego (Dz. U. </w:t>
      </w:r>
      <w:r w:rsidR="00025C89" w:rsidRPr="00CD2CB2">
        <w:rPr>
          <w:rFonts w:ascii="Verdana" w:hAnsi="Verdana"/>
          <w:b/>
          <w:sz w:val="20"/>
          <w:szCs w:val="20"/>
          <w:u w:val="single"/>
          <w:lang w:eastAsia="ar-SA"/>
        </w:rPr>
        <w:t>z 2017 roku, poz. 1257</w:t>
      </w:r>
      <w:r w:rsidRPr="000307AD">
        <w:rPr>
          <w:rFonts w:ascii="Verdana" w:hAnsi="Verdana"/>
          <w:sz w:val="20"/>
          <w:szCs w:val="20"/>
          <w:lang w:eastAsia="ar-SA"/>
        </w:rPr>
        <w:t>);</w:t>
      </w:r>
    </w:p>
    <w:p w14:paraId="4D2A5C99" w14:textId="0D0E7361"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6 grudnia 2006 r. </w:t>
      </w:r>
      <w:r w:rsidRPr="000307AD">
        <w:rPr>
          <w:rFonts w:ascii="Verdana" w:hAnsi="Verdana"/>
          <w:bCs/>
          <w:sz w:val="20"/>
          <w:szCs w:val="20"/>
          <w:lang w:eastAsia="ar-SA"/>
        </w:rPr>
        <w:t>o zasadach prowadzenia polityki rozwoju</w:t>
      </w:r>
      <w:r w:rsidRPr="000307AD">
        <w:rPr>
          <w:rFonts w:ascii="Verdana" w:hAnsi="Verdana"/>
          <w:sz w:val="20"/>
          <w:szCs w:val="20"/>
          <w:lang w:eastAsia="ar-SA"/>
        </w:rPr>
        <w:t xml:space="preserve"> (Dz. U. </w:t>
      </w:r>
      <w:r w:rsidR="00025C89" w:rsidRPr="00CD2CB2">
        <w:rPr>
          <w:rFonts w:ascii="Verdana" w:hAnsi="Verdana"/>
          <w:b/>
          <w:sz w:val="20"/>
          <w:szCs w:val="20"/>
          <w:u w:val="single"/>
          <w:lang w:eastAsia="ar-SA"/>
        </w:rPr>
        <w:t>z 2017 roku, poz. 1376</w:t>
      </w:r>
      <w:r w:rsidRPr="000307AD">
        <w:rPr>
          <w:rFonts w:ascii="Verdana" w:hAnsi="Verdana"/>
          <w:sz w:val="20"/>
          <w:szCs w:val="20"/>
          <w:lang w:eastAsia="ar-SA"/>
        </w:rPr>
        <w:t>);</w:t>
      </w:r>
    </w:p>
    <w:p w14:paraId="6D2F312C"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27 sierpnia 2009 r. o finansach publicznych (Dz.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z </w:t>
      </w:r>
      <w:r w:rsidRPr="000307AD">
        <w:rPr>
          <w:rFonts w:ascii="Verdana" w:hAnsi="Verdana"/>
          <w:sz w:val="20"/>
          <w:szCs w:val="20"/>
          <w:lang w:eastAsia="ar-SA"/>
        </w:rPr>
        <w:t>201</w:t>
      </w:r>
      <w:r>
        <w:rPr>
          <w:rFonts w:ascii="Verdana" w:hAnsi="Verdana"/>
          <w:sz w:val="20"/>
          <w:szCs w:val="20"/>
          <w:lang w:eastAsia="ar-SA"/>
        </w:rPr>
        <w:t>6</w:t>
      </w:r>
      <w:r w:rsidRPr="000307AD">
        <w:rPr>
          <w:rFonts w:ascii="Verdana" w:hAnsi="Verdana"/>
          <w:sz w:val="20"/>
          <w:szCs w:val="20"/>
          <w:lang w:eastAsia="ar-SA"/>
        </w:rPr>
        <w:t xml:space="preserve"> r., poz.</w:t>
      </w:r>
      <w:r>
        <w:rPr>
          <w:rFonts w:ascii="Verdana" w:hAnsi="Verdana"/>
          <w:sz w:val="20"/>
          <w:szCs w:val="20"/>
          <w:lang w:eastAsia="ar-SA"/>
        </w:rPr>
        <w:t xml:space="preserve"> 1870, z </w:t>
      </w:r>
      <w:proofErr w:type="spellStart"/>
      <w:r>
        <w:rPr>
          <w:rFonts w:ascii="Verdana" w:hAnsi="Verdana"/>
          <w:sz w:val="20"/>
          <w:szCs w:val="20"/>
          <w:lang w:eastAsia="ar-SA"/>
        </w:rPr>
        <w:t>późn</w:t>
      </w:r>
      <w:proofErr w:type="spellEnd"/>
      <w:r>
        <w:rPr>
          <w:rFonts w:ascii="Verdana" w:hAnsi="Verdana"/>
          <w:sz w:val="20"/>
          <w:szCs w:val="20"/>
          <w:lang w:eastAsia="ar-SA"/>
        </w:rPr>
        <w:t>. zm.</w:t>
      </w:r>
      <w:r w:rsidRPr="000307AD">
        <w:rPr>
          <w:rFonts w:ascii="Verdana" w:hAnsi="Verdana"/>
          <w:sz w:val="20"/>
          <w:szCs w:val="20"/>
          <w:lang w:eastAsia="ar-SA"/>
        </w:rPr>
        <w:t>);</w:t>
      </w:r>
    </w:p>
    <w:p w14:paraId="467E4BC9" w14:textId="669D9BB1"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7 czerwca 2001 r. o zbiorowym zaopatrzeniu w wodę i zbiorowym odprowadzaniu ścieków (Dz. U. </w:t>
      </w:r>
      <w:r w:rsidR="00025C89" w:rsidRPr="00CD2CB2">
        <w:rPr>
          <w:rFonts w:ascii="Verdana" w:hAnsi="Verdana"/>
          <w:b/>
          <w:sz w:val="20"/>
          <w:szCs w:val="20"/>
          <w:u w:val="single"/>
          <w:lang w:eastAsia="ar-SA"/>
        </w:rPr>
        <w:t>z 2017 roku, poz. 328</w:t>
      </w:r>
      <w:r w:rsidRPr="000307AD">
        <w:rPr>
          <w:rFonts w:ascii="Verdana" w:hAnsi="Verdana"/>
          <w:sz w:val="20"/>
          <w:szCs w:val="20"/>
          <w:lang w:eastAsia="ar-SA"/>
        </w:rPr>
        <w:t>);</w:t>
      </w:r>
    </w:p>
    <w:p w14:paraId="762E3FF3"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26 czerwca 1974 r. </w:t>
      </w:r>
      <w:r>
        <w:rPr>
          <w:rFonts w:ascii="Verdana" w:hAnsi="Verdana"/>
          <w:sz w:val="20"/>
          <w:szCs w:val="20"/>
          <w:lang w:eastAsia="ar-SA"/>
        </w:rPr>
        <w:t xml:space="preserve">- </w:t>
      </w:r>
      <w:r w:rsidRPr="000307AD">
        <w:rPr>
          <w:rFonts w:ascii="Verdana" w:hAnsi="Verdana"/>
          <w:sz w:val="20"/>
          <w:szCs w:val="20"/>
          <w:lang w:eastAsia="ar-SA"/>
        </w:rPr>
        <w:t>Kodeks pracy (Dz. U. z</w:t>
      </w:r>
      <w:r>
        <w:rPr>
          <w:rFonts w:ascii="Verdana" w:hAnsi="Verdana"/>
          <w:sz w:val="20"/>
          <w:szCs w:val="20"/>
          <w:lang w:eastAsia="ar-SA"/>
        </w:rPr>
        <w:t xml:space="preserve"> 2016 </w:t>
      </w:r>
      <w:r w:rsidRPr="000307AD">
        <w:rPr>
          <w:rFonts w:ascii="Verdana" w:hAnsi="Verdana"/>
          <w:sz w:val="20"/>
          <w:szCs w:val="20"/>
          <w:lang w:eastAsia="ar-SA"/>
        </w:rPr>
        <w:t>r.</w:t>
      </w:r>
      <w:r>
        <w:rPr>
          <w:rFonts w:ascii="Verdana" w:hAnsi="Verdana"/>
          <w:sz w:val="20"/>
          <w:szCs w:val="20"/>
          <w:lang w:eastAsia="ar-SA"/>
        </w:rPr>
        <w:t xml:space="preserve"> poz. 1666);</w:t>
      </w:r>
    </w:p>
    <w:p w14:paraId="675836A0"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Pracy i Polityki Społecznej z dnia 14 marca 2000 r</w:t>
      </w:r>
      <w:r>
        <w:rPr>
          <w:rFonts w:ascii="Verdana" w:hAnsi="Verdana"/>
          <w:sz w:val="20"/>
          <w:szCs w:val="20"/>
          <w:lang w:eastAsia="ar-SA"/>
        </w:rPr>
        <w:t>.</w:t>
      </w:r>
      <w:r w:rsidRPr="000307AD">
        <w:rPr>
          <w:rFonts w:ascii="Verdana" w:hAnsi="Verdana"/>
          <w:sz w:val="20"/>
          <w:szCs w:val="20"/>
          <w:lang w:eastAsia="ar-SA"/>
        </w:rPr>
        <w:t xml:space="preserve"> w sprawie bezpieczeństwa i higieny pracy przy ręcznych pracach transportowych (Dz. U. </w:t>
      </w:r>
      <w:r w:rsidR="00025C89" w:rsidRPr="00025C89">
        <w:rPr>
          <w:rFonts w:ascii="Verdana" w:hAnsi="Verdana"/>
          <w:b/>
          <w:sz w:val="20"/>
          <w:szCs w:val="20"/>
          <w:lang w:eastAsia="ar-SA"/>
        </w:rPr>
        <w:t>z 200</w:t>
      </w:r>
      <w:r w:rsidR="00025C89">
        <w:rPr>
          <w:rFonts w:ascii="Verdana" w:hAnsi="Verdana"/>
          <w:b/>
          <w:sz w:val="20"/>
          <w:szCs w:val="20"/>
          <w:lang w:eastAsia="ar-SA"/>
        </w:rPr>
        <w:t>0</w:t>
      </w:r>
      <w:r w:rsidR="00025C89" w:rsidRPr="00025C89">
        <w:rPr>
          <w:rFonts w:ascii="Verdana" w:hAnsi="Verdana"/>
          <w:b/>
          <w:sz w:val="20"/>
          <w:szCs w:val="20"/>
          <w:lang w:eastAsia="ar-SA"/>
        </w:rPr>
        <w:t xml:space="preserve"> roku,</w:t>
      </w:r>
      <w:r w:rsidR="00025C89" w:rsidRPr="000307AD">
        <w:rPr>
          <w:rFonts w:ascii="Verdana" w:hAnsi="Verdana"/>
          <w:sz w:val="20"/>
          <w:szCs w:val="20"/>
          <w:lang w:eastAsia="ar-SA"/>
        </w:rPr>
        <w:t xml:space="preserve"> </w:t>
      </w:r>
      <w:r w:rsidRPr="000307AD">
        <w:rPr>
          <w:rFonts w:ascii="Verdana" w:hAnsi="Verdana"/>
          <w:sz w:val="20"/>
          <w:szCs w:val="20"/>
          <w:lang w:eastAsia="ar-SA"/>
        </w:rPr>
        <w:t xml:space="preserve">Nr 26, poz. 313,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3E3480F3"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Gospodarki, Pracy i Polityki Społecznej z dnia 14 stycznia 2004 r. w sprawie bezpieczeństwa i higieny pracy przy czyszczeniu powierzchni, malowaniu natryskowym i natryskiwaniu cieplnym (Dz. U. </w:t>
      </w:r>
      <w:r w:rsidR="00025C89" w:rsidRPr="00025C89">
        <w:rPr>
          <w:rFonts w:ascii="Verdana" w:hAnsi="Verdana"/>
          <w:b/>
          <w:sz w:val="20"/>
          <w:szCs w:val="20"/>
          <w:lang w:eastAsia="ar-SA"/>
        </w:rPr>
        <w:t>z 2004 roku,</w:t>
      </w:r>
      <w:r w:rsidR="00025C89" w:rsidRPr="000307AD">
        <w:rPr>
          <w:rFonts w:ascii="Verdana" w:hAnsi="Verdana"/>
          <w:sz w:val="20"/>
          <w:szCs w:val="20"/>
          <w:lang w:eastAsia="ar-SA"/>
        </w:rPr>
        <w:t xml:space="preserve"> </w:t>
      </w:r>
      <w:r w:rsidRPr="000307AD">
        <w:rPr>
          <w:rFonts w:ascii="Verdana" w:hAnsi="Verdana"/>
          <w:sz w:val="20"/>
          <w:szCs w:val="20"/>
          <w:lang w:eastAsia="ar-SA"/>
        </w:rPr>
        <w:t>Nr 16, poz. 156);</w:t>
      </w:r>
    </w:p>
    <w:p w14:paraId="7F43C889"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12 września 2002 r. o normalizacji (Dz. U.</w:t>
      </w:r>
      <w:r>
        <w:rPr>
          <w:rFonts w:ascii="Verdana" w:hAnsi="Verdana"/>
          <w:sz w:val="20"/>
          <w:szCs w:val="20"/>
          <w:lang w:eastAsia="ar-SA"/>
        </w:rPr>
        <w:t xml:space="preserve"> z 2015 r. </w:t>
      </w:r>
      <w:r w:rsidRPr="000307AD">
        <w:rPr>
          <w:rFonts w:ascii="Verdana" w:hAnsi="Verdana"/>
          <w:sz w:val="20"/>
          <w:szCs w:val="20"/>
          <w:lang w:eastAsia="ar-SA"/>
        </w:rPr>
        <w:t>poz. 1</w:t>
      </w:r>
      <w:r>
        <w:rPr>
          <w:rFonts w:ascii="Verdana" w:hAnsi="Verdana"/>
          <w:sz w:val="20"/>
          <w:szCs w:val="20"/>
          <w:lang w:eastAsia="ar-SA"/>
        </w:rPr>
        <w:t>483</w:t>
      </w:r>
      <w:r w:rsidRPr="000307AD">
        <w:rPr>
          <w:rFonts w:ascii="Verdana" w:hAnsi="Verdana"/>
          <w:sz w:val="20"/>
          <w:szCs w:val="20"/>
          <w:lang w:eastAsia="ar-SA"/>
        </w:rPr>
        <w:t>);</w:t>
      </w:r>
    </w:p>
    <w:p w14:paraId="66711CF0"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29 sierpnia 1997 r. o ochronie danych osobowych (Dz. U. z 20</w:t>
      </w:r>
      <w:r>
        <w:rPr>
          <w:rFonts w:ascii="Verdana" w:hAnsi="Verdana"/>
          <w:sz w:val="20"/>
          <w:szCs w:val="20"/>
          <w:lang w:eastAsia="ar-SA"/>
        </w:rPr>
        <w:t>16</w:t>
      </w:r>
      <w:r w:rsidRPr="000307AD">
        <w:rPr>
          <w:rFonts w:ascii="Verdana" w:hAnsi="Verdana"/>
          <w:sz w:val="20"/>
          <w:szCs w:val="20"/>
          <w:lang w:eastAsia="ar-SA"/>
        </w:rPr>
        <w:t xml:space="preserve"> r.</w:t>
      </w:r>
      <w:r>
        <w:rPr>
          <w:rFonts w:ascii="Verdana" w:hAnsi="Verdana"/>
          <w:sz w:val="20"/>
          <w:szCs w:val="20"/>
          <w:lang w:eastAsia="ar-SA"/>
        </w:rPr>
        <w:t xml:space="preserve"> poz. 922</w:t>
      </w:r>
      <w:r w:rsidRPr="000307AD">
        <w:rPr>
          <w:rFonts w:ascii="Verdana" w:hAnsi="Verdana"/>
          <w:sz w:val="20"/>
          <w:szCs w:val="20"/>
          <w:lang w:eastAsia="ar-SA"/>
        </w:rPr>
        <w:t>);</w:t>
      </w:r>
    </w:p>
    <w:p w14:paraId="1C70160E" w14:textId="77777777" w:rsidR="009A0305" w:rsidRPr="000307AD" w:rsidRDefault="009A0305" w:rsidP="002B11EF">
      <w:pPr>
        <w:numPr>
          <w:ilvl w:val="0"/>
          <w:numId w:val="14"/>
        </w:numPr>
        <w:tabs>
          <w:tab w:val="left" w:pos="851"/>
        </w:tabs>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Spraw Wewnętrznych i A</w:t>
      </w:r>
      <w:r w:rsidR="00797C39">
        <w:rPr>
          <w:rFonts w:ascii="Verdana" w:hAnsi="Verdana"/>
          <w:sz w:val="20"/>
          <w:szCs w:val="20"/>
          <w:lang w:eastAsia="ar-SA"/>
        </w:rPr>
        <w:t xml:space="preserve">dministracji z dnia 29 kwietnia </w:t>
      </w:r>
      <w:r w:rsidRPr="000307AD">
        <w:rPr>
          <w:rFonts w:ascii="Verdana" w:hAnsi="Verdana"/>
          <w:sz w:val="20"/>
          <w:szCs w:val="20"/>
          <w:lang w:eastAsia="ar-SA"/>
        </w:rPr>
        <w:t>2004 r. w sprawie dokumentacji przetwarzania danych osobowych oraz warunków technicznych i organizacyjnych, jakim powinny odpowiadać urządzenia i systemy informatyczne służące do przetwarzania danych osobowych (Dz. U.</w:t>
      </w:r>
      <w:r w:rsidR="00025C89">
        <w:rPr>
          <w:rFonts w:ascii="Verdana" w:hAnsi="Verdana"/>
          <w:sz w:val="20"/>
          <w:szCs w:val="20"/>
          <w:lang w:eastAsia="ar-SA"/>
        </w:rPr>
        <w:t xml:space="preserve"> </w:t>
      </w:r>
      <w:r w:rsidR="00025C89" w:rsidRPr="00025C89">
        <w:rPr>
          <w:rFonts w:ascii="Verdana" w:hAnsi="Verdana"/>
          <w:b/>
          <w:sz w:val="20"/>
          <w:szCs w:val="20"/>
          <w:lang w:eastAsia="ar-SA"/>
        </w:rPr>
        <w:t>z 2004 roku,</w:t>
      </w:r>
      <w:r w:rsidRPr="000307AD">
        <w:rPr>
          <w:rFonts w:ascii="Verdana" w:hAnsi="Verdana"/>
          <w:sz w:val="20"/>
          <w:szCs w:val="20"/>
          <w:lang w:eastAsia="ar-SA"/>
        </w:rPr>
        <w:t xml:space="preserve"> Nr 100, poz. 1024,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130ADC06" w14:textId="28C57587" w:rsidR="009A0305" w:rsidRPr="00565C80" w:rsidRDefault="009A0305" w:rsidP="002B11EF">
      <w:pPr>
        <w:numPr>
          <w:ilvl w:val="0"/>
          <w:numId w:val="14"/>
        </w:numPr>
        <w:tabs>
          <w:tab w:val="left" w:pos="851"/>
          <w:tab w:val="left" w:pos="993"/>
        </w:tabs>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473A">
        <w:rPr>
          <w:rFonts w:ascii="Verdana" w:hAnsi="Verdana"/>
          <w:sz w:val="20"/>
          <w:szCs w:val="20"/>
          <w:lang w:eastAsia="ar-SA"/>
        </w:rPr>
        <w:t xml:space="preserve">stawa z dnia 6 września 2001 r. o dostępie do informacji publicznej (Dz. U. </w:t>
      </w:r>
      <w:r w:rsidR="00025C89" w:rsidRPr="00CD2CB2">
        <w:rPr>
          <w:rFonts w:ascii="Verdana" w:hAnsi="Verdana"/>
          <w:b/>
          <w:sz w:val="20"/>
          <w:szCs w:val="20"/>
          <w:u w:val="single"/>
          <w:lang w:eastAsia="ar-SA"/>
        </w:rPr>
        <w:t>z 2016 roku, poz. 1764</w:t>
      </w:r>
      <w:r w:rsidRPr="00565C80">
        <w:rPr>
          <w:rFonts w:ascii="Verdana" w:hAnsi="Verdana"/>
          <w:sz w:val="20"/>
          <w:szCs w:val="20"/>
          <w:lang w:eastAsia="ar-SA"/>
        </w:rPr>
        <w:t>);</w:t>
      </w:r>
    </w:p>
    <w:p w14:paraId="22A789DB"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5 sierpnia 2010 r. o ochronie informacji niejawnych (Dz.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w:t>
      </w:r>
      <w:r w:rsidRPr="000307AD">
        <w:rPr>
          <w:rFonts w:ascii="Verdana" w:hAnsi="Verdana"/>
          <w:sz w:val="20"/>
          <w:szCs w:val="20"/>
          <w:lang w:eastAsia="ar-SA"/>
        </w:rPr>
        <w:t>201</w:t>
      </w:r>
      <w:r>
        <w:rPr>
          <w:rFonts w:ascii="Verdana" w:hAnsi="Verdana"/>
          <w:sz w:val="20"/>
          <w:szCs w:val="20"/>
          <w:lang w:eastAsia="ar-SA"/>
        </w:rPr>
        <w:t>6 r</w:t>
      </w:r>
      <w:r w:rsidRPr="000307AD">
        <w:rPr>
          <w:rFonts w:ascii="Verdana" w:hAnsi="Verdana"/>
          <w:sz w:val="20"/>
          <w:szCs w:val="20"/>
          <w:lang w:eastAsia="ar-SA"/>
        </w:rPr>
        <w:t>.</w:t>
      </w:r>
      <w:r>
        <w:rPr>
          <w:rFonts w:ascii="Verdana" w:hAnsi="Verdana"/>
          <w:sz w:val="20"/>
          <w:szCs w:val="20"/>
          <w:lang w:eastAsia="ar-SA"/>
        </w:rPr>
        <w:t xml:space="preserve"> poz. 1167</w:t>
      </w:r>
      <w:r w:rsidRPr="000307AD">
        <w:rPr>
          <w:rFonts w:ascii="Verdana" w:hAnsi="Verdana"/>
          <w:sz w:val="20"/>
          <w:szCs w:val="20"/>
          <w:lang w:eastAsia="ar-SA"/>
        </w:rPr>
        <w:t>)</w:t>
      </w:r>
      <w:r>
        <w:rPr>
          <w:rFonts w:ascii="Verdana" w:hAnsi="Verdana"/>
          <w:sz w:val="20"/>
          <w:szCs w:val="20"/>
          <w:lang w:eastAsia="ar-SA"/>
        </w:rPr>
        <w:t>;</w:t>
      </w:r>
    </w:p>
    <w:p w14:paraId="1060487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Prezesa Rady Ministrów z dnia 20 lipca 2011 r. w sprawie podstawowych wymagań bezpieczeństwa teleinformatycznego (Dz.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w:t>
      </w:r>
      <w:r w:rsidRPr="000307AD">
        <w:rPr>
          <w:rFonts w:ascii="Verdana" w:hAnsi="Verdana"/>
          <w:sz w:val="20"/>
          <w:szCs w:val="20"/>
          <w:lang w:eastAsia="ar-SA"/>
        </w:rPr>
        <w:t>2011</w:t>
      </w:r>
      <w:r>
        <w:rPr>
          <w:rFonts w:ascii="Verdana" w:hAnsi="Verdana"/>
          <w:sz w:val="20"/>
          <w:szCs w:val="20"/>
          <w:lang w:eastAsia="ar-SA"/>
        </w:rPr>
        <w:t xml:space="preserve"> r</w:t>
      </w:r>
      <w:r w:rsidRPr="000307AD">
        <w:rPr>
          <w:rFonts w:ascii="Verdana" w:hAnsi="Verdana"/>
          <w:sz w:val="20"/>
          <w:szCs w:val="20"/>
          <w:lang w:eastAsia="ar-SA"/>
        </w:rPr>
        <w:t>.</w:t>
      </w:r>
      <w:r>
        <w:rPr>
          <w:rFonts w:ascii="Verdana" w:hAnsi="Verdana"/>
          <w:sz w:val="20"/>
          <w:szCs w:val="20"/>
          <w:lang w:eastAsia="ar-SA"/>
        </w:rPr>
        <w:t xml:space="preserve"> Nr </w:t>
      </w:r>
      <w:r w:rsidRPr="000307AD">
        <w:rPr>
          <w:rFonts w:ascii="Verdana" w:hAnsi="Verdana"/>
          <w:sz w:val="20"/>
          <w:szCs w:val="20"/>
          <w:lang w:eastAsia="ar-SA"/>
        </w:rPr>
        <w:t>159</w:t>
      </w:r>
      <w:r>
        <w:rPr>
          <w:rFonts w:ascii="Verdana" w:hAnsi="Verdana"/>
          <w:sz w:val="20"/>
          <w:szCs w:val="20"/>
          <w:lang w:eastAsia="ar-SA"/>
        </w:rPr>
        <w:t xml:space="preserve">, poz. </w:t>
      </w:r>
      <w:r w:rsidRPr="000307AD">
        <w:rPr>
          <w:rFonts w:ascii="Verdana" w:hAnsi="Verdana"/>
          <w:sz w:val="20"/>
          <w:szCs w:val="20"/>
          <w:lang w:eastAsia="ar-SA"/>
        </w:rPr>
        <w:t>948)</w:t>
      </w:r>
      <w:r>
        <w:rPr>
          <w:rFonts w:ascii="Verdana" w:hAnsi="Verdana"/>
          <w:sz w:val="20"/>
          <w:szCs w:val="20"/>
          <w:lang w:eastAsia="ar-SA"/>
        </w:rPr>
        <w:t>;</w:t>
      </w:r>
    </w:p>
    <w:p w14:paraId="58C8AFA8"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27 lipca 2001 r. o ochronie baz danych (Dz. U. </w:t>
      </w:r>
      <w:r w:rsidR="00025C89" w:rsidRPr="00CD2CB2">
        <w:rPr>
          <w:rFonts w:ascii="Verdana" w:hAnsi="Verdana"/>
          <w:b/>
          <w:sz w:val="20"/>
          <w:szCs w:val="20"/>
          <w:u w:val="single"/>
          <w:lang w:eastAsia="ar-SA"/>
        </w:rPr>
        <w:t>z 2001 roku</w:t>
      </w:r>
      <w:r w:rsidR="00025C89">
        <w:rPr>
          <w:rFonts w:ascii="Verdana" w:hAnsi="Verdana"/>
          <w:sz w:val="20"/>
          <w:szCs w:val="20"/>
          <w:lang w:eastAsia="ar-SA"/>
        </w:rPr>
        <w:t xml:space="preserve">, </w:t>
      </w:r>
      <w:r w:rsidRPr="000307AD">
        <w:rPr>
          <w:rFonts w:ascii="Verdana" w:hAnsi="Verdana"/>
          <w:sz w:val="20"/>
          <w:szCs w:val="20"/>
          <w:lang w:eastAsia="ar-SA"/>
        </w:rPr>
        <w:t xml:space="preserve">Nr 128, poz. 1402,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xml:space="preserve"> zm.);</w:t>
      </w:r>
    </w:p>
    <w:p w14:paraId="2607A33D" w14:textId="1D95753E"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18 lipca 2002 r. o świadczeniu usług drogą elektroniczną (Dz. U. </w:t>
      </w:r>
      <w:r w:rsidR="00025C89" w:rsidRPr="00CD2CB2">
        <w:rPr>
          <w:rFonts w:ascii="Verdana" w:hAnsi="Verdana"/>
          <w:b/>
          <w:sz w:val="20"/>
          <w:szCs w:val="20"/>
          <w:u w:val="single"/>
          <w:lang w:eastAsia="ar-SA"/>
        </w:rPr>
        <w:t>z 2017 roku, poz. 1219</w:t>
      </w:r>
      <w:r w:rsidRPr="000307AD">
        <w:rPr>
          <w:rFonts w:ascii="Verdana" w:hAnsi="Verdana"/>
          <w:sz w:val="20"/>
          <w:szCs w:val="20"/>
          <w:lang w:eastAsia="ar-SA"/>
        </w:rPr>
        <w:t>);</w:t>
      </w:r>
    </w:p>
    <w:p w14:paraId="0E0E2185"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bookmarkStart w:id="2733" w:name="_Ref489890607"/>
      <w:r>
        <w:rPr>
          <w:rFonts w:ascii="Verdana" w:hAnsi="Verdana"/>
          <w:sz w:val="20"/>
          <w:szCs w:val="20"/>
        </w:rPr>
        <w:t>u</w:t>
      </w:r>
      <w:r w:rsidRPr="000307AD">
        <w:rPr>
          <w:rFonts w:ascii="Verdana" w:hAnsi="Verdana"/>
          <w:sz w:val="20"/>
          <w:szCs w:val="20"/>
        </w:rPr>
        <w:t>stawa z dnia</w:t>
      </w:r>
      <w:r>
        <w:rPr>
          <w:rFonts w:ascii="Verdana" w:hAnsi="Verdana"/>
          <w:sz w:val="20"/>
          <w:szCs w:val="20"/>
        </w:rPr>
        <w:t xml:space="preserve"> 20 maja </w:t>
      </w:r>
      <w:r w:rsidRPr="000307AD">
        <w:rPr>
          <w:rFonts w:ascii="Verdana" w:hAnsi="Verdana"/>
          <w:sz w:val="20"/>
          <w:szCs w:val="20"/>
        </w:rPr>
        <w:t>201</w:t>
      </w:r>
      <w:r>
        <w:rPr>
          <w:rFonts w:ascii="Verdana" w:hAnsi="Verdana"/>
          <w:sz w:val="20"/>
          <w:szCs w:val="20"/>
        </w:rPr>
        <w:t>6</w:t>
      </w:r>
      <w:r w:rsidRPr="000307AD">
        <w:rPr>
          <w:rFonts w:ascii="Verdana" w:hAnsi="Verdana"/>
          <w:sz w:val="20"/>
          <w:szCs w:val="20"/>
        </w:rPr>
        <w:t xml:space="preserve"> r</w:t>
      </w:r>
      <w:r>
        <w:rPr>
          <w:rFonts w:ascii="Verdana" w:hAnsi="Verdana"/>
          <w:sz w:val="20"/>
          <w:szCs w:val="20"/>
        </w:rPr>
        <w:t>.</w:t>
      </w:r>
      <w:r w:rsidRPr="000307AD">
        <w:rPr>
          <w:rFonts w:ascii="Verdana" w:hAnsi="Verdana"/>
          <w:sz w:val="20"/>
          <w:szCs w:val="20"/>
        </w:rPr>
        <w:t xml:space="preserve"> o efektywności energetycznej (Dz. U. </w:t>
      </w:r>
      <w:r w:rsidR="00025C89" w:rsidRPr="00CD2CB2">
        <w:rPr>
          <w:rFonts w:ascii="Verdana" w:hAnsi="Verdana"/>
          <w:b/>
          <w:sz w:val="20"/>
          <w:szCs w:val="20"/>
          <w:u w:val="single"/>
        </w:rPr>
        <w:t>z 2016 roku,</w:t>
      </w:r>
      <w:r w:rsidR="00025C89">
        <w:rPr>
          <w:rFonts w:ascii="Verdana" w:hAnsi="Verdana"/>
          <w:sz w:val="20"/>
          <w:szCs w:val="20"/>
        </w:rPr>
        <w:t xml:space="preserve"> </w:t>
      </w:r>
      <w:r>
        <w:rPr>
          <w:rFonts w:ascii="Verdana" w:hAnsi="Verdana"/>
          <w:sz w:val="20"/>
          <w:szCs w:val="20"/>
        </w:rPr>
        <w:t>poz. 831</w:t>
      </w:r>
      <w:r w:rsidRPr="000307AD">
        <w:rPr>
          <w:rFonts w:ascii="Verdana" w:hAnsi="Verdana"/>
          <w:sz w:val="20"/>
          <w:szCs w:val="20"/>
        </w:rPr>
        <w:t>)</w:t>
      </w:r>
      <w:r>
        <w:rPr>
          <w:rFonts w:ascii="Verdana" w:hAnsi="Verdana"/>
          <w:sz w:val="20"/>
          <w:szCs w:val="20"/>
        </w:rPr>
        <w:t>;</w:t>
      </w:r>
      <w:bookmarkEnd w:id="2733"/>
    </w:p>
    <w:p w14:paraId="4F28B44C" w14:textId="6DE1779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lastRenderedPageBreak/>
        <w:t>u</w:t>
      </w:r>
      <w:r w:rsidRPr="000307AD">
        <w:rPr>
          <w:rFonts w:ascii="Verdana" w:hAnsi="Verdana"/>
          <w:sz w:val="20"/>
          <w:szCs w:val="20"/>
          <w:lang w:eastAsia="ar-SA"/>
        </w:rPr>
        <w:t xml:space="preserve">stawa z dnia 4 lutego 1994 r. o prawie autorskim i prawach pokrewnych (Dz. </w:t>
      </w:r>
      <w:proofErr w:type="spellStart"/>
      <w:r w:rsidRPr="000307AD">
        <w:rPr>
          <w:rFonts w:ascii="Verdana" w:hAnsi="Verdana"/>
          <w:sz w:val="20"/>
          <w:szCs w:val="20"/>
          <w:lang w:eastAsia="ar-SA"/>
        </w:rPr>
        <w:t>U.</w:t>
      </w:r>
      <w:r w:rsidR="00025C89" w:rsidRPr="00CD2CB2">
        <w:rPr>
          <w:rFonts w:ascii="Verdana" w:hAnsi="Verdana"/>
          <w:b/>
          <w:sz w:val="20"/>
          <w:szCs w:val="20"/>
          <w:u w:val="single"/>
          <w:lang w:eastAsia="ar-SA"/>
        </w:rPr>
        <w:t>z</w:t>
      </w:r>
      <w:proofErr w:type="spellEnd"/>
      <w:r w:rsidR="00025C89" w:rsidRPr="00CD2CB2">
        <w:rPr>
          <w:rFonts w:ascii="Verdana" w:hAnsi="Verdana"/>
          <w:b/>
          <w:sz w:val="20"/>
          <w:szCs w:val="20"/>
          <w:u w:val="single"/>
          <w:lang w:eastAsia="ar-SA"/>
        </w:rPr>
        <w:t xml:space="preserve"> 2017 roku, poz. 880</w:t>
      </w:r>
      <w:r w:rsidRPr="000307AD">
        <w:rPr>
          <w:rFonts w:ascii="Verdana" w:hAnsi="Verdana"/>
          <w:sz w:val="20"/>
          <w:szCs w:val="20"/>
          <w:lang w:eastAsia="ar-SA"/>
        </w:rPr>
        <w:t>);</w:t>
      </w:r>
    </w:p>
    <w:p w14:paraId="67999E4D"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stawa z dnia 7 listopada 2008 r. o zmianie niektórych ustaw w związku z wdrażaniem funduszy strukturalnych i Funduszu Spójności (Dz. U.</w:t>
      </w:r>
      <w:r w:rsidR="00025C89">
        <w:rPr>
          <w:rFonts w:ascii="Verdana" w:hAnsi="Verdana"/>
          <w:sz w:val="20"/>
          <w:szCs w:val="20"/>
          <w:lang w:eastAsia="ar-SA"/>
        </w:rPr>
        <w:t xml:space="preserve"> z 2008 roku,</w:t>
      </w:r>
      <w:r w:rsidRPr="000307AD">
        <w:rPr>
          <w:rFonts w:ascii="Verdana" w:hAnsi="Verdana"/>
          <w:sz w:val="20"/>
          <w:szCs w:val="20"/>
          <w:lang w:eastAsia="ar-SA"/>
        </w:rPr>
        <w:t xml:space="preserve"> Nr 216, poz. 1370);</w:t>
      </w:r>
    </w:p>
    <w:p w14:paraId="0B5ACFE2"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Ministra Pracy i Polityki Socjalnej z dnia 26 września 1997 r. </w:t>
      </w:r>
      <w:r w:rsidR="00A432FA">
        <w:rPr>
          <w:rFonts w:ascii="Verdana" w:hAnsi="Verdana"/>
          <w:sz w:val="20"/>
          <w:szCs w:val="20"/>
          <w:lang w:eastAsia="ar-SA"/>
        </w:rPr>
        <w:br/>
      </w:r>
      <w:r w:rsidRPr="000307AD">
        <w:rPr>
          <w:rFonts w:ascii="Verdana" w:hAnsi="Verdana"/>
          <w:sz w:val="20"/>
          <w:szCs w:val="20"/>
          <w:lang w:eastAsia="ar-SA"/>
        </w:rPr>
        <w:t>w sprawie ogólnych przepisów bezpieczeństwa i higieny pracy (Dz. U.</w:t>
      </w:r>
      <w:r>
        <w:rPr>
          <w:rFonts w:ascii="Verdana" w:hAnsi="Verdana"/>
          <w:sz w:val="20"/>
          <w:szCs w:val="20"/>
          <w:lang w:eastAsia="ar-SA"/>
        </w:rPr>
        <w:t xml:space="preserve"> z 2003 r. Nr 169, poz. 1650, </w:t>
      </w:r>
      <w:r w:rsidRPr="000307AD">
        <w:rPr>
          <w:rFonts w:ascii="Verdana" w:hAnsi="Verdana"/>
          <w:sz w:val="20"/>
          <w:szCs w:val="20"/>
          <w:lang w:eastAsia="ar-SA"/>
        </w:rPr>
        <w:t xml:space="preserve">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35E5D7C3"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Ministra Gospodarki z dnia 21 listopada 2005 r. w sprawie warunków technicznych jakim powinny odpowiadać bazy i stacje paliw płynnych rurociągi przesyłowe dalekosiężne służące do transportu ropy naftowej i produktów naftowych i ich usytuowanie (Dz. U.</w:t>
      </w:r>
      <w:r w:rsidR="001C4CA7">
        <w:rPr>
          <w:rFonts w:ascii="Verdana" w:hAnsi="Verdana"/>
          <w:sz w:val="20"/>
          <w:szCs w:val="20"/>
          <w:lang w:eastAsia="ar-SA"/>
        </w:rPr>
        <w:t xml:space="preserve"> </w:t>
      </w:r>
      <w:r>
        <w:rPr>
          <w:rFonts w:ascii="Verdana" w:hAnsi="Verdana"/>
          <w:sz w:val="20"/>
          <w:szCs w:val="20"/>
          <w:lang w:eastAsia="ar-SA"/>
        </w:rPr>
        <w:t xml:space="preserve">z 2014 r. </w:t>
      </w:r>
      <w:r w:rsidRPr="000307AD">
        <w:rPr>
          <w:rFonts w:ascii="Verdana" w:hAnsi="Verdana"/>
          <w:sz w:val="20"/>
          <w:szCs w:val="20"/>
          <w:lang w:eastAsia="ar-SA"/>
        </w:rPr>
        <w:t>poz.</w:t>
      </w:r>
      <w:r>
        <w:rPr>
          <w:rFonts w:ascii="Verdana" w:hAnsi="Verdana"/>
          <w:sz w:val="20"/>
          <w:szCs w:val="20"/>
          <w:lang w:eastAsia="ar-SA"/>
        </w:rPr>
        <w:t xml:space="preserve"> 1853</w:t>
      </w:r>
      <w:r w:rsidRPr="000307AD">
        <w:rPr>
          <w:rFonts w:ascii="Verdana" w:hAnsi="Verdana"/>
          <w:sz w:val="20"/>
          <w:szCs w:val="20"/>
          <w:lang w:eastAsia="ar-SA"/>
        </w:rPr>
        <w:t>);</w:t>
      </w:r>
    </w:p>
    <w:p w14:paraId="4D931254" w14:textId="40782EDC"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rPr>
      </w:pPr>
      <w:r>
        <w:rPr>
          <w:rFonts w:ascii="Verdana" w:hAnsi="Verdana"/>
          <w:sz w:val="20"/>
          <w:szCs w:val="20"/>
        </w:rPr>
        <w:t>r</w:t>
      </w:r>
      <w:r w:rsidRPr="000307AD">
        <w:rPr>
          <w:rFonts w:ascii="Verdana" w:hAnsi="Verdana"/>
          <w:sz w:val="20"/>
          <w:szCs w:val="20"/>
        </w:rPr>
        <w:t>ozporządzenie Ministra Obrony Narodowej z dnia 4 marca 2010 r</w:t>
      </w:r>
      <w:r>
        <w:rPr>
          <w:rFonts w:ascii="Verdana" w:hAnsi="Verdana"/>
          <w:sz w:val="20"/>
          <w:szCs w:val="20"/>
        </w:rPr>
        <w:t>.</w:t>
      </w:r>
      <w:r w:rsidRPr="000307AD">
        <w:rPr>
          <w:rFonts w:ascii="Verdana" w:hAnsi="Verdana"/>
          <w:sz w:val="20"/>
          <w:szCs w:val="20"/>
        </w:rPr>
        <w:t xml:space="preserve"> w sprawie wojewódzkich sztabów wojskowych i wojskowych komend uzupełnień (Dz. U.</w:t>
      </w:r>
      <w:r>
        <w:rPr>
          <w:rFonts w:ascii="Verdana" w:hAnsi="Verdana"/>
          <w:sz w:val="20"/>
          <w:szCs w:val="20"/>
        </w:rPr>
        <w:t xml:space="preserve"> </w:t>
      </w:r>
      <w:r w:rsidR="00025C89" w:rsidRPr="00CD2CB2">
        <w:rPr>
          <w:rFonts w:ascii="Verdana" w:hAnsi="Verdana"/>
          <w:b/>
          <w:sz w:val="20"/>
          <w:szCs w:val="20"/>
          <w:u w:val="single"/>
        </w:rPr>
        <w:t>z 2017 roku, poz. 626</w:t>
      </w:r>
      <w:r w:rsidRPr="000307AD">
        <w:rPr>
          <w:rFonts w:ascii="Verdana" w:hAnsi="Verdana"/>
          <w:sz w:val="20"/>
          <w:szCs w:val="20"/>
        </w:rPr>
        <w:t>);</w:t>
      </w:r>
    </w:p>
    <w:p w14:paraId="1E330D1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rPr>
      </w:pPr>
      <w:r>
        <w:rPr>
          <w:rFonts w:ascii="Verdana" w:hAnsi="Verdana"/>
          <w:sz w:val="20"/>
          <w:szCs w:val="20"/>
        </w:rPr>
        <w:t>r</w:t>
      </w:r>
      <w:r w:rsidRPr="000307AD">
        <w:rPr>
          <w:rFonts w:ascii="Verdana" w:hAnsi="Verdana"/>
          <w:sz w:val="20"/>
          <w:szCs w:val="20"/>
        </w:rPr>
        <w:t xml:space="preserve">ozporządzenie Rady Ministrów z dnia 3 lutego 2004 r. w sprawie warunków i sposobu przygotowania i wykorzystania transportu na potrzeby obronne państwa, a także jego ochrony w czasie wojny, oraz właściwości organów w tych sprawach (Dz. U. </w:t>
      </w:r>
      <w:r w:rsidR="00025C89">
        <w:rPr>
          <w:rFonts w:ascii="Verdana" w:hAnsi="Verdana"/>
          <w:sz w:val="20"/>
          <w:szCs w:val="20"/>
        </w:rPr>
        <w:t xml:space="preserve">z 2004 roku, </w:t>
      </w:r>
      <w:r w:rsidRPr="000307AD">
        <w:rPr>
          <w:rFonts w:ascii="Verdana" w:hAnsi="Verdana"/>
          <w:sz w:val="20"/>
          <w:szCs w:val="20"/>
        </w:rPr>
        <w:t>Nr 34, poz. 294</w:t>
      </w:r>
      <w:r>
        <w:rPr>
          <w:rFonts w:ascii="Verdana" w:hAnsi="Verdana"/>
          <w:sz w:val="20"/>
          <w:szCs w:val="20"/>
        </w:rPr>
        <w:t>)</w:t>
      </w:r>
      <w:r w:rsidRPr="000307AD">
        <w:rPr>
          <w:rFonts w:ascii="Verdana" w:hAnsi="Verdana"/>
          <w:sz w:val="20"/>
          <w:szCs w:val="20"/>
        </w:rPr>
        <w:t>;</w:t>
      </w:r>
    </w:p>
    <w:p w14:paraId="2789E66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rPr>
      </w:pPr>
      <w:r>
        <w:rPr>
          <w:rFonts w:ascii="Verdana" w:hAnsi="Verdana"/>
          <w:sz w:val="20"/>
          <w:szCs w:val="20"/>
        </w:rPr>
        <w:t>u</w:t>
      </w:r>
      <w:r w:rsidRPr="000307AD">
        <w:rPr>
          <w:rFonts w:ascii="Verdana" w:hAnsi="Verdana"/>
          <w:sz w:val="20"/>
          <w:szCs w:val="20"/>
        </w:rPr>
        <w:t>stawa z dnia 7 maja 2010 r. o wspieraniu usług i sieci telekomunikacyjnych (Dz. U.</w:t>
      </w:r>
      <w:r>
        <w:rPr>
          <w:rFonts w:ascii="Verdana" w:hAnsi="Verdana"/>
          <w:sz w:val="20"/>
          <w:szCs w:val="20"/>
        </w:rPr>
        <w:t xml:space="preserve"> z 2016 r. </w:t>
      </w:r>
      <w:r w:rsidRPr="000307AD">
        <w:rPr>
          <w:rFonts w:ascii="Verdana" w:hAnsi="Verdana"/>
          <w:sz w:val="20"/>
          <w:szCs w:val="20"/>
        </w:rPr>
        <w:t xml:space="preserve">poz. </w:t>
      </w:r>
      <w:r>
        <w:rPr>
          <w:rFonts w:ascii="Verdana" w:hAnsi="Verdana"/>
          <w:sz w:val="20"/>
          <w:szCs w:val="20"/>
        </w:rPr>
        <w:t>1537</w:t>
      </w:r>
      <w:r w:rsidRPr="000307AD">
        <w:rPr>
          <w:rFonts w:ascii="Verdana" w:hAnsi="Verdana"/>
          <w:sz w:val="20"/>
          <w:szCs w:val="20"/>
        </w:rPr>
        <w:t xml:space="preserve">, z </w:t>
      </w:r>
      <w:proofErr w:type="spellStart"/>
      <w:r w:rsidRPr="000307AD">
        <w:rPr>
          <w:rFonts w:ascii="Verdana" w:hAnsi="Verdana"/>
          <w:sz w:val="20"/>
          <w:szCs w:val="20"/>
        </w:rPr>
        <w:t>późn</w:t>
      </w:r>
      <w:proofErr w:type="spellEnd"/>
      <w:r w:rsidRPr="000307AD">
        <w:rPr>
          <w:rFonts w:ascii="Verdana" w:hAnsi="Verdana"/>
          <w:sz w:val="20"/>
          <w:szCs w:val="20"/>
        </w:rPr>
        <w:t>. zm.);</w:t>
      </w:r>
    </w:p>
    <w:p w14:paraId="7058B5FC"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rPr>
      </w:pPr>
      <w:bookmarkStart w:id="2734" w:name="_Ref489890335"/>
      <w:r>
        <w:rPr>
          <w:rFonts w:ascii="Verdana" w:hAnsi="Verdana"/>
          <w:sz w:val="20"/>
          <w:szCs w:val="20"/>
        </w:rPr>
        <w:t>u</w:t>
      </w:r>
      <w:r w:rsidRPr="000307AD">
        <w:rPr>
          <w:rFonts w:ascii="Verdana" w:hAnsi="Verdana"/>
          <w:sz w:val="20"/>
          <w:szCs w:val="20"/>
        </w:rPr>
        <w:t>stawa z dnia 10 kwietnia 1997 r.</w:t>
      </w:r>
      <w:r>
        <w:rPr>
          <w:rFonts w:ascii="Verdana" w:hAnsi="Verdana"/>
          <w:sz w:val="20"/>
          <w:szCs w:val="20"/>
        </w:rPr>
        <w:t xml:space="preserve"> -</w:t>
      </w:r>
      <w:r w:rsidRPr="000307AD">
        <w:rPr>
          <w:rFonts w:ascii="Verdana" w:hAnsi="Verdana"/>
          <w:sz w:val="20"/>
          <w:szCs w:val="20"/>
        </w:rPr>
        <w:t xml:space="preserve"> Prawo energetyczne (</w:t>
      </w:r>
      <w:r w:rsidR="00CE7BB7" w:rsidRPr="00C21993">
        <w:rPr>
          <w:rFonts w:ascii="Verdana" w:eastAsia="Times New Roman" w:hAnsi="Verdana" w:cs="Arial"/>
          <w:sz w:val="20"/>
          <w:szCs w:val="20"/>
          <w:lang w:eastAsia="pl-PL"/>
        </w:rPr>
        <w:t>Dz. U. z 201</w:t>
      </w:r>
      <w:r w:rsidR="00CE7BB7">
        <w:rPr>
          <w:rFonts w:ascii="Verdana" w:eastAsia="Times New Roman" w:hAnsi="Verdana" w:cs="Arial"/>
          <w:sz w:val="20"/>
          <w:szCs w:val="20"/>
          <w:lang w:eastAsia="pl-PL"/>
        </w:rPr>
        <w:t>7</w:t>
      </w:r>
      <w:r w:rsidR="00CE7BB7" w:rsidRPr="00C21993">
        <w:rPr>
          <w:rFonts w:ascii="Verdana" w:eastAsia="Times New Roman" w:hAnsi="Verdana" w:cs="Arial"/>
          <w:sz w:val="20"/>
          <w:szCs w:val="20"/>
          <w:lang w:eastAsia="pl-PL"/>
        </w:rPr>
        <w:t xml:space="preserve"> r. poz. </w:t>
      </w:r>
      <w:r w:rsidR="00CE7BB7">
        <w:rPr>
          <w:rFonts w:ascii="Verdana" w:eastAsia="Times New Roman" w:hAnsi="Verdana" w:cs="Arial"/>
          <w:sz w:val="20"/>
          <w:szCs w:val="20"/>
          <w:lang w:eastAsia="pl-PL"/>
        </w:rPr>
        <w:t>220</w:t>
      </w:r>
      <w:r w:rsidR="00CE7BB7" w:rsidRPr="00C21993">
        <w:rPr>
          <w:rFonts w:ascii="Verdana" w:eastAsia="Times New Roman" w:hAnsi="Verdana" w:cs="Arial"/>
          <w:sz w:val="20"/>
          <w:szCs w:val="20"/>
          <w:lang w:eastAsia="pl-PL"/>
        </w:rPr>
        <w:t xml:space="preserve"> </w:t>
      </w:r>
      <w:r w:rsidR="00CE7BB7">
        <w:rPr>
          <w:rFonts w:ascii="Verdana" w:eastAsia="Times New Roman" w:hAnsi="Verdana" w:cs="Arial"/>
          <w:sz w:val="20"/>
          <w:szCs w:val="20"/>
          <w:lang w:eastAsia="pl-PL"/>
        </w:rPr>
        <w:t xml:space="preserve">z </w:t>
      </w:r>
      <w:proofErr w:type="spellStart"/>
      <w:r w:rsidR="00CE7BB7">
        <w:rPr>
          <w:rFonts w:ascii="Verdana" w:eastAsia="Times New Roman" w:hAnsi="Verdana" w:cs="Arial"/>
          <w:sz w:val="20"/>
          <w:szCs w:val="20"/>
          <w:lang w:eastAsia="pl-PL"/>
        </w:rPr>
        <w:t>późn</w:t>
      </w:r>
      <w:proofErr w:type="spellEnd"/>
      <w:r w:rsidR="00CE7BB7">
        <w:rPr>
          <w:rFonts w:ascii="Verdana" w:eastAsia="Times New Roman" w:hAnsi="Verdana" w:cs="Arial"/>
          <w:sz w:val="20"/>
          <w:szCs w:val="20"/>
          <w:lang w:eastAsia="pl-PL"/>
        </w:rPr>
        <w:t>. zmianami</w:t>
      </w:r>
      <w:r w:rsidR="00CE7BB7" w:rsidRPr="000307AD" w:rsidDel="00CE7BB7">
        <w:rPr>
          <w:rFonts w:ascii="Verdana" w:hAnsi="Verdana"/>
          <w:sz w:val="20"/>
          <w:szCs w:val="20"/>
        </w:rPr>
        <w:t xml:space="preserve"> </w:t>
      </w:r>
      <w:r w:rsidRPr="000307AD">
        <w:rPr>
          <w:rFonts w:ascii="Verdana" w:hAnsi="Verdana"/>
          <w:sz w:val="20"/>
          <w:szCs w:val="20"/>
        </w:rPr>
        <w:t>);</w:t>
      </w:r>
      <w:bookmarkEnd w:id="2734"/>
    </w:p>
    <w:p w14:paraId="164A8A12"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rPr>
      </w:pPr>
      <w:r>
        <w:rPr>
          <w:rFonts w:ascii="Verdana" w:hAnsi="Verdana"/>
          <w:sz w:val="20"/>
          <w:szCs w:val="20"/>
        </w:rPr>
        <w:t>r</w:t>
      </w:r>
      <w:r w:rsidRPr="000307AD">
        <w:rPr>
          <w:rFonts w:ascii="Verdana" w:hAnsi="Verdana"/>
          <w:sz w:val="20"/>
          <w:szCs w:val="20"/>
        </w:rPr>
        <w:t>ozporządzenie Ministra Rozwoju Regionalnego i Budownictwa z dnia 29 marca 2001 r. w sprawie ewidencji gruntów i budynków (Dz. U.</w:t>
      </w:r>
      <w:r>
        <w:rPr>
          <w:rFonts w:ascii="Verdana" w:hAnsi="Verdana"/>
          <w:sz w:val="20"/>
          <w:szCs w:val="20"/>
        </w:rPr>
        <w:t xml:space="preserve"> z 2016 r. </w:t>
      </w:r>
      <w:r w:rsidRPr="000307AD">
        <w:rPr>
          <w:rFonts w:ascii="Verdana" w:hAnsi="Verdana"/>
          <w:sz w:val="20"/>
          <w:szCs w:val="20"/>
        </w:rPr>
        <w:t>poz.</w:t>
      </w:r>
      <w:r>
        <w:rPr>
          <w:rFonts w:ascii="Verdana" w:hAnsi="Verdana"/>
          <w:sz w:val="20"/>
          <w:szCs w:val="20"/>
        </w:rPr>
        <w:t xml:space="preserve"> 1034, </w:t>
      </w:r>
      <w:r w:rsidRPr="000307AD">
        <w:rPr>
          <w:rFonts w:ascii="Verdana" w:hAnsi="Verdana"/>
          <w:sz w:val="20"/>
          <w:szCs w:val="20"/>
        </w:rPr>
        <w:t xml:space="preserve">z </w:t>
      </w:r>
      <w:proofErr w:type="spellStart"/>
      <w:r w:rsidRPr="000307AD">
        <w:rPr>
          <w:rFonts w:ascii="Verdana" w:hAnsi="Verdana"/>
          <w:sz w:val="20"/>
          <w:szCs w:val="20"/>
        </w:rPr>
        <w:t>późn</w:t>
      </w:r>
      <w:proofErr w:type="spellEnd"/>
      <w:r w:rsidRPr="000307AD">
        <w:rPr>
          <w:rFonts w:ascii="Verdana" w:hAnsi="Verdana"/>
          <w:sz w:val="20"/>
          <w:szCs w:val="20"/>
        </w:rPr>
        <w:t>. zm.);</w:t>
      </w:r>
    </w:p>
    <w:p w14:paraId="449FA264"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rPr>
      </w:pPr>
      <w:bookmarkStart w:id="2735" w:name="_Ref489889364"/>
      <w:r>
        <w:rPr>
          <w:rFonts w:ascii="Verdana" w:hAnsi="Verdana"/>
          <w:sz w:val="20"/>
          <w:szCs w:val="20"/>
        </w:rPr>
        <w:t>r</w:t>
      </w:r>
      <w:r w:rsidRPr="000307AD">
        <w:rPr>
          <w:rFonts w:ascii="Verdana" w:hAnsi="Verdana"/>
          <w:sz w:val="20"/>
          <w:szCs w:val="20"/>
        </w:rPr>
        <w:t>ozporządzenie Ministra Transportu, Budownictwa i Gospodarki Morskiej z dnia 25 kwietnia 2012</w:t>
      </w:r>
      <w:r>
        <w:rPr>
          <w:rFonts w:ascii="Verdana" w:hAnsi="Verdana"/>
          <w:sz w:val="20"/>
          <w:szCs w:val="20"/>
        </w:rPr>
        <w:t xml:space="preserve"> r.</w:t>
      </w:r>
      <w:r w:rsidRPr="000307AD">
        <w:rPr>
          <w:rFonts w:ascii="Verdana" w:hAnsi="Verdana"/>
          <w:sz w:val="20"/>
          <w:szCs w:val="20"/>
        </w:rPr>
        <w:t xml:space="preserve"> w sprawie ustalania geotechnicznych warunków posadowienia obiektów budowlanych (Dz. U.</w:t>
      </w:r>
      <w:r>
        <w:rPr>
          <w:rFonts w:ascii="Verdana" w:hAnsi="Verdana"/>
          <w:sz w:val="20"/>
          <w:szCs w:val="20"/>
        </w:rPr>
        <w:t xml:space="preserve"> </w:t>
      </w:r>
      <w:r w:rsidR="009F546D">
        <w:rPr>
          <w:rFonts w:ascii="Verdana" w:hAnsi="Verdana"/>
          <w:sz w:val="20"/>
          <w:szCs w:val="20"/>
        </w:rPr>
        <w:t xml:space="preserve">z 2012 roku, </w:t>
      </w:r>
      <w:r w:rsidRPr="000307AD">
        <w:rPr>
          <w:rFonts w:ascii="Verdana" w:hAnsi="Verdana"/>
          <w:sz w:val="20"/>
          <w:szCs w:val="20"/>
        </w:rPr>
        <w:t>poz. 463);</w:t>
      </w:r>
      <w:bookmarkEnd w:id="2735"/>
    </w:p>
    <w:p w14:paraId="3B25A59A"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 xml:space="preserve">ozporządzenie Rady Ministrów z dnia 2 grudnia 2010 r. w sprawie szczegółowego sposobu i trybu finansowania inwestycji z budżetu państwa (Dz. U. </w:t>
      </w:r>
      <w:r w:rsidR="009F546D">
        <w:rPr>
          <w:rFonts w:ascii="Verdana" w:hAnsi="Verdana"/>
          <w:sz w:val="20"/>
          <w:szCs w:val="20"/>
          <w:lang w:eastAsia="ar-SA"/>
        </w:rPr>
        <w:t xml:space="preserve">z 2010 roku, </w:t>
      </w:r>
      <w:r w:rsidRPr="000307AD">
        <w:rPr>
          <w:rFonts w:ascii="Verdana" w:hAnsi="Verdana"/>
          <w:sz w:val="20"/>
          <w:szCs w:val="20"/>
          <w:lang w:eastAsia="ar-SA"/>
        </w:rPr>
        <w:t>Nr 238, poz. 1579);</w:t>
      </w:r>
    </w:p>
    <w:p w14:paraId="2E4EE58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 Komisji (WE) nr 1828/2006 z dnia 8 grudnia 2006 r. ustanawiające szczegółowe zasady wykonania rozporządzenia Rady (WE) nr 1083/2006 ustanawiającego przepisy ogólne dotyczące Europejskiego Funduszu Rozwoju Regionalnego, Europejskiego Funduszu Społecznego oraz Funduszu Spójności oraz rozporządzenia (WE) nr 1080/2006 Parlamentu Europejskiego i Rady w sprawie Europejskiego Funduszu Rozwoju Regionalnego (Dz.</w:t>
      </w:r>
      <w:r>
        <w:rPr>
          <w:rFonts w:ascii="Verdana" w:hAnsi="Verdana"/>
          <w:sz w:val="20"/>
          <w:szCs w:val="20"/>
          <w:lang w:eastAsia="ar-SA"/>
        </w:rPr>
        <w:t xml:space="preserve"> </w:t>
      </w:r>
      <w:r w:rsidRPr="000307AD">
        <w:rPr>
          <w:rFonts w:ascii="Verdana" w:hAnsi="Verdana"/>
          <w:sz w:val="20"/>
          <w:szCs w:val="20"/>
          <w:lang w:eastAsia="ar-SA"/>
        </w:rPr>
        <w:t>U.</w:t>
      </w:r>
      <w:r>
        <w:rPr>
          <w:rFonts w:ascii="Verdana" w:hAnsi="Verdana"/>
          <w:sz w:val="20"/>
          <w:szCs w:val="20"/>
          <w:lang w:eastAsia="ar-SA"/>
        </w:rPr>
        <w:t xml:space="preserve"> </w:t>
      </w:r>
      <w:r w:rsidRPr="000307AD">
        <w:rPr>
          <w:rFonts w:ascii="Verdana" w:hAnsi="Verdana"/>
          <w:sz w:val="20"/>
          <w:szCs w:val="20"/>
          <w:lang w:eastAsia="ar-SA"/>
        </w:rPr>
        <w:t>UE</w:t>
      </w:r>
      <w:r>
        <w:rPr>
          <w:rFonts w:ascii="Verdana" w:hAnsi="Verdana"/>
          <w:sz w:val="20"/>
          <w:szCs w:val="20"/>
          <w:lang w:eastAsia="ar-SA"/>
        </w:rPr>
        <w:t xml:space="preserve"> </w:t>
      </w:r>
      <w:r w:rsidRPr="000307AD">
        <w:rPr>
          <w:rFonts w:ascii="Verdana" w:hAnsi="Verdana"/>
          <w:sz w:val="20"/>
          <w:szCs w:val="20"/>
          <w:lang w:eastAsia="ar-SA"/>
        </w:rPr>
        <w:t>L</w:t>
      </w:r>
      <w:r>
        <w:rPr>
          <w:rFonts w:ascii="Verdana" w:hAnsi="Verdana"/>
          <w:sz w:val="20"/>
          <w:szCs w:val="20"/>
          <w:lang w:eastAsia="ar-SA"/>
        </w:rPr>
        <w:t xml:space="preserve"> </w:t>
      </w:r>
      <w:r w:rsidRPr="000307AD">
        <w:rPr>
          <w:rFonts w:ascii="Verdana" w:hAnsi="Verdana"/>
          <w:sz w:val="20"/>
          <w:szCs w:val="20"/>
          <w:lang w:eastAsia="ar-SA"/>
        </w:rPr>
        <w:t>37</w:t>
      </w:r>
      <w:r>
        <w:rPr>
          <w:rFonts w:ascii="Verdana" w:hAnsi="Verdana"/>
          <w:sz w:val="20"/>
          <w:szCs w:val="20"/>
          <w:lang w:eastAsia="ar-SA"/>
        </w:rPr>
        <w:t>1 z 27.12.2006</w:t>
      </w:r>
      <w:r w:rsidRPr="000307AD">
        <w:rPr>
          <w:rFonts w:ascii="Verdana" w:hAnsi="Verdana"/>
          <w:sz w:val="20"/>
          <w:szCs w:val="20"/>
          <w:lang w:eastAsia="ar-SA"/>
        </w:rPr>
        <w:t xml:space="preserve">); </w:t>
      </w:r>
    </w:p>
    <w:p w14:paraId="23C84B0E" w14:textId="77777777" w:rsidR="009A0305"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lastRenderedPageBreak/>
        <w:t>r</w:t>
      </w:r>
      <w:r w:rsidRPr="000307AD">
        <w:rPr>
          <w:rFonts w:ascii="Verdana" w:hAnsi="Verdana"/>
          <w:sz w:val="20"/>
          <w:szCs w:val="20"/>
          <w:lang w:eastAsia="ar-SA"/>
        </w:rPr>
        <w:t>ozporządzenie</w:t>
      </w:r>
      <w:r>
        <w:rPr>
          <w:rFonts w:ascii="Verdana" w:hAnsi="Verdana"/>
          <w:sz w:val="20"/>
          <w:szCs w:val="20"/>
          <w:lang w:eastAsia="ar-SA"/>
        </w:rPr>
        <w:t xml:space="preserve"> Parlamentu Europejskiego i</w:t>
      </w:r>
      <w:r w:rsidRPr="000307AD">
        <w:rPr>
          <w:rFonts w:ascii="Verdana" w:hAnsi="Verdana"/>
          <w:sz w:val="20"/>
          <w:szCs w:val="20"/>
          <w:lang w:eastAsia="ar-SA"/>
        </w:rPr>
        <w:t xml:space="preserve"> Rady</w:t>
      </w:r>
      <w:r>
        <w:rPr>
          <w:rFonts w:ascii="Verdana" w:hAnsi="Verdana"/>
          <w:sz w:val="20"/>
          <w:szCs w:val="20"/>
          <w:lang w:eastAsia="ar-SA"/>
        </w:rPr>
        <w:t xml:space="preserve">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Rady (WE) nr 1083/2006 (Dz. U. UE L 320 z 20.12.2013); </w:t>
      </w:r>
    </w:p>
    <w:p w14:paraId="55F417D9"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r</w:t>
      </w:r>
      <w:r w:rsidRPr="000307AD">
        <w:rPr>
          <w:rFonts w:ascii="Verdana" w:hAnsi="Verdana"/>
          <w:sz w:val="20"/>
          <w:szCs w:val="20"/>
          <w:lang w:eastAsia="ar-SA"/>
        </w:rPr>
        <w:t>ozporządzenie</w:t>
      </w:r>
      <w:r>
        <w:rPr>
          <w:rFonts w:ascii="Verdana" w:hAnsi="Verdana"/>
          <w:sz w:val="20"/>
          <w:szCs w:val="20"/>
          <w:lang w:eastAsia="ar-SA"/>
        </w:rPr>
        <w:t xml:space="preserve"> </w:t>
      </w:r>
      <w:r w:rsidRPr="000307AD">
        <w:rPr>
          <w:rFonts w:ascii="Verdana" w:hAnsi="Verdana"/>
          <w:sz w:val="20"/>
          <w:szCs w:val="20"/>
          <w:lang w:eastAsia="ar-SA"/>
        </w:rPr>
        <w:t>Parlamentu Europejskiego i Rady</w:t>
      </w:r>
      <w:r>
        <w:rPr>
          <w:rFonts w:ascii="Verdana" w:hAnsi="Verdana"/>
          <w:sz w:val="20"/>
          <w:szCs w:val="20"/>
          <w:lang w:eastAsia="ar-SA"/>
        </w:rPr>
        <w:t xml:space="preserve"> (UE) nr 1301/2013</w:t>
      </w:r>
      <w:r w:rsidRPr="000307AD">
        <w:rPr>
          <w:rFonts w:ascii="Verdana" w:hAnsi="Verdana"/>
          <w:sz w:val="20"/>
          <w:szCs w:val="20"/>
          <w:lang w:eastAsia="ar-SA"/>
        </w:rPr>
        <w:t xml:space="preserve"> z dnia </w:t>
      </w:r>
      <w:r>
        <w:rPr>
          <w:rFonts w:ascii="Verdana" w:hAnsi="Verdana"/>
          <w:sz w:val="20"/>
          <w:szCs w:val="20"/>
          <w:lang w:eastAsia="ar-SA"/>
        </w:rPr>
        <w:t xml:space="preserve">17 grudnia </w:t>
      </w:r>
      <w:r w:rsidRPr="000307AD">
        <w:rPr>
          <w:rFonts w:ascii="Verdana" w:hAnsi="Verdana"/>
          <w:sz w:val="20"/>
          <w:szCs w:val="20"/>
          <w:lang w:eastAsia="ar-SA"/>
        </w:rPr>
        <w:t>20</w:t>
      </w:r>
      <w:r>
        <w:rPr>
          <w:rFonts w:ascii="Verdana" w:hAnsi="Verdana"/>
          <w:sz w:val="20"/>
          <w:szCs w:val="20"/>
          <w:lang w:eastAsia="ar-SA"/>
        </w:rPr>
        <w:t>13</w:t>
      </w:r>
      <w:r w:rsidRPr="000307AD">
        <w:rPr>
          <w:rFonts w:ascii="Verdana" w:hAnsi="Verdana"/>
          <w:sz w:val="20"/>
          <w:szCs w:val="20"/>
          <w:lang w:eastAsia="ar-SA"/>
        </w:rPr>
        <w:t xml:space="preserve"> r. w sprawie Europejskiego Funduszu Rozwoju Regionalnego </w:t>
      </w:r>
      <w:r w:rsidR="00A432FA">
        <w:rPr>
          <w:rFonts w:ascii="Verdana" w:hAnsi="Verdana"/>
          <w:sz w:val="20"/>
          <w:szCs w:val="20"/>
          <w:lang w:eastAsia="ar-SA"/>
        </w:rPr>
        <w:br/>
      </w:r>
      <w:r w:rsidRPr="000307AD">
        <w:rPr>
          <w:rFonts w:ascii="Verdana" w:hAnsi="Verdana"/>
          <w:sz w:val="20"/>
          <w:szCs w:val="20"/>
          <w:lang w:eastAsia="ar-SA"/>
        </w:rPr>
        <w:t>i</w:t>
      </w:r>
      <w:r>
        <w:rPr>
          <w:rFonts w:ascii="Verdana" w:hAnsi="Verdana"/>
          <w:sz w:val="20"/>
          <w:szCs w:val="20"/>
          <w:lang w:eastAsia="ar-SA"/>
        </w:rPr>
        <w:t xml:space="preserve"> przepisów szczególnych dotyczących celi „Inwestycje na rzecz wzrostu </w:t>
      </w:r>
      <w:r w:rsidRPr="000307AD">
        <w:rPr>
          <w:rFonts w:ascii="Verdana" w:hAnsi="Verdana"/>
          <w:sz w:val="20"/>
          <w:szCs w:val="20"/>
          <w:lang w:eastAsia="ar-SA"/>
        </w:rPr>
        <w:t>UE</w:t>
      </w:r>
      <w:r>
        <w:rPr>
          <w:rFonts w:ascii="Verdana" w:hAnsi="Verdana"/>
          <w:sz w:val="20"/>
          <w:szCs w:val="20"/>
          <w:lang w:eastAsia="ar-SA"/>
        </w:rPr>
        <w:t xml:space="preserve"> </w:t>
      </w:r>
      <w:r w:rsidRPr="000307AD">
        <w:rPr>
          <w:rFonts w:ascii="Verdana" w:hAnsi="Verdana"/>
          <w:sz w:val="20"/>
          <w:szCs w:val="20"/>
          <w:lang w:eastAsia="ar-SA"/>
        </w:rPr>
        <w:t>L</w:t>
      </w:r>
      <w:r>
        <w:rPr>
          <w:rFonts w:ascii="Verdana" w:hAnsi="Verdana"/>
          <w:sz w:val="20"/>
          <w:szCs w:val="20"/>
          <w:lang w:eastAsia="ar-SA"/>
        </w:rPr>
        <w:t xml:space="preserve"> 347 </w:t>
      </w:r>
      <w:r w:rsidR="00A432FA">
        <w:rPr>
          <w:rFonts w:ascii="Verdana" w:hAnsi="Verdana"/>
          <w:sz w:val="20"/>
          <w:szCs w:val="20"/>
          <w:lang w:eastAsia="ar-SA"/>
        </w:rPr>
        <w:br/>
      </w:r>
      <w:r>
        <w:rPr>
          <w:rFonts w:ascii="Verdana" w:hAnsi="Verdana"/>
          <w:sz w:val="20"/>
          <w:szCs w:val="20"/>
          <w:lang w:eastAsia="ar-SA"/>
        </w:rPr>
        <w:t>z 20.12.2013</w:t>
      </w:r>
      <w:r w:rsidRPr="000307AD">
        <w:rPr>
          <w:rFonts w:ascii="Verdana" w:hAnsi="Verdana"/>
          <w:sz w:val="20"/>
          <w:szCs w:val="20"/>
          <w:lang w:eastAsia="ar-SA"/>
        </w:rPr>
        <w:t>);</w:t>
      </w:r>
    </w:p>
    <w:p w14:paraId="1043CFC7"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u</w:t>
      </w:r>
      <w:r w:rsidRPr="000307AD">
        <w:rPr>
          <w:rFonts w:ascii="Verdana" w:hAnsi="Verdana"/>
          <w:sz w:val="20"/>
          <w:szCs w:val="20"/>
          <w:lang w:eastAsia="ar-SA"/>
        </w:rPr>
        <w:t xml:space="preserve">stawa z dnia 7 listopada 2008 r. o europejskim ugrupowaniu współpracy terytorialnej (Dz. U. </w:t>
      </w:r>
      <w:r w:rsidR="009F546D">
        <w:rPr>
          <w:rFonts w:ascii="Verdana" w:hAnsi="Verdana"/>
          <w:sz w:val="20"/>
          <w:szCs w:val="20"/>
          <w:lang w:eastAsia="ar-SA"/>
        </w:rPr>
        <w:t xml:space="preserve">z 2008 roku, </w:t>
      </w:r>
      <w:r w:rsidRPr="000307AD">
        <w:rPr>
          <w:rFonts w:ascii="Verdana" w:hAnsi="Verdana"/>
          <w:sz w:val="20"/>
          <w:szCs w:val="20"/>
          <w:lang w:eastAsia="ar-SA"/>
        </w:rPr>
        <w:t xml:space="preserve">Nr 218, poz. 1390, z </w:t>
      </w:r>
      <w:proofErr w:type="spellStart"/>
      <w:r w:rsidRPr="000307AD">
        <w:rPr>
          <w:rFonts w:ascii="Verdana" w:hAnsi="Verdana"/>
          <w:sz w:val="20"/>
          <w:szCs w:val="20"/>
          <w:lang w:eastAsia="ar-SA"/>
        </w:rPr>
        <w:t>późn</w:t>
      </w:r>
      <w:proofErr w:type="spellEnd"/>
      <w:r w:rsidRPr="000307AD">
        <w:rPr>
          <w:rFonts w:ascii="Verdana" w:hAnsi="Verdana"/>
          <w:sz w:val="20"/>
          <w:szCs w:val="20"/>
          <w:lang w:eastAsia="ar-SA"/>
        </w:rPr>
        <w:t>. zm.);</w:t>
      </w:r>
    </w:p>
    <w:p w14:paraId="1486C702"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sidRPr="000307AD">
        <w:rPr>
          <w:rFonts w:ascii="Verdana" w:hAnsi="Verdana"/>
          <w:sz w:val="20"/>
          <w:szCs w:val="20"/>
          <w:lang w:eastAsia="ar-SA"/>
        </w:rPr>
        <w:t xml:space="preserve">Konwencja o obszarach wodno-błotnych mających znaczenie międzynarodowe, zwłaszcza jako środowisko życiowe ptactwa wodnego, sporządzona w </w:t>
      </w:r>
      <w:proofErr w:type="spellStart"/>
      <w:r w:rsidRPr="000307AD">
        <w:rPr>
          <w:rFonts w:ascii="Verdana" w:hAnsi="Verdana"/>
          <w:sz w:val="20"/>
          <w:szCs w:val="20"/>
          <w:lang w:eastAsia="ar-SA"/>
        </w:rPr>
        <w:t>Ramsar</w:t>
      </w:r>
      <w:r>
        <w:rPr>
          <w:rFonts w:ascii="Verdana" w:hAnsi="Verdana"/>
          <w:sz w:val="20"/>
          <w:szCs w:val="20"/>
          <w:lang w:eastAsia="ar-SA"/>
        </w:rPr>
        <w:t>ze</w:t>
      </w:r>
      <w:proofErr w:type="spellEnd"/>
      <w:r w:rsidRPr="000307AD">
        <w:rPr>
          <w:rFonts w:ascii="Verdana" w:hAnsi="Verdana"/>
          <w:sz w:val="20"/>
          <w:szCs w:val="20"/>
          <w:lang w:eastAsia="ar-SA"/>
        </w:rPr>
        <w:t xml:space="preserve"> </w:t>
      </w:r>
      <w:r>
        <w:rPr>
          <w:rFonts w:ascii="Verdana" w:hAnsi="Verdana"/>
          <w:sz w:val="20"/>
          <w:szCs w:val="20"/>
          <w:lang w:eastAsia="ar-SA"/>
        </w:rPr>
        <w:t xml:space="preserve">dnia </w:t>
      </w:r>
      <w:r w:rsidRPr="000307AD">
        <w:rPr>
          <w:rFonts w:ascii="Verdana" w:hAnsi="Verdana"/>
          <w:sz w:val="20"/>
          <w:szCs w:val="20"/>
          <w:lang w:eastAsia="ar-SA"/>
        </w:rPr>
        <w:t>2 lutego 1971 r. (Dz. U. z 1978 r. Nr 7, poz. 24</w:t>
      </w:r>
      <w:r>
        <w:rPr>
          <w:rFonts w:ascii="Verdana" w:hAnsi="Verdana"/>
          <w:sz w:val="20"/>
          <w:szCs w:val="20"/>
          <w:lang w:eastAsia="ar-SA"/>
        </w:rPr>
        <w:t xml:space="preserve">, z </w:t>
      </w:r>
      <w:proofErr w:type="spellStart"/>
      <w:r>
        <w:rPr>
          <w:rFonts w:ascii="Verdana" w:hAnsi="Verdana"/>
          <w:sz w:val="20"/>
          <w:szCs w:val="20"/>
          <w:lang w:eastAsia="ar-SA"/>
        </w:rPr>
        <w:t>późn</w:t>
      </w:r>
      <w:proofErr w:type="spellEnd"/>
      <w:r>
        <w:rPr>
          <w:rFonts w:ascii="Verdana" w:hAnsi="Verdana"/>
          <w:sz w:val="20"/>
          <w:szCs w:val="20"/>
          <w:lang w:eastAsia="ar-SA"/>
        </w:rPr>
        <w:t>. zm.</w:t>
      </w:r>
      <w:r w:rsidRPr="000307AD">
        <w:rPr>
          <w:rFonts w:ascii="Verdana" w:hAnsi="Verdana"/>
          <w:sz w:val="20"/>
          <w:szCs w:val="20"/>
          <w:lang w:eastAsia="ar-SA"/>
        </w:rPr>
        <w:t>);</w:t>
      </w:r>
    </w:p>
    <w:p w14:paraId="118D56AB"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sidRPr="000307AD">
        <w:rPr>
          <w:rFonts w:ascii="Verdana" w:hAnsi="Verdana"/>
          <w:sz w:val="20"/>
          <w:szCs w:val="20"/>
          <w:lang w:eastAsia="ar-SA"/>
        </w:rPr>
        <w:t xml:space="preserve">Konwencja o ochronie wędrownych gatunków dzikich zwierząt, sporządzona w Bonn </w:t>
      </w:r>
      <w:r>
        <w:rPr>
          <w:rFonts w:ascii="Verdana" w:hAnsi="Verdana"/>
          <w:sz w:val="20"/>
          <w:szCs w:val="20"/>
          <w:lang w:eastAsia="ar-SA"/>
        </w:rPr>
        <w:t xml:space="preserve">dnia </w:t>
      </w:r>
      <w:r w:rsidRPr="000307AD">
        <w:rPr>
          <w:rFonts w:ascii="Verdana" w:hAnsi="Verdana"/>
          <w:sz w:val="20"/>
          <w:szCs w:val="20"/>
          <w:lang w:eastAsia="ar-SA"/>
        </w:rPr>
        <w:t>23 czerwca 1979 r. (Dz. U. z 2003 r.</w:t>
      </w:r>
      <w:r>
        <w:rPr>
          <w:rFonts w:ascii="Verdana" w:hAnsi="Verdana"/>
          <w:sz w:val="20"/>
          <w:szCs w:val="20"/>
          <w:lang w:eastAsia="ar-SA"/>
        </w:rPr>
        <w:t xml:space="preserve"> </w:t>
      </w:r>
      <w:r w:rsidRPr="000307AD">
        <w:rPr>
          <w:rFonts w:ascii="Verdana" w:hAnsi="Verdana"/>
          <w:sz w:val="20"/>
          <w:szCs w:val="20"/>
          <w:lang w:eastAsia="ar-SA"/>
        </w:rPr>
        <w:t>Nr 2, poz. 17);</w:t>
      </w:r>
    </w:p>
    <w:p w14:paraId="7642A7C6"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sidRPr="000307AD">
        <w:rPr>
          <w:rFonts w:ascii="Verdana" w:hAnsi="Verdana"/>
          <w:sz w:val="20"/>
          <w:szCs w:val="20"/>
          <w:lang w:eastAsia="ar-SA"/>
        </w:rPr>
        <w:t>Konwencja o ochronie gatunków dzikiej flory i fauny europejskiej oraz ich siedlisk, sporządzona w Bernie</w:t>
      </w:r>
      <w:r>
        <w:rPr>
          <w:rFonts w:ascii="Verdana" w:hAnsi="Verdana"/>
          <w:sz w:val="20"/>
          <w:szCs w:val="20"/>
          <w:lang w:eastAsia="ar-SA"/>
        </w:rPr>
        <w:t xml:space="preserve"> dnia </w:t>
      </w:r>
      <w:r w:rsidRPr="000307AD">
        <w:rPr>
          <w:rFonts w:ascii="Verdana" w:hAnsi="Verdana"/>
          <w:sz w:val="20"/>
          <w:szCs w:val="20"/>
          <w:lang w:eastAsia="ar-SA"/>
        </w:rPr>
        <w:t>19 września 1979 r. (Dz. U. z 1996 r. Nr 58, poz.</w:t>
      </w:r>
      <w:r>
        <w:rPr>
          <w:rFonts w:ascii="Verdana" w:hAnsi="Verdana"/>
          <w:sz w:val="20"/>
          <w:szCs w:val="20"/>
          <w:lang w:eastAsia="ar-SA"/>
        </w:rPr>
        <w:t xml:space="preserve"> </w:t>
      </w:r>
      <w:r w:rsidRPr="000307AD">
        <w:rPr>
          <w:rFonts w:ascii="Verdana" w:hAnsi="Verdana"/>
          <w:sz w:val="20"/>
          <w:szCs w:val="20"/>
          <w:lang w:eastAsia="ar-SA"/>
        </w:rPr>
        <w:t>263);</w:t>
      </w:r>
    </w:p>
    <w:p w14:paraId="762B45F8" w14:textId="77777777" w:rsidR="009A0305" w:rsidRPr="000307AD" w:rsidRDefault="009A0305"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d</w:t>
      </w:r>
      <w:r w:rsidRPr="000307AD">
        <w:rPr>
          <w:rFonts w:ascii="Verdana" w:hAnsi="Verdana"/>
          <w:sz w:val="20"/>
          <w:szCs w:val="20"/>
          <w:lang w:eastAsia="ar-SA"/>
        </w:rPr>
        <w:t>yrektywa 2004/54/WE Parlamentu Europejskiego i Rady z dnia 29 kwietnia 2004 r. w sprawie minimalnych wymagań bezpieczeństwa dla tuneli w transeuropejskiej sieci drogowej (Dz. U. UE</w:t>
      </w:r>
      <w:r>
        <w:rPr>
          <w:rFonts w:ascii="Verdana" w:hAnsi="Verdana"/>
          <w:sz w:val="20"/>
          <w:szCs w:val="20"/>
          <w:lang w:eastAsia="ar-SA"/>
        </w:rPr>
        <w:t xml:space="preserve"> </w:t>
      </w:r>
      <w:r w:rsidRPr="000307AD">
        <w:rPr>
          <w:rFonts w:ascii="Verdana" w:hAnsi="Verdana"/>
          <w:sz w:val="20"/>
          <w:szCs w:val="20"/>
          <w:lang w:eastAsia="ar-SA"/>
        </w:rPr>
        <w:t xml:space="preserve">L </w:t>
      </w:r>
      <w:r>
        <w:rPr>
          <w:rFonts w:ascii="Verdana" w:hAnsi="Verdana"/>
          <w:sz w:val="20"/>
          <w:szCs w:val="20"/>
          <w:lang w:eastAsia="ar-SA"/>
        </w:rPr>
        <w:t>167 z 30.04.2004</w:t>
      </w:r>
      <w:r w:rsidRPr="000307AD">
        <w:rPr>
          <w:rFonts w:ascii="Verdana" w:hAnsi="Verdana"/>
          <w:iCs/>
          <w:sz w:val="20"/>
          <w:szCs w:val="20"/>
          <w:lang w:eastAsia="ar-SA"/>
        </w:rPr>
        <w:t>);</w:t>
      </w:r>
    </w:p>
    <w:p w14:paraId="752842C9" w14:textId="77777777" w:rsidR="009A0305" w:rsidRPr="000307AD" w:rsidRDefault="00130D14"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Zarządze</w:t>
      </w:r>
      <w:r w:rsidR="009A0305" w:rsidRPr="000307AD">
        <w:rPr>
          <w:rFonts w:ascii="Verdana" w:hAnsi="Verdana"/>
          <w:sz w:val="20"/>
          <w:szCs w:val="20"/>
          <w:lang w:eastAsia="ar-SA"/>
        </w:rPr>
        <w:t>nie Nr 38 Ministra Infrastruktury z dnia 26 października 2010 r. w sprawie wyznaczania wojskowej klasyfikacji obciążenia obiektów mostowych usytuowanych w ciągach dróg publicznych (Dz. Urz. MI z 2010 r. Nr 13, poz. 37);</w:t>
      </w:r>
    </w:p>
    <w:p w14:paraId="2497176D" w14:textId="01D36389" w:rsidR="009A0305" w:rsidRDefault="00130D14" w:rsidP="002B11EF">
      <w:pPr>
        <w:numPr>
          <w:ilvl w:val="0"/>
          <w:numId w:val="14"/>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Zarządze</w:t>
      </w:r>
      <w:r w:rsidR="009A0305" w:rsidRPr="000307AD">
        <w:rPr>
          <w:rFonts w:ascii="Verdana" w:hAnsi="Verdana"/>
          <w:sz w:val="20"/>
          <w:szCs w:val="20"/>
          <w:lang w:eastAsia="ar-SA"/>
        </w:rPr>
        <w:t xml:space="preserve">nie Ministra Infrastruktury Nr </w:t>
      </w:r>
      <w:r w:rsidR="009F546D">
        <w:rPr>
          <w:rFonts w:ascii="Verdana" w:hAnsi="Verdana"/>
          <w:sz w:val="20"/>
          <w:szCs w:val="20"/>
          <w:lang w:eastAsia="ar-SA"/>
        </w:rPr>
        <w:t>2</w:t>
      </w:r>
      <w:r w:rsidR="009F546D" w:rsidRPr="000307AD">
        <w:rPr>
          <w:rFonts w:ascii="Verdana" w:hAnsi="Verdana"/>
          <w:sz w:val="20"/>
          <w:szCs w:val="20"/>
          <w:lang w:eastAsia="ar-SA"/>
        </w:rPr>
        <w:t xml:space="preserve"> </w:t>
      </w:r>
      <w:r w:rsidR="009A0305" w:rsidRPr="000307AD">
        <w:rPr>
          <w:rFonts w:ascii="Verdana" w:hAnsi="Verdana"/>
          <w:sz w:val="20"/>
          <w:szCs w:val="20"/>
          <w:lang w:eastAsia="ar-SA"/>
        </w:rPr>
        <w:t xml:space="preserve">z dnia </w:t>
      </w:r>
      <w:r w:rsidR="009F546D" w:rsidRPr="00ED72D1">
        <w:rPr>
          <w:rFonts w:ascii="Verdana" w:hAnsi="Verdana"/>
          <w:sz w:val="20"/>
          <w:szCs w:val="20"/>
          <w:lang w:eastAsia="ar-SA"/>
        </w:rPr>
        <w:t>17 stycznia 2017 roku w sprawie wdrażania</w:t>
      </w:r>
      <w:r w:rsidR="009F546D" w:rsidRPr="000307AD" w:rsidDel="009F546D">
        <w:rPr>
          <w:rFonts w:ascii="Verdana" w:hAnsi="Verdana"/>
          <w:sz w:val="20"/>
          <w:szCs w:val="20"/>
          <w:lang w:eastAsia="ar-SA"/>
        </w:rPr>
        <w:t xml:space="preserve"> </w:t>
      </w:r>
      <w:r w:rsidR="009A0305" w:rsidRPr="000307AD">
        <w:rPr>
          <w:rFonts w:ascii="Verdana" w:hAnsi="Verdana"/>
          <w:sz w:val="20"/>
          <w:szCs w:val="20"/>
          <w:lang w:eastAsia="ar-SA"/>
        </w:rPr>
        <w:t xml:space="preserve">wymagań techniczno-obronnych w zakresie </w:t>
      </w:r>
      <w:r w:rsidR="009F546D" w:rsidRPr="00ED72D1">
        <w:rPr>
          <w:rFonts w:ascii="Verdana" w:hAnsi="Verdana"/>
          <w:sz w:val="20"/>
          <w:szCs w:val="20"/>
          <w:lang w:eastAsia="ar-SA"/>
        </w:rPr>
        <w:t xml:space="preserve">projektowania i użytkowania dróg i obiektów inżynierskich </w:t>
      </w:r>
      <w:r w:rsidR="009A0305" w:rsidRPr="000307AD">
        <w:rPr>
          <w:rFonts w:ascii="Verdana" w:hAnsi="Verdana"/>
          <w:sz w:val="20"/>
          <w:szCs w:val="20"/>
          <w:lang w:eastAsia="ar-SA"/>
        </w:rPr>
        <w:t xml:space="preserve">(Dz. Urz. </w:t>
      </w:r>
      <w:r w:rsidR="009F546D" w:rsidRPr="00ED72D1">
        <w:rPr>
          <w:rFonts w:ascii="Verdana" w:hAnsi="Verdana"/>
          <w:sz w:val="20"/>
          <w:szCs w:val="20"/>
          <w:lang w:eastAsia="ar-SA"/>
        </w:rPr>
        <w:t xml:space="preserve">Urz. </w:t>
      </w:r>
      <w:proofErr w:type="spellStart"/>
      <w:r w:rsidR="009F546D" w:rsidRPr="00ED72D1">
        <w:rPr>
          <w:rFonts w:ascii="Verdana" w:hAnsi="Verdana"/>
          <w:sz w:val="20"/>
          <w:szCs w:val="20"/>
          <w:lang w:eastAsia="ar-SA"/>
        </w:rPr>
        <w:t>MIiB</w:t>
      </w:r>
      <w:proofErr w:type="spellEnd"/>
      <w:r w:rsidR="009F546D" w:rsidRPr="00ED72D1">
        <w:rPr>
          <w:rFonts w:ascii="Verdana" w:hAnsi="Verdana"/>
          <w:sz w:val="20"/>
          <w:szCs w:val="20"/>
          <w:lang w:eastAsia="ar-SA"/>
        </w:rPr>
        <w:t xml:space="preserve"> z 2017 roku, poz. 3</w:t>
      </w:r>
      <w:r w:rsidR="009A0305" w:rsidRPr="000307AD">
        <w:rPr>
          <w:rFonts w:ascii="Verdana" w:hAnsi="Verdana"/>
          <w:sz w:val="20"/>
          <w:szCs w:val="20"/>
          <w:lang w:eastAsia="ar-SA"/>
        </w:rPr>
        <w:t>);</w:t>
      </w:r>
    </w:p>
    <w:p w14:paraId="536A748F" w14:textId="259E3CE3" w:rsidR="00CE7BB7" w:rsidRPr="00B226A2" w:rsidRDefault="00CE7BB7" w:rsidP="002B11EF">
      <w:pPr>
        <w:numPr>
          <w:ilvl w:val="0"/>
          <w:numId w:val="14"/>
        </w:numPr>
        <w:suppressAutoHyphens/>
        <w:spacing w:after="0" w:line="360" w:lineRule="auto"/>
        <w:ind w:left="567" w:hanging="567"/>
        <w:jc w:val="both"/>
        <w:rPr>
          <w:rFonts w:ascii="Verdana" w:hAnsi="Verdana"/>
          <w:sz w:val="20"/>
          <w:szCs w:val="20"/>
          <w:lang w:eastAsia="ar-SA"/>
        </w:rPr>
      </w:pPr>
      <w:bookmarkStart w:id="2736" w:name="_Ref489890776"/>
      <w:r w:rsidRPr="00FA5FF9">
        <w:rPr>
          <w:rFonts w:ascii="Verdana" w:eastAsia="Times New Roman" w:hAnsi="Verdana" w:cs="Arial"/>
          <w:color w:val="000000" w:themeColor="text1"/>
          <w:sz w:val="20"/>
          <w:szCs w:val="20"/>
          <w:lang w:eastAsia="pl-PL"/>
        </w:rPr>
        <w:t>ustaw</w:t>
      </w:r>
      <w:r>
        <w:rPr>
          <w:rFonts w:ascii="Verdana" w:eastAsia="Times New Roman" w:hAnsi="Verdana" w:cs="Arial"/>
          <w:color w:val="000000" w:themeColor="text1"/>
          <w:sz w:val="20"/>
          <w:szCs w:val="20"/>
          <w:lang w:eastAsia="pl-PL"/>
        </w:rPr>
        <w:t>a</w:t>
      </w:r>
      <w:r w:rsidRPr="00FA5FF9">
        <w:rPr>
          <w:rFonts w:ascii="Verdana" w:eastAsia="Times New Roman" w:hAnsi="Verdana" w:cs="Arial"/>
          <w:color w:val="000000" w:themeColor="text1"/>
          <w:sz w:val="20"/>
          <w:szCs w:val="20"/>
          <w:lang w:eastAsia="pl-PL"/>
        </w:rPr>
        <w:t xml:space="preserve"> z dnia 13 kwietnia 2007 r. o kompatybilności elektromagnetycznej (Dz. U. </w:t>
      </w:r>
      <w:r w:rsidR="009F546D" w:rsidRPr="00ED72D1">
        <w:rPr>
          <w:rFonts w:ascii="Verdana" w:eastAsia="Times New Roman" w:hAnsi="Verdana" w:cs="Arial"/>
          <w:b/>
          <w:color w:val="000000" w:themeColor="text1"/>
          <w:sz w:val="20"/>
          <w:szCs w:val="20"/>
          <w:u w:val="single"/>
          <w:lang w:eastAsia="pl-PL"/>
        </w:rPr>
        <w:t>z 2016 roku, poz. 1258</w:t>
      </w:r>
      <w:r w:rsidR="009F546D">
        <w:rPr>
          <w:rFonts w:ascii="Verdana" w:eastAsia="Times New Roman" w:hAnsi="Verdana" w:cs="Arial"/>
          <w:b/>
          <w:color w:val="000000" w:themeColor="text1"/>
          <w:sz w:val="20"/>
          <w:szCs w:val="20"/>
          <w:u w:val="single"/>
          <w:lang w:eastAsia="pl-PL"/>
        </w:rPr>
        <w:t xml:space="preserve"> </w:t>
      </w:r>
      <w:r w:rsidRPr="00FA5FF9">
        <w:rPr>
          <w:rFonts w:ascii="Verdana" w:eastAsia="Times New Roman" w:hAnsi="Verdana" w:cs="Arial"/>
          <w:color w:val="000000" w:themeColor="text1"/>
          <w:sz w:val="20"/>
          <w:szCs w:val="20"/>
          <w:lang w:eastAsia="pl-PL"/>
        </w:rPr>
        <w:t>)</w:t>
      </w:r>
      <w:bookmarkEnd w:id="2736"/>
      <w:r>
        <w:rPr>
          <w:rFonts w:ascii="Verdana" w:eastAsia="Times New Roman" w:hAnsi="Verdana" w:cs="Arial"/>
          <w:color w:val="000000" w:themeColor="text1"/>
          <w:sz w:val="20"/>
          <w:szCs w:val="20"/>
          <w:lang w:eastAsia="pl-PL"/>
        </w:rPr>
        <w:t>;</w:t>
      </w:r>
    </w:p>
    <w:p w14:paraId="36066220" w14:textId="5F3963EB" w:rsidR="00CE7BB7" w:rsidRPr="00346772" w:rsidRDefault="00CE7BB7" w:rsidP="002B11EF">
      <w:pPr>
        <w:numPr>
          <w:ilvl w:val="0"/>
          <w:numId w:val="14"/>
        </w:numPr>
        <w:suppressAutoHyphens/>
        <w:spacing w:after="0" w:line="360" w:lineRule="auto"/>
        <w:ind w:left="567" w:hanging="567"/>
        <w:jc w:val="both"/>
        <w:rPr>
          <w:rFonts w:ascii="Verdana" w:hAnsi="Verdana"/>
          <w:sz w:val="20"/>
          <w:szCs w:val="20"/>
          <w:lang w:eastAsia="ar-SA"/>
        </w:rPr>
      </w:pPr>
      <w:bookmarkStart w:id="2737" w:name="_Ref489890865"/>
      <w:r w:rsidRPr="00FA5FF9">
        <w:rPr>
          <w:rFonts w:ascii="Verdana" w:eastAsia="Times New Roman" w:hAnsi="Verdana" w:cs="Arial"/>
          <w:color w:val="000000" w:themeColor="text1"/>
          <w:sz w:val="20"/>
          <w:szCs w:val="20"/>
          <w:lang w:eastAsia="pl-PL"/>
        </w:rPr>
        <w:t xml:space="preserve">Rozporządzenia Ministra Gospodarki z dnia </w:t>
      </w:r>
      <w:r w:rsidR="009F546D" w:rsidRPr="00ED72D1">
        <w:rPr>
          <w:rFonts w:ascii="Verdana" w:eastAsia="Times New Roman" w:hAnsi="Verdana" w:cs="Arial"/>
          <w:color w:val="000000" w:themeColor="text1"/>
          <w:sz w:val="20"/>
          <w:szCs w:val="20"/>
          <w:lang w:eastAsia="pl-PL"/>
        </w:rPr>
        <w:t>2 czerwca 2016 roku</w:t>
      </w:r>
      <w:r w:rsidR="009F546D" w:rsidRPr="00FA5FF9" w:rsidDel="009F546D">
        <w:rPr>
          <w:rFonts w:ascii="Verdana" w:eastAsia="Times New Roman" w:hAnsi="Verdana" w:cs="Arial"/>
          <w:color w:val="000000" w:themeColor="text1"/>
          <w:sz w:val="20"/>
          <w:szCs w:val="20"/>
          <w:lang w:eastAsia="pl-PL"/>
        </w:rPr>
        <w:t xml:space="preserve"> </w:t>
      </w:r>
      <w:r w:rsidRPr="00FA5FF9">
        <w:rPr>
          <w:rFonts w:ascii="Verdana" w:eastAsia="Times New Roman" w:hAnsi="Verdana" w:cs="Arial"/>
          <w:color w:val="000000" w:themeColor="text1"/>
          <w:sz w:val="20"/>
          <w:szCs w:val="20"/>
          <w:lang w:eastAsia="pl-PL"/>
        </w:rPr>
        <w:t>w sprawie zasadniczych wymagań dla sprzętu elektrycznego (Dz. U.</w:t>
      </w:r>
      <w:r w:rsidR="009F546D" w:rsidRPr="009F546D">
        <w:rPr>
          <w:rFonts w:ascii="Verdana" w:eastAsia="Times New Roman" w:hAnsi="Verdana" w:cs="Arial"/>
          <w:color w:val="000000" w:themeColor="text1"/>
          <w:sz w:val="20"/>
          <w:szCs w:val="20"/>
          <w:lang w:eastAsia="pl-PL"/>
        </w:rPr>
        <w:t xml:space="preserve"> </w:t>
      </w:r>
      <w:r w:rsidR="009F546D" w:rsidRPr="00ED72D1">
        <w:rPr>
          <w:rFonts w:ascii="Verdana" w:eastAsia="Times New Roman" w:hAnsi="Verdana" w:cs="Arial"/>
          <w:color w:val="000000" w:themeColor="text1"/>
          <w:sz w:val="20"/>
          <w:szCs w:val="20"/>
          <w:lang w:eastAsia="pl-PL"/>
        </w:rPr>
        <w:t>z 2016 roku, poz. 806</w:t>
      </w:r>
      <w:r w:rsidRPr="00FA5FF9">
        <w:rPr>
          <w:rFonts w:ascii="Verdana" w:eastAsia="Times New Roman" w:hAnsi="Verdana" w:cs="Arial"/>
          <w:color w:val="000000" w:themeColor="text1"/>
          <w:sz w:val="20"/>
          <w:szCs w:val="20"/>
          <w:lang w:eastAsia="pl-PL"/>
        </w:rPr>
        <w:t>)</w:t>
      </w:r>
      <w:bookmarkEnd w:id="2737"/>
    </w:p>
    <w:p w14:paraId="2DEF26BD" w14:textId="77777777" w:rsidR="00C45AB3" w:rsidRPr="00797C39" w:rsidRDefault="00C45AB3" w:rsidP="002B11EF">
      <w:pPr>
        <w:pStyle w:val="Akapitzlist"/>
        <w:keepNext/>
        <w:numPr>
          <w:ilvl w:val="0"/>
          <w:numId w:val="85"/>
        </w:numPr>
        <w:tabs>
          <w:tab w:val="left" w:pos="0"/>
        </w:tabs>
        <w:spacing w:before="600" w:after="360"/>
        <w:ind w:left="992" w:hanging="992"/>
        <w:outlineLvl w:val="1"/>
        <w:rPr>
          <w:rFonts w:ascii="Verdana" w:hAnsi="Verdana"/>
          <w:b/>
          <w:bCs/>
          <w:iCs/>
          <w:sz w:val="20"/>
          <w:szCs w:val="20"/>
          <w:lang w:val="x-none" w:eastAsia="x-none"/>
        </w:rPr>
      </w:pPr>
      <w:bookmarkStart w:id="2738" w:name="_Toc470800432"/>
      <w:bookmarkStart w:id="2739" w:name="_Toc470801282"/>
      <w:bookmarkStart w:id="2740" w:name="_Toc470802130"/>
      <w:bookmarkStart w:id="2741" w:name="_Toc471383062"/>
      <w:bookmarkStart w:id="2742" w:name="_Toc471393354"/>
      <w:bookmarkStart w:id="2743" w:name="_Toc470800433"/>
      <w:bookmarkStart w:id="2744" w:name="_Toc470801283"/>
      <w:bookmarkStart w:id="2745" w:name="_Toc470802131"/>
      <w:bookmarkStart w:id="2746" w:name="_Toc471383063"/>
      <w:bookmarkStart w:id="2747" w:name="_Toc471393355"/>
      <w:bookmarkStart w:id="2748" w:name="_Toc470800434"/>
      <w:bookmarkStart w:id="2749" w:name="_Toc470801284"/>
      <w:bookmarkStart w:id="2750" w:name="_Toc470802132"/>
      <w:bookmarkStart w:id="2751" w:name="_Toc471383064"/>
      <w:bookmarkStart w:id="2752" w:name="_Toc471393356"/>
      <w:bookmarkStart w:id="2753" w:name="_Toc470800435"/>
      <w:bookmarkStart w:id="2754" w:name="_Toc470801285"/>
      <w:bookmarkStart w:id="2755" w:name="_Toc470802133"/>
      <w:bookmarkStart w:id="2756" w:name="_Toc471383065"/>
      <w:bookmarkStart w:id="2757" w:name="_Toc471393357"/>
      <w:bookmarkStart w:id="2758" w:name="_Toc470800436"/>
      <w:bookmarkStart w:id="2759" w:name="_Toc470801286"/>
      <w:bookmarkStart w:id="2760" w:name="_Toc470802134"/>
      <w:bookmarkStart w:id="2761" w:name="_Toc471383066"/>
      <w:bookmarkStart w:id="2762" w:name="_Toc471393358"/>
      <w:bookmarkStart w:id="2763" w:name="_Toc470800437"/>
      <w:bookmarkStart w:id="2764" w:name="_Toc470801287"/>
      <w:bookmarkStart w:id="2765" w:name="_Toc470802135"/>
      <w:bookmarkStart w:id="2766" w:name="_Toc471383067"/>
      <w:bookmarkStart w:id="2767" w:name="_Toc471393359"/>
      <w:bookmarkStart w:id="2768" w:name="_Toc470800438"/>
      <w:bookmarkStart w:id="2769" w:name="_Toc470801288"/>
      <w:bookmarkStart w:id="2770" w:name="_Toc470802136"/>
      <w:bookmarkStart w:id="2771" w:name="_Toc471383068"/>
      <w:bookmarkStart w:id="2772" w:name="_Toc471393360"/>
      <w:bookmarkStart w:id="2773" w:name="_Toc470800439"/>
      <w:bookmarkStart w:id="2774" w:name="_Toc470801289"/>
      <w:bookmarkStart w:id="2775" w:name="_Toc470802137"/>
      <w:bookmarkStart w:id="2776" w:name="_Toc471383069"/>
      <w:bookmarkStart w:id="2777" w:name="_Toc471393361"/>
      <w:bookmarkStart w:id="2778" w:name="_Toc470800440"/>
      <w:bookmarkStart w:id="2779" w:name="_Toc470801290"/>
      <w:bookmarkStart w:id="2780" w:name="_Toc470802138"/>
      <w:bookmarkStart w:id="2781" w:name="_Toc471383070"/>
      <w:bookmarkStart w:id="2782" w:name="_Toc471393362"/>
      <w:bookmarkStart w:id="2783" w:name="_Toc470800441"/>
      <w:bookmarkStart w:id="2784" w:name="_Toc470801291"/>
      <w:bookmarkStart w:id="2785" w:name="_Toc470802139"/>
      <w:bookmarkStart w:id="2786" w:name="_Toc471383071"/>
      <w:bookmarkStart w:id="2787" w:name="_Toc471393363"/>
      <w:bookmarkStart w:id="2788" w:name="_Toc470800442"/>
      <w:bookmarkStart w:id="2789" w:name="_Toc470801292"/>
      <w:bookmarkStart w:id="2790" w:name="_Toc470802140"/>
      <w:bookmarkStart w:id="2791" w:name="_Toc471383072"/>
      <w:bookmarkStart w:id="2792" w:name="_Toc471393364"/>
      <w:bookmarkStart w:id="2793" w:name="_Toc470800443"/>
      <w:bookmarkStart w:id="2794" w:name="_Toc470801293"/>
      <w:bookmarkStart w:id="2795" w:name="_Toc470802141"/>
      <w:bookmarkStart w:id="2796" w:name="_Toc471383073"/>
      <w:bookmarkStart w:id="2797" w:name="_Toc471393365"/>
      <w:bookmarkStart w:id="2798" w:name="_Toc470800444"/>
      <w:bookmarkStart w:id="2799" w:name="_Toc470801294"/>
      <w:bookmarkStart w:id="2800" w:name="_Toc470802142"/>
      <w:bookmarkStart w:id="2801" w:name="_Toc471383074"/>
      <w:bookmarkStart w:id="2802" w:name="_Toc471393366"/>
      <w:bookmarkStart w:id="2803" w:name="_Toc470800445"/>
      <w:bookmarkStart w:id="2804" w:name="_Toc470801295"/>
      <w:bookmarkStart w:id="2805" w:name="_Toc470802143"/>
      <w:bookmarkStart w:id="2806" w:name="_Toc471383075"/>
      <w:bookmarkStart w:id="2807" w:name="_Toc471393367"/>
      <w:bookmarkStart w:id="2808" w:name="_Toc470800446"/>
      <w:bookmarkStart w:id="2809" w:name="_Toc470801296"/>
      <w:bookmarkStart w:id="2810" w:name="_Toc470802144"/>
      <w:bookmarkStart w:id="2811" w:name="_Toc471383076"/>
      <w:bookmarkStart w:id="2812" w:name="_Toc471393368"/>
      <w:bookmarkStart w:id="2813" w:name="_Toc470800447"/>
      <w:bookmarkStart w:id="2814" w:name="_Toc470801297"/>
      <w:bookmarkStart w:id="2815" w:name="_Toc470802145"/>
      <w:bookmarkStart w:id="2816" w:name="_Toc471383077"/>
      <w:bookmarkStart w:id="2817" w:name="_Toc471393369"/>
      <w:bookmarkStart w:id="2818" w:name="_Toc470800448"/>
      <w:bookmarkStart w:id="2819" w:name="_Toc470801298"/>
      <w:bookmarkStart w:id="2820" w:name="_Toc470802146"/>
      <w:bookmarkStart w:id="2821" w:name="_Toc471383078"/>
      <w:bookmarkStart w:id="2822" w:name="_Toc471393370"/>
      <w:bookmarkStart w:id="2823" w:name="_Toc470800449"/>
      <w:bookmarkStart w:id="2824" w:name="_Toc470801299"/>
      <w:bookmarkStart w:id="2825" w:name="_Toc470802147"/>
      <w:bookmarkStart w:id="2826" w:name="_Toc471383079"/>
      <w:bookmarkStart w:id="2827" w:name="_Toc471393371"/>
      <w:bookmarkStart w:id="2828" w:name="_Toc470800450"/>
      <w:bookmarkStart w:id="2829" w:name="_Toc470801300"/>
      <w:bookmarkStart w:id="2830" w:name="_Toc470802148"/>
      <w:bookmarkStart w:id="2831" w:name="_Toc471383080"/>
      <w:bookmarkStart w:id="2832" w:name="_Toc471393372"/>
      <w:bookmarkStart w:id="2833" w:name="_Toc470800451"/>
      <w:bookmarkStart w:id="2834" w:name="_Toc470801301"/>
      <w:bookmarkStart w:id="2835" w:name="_Toc470802149"/>
      <w:bookmarkStart w:id="2836" w:name="_Toc471383081"/>
      <w:bookmarkStart w:id="2837" w:name="_Toc471393373"/>
      <w:bookmarkStart w:id="2838" w:name="_Toc470800452"/>
      <w:bookmarkStart w:id="2839" w:name="_Toc470801302"/>
      <w:bookmarkStart w:id="2840" w:name="_Toc470802150"/>
      <w:bookmarkStart w:id="2841" w:name="_Toc471383082"/>
      <w:bookmarkStart w:id="2842" w:name="_Toc471393374"/>
      <w:bookmarkStart w:id="2843" w:name="_Toc470800453"/>
      <w:bookmarkStart w:id="2844" w:name="_Toc470801303"/>
      <w:bookmarkStart w:id="2845" w:name="_Toc470802151"/>
      <w:bookmarkStart w:id="2846" w:name="_Toc471383083"/>
      <w:bookmarkStart w:id="2847" w:name="_Toc471393375"/>
      <w:bookmarkStart w:id="2848" w:name="_Toc470800454"/>
      <w:bookmarkStart w:id="2849" w:name="_Toc470801304"/>
      <w:bookmarkStart w:id="2850" w:name="_Toc470802152"/>
      <w:bookmarkStart w:id="2851" w:name="_Toc471383084"/>
      <w:bookmarkStart w:id="2852" w:name="_Toc471393376"/>
      <w:bookmarkStart w:id="2853" w:name="_Toc470800455"/>
      <w:bookmarkStart w:id="2854" w:name="_Toc470801305"/>
      <w:bookmarkStart w:id="2855" w:name="_Toc470802153"/>
      <w:bookmarkStart w:id="2856" w:name="_Toc471383085"/>
      <w:bookmarkStart w:id="2857" w:name="_Toc471393377"/>
      <w:bookmarkStart w:id="2858" w:name="_Toc470800456"/>
      <w:bookmarkStart w:id="2859" w:name="_Toc470801306"/>
      <w:bookmarkStart w:id="2860" w:name="_Toc470802154"/>
      <w:bookmarkStart w:id="2861" w:name="_Toc471383086"/>
      <w:bookmarkStart w:id="2862" w:name="_Toc471393378"/>
      <w:bookmarkStart w:id="2863" w:name="_Toc470800457"/>
      <w:bookmarkStart w:id="2864" w:name="_Toc470801307"/>
      <w:bookmarkStart w:id="2865" w:name="_Toc470802155"/>
      <w:bookmarkStart w:id="2866" w:name="_Toc471383087"/>
      <w:bookmarkStart w:id="2867" w:name="_Toc471393379"/>
      <w:bookmarkStart w:id="2868" w:name="_Toc470800458"/>
      <w:bookmarkStart w:id="2869" w:name="_Toc470801308"/>
      <w:bookmarkStart w:id="2870" w:name="_Toc470802156"/>
      <w:bookmarkStart w:id="2871" w:name="_Toc471383088"/>
      <w:bookmarkStart w:id="2872" w:name="_Toc471393380"/>
      <w:bookmarkStart w:id="2873" w:name="_Toc470800459"/>
      <w:bookmarkStart w:id="2874" w:name="_Toc470801309"/>
      <w:bookmarkStart w:id="2875" w:name="_Toc470802157"/>
      <w:bookmarkStart w:id="2876" w:name="_Toc471383089"/>
      <w:bookmarkStart w:id="2877" w:name="_Toc471393381"/>
      <w:bookmarkStart w:id="2878" w:name="_Toc470800460"/>
      <w:bookmarkStart w:id="2879" w:name="_Toc470801310"/>
      <w:bookmarkStart w:id="2880" w:name="_Toc470802158"/>
      <w:bookmarkStart w:id="2881" w:name="_Toc471383090"/>
      <w:bookmarkStart w:id="2882" w:name="_Toc471393382"/>
      <w:bookmarkStart w:id="2883" w:name="_Toc470800461"/>
      <w:bookmarkStart w:id="2884" w:name="_Toc470801311"/>
      <w:bookmarkStart w:id="2885" w:name="_Toc470802159"/>
      <w:bookmarkStart w:id="2886" w:name="_Toc471383091"/>
      <w:bookmarkStart w:id="2887" w:name="_Toc471393383"/>
      <w:bookmarkStart w:id="2888" w:name="_Toc470800462"/>
      <w:bookmarkStart w:id="2889" w:name="_Toc470801312"/>
      <w:bookmarkStart w:id="2890" w:name="_Toc470802160"/>
      <w:bookmarkStart w:id="2891" w:name="_Toc471383092"/>
      <w:bookmarkStart w:id="2892" w:name="_Toc471393384"/>
      <w:bookmarkStart w:id="2893" w:name="_Toc470800463"/>
      <w:bookmarkStart w:id="2894" w:name="_Toc470801313"/>
      <w:bookmarkStart w:id="2895" w:name="_Toc470802161"/>
      <w:bookmarkStart w:id="2896" w:name="_Toc471383093"/>
      <w:bookmarkStart w:id="2897" w:name="_Toc471393385"/>
      <w:bookmarkStart w:id="2898" w:name="_Toc470800464"/>
      <w:bookmarkStart w:id="2899" w:name="_Toc470801314"/>
      <w:bookmarkStart w:id="2900" w:name="_Toc470802162"/>
      <w:bookmarkStart w:id="2901" w:name="_Toc471383094"/>
      <w:bookmarkStart w:id="2902" w:name="_Toc471393386"/>
      <w:bookmarkStart w:id="2903" w:name="_Toc470800465"/>
      <w:bookmarkStart w:id="2904" w:name="_Toc470801315"/>
      <w:bookmarkStart w:id="2905" w:name="_Toc470802163"/>
      <w:bookmarkStart w:id="2906" w:name="_Toc471383095"/>
      <w:bookmarkStart w:id="2907" w:name="_Toc471393387"/>
      <w:bookmarkStart w:id="2908" w:name="_Toc470800466"/>
      <w:bookmarkStart w:id="2909" w:name="_Toc470801316"/>
      <w:bookmarkStart w:id="2910" w:name="_Toc470802164"/>
      <w:bookmarkStart w:id="2911" w:name="_Toc471383096"/>
      <w:bookmarkStart w:id="2912" w:name="_Toc471393388"/>
      <w:bookmarkStart w:id="2913" w:name="_Toc470800467"/>
      <w:bookmarkStart w:id="2914" w:name="_Toc470801317"/>
      <w:bookmarkStart w:id="2915" w:name="_Toc470802165"/>
      <w:bookmarkStart w:id="2916" w:name="_Toc471383097"/>
      <w:bookmarkStart w:id="2917" w:name="_Toc471393389"/>
      <w:bookmarkStart w:id="2918" w:name="_Toc470800468"/>
      <w:bookmarkStart w:id="2919" w:name="_Toc470801318"/>
      <w:bookmarkStart w:id="2920" w:name="_Toc470802166"/>
      <w:bookmarkStart w:id="2921" w:name="_Toc471383098"/>
      <w:bookmarkStart w:id="2922" w:name="_Toc471393390"/>
      <w:bookmarkStart w:id="2923" w:name="_Toc470800469"/>
      <w:bookmarkStart w:id="2924" w:name="_Toc470801319"/>
      <w:bookmarkStart w:id="2925" w:name="_Toc470802167"/>
      <w:bookmarkStart w:id="2926" w:name="_Toc471383099"/>
      <w:bookmarkStart w:id="2927" w:name="_Toc471393391"/>
      <w:bookmarkStart w:id="2928" w:name="_Toc470800470"/>
      <w:bookmarkStart w:id="2929" w:name="_Toc470801320"/>
      <w:bookmarkStart w:id="2930" w:name="_Toc470802168"/>
      <w:bookmarkStart w:id="2931" w:name="_Toc471383100"/>
      <w:bookmarkStart w:id="2932" w:name="_Toc471393392"/>
      <w:bookmarkStart w:id="2933" w:name="_Toc470800471"/>
      <w:bookmarkStart w:id="2934" w:name="_Toc470801321"/>
      <w:bookmarkStart w:id="2935" w:name="_Toc470802169"/>
      <w:bookmarkStart w:id="2936" w:name="_Toc471383101"/>
      <w:bookmarkStart w:id="2937" w:name="_Toc471393393"/>
      <w:bookmarkStart w:id="2938" w:name="_Toc470800472"/>
      <w:bookmarkStart w:id="2939" w:name="_Toc470801322"/>
      <w:bookmarkStart w:id="2940" w:name="_Toc470802170"/>
      <w:bookmarkStart w:id="2941" w:name="_Toc471383102"/>
      <w:bookmarkStart w:id="2942" w:name="_Toc471393394"/>
      <w:bookmarkStart w:id="2943" w:name="_Toc470800473"/>
      <w:bookmarkStart w:id="2944" w:name="_Toc470801323"/>
      <w:bookmarkStart w:id="2945" w:name="_Toc470802171"/>
      <w:bookmarkStart w:id="2946" w:name="_Toc471383103"/>
      <w:bookmarkStart w:id="2947" w:name="_Toc471393395"/>
      <w:bookmarkStart w:id="2948" w:name="_Toc470800474"/>
      <w:bookmarkStart w:id="2949" w:name="_Toc470801324"/>
      <w:bookmarkStart w:id="2950" w:name="_Toc470802172"/>
      <w:bookmarkStart w:id="2951" w:name="_Toc471383104"/>
      <w:bookmarkStart w:id="2952" w:name="_Toc471393396"/>
      <w:bookmarkStart w:id="2953" w:name="_Toc470800475"/>
      <w:bookmarkStart w:id="2954" w:name="_Toc470801325"/>
      <w:bookmarkStart w:id="2955" w:name="_Toc470802173"/>
      <w:bookmarkStart w:id="2956" w:name="_Toc471383105"/>
      <w:bookmarkStart w:id="2957" w:name="_Toc471393397"/>
      <w:bookmarkStart w:id="2958" w:name="_Toc470800476"/>
      <w:bookmarkStart w:id="2959" w:name="_Toc470801326"/>
      <w:bookmarkStart w:id="2960" w:name="_Toc470802174"/>
      <w:bookmarkStart w:id="2961" w:name="_Toc471383106"/>
      <w:bookmarkStart w:id="2962" w:name="_Toc471393398"/>
      <w:bookmarkStart w:id="2963" w:name="_Toc470800477"/>
      <w:bookmarkStart w:id="2964" w:name="_Toc470801327"/>
      <w:bookmarkStart w:id="2965" w:name="_Toc470802175"/>
      <w:bookmarkStart w:id="2966" w:name="_Toc471383107"/>
      <w:bookmarkStart w:id="2967" w:name="_Toc471393399"/>
      <w:bookmarkStart w:id="2968" w:name="_Toc470800478"/>
      <w:bookmarkStart w:id="2969" w:name="_Toc470801328"/>
      <w:bookmarkStart w:id="2970" w:name="_Toc470802176"/>
      <w:bookmarkStart w:id="2971" w:name="_Toc471383108"/>
      <w:bookmarkStart w:id="2972" w:name="_Toc471393400"/>
      <w:bookmarkStart w:id="2973" w:name="_Toc470800479"/>
      <w:bookmarkStart w:id="2974" w:name="_Toc470801329"/>
      <w:bookmarkStart w:id="2975" w:name="_Toc470802177"/>
      <w:bookmarkStart w:id="2976" w:name="_Toc471383109"/>
      <w:bookmarkStart w:id="2977" w:name="_Toc471393401"/>
      <w:bookmarkStart w:id="2978" w:name="_Toc470800480"/>
      <w:bookmarkStart w:id="2979" w:name="_Toc470801330"/>
      <w:bookmarkStart w:id="2980" w:name="_Toc470802178"/>
      <w:bookmarkStart w:id="2981" w:name="_Toc471383110"/>
      <w:bookmarkStart w:id="2982" w:name="_Toc471393402"/>
      <w:bookmarkStart w:id="2983" w:name="_Toc470800481"/>
      <w:bookmarkStart w:id="2984" w:name="_Toc470801331"/>
      <w:bookmarkStart w:id="2985" w:name="_Toc470802179"/>
      <w:bookmarkStart w:id="2986" w:name="_Toc471383111"/>
      <w:bookmarkStart w:id="2987" w:name="_Toc471393403"/>
      <w:bookmarkStart w:id="2988" w:name="_Toc470800482"/>
      <w:bookmarkStart w:id="2989" w:name="_Toc470801332"/>
      <w:bookmarkStart w:id="2990" w:name="_Toc470802180"/>
      <w:bookmarkStart w:id="2991" w:name="_Toc471383112"/>
      <w:bookmarkStart w:id="2992" w:name="_Toc471393404"/>
      <w:bookmarkStart w:id="2993" w:name="_Toc470800483"/>
      <w:bookmarkStart w:id="2994" w:name="_Toc470801333"/>
      <w:bookmarkStart w:id="2995" w:name="_Toc470802181"/>
      <w:bookmarkStart w:id="2996" w:name="_Toc471383113"/>
      <w:bookmarkStart w:id="2997" w:name="_Toc471393405"/>
      <w:bookmarkStart w:id="2998" w:name="_Toc470800484"/>
      <w:bookmarkStart w:id="2999" w:name="_Toc470801334"/>
      <w:bookmarkStart w:id="3000" w:name="_Toc470802182"/>
      <w:bookmarkStart w:id="3001" w:name="_Toc471383114"/>
      <w:bookmarkStart w:id="3002" w:name="_Toc471393406"/>
      <w:bookmarkStart w:id="3003" w:name="_Toc470800485"/>
      <w:bookmarkStart w:id="3004" w:name="_Toc470801335"/>
      <w:bookmarkStart w:id="3005" w:name="_Toc470802183"/>
      <w:bookmarkStart w:id="3006" w:name="_Toc471383115"/>
      <w:bookmarkStart w:id="3007" w:name="_Toc471393407"/>
      <w:bookmarkStart w:id="3008" w:name="_Toc470800486"/>
      <w:bookmarkStart w:id="3009" w:name="_Toc470801336"/>
      <w:bookmarkStart w:id="3010" w:name="_Toc470802184"/>
      <w:bookmarkStart w:id="3011" w:name="_Toc471383116"/>
      <w:bookmarkStart w:id="3012" w:name="_Toc471393408"/>
      <w:bookmarkStart w:id="3013" w:name="_Toc470800487"/>
      <w:bookmarkStart w:id="3014" w:name="_Toc470801337"/>
      <w:bookmarkStart w:id="3015" w:name="_Toc470802185"/>
      <w:bookmarkStart w:id="3016" w:name="_Toc471383117"/>
      <w:bookmarkStart w:id="3017" w:name="_Toc471393409"/>
      <w:bookmarkStart w:id="3018" w:name="_Toc470800488"/>
      <w:bookmarkStart w:id="3019" w:name="_Toc470801338"/>
      <w:bookmarkStart w:id="3020" w:name="_Toc470802186"/>
      <w:bookmarkStart w:id="3021" w:name="_Toc471383118"/>
      <w:bookmarkStart w:id="3022" w:name="_Toc471393410"/>
      <w:bookmarkStart w:id="3023" w:name="_Toc470800489"/>
      <w:bookmarkStart w:id="3024" w:name="_Toc470801339"/>
      <w:bookmarkStart w:id="3025" w:name="_Toc470802187"/>
      <w:bookmarkStart w:id="3026" w:name="_Toc471383119"/>
      <w:bookmarkStart w:id="3027" w:name="_Toc471393411"/>
      <w:bookmarkStart w:id="3028" w:name="_Toc470800490"/>
      <w:bookmarkStart w:id="3029" w:name="_Toc470801340"/>
      <w:bookmarkStart w:id="3030" w:name="_Toc470802188"/>
      <w:bookmarkStart w:id="3031" w:name="_Toc471383120"/>
      <w:bookmarkStart w:id="3032" w:name="_Toc471393412"/>
      <w:bookmarkStart w:id="3033" w:name="_Toc470800491"/>
      <w:bookmarkStart w:id="3034" w:name="_Toc470801341"/>
      <w:bookmarkStart w:id="3035" w:name="_Toc470802189"/>
      <w:bookmarkStart w:id="3036" w:name="_Toc471383121"/>
      <w:bookmarkStart w:id="3037" w:name="_Toc471393413"/>
      <w:bookmarkStart w:id="3038" w:name="_Toc470800492"/>
      <w:bookmarkStart w:id="3039" w:name="_Toc470801342"/>
      <w:bookmarkStart w:id="3040" w:name="_Toc470802190"/>
      <w:bookmarkStart w:id="3041" w:name="_Toc471383122"/>
      <w:bookmarkStart w:id="3042" w:name="_Toc471393414"/>
      <w:bookmarkStart w:id="3043" w:name="_Toc470800493"/>
      <w:bookmarkStart w:id="3044" w:name="_Toc470801343"/>
      <w:bookmarkStart w:id="3045" w:name="_Toc470802191"/>
      <w:bookmarkStart w:id="3046" w:name="_Toc471383123"/>
      <w:bookmarkStart w:id="3047" w:name="_Toc471393415"/>
      <w:bookmarkStart w:id="3048" w:name="_Toc470800494"/>
      <w:bookmarkStart w:id="3049" w:name="_Toc470801344"/>
      <w:bookmarkStart w:id="3050" w:name="_Toc470802192"/>
      <w:bookmarkStart w:id="3051" w:name="_Toc471383124"/>
      <w:bookmarkStart w:id="3052" w:name="_Toc471393416"/>
      <w:bookmarkStart w:id="3053" w:name="_Toc470800495"/>
      <w:bookmarkStart w:id="3054" w:name="_Toc470801345"/>
      <w:bookmarkStart w:id="3055" w:name="_Toc470802193"/>
      <w:bookmarkStart w:id="3056" w:name="_Toc471383125"/>
      <w:bookmarkStart w:id="3057" w:name="_Toc471393417"/>
      <w:bookmarkStart w:id="3058" w:name="_Toc470800496"/>
      <w:bookmarkStart w:id="3059" w:name="_Toc470801346"/>
      <w:bookmarkStart w:id="3060" w:name="_Toc470802194"/>
      <w:bookmarkStart w:id="3061" w:name="_Toc471383126"/>
      <w:bookmarkStart w:id="3062" w:name="_Toc471393418"/>
      <w:bookmarkStart w:id="3063" w:name="_Toc470800497"/>
      <w:bookmarkStart w:id="3064" w:name="_Toc470801347"/>
      <w:bookmarkStart w:id="3065" w:name="_Toc470802195"/>
      <w:bookmarkStart w:id="3066" w:name="_Toc471383127"/>
      <w:bookmarkStart w:id="3067" w:name="_Toc471393419"/>
      <w:bookmarkStart w:id="3068" w:name="_Toc470800498"/>
      <w:bookmarkStart w:id="3069" w:name="_Toc470801348"/>
      <w:bookmarkStart w:id="3070" w:name="_Toc470802196"/>
      <w:bookmarkStart w:id="3071" w:name="_Toc471383128"/>
      <w:bookmarkStart w:id="3072" w:name="_Toc471393420"/>
      <w:bookmarkStart w:id="3073" w:name="_Toc470800499"/>
      <w:bookmarkStart w:id="3074" w:name="_Toc470801349"/>
      <w:bookmarkStart w:id="3075" w:name="_Toc470802197"/>
      <w:bookmarkStart w:id="3076" w:name="_Toc471383129"/>
      <w:bookmarkStart w:id="3077" w:name="_Toc471393421"/>
      <w:bookmarkStart w:id="3078" w:name="_Toc470800500"/>
      <w:bookmarkStart w:id="3079" w:name="_Toc470801350"/>
      <w:bookmarkStart w:id="3080" w:name="_Toc470802198"/>
      <w:bookmarkStart w:id="3081" w:name="_Toc471383130"/>
      <w:bookmarkStart w:id="3082" w:name="_Toc471393422"/>
      <w:bookmarkStart w:id="3083" w:name="_Toc470800501"/>
      <w:bookmarkStart w:id="3084" w:name="_Toc470801351"/>
      <w:bookmarkStart w:id="3085" w:name="_Toc470802199"/>
      <w:bookmarkStart w:id="3086" w:name="_Toc471383131"/>
      <w:bookmarkStart w:id="3087" w:name="_Toc471393423"/>
      <w:bookmarkStart w:id="3088" w:name="_Toc470800502"/>
      <w:bookmarkStart w:id="3089" w:name="_Toc470801352"/>
      <w:bookmarkStart w:id="3090" w:name="_Toc470802200"/>
      <w:bookmarkStart w:id="3091" w:name="_Toc471383132"/>
      <w:bookmarkStart w:id="3092" w:name="_Toc471393424"/>
      <w:bookmarkStart w:id="3093" w:name="_Toc470800503"/>
      <w:bookmarkStart w:id="3094" w:name="_Toc470801353"/>
      <w:bookmarkStart w:id="3095" w:name="_Toc470802201"/>
      <w:bookmarkStart w:id="3096" w:name="_Toc471383133"/>
      <w:bookmarkStart w:id="3097" w:name="_Toc471393425"/>
      <w:bookmarkStart w:id="3098" w:name="_Toc470800504"/>
      <w:bookmarkStart w:id="3099" w:name="_Toc470801354"/>
      <w:bookmarkStart w:id="3100" w:name="_Toc470802202"/>
      <w:bookmarkStart w:id="3101" w:name="_Toc471383134"/>
      <w:bookmarkStart w:id="3102" w:name="_Toc471393426"/>
      <w:bookmarkStart w:id="3103" w:name="_Toc470800505"/>
      <w:bookmarkStart w:id="3104" w:name="_Toc470801355"/>
      <w:bookmarkStart w:id="3105" w:name="_Toc470802203"/>
      <w:bookmarkStart w:id="3106" w:name="_Toc471383135"/>
      <w:bookmarkStart w:id="3107" w:name="_Toc471393427"/>
      <w:bookmarkStart w:id="3108" w:name="_Toc470800506"/>
      <w:bookmarkStart w:id="3109" w:name="_Toc470801356"/>
      <w:bookmarkStart w:id="3110" w:name="_Toc470802204"/>
      <w:bookmarkStart w:id="3111" w:name="_Toc471383136"/>
      <w:bookmarkStart w:id="3112" w:name="_Toc471393428"/>
      <w:bookmarkStart w:id="3113" w:name="_Toc470800507"/>
      <w:bookmarkStart w:id="3114" w:name="_Toc470801357"/>
      <w:bookmarkStart w:id="3115" w:name="_Toc470802205"/>
      <w:bookmarkStart w:id="3116" w:name="_Toc471383137"/>
      <w:bookmarkStart w:id="3117" w:name="_Toc471393429"/>
      <w:bookmarkStart w:id="3118" w:name="_Toc470800508"/>
      <w:bookmarkStart w:id="3119" w:name="_Toc470801358"/>
      <w:bookmarkStart w:id="3120" w:name="_Toc470802206"/>
      <w:bookmarkStart w:id="3121" w:name="_Toc471383138"/>
      <w:bookmarkStart w:id="3122" w:name="_Toc471393430"/>
      <w:bookmarkStart w:id="3123" w:name="_Toc470800509"/>
      <w:bookmarkStart w:id="3124" w:name="_Toc470801359"/>
      <w:bookmarkStart w:id="3125" w:name="_Toc470802207"/>
      <w:bookmarkStart w:id="3126" w:name="_Toc471383139"/>
      <w:bookmarkStart w:id="3127" w:name="_Toc471393431"/>
      <w:bookmarkStart w:id="3128" w:name="_Toc470800510"/>
      <w:bookmarkStart w:id="3129" w:name="_Toc470801360"/>
      <w:bookmarkStart w:id="3130" w:name="_Toc470802208"/>
      <w:bookmarkStart w:id="3131" w:name="_Toc471383140"/>
      <w:bookmarkStart w:id="3132" w:name="_Toc471393432"/>
      <w:bookmarkStart w:id="3133" w:name="_Toc470800511"/>
      <w:bookmarkStart w:id="3134" w:name="_Toc470801361"/>
      <w:bookmarkStart w:id="3135" w:name="_Toc470802209"/>
      <w:bookmarkStart w:id="3136" w:name="_Toc471383141"/>
      <w:bookmarkStart w:id="3137" w:name="_Toc471393433"/>
      <w:bookmarkStart w:id="3138" w:name="_Toc470800512"/>
      <w:bookmarkStart w:id="3139" w:name="_Toc470801362"/>
      <w:bookmarkStart w:id="3140" w:name="_Toc470802210"/>
      <w:bookmarkStart w:id="3141" w:name="_Toc471383142"/>
      <w:bookmarkStart w:id="3142" w:name="_Toc471393434"/>
      <w:bookmarkStart w:id="3143" w:name="_Toc470800513"/>
      <w:bookmarkStart w:id="3144" w:name="_Toc470801363"/>
      <w:bookmarkStart w:id="3145" w:name="_Toc470802211"/>
      <w:bookmarkStart w:id="3146" w:name="_Toc471383143"/>
      <w:bookmarkStart w:id="3147" w:name="_Toc471393435"/>
      <w:bookmarkStart w:id="3148" w:name="_Toc470800514"/>
      <w:bookmarkStart w:id="3149" w:name="_Toc470801364"/>
      <w:bookmarkStart w:id="3150" w:name="_Toc470802212"/>
      <w:bookmarkStart w:id="3151" w:name="_Toc471383144"/>
      <w:bookmarkStart w:id="3152" w:name="_Toc471393436"/>
      <w:bookmarkStart w:id="3153" w:name="_Toc470800515"/>
      <w:bookmarkStart w:id="3154" w:name="_Toc470801365"/>
      <w:bookmarkStart w:id="3155" w:name="_Toc470802213"/>
      <w:bookmarkStart w:id="3156" w:name="_Toc471383145"/>
      <w:bookmarkStart w:id="3157" w:name="_Toc471393437"/>
      <w:bookmarkStart w:id="3158" w:name="_Toc470800516"/>
      <w:bookmarkStart w:id="3159" w:name="_Toc470801366"/>
      <w:bookmarkStart w:id="3160" w:name="_Toc470802214"/>
      <w:bookmarkStart w:id="3161" w:name="_Toc471383146"/>
      <w:bookmarkStart w:id="3162" w:name="_Toc471393438"/>
      <w:bookmarkStart w:id="3163" w:name="_Toc470800517"/>
      <w:bookmarkStart w:id="3164" w:name="_Toc470801367"/>
      <w:bookmarkStart w:id="3165" w:name="_Toc470802215"/>
      <w:bookmarkStart w:id="3166" w:name="_Toc471383147"/>
      <w:bookmarkStart w:id="3167" w:name="_Toc471393439"/>
      <w:bookmarkStart w:id="3168" w:name="_Toc470800518"/>
      <w:bookmarkStart w:id="3169" w:name="_Toc470801368"/>
      <w:bookmarkStart w:id="3170" w:name="_Toc470802216"/>
      <w:bookmarkStart w:id="3171" w:name="_Toc471383148"/>
      <w:bookmarkStart w:id="3172" w:name="_Toc471393440"/>
      <w:bookmarkStart w:id="3173" w:name="_Toc470800519"/>
      <w:bookmarkStart w:id="3174" w:name="_Toc470801369"/>
      <w:bookmarkStart w:id="3175" w:name="_Toc470802217"/>
      <w:bookmarkStart w:id="3176" w:name="_Toc471383149"/>
      <w:bookmarkStart w:id="3177" w:name="_Toc471393441"/>
      <w:bookmarkStart w:id="3178" w:name="_Toc470800520"/>
      <w:bookmarkStart w:id="3179" w:name="_Toc470801370"/>
      <w:bookmarkStart w:id="3180" w:name="_Toc470802218"/>
      <w:bookmarkStart w:id="3181" w:name="_Toc471383150"/>
      <w:bookmarkStart w:id="3182" w:name="_Toc471393442"/>
      <w:bookmarkStart w:id="3183" w:name="_Toc470800521"/>
      <w:bookmarkStart w:id="3184" w:name="_Toc470801371"/>
      <w:bookmarkStart w:id="3185" w:name="_Toc470802219"/>
      <w:bookmarkStart w:id="3186" w:name="_Toc471383151"/>
      <w:bookmarkStart w:id="3187" w:name="_Toc471393443"/>
      <w:bookmarkStart w:id="3188" w:name="_Toc470800522"/>
      <w:bookmarkStart w:id="3189" w:name="_Toc470801372"/>
      <w:bookmarkStart w:id="3190" w:name="_Toc470802220"/>
      <w:bookmarkStart w:id="3191" w:name="_Toc471383152"/>
      <w:bookmarkStart w:id="3192" w:name="_Toc471393444"/>
      <w:bookmarkStart w:id="3193" w:name="_Toc470800523"/>
      <w:bookmarkStart w:id="3194" w:name="_Toc470801373"/>
      <w:bookmarkStart w:id="3195" w:name="_Toc470802221"/>
      <w:bookmarkStart w:id="3196" w:name="_Toc471383153"/>
      <w:bookmarkStart w:id="3197" w:name="_Toc471393445"/>
      <w:bookmarkStart w:id="3198" w:name="_Toc470800524"/>
      <w:bookmarkStart w:id="3199" w:name="_Toc470801374"/>
      <w:bookmarkStart w:id="3200" w:name="_Toc470802222"/>
      <w:bookmarkStart w:id="3201" w:name="_Toc471383154"/>
      <w:bookmarkStart w:id="3202" w:name="_Toc471393446"/>
      <w:bookmarkStart w:id="3203" w:name="_Toc470800525"/>
      <w:bookmarkStart w:id="3204" w:name="_Toc470801375"/>
      <w:bookmarkStart w:id="3205" w:name="_Toc470802223"/>
      <w:bookmarkStart w:id="3206" w:name="_Toc471383155"/>
      <w:bookmarkStart w:id="3207" w:name="_Toc471393447"/>
      <w:bookmarkStart w:id="3208" w:name="_Toc470800526"/>
      <w:bookmarkStart w:id="3209" w:name="_Toc470801376"/>
      <w:bookmarkStart w:id="3210" w:name="_Toc470802224"/>
      <w:bookmarkStart w:id="3211" w:name="_Toc471383156"/>
      <w:bookmarkStart w:id="3212" w:name="_Toc471393448"/>
      <w:bookmarkStart w:id="3213" w:name="_Toc470800527"/>
      <w:bookmarkStart w:id="3214" w:name="_Toc470801377"/>
      <w:bookmarkStart w:id="3215" w:name="_Toc470802225"/>
      <w:bookmarkStart w:id="3216" w:name="_Toc471383157"/>
      <w:bookmarkStart w:id="3217" w:name="_Toc471393449"/>
      <w:bookmarkStart w:id="3218" w:name="_Toc470800528"/>
      <w:bookmarkStart w:id="3219" w:name="_Toc470801378"/>
      <w:bookmarkStart w:id="3220" w:name="_Toc470802226"/>
      <w:bookmarkStart w:id="3221" w:name="_Toc471383158"/>
      <w:bookmarkStart w:id="3222" w:name="_Toc471393450"/>
      <w:bookmarkStart w:id="3223" w:name="_Toc470800529"/>
      <w:bookmarkStart w:id="3224" w:name="_Toc470801379"/>
      <w:bookmarkStart w:id="3225" w:name="_Toc470802227"/>
      <w:bookmarkStart w:id="3226" w:name="_Toc471383159"/>
      <w:bookmarkStart w:id="3227" w:name="_Toc471393451"/>
      <w:bookmarkStart w:id="3228" w:name="_Toc470800530"/>
      <w:bookmarkStart w:id="3229" w:name="_Toc470801380"/>
      <w:bookmarkStart w:id="3230" w:name="_Toc470802228"/>
      <w:bookmarkStart w:id="3231" w:name="_Toc471383160"/>
      <w:bookmarkStart w:id="3232" w:name="_Toc471393452"/>
      <w:bookmarkStart w:id="3233" w:name="_Toc470800531"/>
      <w:bookmarkStart w:id="3234" w:name="_Toc470801381"/>
      <w:bookmarkStart w:id="3235" w:name="_Toc470802229"/>
      <w:bookmarkStart w:id="3236" w:name="_Toc471383161"/>
      <w:bookmarkStart w:id="3237" w:name="_Toc471393453"/>
      <w:bookmarkStart w:id="3238" w:name="_Toc470800532"/>
      <w:bookmarkStart w:id="3239" w:name="_Toc470801382"/>
      <w:bookmarkStart w:id="3240" w:name="_Toc470802230"/>
      <w:bookmarkStart w:id="3241" w:name="_Toc471383162"/>
      <w:bookmarkStart w:id="3242" w:name="_Toc471393454"/>
      <w:bookmarkStart w:id="3243" w:name="_Toc470800533"/>
      <w:bookmarkStart w:id="3244" w:name="_Toc470801383"/>
      <w:bookmarkStart w:id="3245" w:name="_Toc470802231"/>
      <w:bookmarkStart w:id="3246" w:name="_Toc471383163"/>
      <w:bookmarkStart w:id="3247" w:name="_Toc471393455"/>
      <w:bookmarkStart w:id="3248" w:name="_Toc470800534"/>
      <w:bookmarkStart w:id="3249" w:name="_Toc470801384"/>
      <w:bookmarkStart w:id="3250" w:name="_Toc470802232"/>
      <w:bookmarkStart w:id="3251" w:name="_Toc471383164"/>
      <w:bookmarkStart w:id="3252" w:name="_Toc471393456"/>
      <w:bookmarkStart w:id="3253" w:name="_Toc470800535"/>
      <w:bookmarkStart w:id="3254" w:name="_Toc470801385"/>
      <w:bookmarkStart w:id="3255" w:name="_Toc470802233"/>
      <w:bookmarkStart w:id="3256" w:name="_Toc471383165"/>
      <w:bookmarkStart w:id="3257" w:name="_Toc471393457"/>
      <w:bookmarkStart w:id="3258" w:name="_Toc470800536"/>
      <w:bookmarkStart w:id="3259" w:name="_Toc470801386"/>
      <w:bookmarkStart w:id="3260" w:name="_Toc470802234"/>
      <w:bookmarkStart w:id="3261" w:name="_Toc471383166"/>
      <w:bookmarkStart w:id="3262" w:name="_Toc471393458"/>
      <w:bookmarkStart w:id="3263" w:name="_Toc470800537"/>
      <w:bookmarkStart w:id="3264" w:name="_Toc470801387"/>
      <w:bookmarkStart w:id="3265" w:name="_Toc470802235"/>
      <w:bookmarkStart w:id="3266" w:name="_Toc471383167"/>
      <w:bookmarkStart w:id="3267" w:name="_Toc471393459"/>
      <w:bookmarkStart w:id="3268" w:name="_Toc470800538"/>
      <w:bookmarkStart w:id="3269" w:name="_Toc470801388"/>
      <w:bookmarkStart w:id="3270" w:name="_Toc470802236"/>
      <w:bookmarkStart w:id="3271" w:name="_Toc471383168"/>
      <w:bookmarkStart w:id="3272" w:name="_Toc471393460"/>
      <w:bookmarkStart w:id="3273" w:name="_Toc470800539"/>
      <w:bookmarkStart w:id="3274" w:name="_Toc470801389"/>
      <w:bookmarkStart w:id="3275" w:name="_Toc470802237"/>
      <w:bookmarkStart w:id="3276" w:name="_Toc471383169"/>
      <w:bookmarkStart w:id="3277" w:name="_Toc471393461"/>
      <w:bookmarkStart w:id="3278" w:name="_Toc470800540"/>
      <w:bookmarkStart w:id="3279" w:name="_Toc470801390"/>
      <w:bookmarkStart w:id="3280" w:name="_Toc470802238"/>
      <w:bookmarkStart w:id="3281" w:name="_Toc471383170"/>
      <w:bookmarkStart w:id="3282" w:name="_Toc471393462"/>
      <w:bookmarkStart w:id="3283" w:name="_Toc470800541"/>
      <w:bookmarkStart w:id="3284" w:name="_Toc470801391"/>
      <w:bookmarkStart w:id="3285" w:name="_Toc470802239"/>
      <w:bookmarkStart w:id="3286" w:name="_Toc471383171"/>
      <w:bookmarkStart w:id="3287" w:name="_Toc471393463"/>
      <w:bookmarkStart w:id="3288" w:name="_Toc470800542"/>
      <w:bookmarkStart w:id="3289" w:name="_Toc470801392"/>
      <w:bookmarkStart w:id="3290" w:name="_Toc470802240"/>
      <w:bookmarkStart w:id="3291" w:name="_Toc471383172"/>
      <w:bookmarkStart w:id="3292" w:name="_Toc471393464"/>
      <w:bookmarkStart w:id="3293" w:name="_Toc470800543"/>
      <w:bookmarkStart w:id="3294" w:name="_Toc470801393"/>
      <w:bookmarkStart w:id="3295" w:name="_Toc470802241"/>
      <w:bookmarkStart w:id="3296" w:name="_Toc471383173"/>
      <w:bookmarkStart w:id="3297" w:name="_Toc471393465"/>
      <w:bookmarkStart w:id="3298" w:name="_Toc470800544"/>
      <w:bookmarkStart w:id="3299" w:name="_Toc470801394"/>
      <w:bookmarkStart w:id="3300" w:name="_Toc470802242"/>
      <w:bookmarkStart w:id="3301" w:name="_Toc471383174"/>
      <w:bookmarkStart w:id="3302" w:name="_Toc471393466"/>
      <w:bookmarkStart w:id="3303" w:name="_Toc470800545"/>
      <w:bookmarkStart w:id="3304" w:name="_Toc470801395"/>
      <w:bookmarkStart w:id="3305" w:name="_Toc470802243"/>
      <w:bookmarkStart w:id="3306" w:name="_Toc471383175"/>
      <w:bookmarkStart w:id="3307" w:name="_Toc471393467"/>
      <w:bookmarkStart w:id="3308" w:name="_Toc470800546"/>
      <w:bookmarkStart w:id="3309" w:name="_Toc470801396"/>
      <w:bookmarkStart w:id="3310" w:name="_Toc470802244"/>
      <w:bookmarkStart w:id="3311" w:name="_Toc471383176"/>
      <w:bookmarkStart w:id="3312" w:name="_Toc471393468"/>
      <w:bookmarkStart w:id="3313" w:name="_Toc470800547"/>
      <w:bookmarkStart w:id="3314" w:name="_Toc470801397"/>
      <w:bookmarkStart w:id="3315" w:name="_Toc470802245"/>
      <w:bookmarkStart w:id="3316" w:name="_Toc471383177"/>
      <w:bookmarkStart w:id="3317" w:name="_Toc471393469"/>
      <w:bookmarkStart w:id="3318" w:name="_Toc470800548"/>
      <w:bookmarkStart w:id="3319" w:name="_Toc470801398"/>
      <w:bookmarkStart w:id="3320" w:name="_Toc470802246"/>
      <w:bookmarkStart w:id="3321" w:name="_Toc471383178"/>
      <w:bookmarkStart w:id="3322" w:name="_Toc471393470"/>
      <w:bookmarkStart w:id="3323" w:name="_Toc470800549"/>
      <w:bookmarkStart w:id="3324" w:name="_Toc470801399"/>
      <w:bookmarkStart w:id="3325" w:name="_Toc470802247"/>
      <w:bookmarkStart w:id="3326" w:name="_Toc471383179"/>
      <w:bookmarkStart w:id="3327" w:name="_Toc471393471"/>
      <w:bookmarkStart w:id="3328" w:name="_Toc470800550"/>
      <w:bookmarkStart w:id="3329" w:name="_Toc470801400"/>
      <w:bookmarkStart w:id="3330" w:name="_Toc470802248"/>
      <w:bookmarkStart w:id="3331" w:name="_Toc471383180"/>
      <w:bookmarkStart w:id="3332" w:name="_Toc471393472"/>
      <w:bookmarkStart w:id="3333" w:name="_Toc470800551"/>
      <w:bookmarkStart w:id="3334" w:name="_Toc470801401"/>
      <w:bookmarkStart w:id="3335" w:name="_Toc470802249"/>
      <w:bookmarkStart w:id="3336" w:name="_Toc471383181"/>
      <w:bookmarkStart w:id="3337" w:name="_Toc471393473"/>
      <w:bookmarkStart w:id="3338" w:name="_Toc470800552"/>
      <w:bookmarkStart w:id="3339" w:name="_Toc470801402"/>
      <w:bookmarkStart w:id="3340" w:name="_Toc470802250"/>
      <w:bookmarkStart w:id="3341" w:name="_Toc471383182"/>
      <w:bookmarkStart w:id="3342" w:name="_Toc471393474"/>
      <w:bookmarkStart w:id="3343" w:name="_Toc470800553"/>
      <w:bookmarkStart w:id="3344" w:name="_Toc470801403"/>
      <w:bookmarkStart w:id="3345" w:name="_Toc470802251"/>
      <w:bookmarkStart w:id="3346" w:name="_Toc471383183"/>
      <w:bookmarkStart w:id="3347" w:name="_Toc471393475"/>
      <w:bookmarkStart w:id="3348" w:name="_Toc470800554"/>
      <w:bookmarkStart w:id="3349" w:name="_Toc470801404"/>
      <w:bookmarkStart w:id="3350" w:name="_Toc470802252"/>
      <w:bookmarkStart w:id="3351" w:name="_Toc471383184"/>
      <w:bookmarkStart w:id="3352" w:name="_Toc471393476"/>
      <w:bookmarkStart w:id="3353" w:name="_Toc470800555"/>
      <w:bookmarkStart w:id="3354" w:name="_Toc470801405"/>
      <w:bookmarkStart w:id="3355" w:name="_Toc470802253"/>
      <w:bookmarkStart w:id="3356" w:name="_Toc471383185"/>
      <w:bookmarkStart w:id="3357" w:name="_Toc471393477"/>
      <w:bookmarkStart w:id="3358" w:name="_Toc470800556"/>
      <w:bookmarkStart w:id="3359" w:name="_Toc470801406"/>
      <w:bookmarkStart w:id="3360" w:name="_Toc470802254"/>
      <w:bookmarkStart w:id="3361" w:name="_Toc471383186"/>
      <w:bookmarkStart w:id="3362" w:name="_Toc471393478"/>
      <w:bookmarkStart w:id="3363" w:name="_Toc470800557"/>
      <w:bookmarkStart w:id="3364" w:name="_Toc470801407"/>
      <w:bookmarkStart w:id="3365" w:name="_Toc470802255"/>
      <w:bookmarkStart w:id="3366" w:name="_Toc471383187"/>
      <w:bookmarkStart w:id="3367" w:name="_Toc471393479"/>
      <w:bookmarkStart w:id="3368" w:name="_Toc470800558"/>
      <w:bookmarkStart w:id="3369" w:name="_Toc470801408"/>
      <w:bookmarkStart w:id="3370" w:name="_Toc470802256"/>
      <w:bookmarkStart w:id="3371" w:name="_Toc471383188"/>
      <w:bookmarkStart w:id="3372" w:name="_Toc471393480"/>
      <w:bookmarkStart w:id="3373" w:name="_Toc470800559"/>
      <w:bookmarkStart w:id="3374" w:name="_Toc470801409"/>
      <w:bookmarkStart w:id="3375" w:name="_Toc470802257"/>
      <w:bookmarkStart w:id="3376" w:name="_Toc471383189"/>
      <w:bookmarkStart w:id="3377" w:name="_Toc471393481"/>
      <w:bookmarkStart w:id="3378" w:name="_Toc470800560"/>
      <w:bookmarkStart w:id="3379" w:name="_Toc470801410"/>
      <w:bookmarkStart w:id="3380" w:name="_Toc470802258"/>
      <w:bookmarkStart w:id="3381" w:name="_Toc471383190"/>
      <w:bookmarkStart w:id="3382" w:name="_Toc471393482"/>
      <w:bookmarkStart w:id="3383" w:name="_Toc470800561"/>
      <w:bookmarkStart w:id="3384" w:name="_Toc470801411"/>
      <w:bookmarkStart w:id="3385" w:name="_Toc470802259"/>
      <w:bookmarkStart w:id="3386" w:name="_Toc471383191"/>
      <w:bookmarkStart w:id="3387" w:name="_Toc471393483"/>
      <w:bookmarkStart w:id="3388" w:name="_Toc470800562"/>
      <w:bookmarkStart w:id="3389" w:name="_Toc470801412"/>
      <w:bookmarkStart w:id="3390" w:name="_Toc470802260"/>
      <w:bookmarkStart w:id="3391" w:name="_Toc471383192"/>
      <w:bookmarkStart w:id="3392" w:name="_Toc471393484"/>
      <w:bookmarkStart w:id="3393" w:name="_Toc470800563"/>
      <w:bookmarkStart w:id="3394" w:name="_Toc470801413"/>
      <w:bookmarkStart w:id="3395" w:name="_Toc470802261"/>
      <w:bookmarkStart w:id="3396" w:name="_Toc471383193"/>
      <w:bookmarkStart w:id="3397" w:name="_Toc471393485"/>
      <w:bookmarkStart w:id="3398" w:name="_Toc470800564"/>
      <w:bookmarkStart w:id="3399" w:name="_Toc470801414"/>
      <w:bookmarkStart w:id="3400" w:name="_Toc470802262"/>
      <w:bookmarkStart w:id="3401" w:name="_Toc471383194"/>
      <w:bookmarkStart w:id="3402" w:name="_Toc471393486"/>
      <w:bookmarkStart w:id="3403" w:name="_Toc470800565"/>
      <w:bookmarkStart w:id="3404" w:name="_Toc470801415"/>
      <w:bookmarkStart w:id="3405" w:name="_Toc470802263"/>
      <w:bookmarkStart w:id="3406" w:name="_Toc471383195"/>
      <w:bookmarkStart w:id="3407" w:name="_Toc471393487"/>
      <w:bookmarkStart w:id="3408" w:name="_Toc470800566"/>
      <w:bookmarkStart w:id="3409" w:name="_Toc470801416"/>
      <w:bookmarkStart w:id="3410" w:name="_Toc470802264"/>
      <w:bookmarkStart w:id="3411" w:name="_Toc471383196"/>
      <w:bookmarkStart w:id="3412" w:name="_Toc471393488"/>
      <w:bookmarkStart w:id="3413" w:name="_Toc470800567"/>
      <w:bookmarkStart w:id="3414" w:name="_Toc470801417"/>
      <w:bookmarkStart w:id="3415" w:name="_Toc470802265"/>
      <w:bookmarkStart w:id="3416" w:name="_Toc471383197"/>
      <w:bookmarkStart w:id="3417" w:name="_Toc471393489"/>
      <w:bookmarkStart w:id="3418" w:name="_Toc470800568"/>
      <w:bookmarkStart w:id="3419" w:name="_Toc470801418"/>
      <w:bookmarkStart w:id="3420" w:name="_Toc470802266"/>
      <w:bookmarkStart w:id="3421" w:name="_Toc471383198"/>
      <w:bookmarkStart w:id="3422" w:name="_Toc471393490"/>
      <w:bookmarkStart w:id="3423" w:name="_Toc470800569"/>
      <w:bookmarkStart w:id="3424" w:name="_Toc470801419"/>
      <w:bookmarkStart w:id="3425" w:name="_Toc470802267"/>
      <w:bookmarkStart w:id="3426" w:name="_Toc471383199"/>
      <w:bookmarkStart w:id="3427" w:name="_Toc471393491"/>
      <w:bookmarkStart w:id="3428" w:name="_Toc318446951"/>
      <w:bookmarkStart w:id="3429" w:name="_Toc318447051"/>
      <w:bookmarkStart w:id="3430" w:name="_Toc318734967"/>
      <w:bookmarkStart w:id="3431" w:name="_Toc382820454"/>
      <w:bookmarkStart w:id="3432" w:name="_Ref485850103"/>
      <w:bookmarkStart w:id="3433" w:name="_Ref489892954"/>
      <w:bookmarkStart w:id="3434" w:name="_Toc511116685"/>
      <w:bookmarkEnd w:id="2709"/>
      <w:bookmarkEnd w:id="2710"/>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r w:rsidRPr="00797C39">
        <w:rPr>
          <w:rFonts w:ascii="Verdana" w:hAnsi="Verdana"/>
          <w:b/>
          <w:bCs/>
          <w:iCs/>
          <w:sz w:val="20"/>
          <w:szCs w:val="20"/>
          <w:lang w:val="x-none" w:eastAsia="x-none"/>
        </w:rPr>
        <w:lastRenderedPageBreak/>
        <w:t>Zarządzenia Generalnego Dyrektora Dróg Krajowych i Autostrad</w:t>
      </w:r>
      <w:bookmarkEnd w:id="3428"/>
      <w:bookmarkEnd w:id="3429"/>
      <w:bookmarkEnd w:id="3430"/>
      <w:bookmarkEnd w:id="3431"/>
      <w:bookmarkEnd w:id="3432"/>
      <w:bookmarkEnd w:id="3433"/>
      <w:bookmarkEnd w:id="3434"/>
    </w:p>
    <w:p w14:paraId="4AADF494" w14:textId="77777777" w:rsidR="00C45AB3" w:rsidRPr="000307AD" w:rsidRDefault="00C45AB3" w:rsidP="00C45AB3">
      <w:pPr>
        <w:spacing w:after="0" w:line="360" w:lineRule="auto"/>
        <w:jc w:val="both"/>
        <w:rPr>
          <w:rFonts w:ascii="Verdana" w:eastAsia="Times New Roman" w:hAnsi="Verdana"/>
          <w:iCs/>
          <w:sz w:val="20"/>
          <w:szCs w:val="20"/>
          <w:lang w:eastAsia="pl-PL"/>
        </w:rPr>
      </w:pPr>
      <w:r w:rsidRPr="000307AD">
        <w:rPr>
          <w:rFonts w:ascii="Verdana" w:eastAsia="Times New Roman" w:hAnsi="Verdana"/>
          <w:iCs/>
          <w:sz w:val="20"/>
          <w:szCs w:val="20"/>
          <w:lang w:eastAsia="pl-PL"/>
        </w:rPr>
        <w:t xml:space="preserve">Wykonawca zobowiązany jest do realizacji zamówienia zgodnie z </w:t>
      </w:r>
      <w:r w:rsidR="00130D14">
        <w:rPr>
          <w:rFonts w:ascii="Verdana" w:eastAsia="Times New Roman" w:hAnsi="Verdana"/>
          <w:iCs/>
          <w:sz w:val="20"/>
          <w:szCs w:val="20"/>
          <w:lang w:eastAsia="pl-PL"/>
        </w:rPr>
        <w:t>Zarządze</w:t>
      </w:r>
      <w:r w:rsidRPr="000307AD">
        <w:rPr>
          <w:rFonts w:ascii="Verdana" w:eastAsia="Times New Roman" w:hAnsi="Verdana"/>
          <w:iCs/>
          <w:sz w:val="20"/>
          <w:szCs w:val="20"/>
          <w:lang w:eastAsia="pl-PL"/>
        </w:rPr>
        <w:t>niami Generalnego Dyrektora Dróg Krajowych i Autostrad (lub Generalnego Dyrektora Dróg Publicznych) obowiązującymi na dzień podpisania umowy.</w:t>
      </w:r>
    </w:p>
    <w:p w14:paraId="0E8CBC64" w14:textId="77777777" w:rsidR="00C45AB3" w:rsidRPr="000307AD" w:rsidRDefault="00C45AB3" w:rsidP="00C45AB3">
      <w:pPr>
        <w:spacing w:after="0" w:line="360" w:lineRule="auto"/>
        <w:jc w:val="both"/>
        <w:rPr>
          <w:rFonts w:ascii="Verdana" w:eastAsia="Times New Roman" w:hAnsi="Verdana"/>
          <w:iCs/>
          <w:sz w:val="20"/>
          <w:szCs w:val="20"/>
          <w:lang w:eastAsia="pl-PL"/>
        </w:rPr>
      </w:pPr>
    </w:p>
    <w:p w14:paraId="48240E03" w14:textId="77777777" w:rsidR="00C45AB3" w:rsidRPr="000307AD" w:rsidRDefault="00C45AB3" w:rsidP="00C45AB3">
      <w:pPr>
        <w:spacing w:after="0" w:line="360" w:lineRule="auto"/>
        <w:jc w:val="both"/>
        <w:rPr>
          <w:rFonts w:ascii="Verdana" w:eastAsia="Times New Roman" w:hAnsi="Verdana"/>
          <w:sz w:val="20"/>
          <w:szCs w:val="20"/>
          <w:lang w:eastAsia="pl-PL"/>
        </w:rPr>
      </w:pPr>
      <w:r w:rsidRPr="000307AD">
        <w:rPr>
          <w:rFonts w:ascii="Verdana" w:eastAsia="Times New Roman" w:hAnsi="Verdana"/>
          <w:iCs/>
          <w:sz w:val="20"/>
          <w:szCs w:val="20"/>
          <w:lang w:eastAsia="pl-PL"/>
        </w:rPr>
        <w:t xml:space="preserve">Przedstawiony wykaz </w:t>
      </w:r>
      <w:r w:rsidR="00130D14">
        <w:rPr>
          <w:rFonts w:ascii="Verdana" w:eastAsia="Times New Roman" w:hAnsi="Verdana"/>
          <w:iCs/>
          <w:sz w:val="20"/>
          <w:szCs w:val="20"/>
          <w:lang w:eastAsia="pl-PL"/>
        </w:rPr>
        <w:t>Zarządze</w:t>
      </w:r>
      <w:r w:rsidRPr="000307AD">
        <w:rPr>
          <w:rFonts w:ascii="Verdana" w:eastAsia="Times New Roman" w:hAnsi="Verdana"/>
          <w:iCs/>
          <w:sz w:val="20"/>
          <w:szCs w:val="20"/>
          <w:lang w:eastAsia="pl-PL"/>
        </w:rPr>
        <w:t>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14:paraId="2A3A6015" w14:textId="77777777" w:rsidR="00215F88" w:rsidRDefault="00215F88" w:rsidP="00215F88">
      <w:pPr>
        <w:suppressAutoHyphens/>
        <w:spacing w:line="360" w:lineRule="auto"/>
        <w:ind w:left="426" w:hanging="426"/>
        <w:jc w:val="both"/>
        <w:rPr>
          <w:rFonts w:ascii="Verdana" w:hAnsi="Verdana"/>
          <w:b/>
          <w:sz w:val="20"/>
          <w:szCs w:val="20"/>
          <w:lang w:eastAsia="ar-SA"/>
        </w:rPr>
      </w:pPr>
      <w:bookmarkStart w:id="3435" w:name="_Ref224617844"/>
    </w:p>
    <w:p w14:paraId="1C84DB0D"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bookmarkStart w:id="3436" w:name="_Ref490060821"/>
      <w:r>
        <w:rPr>
          <w:rFonts w:ascii="Verdana" w:hAnsi="Verdana"/>
          <w:bCs/>
          <w:sz w:val="20"/>
          <w:szCs w:val="20"/>
          <w:lang w:eastAsia="ar-SA"/>
        </w:rPr>
        <w:t xml:space="preserve">Zarządzenie nr 2 Generalnego Dyrektora Dróg Publicznych z dnia 11 lutego 1998 r. w sprawie wprowadzenia „Instrukcji badań podłoża gruntowego budowli drogowych </w:t>
      </w:r>
      <w:r w:rsidR="00243843">
        <w:rPr>
          <w:rFonts w:ascii="Verdana" w:hAnsi="Verdana"/>
          <w:bCs/>
          <w:sz w:val="20"/>
          <w:szCs w:val="20"/>
          <w:lang w:eastAsia="ar-SA"/>
        </w:rPr>
        <w:br/>
      </w:r>
      <w:r>
        <w:rPr>
          <w:rFonts w:ascii="Verdana" w:hAnsi="Verdana"/>
          <w:bCs/>
          <w:sz w:val="20"/>
          <w:szCs w:val="20"/>
          <w:lang w:eastAsia="ar-SA"/>
        </w:rPr>
        <w:t>i mostowych”;</w:t>
      </w:r>
      <w:bookmarkEnd w:id="3436"/>
    </w:p>
    <w:p w14:paraId="2FD437E6"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Zarządzenie nr 8 Generalnego Dyrektora Dróg Publicznych z dnia 21 września 1998</w:t>
      </w:r>
      <w:r w:rsidR="00670111">
        <w:rPr>
          <w:rFonts w:ascii="Verdana" w:hAnsi="Verdana"/>
          <w:sz w:val="20"/>
          <w:szCs w:val="20"/>
          <w:lang w:eastAsia="ar-SA"/>
        </w:rPr>
        <w:t xml:space="preserve"> </w:t>
      </w:r>
      <w:r>
        <w:rPr>
          <w:rFonts w:ascii="Verdana" w:hAnsi="Verdana"/>
          <w:sz w:val="20"/>
          <w:szCs w:val="20"/>
          <w:lang w:eastAsia="ar-SA"/>
        </w:rPr>
        <w:t>r. - Katalog Robót Mostowych;</w:t>
      </w:r>
    </w:p>
    <w:p w14:paraId="7B71328A"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Zarządzenie Nr 10 Generalnego Dyrektora Dróg Publicznych z dnia 27 listopada 1998 r. w sprawie wprowadzenia do stosowania „Zaleceń do wykonywania oraz odbioru napraw i ochrony powierzchniowej betonu w konstrukcjach mostowych”;</w:t>
      </w:r>
    </w:p>
    <w:p w14:paraId="40ACDCFB"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Zarządzenie nr 11 Generalnego Dyrektora Dróg Publicznych z dnia 3 grudnia 1998 r. w sprawie wprowadzenia do stosowania „Zaleceń dotyczących oceny jakości betonu „in-situ” w konstrukcjach obiektów mostowych”;</w:t>
      </w:r>
    </w:p>
    <w:p w14:paraId="42A664F9"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Zarządzenie nr 10 Generalnego Dyrektora Dróg Publicznych z dnia 12 czerwca 2001 r. w sprawie wprowadzenia zasad technicznych w zakresie projektowania skrzyżowań drogowych;</w:t>
      </w:r>
    </w:p>
    <w:p w14:paraId="047C6B7E"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Zarządzenie Nr 8 Generalnego Dyrektora Dróg Publicznych z dnia 25 lutego 2002 r. w sprawie wprowadzenia wytycznych wzmacniania podłoża gruntowego w budownictwie drogowym;</w:t>
      </w:r>
    </w:p>
    <w:p w14:paraId="34347BBE" w14:textId="77777777" w:rsidR="00A432FA" w:rsidRDefault="00A432FA" w:rsidP="002B11EF">
      <w:pPr>
        <w:numPr>
          <w:ilvl w:val="0"/>
          <w:numId w:val="60"/>
        </w:numPr>
        <w:suppressAutoHyphens/>
        <w:spacing w:after="0" w:line="360" w:lineRule="auto"/>
        <w:ind w:left="567" w:hanging="567"/>
        <w:jc w:val="both"/>
        <w:rPr>
          <w:rFonts w:ascii="Verdana" w:hAnsi="Verdana"/>
          <w:bCs/>
          <w:sz w:val="20"/>
          <w:szCs w:val="20"/>
          <w:lang w:eastAsia="ar-SA"/>
        </w:rPr>
      </w:pPr>
      <w:bookmarkStart w:id="3437" w:name="_Ref490060955"/>
      <w:r>
        <w:rPr>
          <w:rFonts w:ascii="Verdana" w:hAnsi="Verdana"/>
          <w:bCs/>
          <w:sz w:val="20"/>
          <w:szCs w:val="20"/>
          <w:lang w:eastAsia="ar-SA"/>
        </w:rPr>
        <w:t>Zarządzenie Nr 5 Generalnego Dyrektora Dróg Krajowych i Autostrad z dnia 11 marca 2003 r. w sprawie ustalania zasad wyodrębniania elementów drogi na drogowym obiekcie mostowym;</w:t>
      </w:r>
    </w:p>
    <w:p w14:paraId="5C7BFFFD"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 xml:space="preserve">Zarządzenie Nr 11 </w:t>
      </w:r>
      <w:r>
        <w:rPr>
          <w:rFonts w:ascii="Verdana" w:hAnsi="Verdana"/>
          <w:sz w:val="20"/>
          <w:szCs w:val="20"/>
          <w:lang w:eastAsia="ar-SA"/>
        </w:rPr>
        <w:t xml:space="preserve">Generalnego Dyrektora Dróg Krajowych i Autostrad </w:t>
      </w:r>
      <w:r>
        <w:rPr>
          <w:rFonts w:ascii="Verdana" w:hAnsi="Verdana"/>
          <w:bCs/>
          <w:sz w:val="20"/>
          <w:szCs w:val="20"/>
          <w:lang w:eastAsia="ar-SA"/>
        </w:rPr>
        <w:t>z dnia 19 września 2003 r. w sprawie wprowadzenia do stosowania „Katalogu Zabezpieczeń Powierzchniowych Drogowych Obiektów Inżynierskich. Część I – wymagania”;</w:t>
      </w:r>
      <w:bookmarkEnd w:id="3437"/>
    </w:p>
    <w:p w14:paraId="1C187031"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 xml:space="preserve">Zarządzenie Nr </w:t>
      </w:r>
      <w:r w:rsidR="00707834">
        <w:rPr>
          <w:rFonts w:ascii="Verdana" w:hAnsi="Verdana"/>
          <w:sz w:val="20"/>
          <w:szCs w:val="20"/>
          <w:lang w:eastAsia="ar-SA"/>
        </w:rPr>
        <w:t xml:space="preserve">18 </w:t>
      </w:r>
      <w:r>
        <w:rPr>
          <w:rFonts w:ascii="Verdana" w:hAnsi="Verdana"/>
          <w:sz w:val="20"/>
          <w:szCs w:val="20"/>
          <w:lang w:eastAsia="ar-SA"/>
        </w:rPr>
        <w:t xml:space="preserve">Generalnego Dyrektora Dróg Krajowych i Autostrad z dnia </w:t>
      </w:r>
      <w:r w:rsidR="00707834">
        <w:rPr>
          <w:rFonts w:ascii="Verdana" w:hAnsi="Verdana"/>
          <w:sz w:val="20"/>
          <w:szCs w:val="20"/>
          <w:lang w:eastAsia="ar-SA"/>
        </w:rPr>
        <w:t>01 czerwca</w:t>
      </w:r>
      <w:r>
        <w:rPr>
          <w:rFonts w:ascii="Verdana" w:hAnsi="Verdana"/>
          <w:sz w:val="20"/>
          <w:szCs w:val="20"/>
          <w:lang w:eastAsia="ar-SA"/>
        </w:rPr>
        <w:t xml:space="preserve"> 20</w:t>
      </w:r>
      <w:r w:rsidR="00707834">
        <w:rPr>
          <w:rFonts w:ascii="Verdana" w:hAnsi="Verdana"/>
          <w:sz w:val="20"/>
          <w:szCs w:val="20"/>
          <w:lang w:eastAsia="ar-SA"/>
        </w:rPr>
        <w:t>12</w:t>
      </w:r>
      <w:r>
        <w:rPr>
          <w:rFonts w:ascii="Verdana" w:hAnsi="Verdana"/>
          <w:sz w:val="20"/>
          <w:szCs w:val="20"/>
          <w:lang w:eastAsia="ar-SA"/>
        </w:rPr>
        <w:t xml:space="preserve"> r. w sprawie zasad ustalania i prowadzenia kilometrażu dróg krajowych;</w:t>
      </w:r>
    </w:p>
    <w:p w14:paraId="7094D520"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lastRenderedPageBreak/>
        <w:t xml:space="preserve">Zarządzenie Nr 9 Generalnego Dyrektora Dróg Krajowych i Autostrad z dnia 18 marca 2004 r. w sprawie wprowadzenia do stosowania „Zaleceń projektowych </w:t>
      </w:r>
      <w:r w:rsidR="00A432FA">
        <w:rPr>
          <w:rFonts w:ascii="Verdana" w:hAnsi="Verdana"/>
          <w:bCs/>
          <w:sz w:val="20"/>
          <w:szCs w:val="20"/>
          <w:lang w:eastAsia="ar-SA"/>
        </w:rPr>
        <w:br/>
      </w:r>
      <w:r>
        <w:rPr>
          <w:rFonts w:ascii="Verdana" w:hAnsi="Verdana"/>
          <w:bCs/>
          <w:sz w:val="20"/>
          <w:szCs w:val="20"/>
          <w:lang w:eastAsia="ar-SA"/>
        </w:rPr>
        <w:t>i technologicznych dla podatnych konstrukcji inżynierskich z blach falistych”;</w:t>
      </w:r>
    </w:p>
    <w:p w14:paraId="18C117DA"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Zarządzenie Nr 17 Generalnego Dyrektora Dróg Krajowych i Autostrad z dnia 1 czerwca 2004 r. w sprawie wprowadzenia do stosowania „Instrukcji do określania nośności użytkowej drogowych obiektów mostowych”;</w:t>
      </w:r>
    </w:p>
    <w:p w14:paraId="42BCB6F9"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Zarządzenie Nr 20 Generalnego Dyrektora Dróg Krajowych i Autostrad z dnia 23 lipca 2004 r. w sprawie wprowadzenia zasad i metod obliczania przepustowości skrzyżowań drogowych;</w:t>
      </w:r>
    </w:p>
    <w:p w14:paraId="5CC451CF"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 xml:space="preserve">Zarządzenie Nr 14 Generalnego Dyrektora Dróg Krajowych i Autostrad z dnia 7 lipca 2005 r. w sprawie wprowadzenia instrukcji przeprowadzania przeglądów drogowych obiektów inżynierskich (zmienione </w:t>
      </w:r>
      <w:r w:rsidR="00130D14">
        <w:rPr>
          <w:rFonts w:ascii="Verdana" w:hAnsi="Verdana"/>
          <w:bCs/>
          <w:sz w:val="20"/>
          <w:szCs w:val="20"/>
          <w:lang w:eastAsia="ar-SA"/>
        </w:rPr>
        <w:t>Zarządze</w:t>
      </w:r>
      <w:r>
        <w:rPr>
          <w:rFonts w:ascii="Verdana" w:hAnsi="Verdana"/>
          <w:bCs/>
          <w:sz w:val="20"/>
          <w:szCs w:val="20"/>
          <w:lang w:eastAsia="ar-SA"/>
        </w:rPr>
        <w:t>niem Nr 5 z dnia 4 lutego 2011 r. oraz Nr 27 z dnia 13 kwietnia 2011 r.);</w:t>
      </w:r>
    </w:p>
    <w:p w14:paraId="72836CDB"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lang w:eastAsia="ar-SA"/>
        </w:rPr>
      </w:pPr>
      <w:r>
        <w:rPr>
          <w:rFonts w:ascii="Verdana" w:hAnsi="Verdana"/>
          <w:sz w:val="20"/>
          <w:szCs w:val="20"/>
          <w:lang w:eastAsia="ar-SA"/>
        </w:rPr>
        <w:t>Zarządzenie Nr 20 Generalnego Dyrektora Dróg Krajowych i Autostrad z dnia 22 sierpnia 2005 r. w sprawie zasad projektowania dodatkowych pasów ruchu na dwupasmowych drogach dwukierunkowych;</w:t>
      </w:r>
    </w:p>
    <w:p w14:paraId="36F3F4A9" w14:textId="77777777" w:rsidR="00A432FA" w:rsidRDefault="00A432FA" w:rsidP="002B11EF">
      <w:pPr>
        <w:numPr>
          <w:ilvl w:val="0"/>
          <w:numId w:val="60"/>
        </w:numPr>
        <w:suppressAutoHyphens/>
        <w:spacing w:after="0" w:line="360" w:lineRule="auto"/>
        <w:ind w:left="567" w:hanging="567"/>
        <w:jc w:val="both"/>
        <w:rPr>
          <w:rFonts w:ascii="Verdana" w:hAnsi="Verdana"/>
          <w:sz w:val="20"/>
          <w:szCs w:val="20"/>
          <w:lang w:eastAsia="ar-SA"/>
        </w:rPr>
      </w:pPr>
      <w:bookmarkStart w:id="3438" w:name="_Ref492546996"/>
      <w:r>
        <w:rPr>
          <w:rFonts w:ascii="Verdana" w:eastAsia="Arial Unicode MS" w:hAnsi="Verdana"/>
          <w:sz w:val="20"/>
          <w:szCs w:val="20"/>
        </w:rPr>
        <w:t>Zarządzenie Nr 10 Generalnego Dyrektora Dróg Krajowych i Autostrad z dnia 8 lutego 2006 r. w sprawie wprowadzenia zaleceń dotyczących łożyskowania obiektów mostowych oraz kontroli łożysk podczas eksploatacji;</w:t>
      </w:r>
      <w:bookmarkEnd w:id="3438"/>
    </w:p>
    <w:p w14:paraId="47FDCED6"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sz w:val="20"/>
          <w:szCs w:val="20"/>
          <w:lang w:eastAsia="ar-SA"/>
        </w:rPr>
        <w:t>Zarządzenie Nr 15</w:t>
      </w:r>
      <w:r>
        <w:rPr>
          <w:rFonts w:ascii="Verdana" w:hAnsi="Verdana"/>
          <w:b/>
          <w:sz w:val="20"/>
          <w:szCs w:val="20"/>
          <w:lang w:eastAsia="ar-SA"/>
        </w:rPr>
        <w:t xml:space="preserve"> </w:t>
      </w:r>
      <w:r>
        <w:rPr>
          <w:rFonts w:ascii="Verdana" w:hAnsi="Verdana"/>
          <w:bCs/>
          <w:sz w:val="20"/>
          <w:szCs w:val="20"/>
          <w:lang w:eastAsia="ar-SA"/>
        </w:rPr>
        <w:t xml:space="preserve">Generalnego Dyrektora Dróg Krajowych i Autostrad z dnia 8 marca 2006 r. w sprawie wprowadzenia </w:t>
      </w:r>
      <w:r w:rsidR="00707834">
        <w:rPr>
          <w:rFonts w:ascii="Verdana" w:hAnsi="Verdana"/>
          <w:bCs/>
          <w:sz w:val="20"/>
          <w:szCs w:val="20"/>
          <w:lang w:eastAsia="ar-SA"/>
        </w:rPr>
        <w:t>„Z</w:t>
      </w:r>
      <w:r>
        <w:rPr>
          <w:rFonts w:ascii="Verdana" w:hAnsi="Verdana"/>
          <w:bCs/>
          <w:sz w:val="20"/>
          <w:szCs w:val="20"/>
          <w:lang w:eastAsia="ar-SA"/>
        </w:rPr>
        <w:t>aleceń do wykonywania i odbioru antykorozyjnych zabezpieczeń konstrukcji stalowych drogowych obiektów mostowych</w:t>
      </w:r>
      <w:r w:rsidR="00707834">
        <w:rPr>
          <w:rFonts w:ascii="Verdana" w:hAnsi="Verdana"/>
          <w:bCs/>
          <w:sz w:val="20"/>
          <w:szCs w:val="20"/>
          <w:lang w:eastAsia="ar-SA"/>
        </w:rPr>
        <w:t xml:space="preserve"> </w:t>
      </w:r>
      <w:r w:rsidR="00707834">
        <w:rPr>
          <w:rFonts w:ascii="Verdana" w:hAnsi="Verdana"/>
          <w:sz w:val="20"/>
          <w:szCs w:val="20"/>
        </w:rPr>
        <w:t xml:space="preserve">- </w:t>
      </w:r>
      <w:r w:rsidR="00707834" w:rsidRPr="00D244BD">
        <w:rPr>
          <w:rFonts w:ascii="Verdana" w:hAnsi="Verdana" w:cs="Arial"/>
          <w:sz w:val="20"/>
          <w:szCs w:val="20"/>
          <w:lang w:eastAsia="pl-PL"/>
        </w:rPr>
        <w:t>nowelizacja w 2006</w:t>
      </w:r>
      <w:r>
        <w:rPr>
          <w:rFonts w:ascii="Verdana" w:hAnsi="Verdana"/>
          <w:bCs/>
          <w:sz w:val="20"/>
          <w:szCs w:val="20"/>
          <w:lang w:eastAsia="ar-SA"/>
        </w:rPr>
        <w:t>;</w:t>
      </w:r>
    </w:p>
    <w:p w14:paraId="6EF4C09B"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sz w:val="20"/>
          <w:szCs w:val="20"/>
          <w:lang w:eastAsia="ar-SA"/>
        </w:rPr>
        <w:t>Zarządzenie Nr 26</w:t>
      </w:r>
      <w:r>
        <w:rPr>
          <w:rFonts w:ascii="Verdana" w:hAnsi="Verdana"/>
          <w:b/>
          <w:sz w:val="20"/>
          <w:szCs w:val="20"/>
          <w:lang w:eastAsia="ar-SA"/>
        </w:rPr>
        <w:t xml:space="preserve"> </w:t>
      </w:r>
      <w:r>
        <w:rPr>
          <w:rFonts w:ascii="Verdana" w:hAnsi="Verdana"/>
          <w:bCs/>
          <w:sz w:val="20"/>
          <w:szCs w:val="20"/>
          <w:lang w:eastAsia="ar-SA"/>
        </w:rPr>
        <w:t>Generalnego Dyrektora Dróg Krajowych i Autostrad z dnia 5 października 2006 r. w sprawie wprowadzenia zaleceń dotyczących wzmacniania konstrukcji mostowych za pomocą przyklejanego zbrojenia zewnętrznego;</w:t>
      </w:r>
    </w:p>
    <w:p w14:paraId="3E8DE47B"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sz w:val="20"/>
          <w:szCs w:val="20"/>
          <w:lang w:eastAsia="ar-SA"/>
        </w:rPr>
        <w:t>Zarządzenie Nr 30</w:t>
      </w:r>
      <w:r>
        <w:rPr>
          <w:rFonts w:ascii="Verdana" w:hAnsi="Verdana"/>
          <w:b/>
          <w:sz w:val="20"/>
          <w:szCs w:val="20"/>
          <w:lang w:eastAsia="ar-SA"/>
        </w:rPr>
        <w:t xml:space="preserve"> </w:t>
      </w:r>
      <w:r>
        <w:rPr>
          <w:rFonts w:ascii="Verdana" w:hAnsi="Verdana"/>
          <w:bCs/>
          <w:sz w:val="20"/>
          <w:szCs w:val="20"/>
          <w:lang w:eastAsia="ar-SA"/>
        </w:rPr>
        <w:t xml:space="preserve">Generalnego Dyrektora Dróg Krajowych i Autostrad z dnia 2 listopada 2006 r. w sprawie wprowadzenia </w:t>
      </w:r>
      <w:r w:rsidR="00707834">
        <w:rPr>
          <w:rFonts w:ascii="Verdana" w:hAnsi="Verdana"/>
          <w:bCs/>
          <w:sz w:val="20"/>
          <w:szCs w:val="20"/>
          <w:lang w:eastAsia="ar-SA"/>
        </w:rPr>
        <w:t>„Z</w:t>
      </w:r>
      <w:r>
        <w:rPr>
          <w:rFonts w:ascii="Verdana" w:hAnsi="Verdana"/>
          <w:bCs/>
          <w:sz w:val="20"/>
          <w:szCs w:val="20"/>
          <w:lang w:eastAsia="ar-SA"/>
        </w:rPr>
        <w:t>aleceń projektowych i technologicznych dla podatnych drogowych konstrukcji inżynierskich z tworzyw sztucznych</w:t>
      </w:r>
      <w:r w:rsidR="00707834">
        <w:rPr>
          <w:rFonts w:ascii="Verdana" w:hAnsi="Verdana"/>
          <w:bCs/>
          <w:sz w:val="20"/>
          <w:szCs w:val="20"/>
          <w:lang w:eastAsia="ar-SA"/>
        </w:rPr>
        <w:t>”</w:t>
      </w:r>
      <w:r>
        <w:rPr>
          <w:rFonts w:ascii="Verdana" w:hAnsi="Verdana"/>
          <w:bCs/>
          <w:sz w:val="20"/>
          <w:szCs w:val="20"/>
          <w:lang w:eastAsia="ar-SA"/>
        </w:rPr>
        <w:t>;</w:t>
      </w:r>
    </w:p>
    <w:p w14:paraId="64832B5B"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lang w:eastAsia="ar-SA"/>
        </w:rPr>
      </w:pPr>
      <w:bookmarkStart w:id="3439" w:name="_Ref490061888"/>
      <w:r>
        <w:rPr>
          <w:rFonts w:ascii="Verdana" w:hAnsi="Verdana"/>
          <w:sz w:val="20"/>
          <w:szCs w:val="20"/>
          <w:lang w:eastAsia="ar-SA"/>
        </w:rPr>
        <w:t>Zarządzenie Nr 4</w:t>
      </w:r>
      <w:r>
        <w:rPr>
          <w:rFonts w:ascii="Verdana" w:hAnsi="Verdana"/>
          <w:b/>
          <w:sz w:val="20"/>
          <w:szCs w:val="20"/>
          <w:lang w:eastAsia="ar-SA"/>
        </w:rPr>
        <w:t xml:space="preserve"> </w:t>
      </w:r>
      <w:r>
        <w:rPr>
          <w:rFonts w:ascii="Verdana" w:hAnsi="Verdana"/>
          <w:bCs/>
          <w:sz w:val="20"/>
          <w:szCs w:val="20"/>
          <w:lang w:eastAsia="ar-SA"/>
        </w:rPr>
        <w:t xml:space="preserve">Generalnego Dyrektora Dróg Krajowych i Autostrad z dnia 24 stycznia 2007 r. w sprawie wprowadzenia zaleceń dotyczących doboru mostowych urządzeń dylatacyjnych oraz ich wybudowania i odbioru (zmienione </w:t>
      </w:r>
      <w:r w:rsidR="00130D14">
        <w:rPr>
          <w:rFonts w:ascii="Verdana" w:hAnsi="Verdana"/>
          <w:bCs/>
          <w:sz w:val="20"/>
          <w:szCs w:val="20"/>
          <w:lang w:eastAsia="ar-SA"/>
        </w:rPr>
        <w:t>Zarządze</w:t>
      </w:r>
      <w:r>
        <w:rPr>
          <w:rFonts w:ascii="Verdana" w:hAnsi="Verdana"/>
          <w:bCs/>
          <w:sz w:val="20"/>
          <w:szCs w:val="20"/>
          <w:lang w:eastAsia="ar-SA"/>
        </w:rPr>
        <w:t>niem Nr 77 z dnia 12 grudnia 2008 r. oraz Nr 23 z dnia 7 maja 2014 r.);</w:t>
      </w:r>
      <w:bookmarkEnd w:id="3439"/>
    </w:p>
    <w:p w14:paraId="172338BF"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Pr>
          <w:rFonts w:ascii="Verdana" w:hAnsi="Verdana"/>
          <w:sz w:val="20"/>
          <w:szCs w:val="20"/>
          <w:lang w:eastAsia="ar-SA"/>
        </w:rPr>
        <w:t xml:space="preserve"> </w:t>
      </w:r>
    </w:p>
    <w:p w14:paraId="3D44C670"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sz w:val="20"/>
          <w:szCs w:val="20"/>
          <w:lang w:eastAsia="ar-SA"/>
        </w:rPr>
        <w:t>Zarządzenie Nr 7</w:t>
      </w:r>
      <w:r>
        <w:rPr>
          <w:rFonts w:ascii="Verdana" w:hAnsi="Verdana"/>
          <w:b/>
          <w:sz w:val="20"/>
          <w:szCs w:val="20"/>
          <w:lang w:eastAsia="ar-SA"/>
        </w:rPr>
        <w:t xml:space="preserve"> </w:t>
      </w:r>
      <w:r>
        <w:rPr>
          <w:rFonts w:ascii="Verdana" w:hAnsi="Verdana"/>
          <w:bCs/>
          <w:sz w:val="20"/>
          <w:szCs w:val="20"/>
          <w:lang w:eastAsia="ar-SA"/>
        </w:rPr>
        <w:t xml:space="preserve">Generalnego Dyrektora Dróg Krajowych i Autostrad z dnia 23 marca 2009 r. w sprawie badań archeologicznych w Generalnej Dyrekcji Dróg Krajowych i </w:t>
      </w:r>
      <w:r>
        <w:rPr>
          <w:rFonts w:ascii="Verdana" w:hAnsi="Verdana"/>
          <w:bCs/>
          <w:sz w:val="20"/>
          <w:szCs w:val="20"/>
          <w:lang w:eastAsia="ar-SA"/>
        </w:rPr>
        <w:lastRenderedPageBreak/>
        <w:t xml:space="preserve">Autostrad (zmienione </w:t>
      </w:r>
      <w:r w:rsidR="00130D14">
        <w:rPr>
          <w:rFonts w:ascii="Verdana" w:hAnsi="Verdana"/>
          <w:bCs/>
          <w:sz w:val="20"/>
          <w:szCs w:val="20"/>
          <w:lang w:eastAsia="ar-SA"/>
        </w:rPr>
        <w:t>Zarządze</w:t>
      </w:r>
      <w:r>
        <w:rPr>
          <w:rFonts w:ascii="Verdana" w:hAnsi="Verdana"/>
          <w:bCs/>
          <w:sz w:val="20"/>
          <w:szCs w:val="20"/>
          <w:lang w:eastAsia="ar-SA"/>
        </w:rPr>
        <w:t>niem Nr 76 z dnia 9 grudnia 2011 r. oraz Nr 19 z dnia 16 lutego 2015 r.);</w:t>
      </w:r>
    </w:p>
    <w:p w14:paraId="127D825E"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rPr>
      </w:pPr>
      <w:r>
        <w:rPr>
          <w:rFonts w:ascii="Verdana" w:hAnsi="Verdana"/>
          <w:sz w:val="20"/>
          <w:szCs w:val="20"/>
        </w:rPr>
        <w:t xml:space="preserve">Zarządzenie Nr 30 Generalnego Dyrektora Dróg Krajowych i Autostrad z dnia 21 kwietnia 2010 roku w sprawie zasad i sposobu uwzględniania potrzeb obronności </w:t>
      </w:r>
      <w:r w:rsidR="00243843">
        <w:rPr>
          <w:rFonts w:ascii="Verdana" w:hAnsi="Verdana"/>
          <w:sz w:val="20"/>
          <w:szCs w:val="20"/>
        </w:rPr>
        <w:br/>
      </w:r>
      <w:r>
        <w:rPr>
          <w:rFonts w:ascii="Verdana" w:hAnsi="Verdana"/>
          <w:sz w:val="20"/>
          <w:szCs w:val="20"/>
        </w:rPr>
        <w:t>i bezpieczeństwa państwa podczas przygotowania do realizacji inwestycji drogowych;</w:t>
      </w:r>
    </w:p>
    <w:p w14:paraId="73FF1528" w14:textId="77777777" w:rsidR="00215F88" w:rsidRDefault="00215F88" w:rsidP="002B11EF">
      <w:pPr>
        <w:numPr>
          <w:ilvl w:val="0"/>
          <w:numId w:val="60"/>
        </w:numPr>
        <w:suppressAutoHyphens/>
        <w:spacing w:after="0" w:line="360" w:lineRule="auto"/>
        <w:ind w:left="567" w:hanging="567"/>
        <w:jc w:val="both"/>
        <w:rPr>
          <w:rFonts w:ascii="Verdana" w:hAnsi="Verdana"/>
          <w:sz w:val="20"/>
          <w:szCs w:val="20"/>
          <w:lang w:eastAsia="ar-SA"/>
        </w:rPr>
      </w:pPr>
      <w:bookmarkStart w:id="3440" w:name="_Ref490060590"/>
      <w:r>
        <w:rPr>
          <w:rFonts w:ascii="Verdana" w:hAnsi="Verdana"/>
          <w:sz w:val="20"/>
          <w:szCs w:val="20"/>
          <w:lang w:eastAsia="ar-SA"/>
        </w:rPr>
        <w:t>Zarządzenie Nr 31 Generalnego Dyrektora Dróg Krajowych i Autostrad z dnia 23 kwietnia 2010 r. w sprawie wytycznych stosowania drogowych barier ochronnych na drogach krajowych;</w:t>
      </w:r>
      <w:bookmarkEnd w:id="3440"/>
    </w:p>
    <w:p w14:paraId="1BDB848A" w14:textId="77777777" w:rsidR="007D1D92" w:rsidRDefault="007D1D92"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Zarządzenie Nr 69 z dnia 9 lipca 2010 roku w sprawie wzorcowej legendy dla dokumentacji projektowej organizacji ruchu.</w:t>
      </w:r>
    </w:p>
    <w:p w14:paraId="4F784FEA"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Zarządzenie Nr 70 z 9 lipca 2010 r. w sprawie ujednolicenia oznakowania pionowego i poziomego oraz urządzeń</w:t>
      </w:r>
      <w:r w:rsidR="001C4CA7">
        <w:rPr>
          <w:rFonts w:ascii="Verdana" w:hAnsi="Verdana"/>
          <w:bCs/>
          <w:sz w:val="20"/>
          <w:szCs w:val="20"/>
          <w:lang w:eastAsia="ar-SA"/>
        </w:rPr>
        <w:t xml:space="preserve"> </w:t>
      </w:r>
      <w:r>
        <w:rPr>
          <w:rFonts w:ascii="Verdana" w:hAnsi="Verdana"/>
          <w:bCs/>
          <w:sz w:val="20"/>
          <w:szCs w:val="20"/>
          <w:lang w:eastAsia="ar-SA"/>
        </w:rPr>
        <w:t>bezpieczeństwa ruchu drogowego na drogach krajowych;</w:t>
      </w:r>
    </w:p>
    <w:p w14:paraId="559E9D2C"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Zarządzenie Nr 79</w:t>
      </w:r>
      <w:r>
        <w:rPr>
          <w:rFonts w:ascii="Verdana" w:hAnsi="Verdana"/>
          <w:sz w:val="20"/>
          <w:szCs w:val="20"/>
          <w:lang w:eastAsia="ar-SA"/>
        </w:rPr>
        <w:t xml:space="preserve"> Generalnego Dyrektora Dróg Krajowych i Autostrad z dnia 9 sierpnia 2010 roku w sprawie zasad opisu węzłów drogowych i </w:t>
      </w:r>
      <w:proofErr w:type="spellStart"/>
      <w:r>
        <w:rPr>
          <w:rFonts w:ascii="Verdana" w:hAnsi="Verdana"/>
          <w:sz w:val="20"/>
          <w:szCs w:val="20"/>
          <w:lang w:eastAsia="ar-SA"/>
        </w:rPr>
        <w:t>kilometrowania</w:t>
      </w:r>
      <w:proofErr w:type="spellEnd"/>
      <w:r>
        <w:rPr>
          <w:rFonts w:ascii="Verdana" w:hAnsi="Verdana"/>
          <w:sz w:val="20"/>
          <w:szCs w:val="20"/>
          <w:lang w:eastAsia="ar-SA"/>
        </w:rPr>
        <w:t xml:space="preserve"> łącznic; </w:t>
      </w:r>
    </w:p>
    <w:p w14:paraId="410080AB"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Zarządzenie Nr 115</w:t>
      </w:r>
      <w:r>
        <w:rPr>
          <w:rFonts w:ascii="Verdana" w:hAnsi="Verdana"/>
          <w:sz w:val="20"/>
          <w:szCs w:val="20"/>
          <w:lang w:eastAsia="ar-SA"/>
        </w:rPr>
        <w:t xml:space="preserve"> Generalnego Dyrektora Dróg Krajowych i Autostrad z dnia 17 grudnia 2010 roku zmieniające </w:t>
      </w:r>
      <w:r w:rsidR="00130D14">
        <w:rPr>
          <w:rFonts w:ascii="Verdana" w:hAnsi="Verdana"/>
          <w:sz w:val="20"/>
          <w:szCs w:val="20"/>
          <w:lang w:eastAsia="ar-SA"/>
        </w:rPr>
        <w:t>Zarządze</w:t>
      </w:r>
      <w:r>
        <w:rPr>
          <w:rFonts w:ascii="Verdana" w:hAnsi="Verdana"/>
          <w:sz w:val="20"/>
          <w:szCs w:val="20"/>
          <w:lang w:eastAsia="ar-SA"/>
        </w:rPr>
        <w:t>nie w sprawie podziału zadań, w zakresie przygotowania i realizacji inwestycji, w ramach GDDKiA;</w:t>
      </w:r>
    </w:p>
    <w:p w14:paraId="4B54F83D" w14:textId="77777777" w:rsidR="00215F88" w:rsidRPr="00A432FA"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sidRPr="00A432FA">
        <w:rPr>
          <w:rFonts w:ascii="Verdana" w:hAnsi="Verdana"/>
          <w:bCs/>
          <w:sz w:val="20"/>
          <w:szCs w:val="20"/>
          <w:lang w:eastAsia="ar-SA"/>
        </w:rPr>
        <w:t>Zarządzenie Nr 34</w:t>
      </w:r>
      <w:r w:rsidRPr="00A432FA">
        <w:rPr>
          <w:rFonts w:ascii="Verdana" w:hAnsi="Verdana"/>
          <w:sz w:val="20"/>
          <w:szCs w:val="20"/>
          <w:lang w:eastAsia="ar-SA"/>
        </w:rPr>
        <w:t xml:space="preserve"> Generalnego Dyrektora Dróg Krajowych i Autostrad z dnia 3 czerwca 2011 roku zmieniające </w:t>
      </w:r>
      <w:r w:rsidR="00130D14" w:rsidRPr="00A432FA">
        <w:rPr>
          <w:rFonts w:ascii="Verdana" w:hAnsi="Verdana"/>
          <w:sz w:val="20"/>
          <w:szCs w:val="20"/>
          <w:lang w:eastAsia="ar-SA"/>
        </w:rPr>
        <w:t>Zarządze</w:t>
      </w:r>
      <w:r w:rsidRPr="00A432FA">
        <w:rPr>
          <w:rFonts w:ascii="Verdana" w:hAnsi="Verdana"/>
          <w:sz w:val="20"/>
          <w:szCs w:val="20"/>
          <w:lang w:eastAsia="ar-SA"/>
        </w:rPr>
        <w:t>nie w sprawie stadiów i składu dokumentacji projektowej dla dróg i mostów w fazie przygotowania zadania;</w:t>
      </w:r>
    </w:p>
    <w:p w14:paraId="15C40704"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 xml:space="preserve">Zarządzenie Nr 47 Generalnego Dyrektora Dróg Krajowych i Autostrad z dnia 10 sierpnia 2011 r. zmieniające </w:t>
      </w:r>
      <w:r w:rsidR="00130D14">
        <w:rPr>
          <w:rFonts w:ascii="Verdana" w:hAnsi="Verdana"/>
          <w:bCs/>
          <w:sz w:val="20"/>
          <w:szCs w:val="20"/>
          <w:lang w:eastAsia="ar-SA"/>
        </w:rPr>
        <w:t>Zarządze</w:t>
      </w:r>
      <w:r>
        <w:rPr>
          <w:rFonts w:ascii="Verdana" w:hAnsi="Verdana"/>
          <w:bCs/>
          <w:sz w:val="20"/>
          <w:szCs w:val="20"/>
          <w:lang w:eastAsia="ar-SA"/>
        </w:rPr>
        <w:t>nie w sprawie wprowadzenia zaleceń dotyczących wykonywania badań pod próbnym obciążeniem drogowych obiektów mostowych;</w:t>
      </w:r>
    </w:p>
    <w:p w14:paraId="1C4DE98A" w14:textId="77777777" w:rsidR="00215F88"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t xml:space="preserve">Zarządzenie Nr 27 Generalnego Dyrektora Dróg Krajowych i Autostrad z dnia 31 maja 2013 r. w sprawie opracowania planu działań ratowniczych dla autostrad płatnych zarządzanych przez Generalnego Dyrektora Dróg Krajowych i Autostrad (zmienione </w:t>
      </w:r>
      <w:r w:rsidR="00130D14">
        <w:rPr>
          <w:rFonts w:ascii="Verdana" w:hAnsi="Verdana"/>
          <w:bCs/>
          <w:sz w:val="20"/>
          <w:szCs w:val="20"/>
          <w:lang w:eastAsia="ar-SA"/>
        </w:rPr>
        <w:t>Zarządze</w:t>
      </w:r>
      <w:r>
        <w:rPr>
          <w:rFonts w:ascii="Verdana" w:hAnsi="Verdana"/>
          <w:bCs/>
          <w:sz w:val="20"/>
          <w:szCs w:val="20"/>
          <w:lang w:eastAsia="ar-SA"/>
        </w:rPr>
        <w:t>niem Nr 44 z dnia 26 września 2014 r.);</w:t>
      </w:r>
    </w:p>
    <w:p w14:paraId="740518BD" w14:textId="77777777" w:rsidR="00215F88" w:rsidRPr="00200EDB"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bookmarkStart w:id="3441" w:name="_Ref490060299"/>
      <w:r w:rsidRPr="00200EDB">
        <w:rPr>
          <w:rFonts w:ascii="Verdana" w:hAnsi="Verdana"/>
          <w:bCs/>
          <w:sz w:val="20"/>
          <w:szCs w:val="20"/>
          <w:lang w:eastAsia="ar-SA"/>
        </w:rPr>
        <w:t>Zarządzenie Nr 30 Generalnego Dyrektora Dróg Krajowych i Autostrad z dnia 16 czerwca 2014 roku w sprawie Katalogu typowych konstrukcji nawierzchni sztywnych;</w:t>
      </w:r>
      <w:bookmarkEnd w:id="3441"/>
    </w:p>
    <w:p w14:paraId="0293010D" w14:textId="77777777" w:rsidR="00A432FA" w:rsidRDefault="00215F88" w:rsidP="002B11EF">
      <w:pPr>
        <w:numPr>
          <w:ilvl w:val="0"/>
          <w:numId w:val="60"/>
        </w:numPr>
        <w:suppressAutoHyphens/>
        <w:spacing w:after="0" w:line="360" w:lineRule="auto"/>
        <w:ind w:left="567" w:hanging="567"/>
        <w:jc w:val="both"/>
        <w:rPr>
          <w:rFonts w:ascii="Verdana" w:hAnsi="Verdana"/>
          <w:bCs/>
          <w:sz w:val="20"/>
          <w:szCs w:val="20"/>
          <w:lang w:eastAsia="ar-SA"/>
        </w:rPr>
      </w:pPr>
      <w:bookmarkStart w:id="3442" w:name="_Ref490059816"/>
      <w:r w:rsidRPr="00200EDB">
        <w:rPr>
          <w:rFonts w:ascii="Verdana" w:hAnsi="Verdana"/>
          <w:bCs/>
          <w:sz w:val="20"/>
          <w:szCs w:val="20"/>
          <w:lang w:eastAsia="ar-SA"/>
        </w:rPr>
        <w:t>Zarządzenie Nr 31 Generalnego Dyrektora Dróg Krajowych i Autostrad z dnia 16 czerwca 2014 roku w sprawie Katalogu typowych konstrukcji nawierzchni podatnych i półsztywnych;</w:t>
      </w:r>
      <w:bookmarkStart w:id="3443" w:name="_Toc470800571"/>
      <w:bookmarkStart w:id="3444" w:name="_Toc470801421"/>
      <w:bookmarkStart w:id="3445" w:name="_Toc470802269"/>
      <w:bookmarkStart w:id="3446" w:name="_Toc471383201"/>
      <w:bookmarkStart w:id="3447" w:name="_Toc471393493"/>
      <w:bookmarkStart w:id="3448" w:name="_Toc470800572"/>
      <w:bookmarkStart w:id="3449" w:name="_Toc470801422"/>
      <w:bookmarkStart w:id="3450" w:name="_Toc470802270"/>
      <w:bookmarkStart w:id="3451" w:name="_Toc471383202"/>
      <w:bookmarkStart w:id="3452" w:name="_Toc471393494"/>
      <w:bookmarkStart w:id="3453" w:name="_Toc470800573"/>
      <w:bookmarkStart w:id="3454" w:name="_Toc470801423"/>
      <w:bookmarkStart w:id="3455" w:name="_Toc470802271"/>
      <w:bookmarkStart w:id="3456" w:name="_Toc471383203"/>
      <w:bookmarkStart w:id="3457" w:name="_Toc471393495"/>
      <w:bookmarkStart w:id="3458" w:name="_Toc470800574"/>
      <w:bookmarkStart w:id="3459" w:name="_Toc470801424"/>
      <w:bookmarkStart w:id="3460" w:name="_Toc470802272"/>
      <w:bookmarkStart w:id="3461" w:name="_Toc471383204"/>
      <w:bookmarkStart w:id="3462" w:name="_Toc471393496"/>
      <w:bookmarkStart w:id="3463" w:name="_Toc470800575"/>
      <w:bookmarkStart w:id="3464" w:name="_Toc470801425"/>
      <w:bookmarkStart w:id="3465" w:name="_Toc470802273"/>
      <w:bookmarkStart w:id="3466" w:name="_Toc471383205"/>
      <w:bookmarkStart w:id="3467" w:name="_Toc471393497"/>
      <w:bookmarkStart w:id="3468" w:name="_Toc470800576"/>
      <w:bookmarkStart w:id="3469" w:name="_Toc470801426"/>
      <w:bookmarkStart w:id="3470" w:name="_Toc470802274"/>
      <w:bookmarkStart w:id="3471" w:name="_Toc471383206"/>
      <w:bookmarkStart w:id="3472" w:name="_Toc471393498"/>
      <w:bookmarkStart w:id="3473" w:name="_Toc470800577"/>
      <w:bookmarkStart w:id="3474" w:name="_Toc470801427"/>
      <w:bookmarkStart w:id="3475" w:name="_Toc470802275"/>
      <w:bookmarkStart w:id="3476" w:name="_Toc471383207"/>
      <w:bookmarkStart w:id="3477" w:name="_Toc471393499"/>
      <w:bookmarkStart w:id="3478" w:name="_Toc470800578"/>
      <w:bookmarkStart w:id="3479" w:name="_Toc470801428"/>
      <w:bookmarkStart w:id="3480" w:name="_Toc470802276"/>
      <w:bookmarkStart w:id="3481" w:name="_Toc471383208"/>
      <w:bookmarkStart w:id="3482" w:name="_Toc471393500"/>
      <w:bookmarkStart w:id="3483" w:name="_Toc470800579"/>
      <w:bookmarkStart w:id="3484" w:name="_Toc470801429"/>
      <w:bookmarkStart w:id="3485" w:name="_Toc470802277"/>
      <w:bookmarkStart w:id="3486" w:name="_Toc471383209"/>
      <w:bookmarkStart w:id="3487" w:name="_Toc471393501"/>
      <w:bookmarkStart w:id="3488" w:name="_Toc470800580"/>
      <w:bookmarkStart w:id="3489" w:name="_Toc470801430"/>
      <w:bookmarkStart w:id="3490" w:name="_Toc470802278"/>
      <w:bookmarkStart w:id="3491" w:name="_Toc471383210"/>
      <w:bookmarkStart w:id="3492" w:name="_Toc471393502"/>
      <w:bookmarkStart w:id="3493" w:name="_Toc470800581"/>
      <w:bookmarkStart w:id="3494" w:name="_Toc470801431"/>
      <w:bookmarkStart w:id="3495" w:name="_Toc470802279"/>
      <w:bookmarkStart w:id="3496" w:name="_Toc471383211"/>
      <w:bookmarkStart w:id="3497" w:name="_Toc471393503"/>
      <w:bookmarkStart w:id="3498" w:name="_Toc470800582"/>
      <w:bookmarkStart w:id="3499" w:name="_Toc470801432"/>
      <w:bookmarkStart w:id="3500" w:name="_Toc470802280"/>
      <w:bookmarkStart w:id="3501" w:name="_Toc471383212"/>
      <w:bookmarkStart w:id="3502" w:name="_Toc471393504"/>
      <w:bookmarkStart w:id="3503" w:name="_Toc470800583"/>
      <w:bookmarkStart w:id="3504" w:name="_Toc470801433"/>
      <w:bookmarkStart w:id="3505" w:name="_Toc470802281"/>
      <w:bookmarkStart w:id="3506" w:name="_Toc471383213"/>
      <w:bookmarkStart w:id="3507" w:name="_Toc471393505"/>
      <w:bookmarkStart w:id="3508" w:name="_Toc470800584"/>
      <w:bookmarkStart w:id="3509" w:name="_Toc470801434"/>
      <w:bookmarkStart w:id="3510" w:name="_Toc470802282"/>
      <w:bookmarkStart w:id="3511" w:name="_Toc471383214"/>
      <w:bookmarkStart w:id="3512" w:name="_Toc471393506"/>
      <w:bookmarkStart w:id="3513" w:name="_Toc470800585"/>
      <w:bookmarkStart w:id="3514" w:name="_Toc470801435"/>
      <w:bookmarkStart w:id="3515" w:name="_Toc470802283"/>
      <w:bookmarkStart w:id="3516" w:name="_Toc471383215"/>
      <w:bookmarkStart w:id="3517" w:name="_Toc471393507"/>
      <w:bookmarkStart w:id="3518" w:name="_Toc470800586"/>
      <w:bookmarkStart w:id="3519" w:name="_Toc470801436"/>
      <w:bookmarkStart w:id="3520" w:name="_Toc470802284"/>
      <w:bookmarkStart w:id="3521" w:name="_Toc471383216"/>
      <w:bookmarkStart w:id="3522" w:name="_Toc471393508"/>
      <w:bookmarkStart w:id="3523" w:name="_Toc470800587"/>
      <w:bookmarkStart w:id="3524" w:name="_Toc470801437"/>
      <w:bookmarkStart w:id="3525" w:name="_Toc470802285"/>
      <w:bookmarkStart w:id="3526" w:name="_Toc471383217"/>
      <w:bookmarkStart w:id="3527" w:name="_Toc471393509"/>
      <w:bookmarkStart w:id="3528" w:name="_Toc470800588"/>
      <w:bookmarkStart w:id="3529" w:name="_Toc470801438"/>
      <w:bookmarkStart w:id="3530" w:name="_Toc470802286"/>
      <w:bookmarkStart w:id="3531" w:name="_Toc471383218"/>
      <w:bookmarkStart w:id="3532" w:name="_Toc471393510"/>
      <w:bookmarkStart w:id="3533" w:name="_Toc470800589"/>
      <w:bookmarkStart w:id="3534" w:name="_Toc470801439"/>
      <w:bookmarkStart w:id="3535" w:name="_Toc470802287"/>
      <w:bookmarkStart w:id="3536" w:name="_Toc471383219"/>
      <w:bookmarkStart w:id="3537" w:name="_Toc471393511"/>
      <w:bookmarkStart w:id="3538" w:name="_Toc470800590"/>
      <w:bookmarkStart w:id="3539" w:name="_Toc470801440"/>
      <w:bookmarkStart w:id="3540" w:name="_Toc470802288"/>
      <w:bookmarkStart w:id="3541" w:name="_Toc471383220"/>
      <w:bookmarkStart w:id="3542" w:name="_Toc471393512"/>
      <w:bookmarkStart w:id="3543" w:name="_Toc470800591"/>
      <w:bookmarkStart w:id="3544" w:name="_Toc470801441"/>
      <w:bookmarkStart w:id="3545" w:name="_Toc470802289"/>
      <w:bookmarkStart w:id="3546" w:name="_Toc471383221"/>
      <w:bookmarkStart w:id="3547" w:name="_Toc471393513"/>
      <w:bookmarkStart w:id="3548" w:name="_Toc470800592"/>
      <w:bookmarkStart w:id="3549" w:name="_Toc470801442"/>
      <w:bookmarkStart w:id="3550" w:name="_Toc470802290"/>
      <w:bookmarkStart w:id="3551" w:name="_Toc471383222"/>
      <w:bookmarkStart w:id="3552" w:name="_Toc471393514"/>
      <w:bookmarkStart w:id="3553" w:name="_Toc470800593"/>
      <w:bookmarkStart w:id="3554" w:name="_Toc470801443"/>
      <w:bookmarkStart w:id="3555" w:name="_Toc470802291"/>
      <w:bookmarkStart w:id="3556" w:name="_Toc471383223"/>
      <w:bookmarkStart w:id="3557" w:name="_Toc471393515"/>
      <w:bookmarkStart w:id="3558" w:name="_Toc470800594"/>
      <w:bookmarkStart w:id="3559" w:name="_Toc470801444"/>
      <w:bookmarkStart w:id="3560" w:name="_Toc470802292"/>
      <w:bookmarkStart w:id="3561" w:name="_Toc471383224"/>
      <w:bookmarkStart w:id="3562" w:name="_Toc471393516"/>
      <w:bookmarkStart w:id="3563" w:name="_Toc470800595"/>
      <w:bookmarkStart w:id="3564" w:name="_Toc470801445"/>
      <w:bookmarkStart w:id="3565" w:name="_Toc470802293"/>
      <w:bookmarkStart w:id="3566" w:name="_Toc471383225"/>
      <w:bookmarkStart w:id="3567" w:name="_Toc471393517"/>
      <w:bookmarkStart w:id="3568" w:name="_Toc470800596"/>
      <w:bookmarkStart w:id="3569" w:name="_Toc470801446"/>
      <w:bookmarkStart w:id="3570" w:name="_Toc470802294"/>
      <w:bookmarkStart w:id="3571" w:name="_Toc471383226"/>
      <w:bookmarkStart w:id="3572" w:name="_Toc471393518"/>
      <w:bookmarkStart w:id="3573" w:name="_Toc470800597"/>
      <w:bookmarkStart w:id="3574" w:name="_Toc470801447"/>
      <w:bookmarkStart w:id="3575" w:name="_Toc470802295"/>
      <w:bookmarkStart w:id="3576" w:name="_Toc471383227"/>
      <w:bookmarkStart w:id="3577" w:name="_Toc471393519"/>
      <w:bookmarkStart w:id="3578" w:name="_Toc470800598"/>
      <w:bookmarkStart w:id="3579" w:name="_Toc470801448"/>
      <w:bookmarkStart w:id="3580" w:name="_Toc470802296"/>
      <w:bookmarkStart w:id="3581" w:name="_Toc471383228"/>
      <w:bookmarkStart w:id="3582" w:name="_Toc471393520"/>
      <w:bookmarkStart w:id="3583" w:name="_Toc470800599"/>
      <w:bookmarkStart w:id="3584" w:name="_Toc470801449"/>
      <w:bookmarkStart w:id="3585" w:name="_Toc470802297"/>
      <w:bookmarkStart w:id="3586" w:name="_Toc471383229"/>
      <w:bookmarkStart w:id="3587" w:name="_Toc471393521"/>
      <w:bookmarkStart w:id="3588" w:name="_Toc470800600"/>
      <w:bookmarkStart w:id="3589" w:name="_Toc470801450"/>
      <w:bookmarkStart w:id="3590" w:name="_Toc470802298"/>
      <w:bookmarkStart w:id="3591" w:name="_Toc471383230"/>
      <w:bookmarkStart w:id="3592" w:name="_Toc471393522"/>
      <w:bookmarkStart w:id="3593" w:name="_Toc470800601"/>
      <w:bookmarkStart w:id="3594" w:name="_Toc470801451"/>
      <w:bookmarkStart w:id="3595" w:name="_Toc470802299"/>
      <w:bookmarkStart w:id="3596" w:name="_Toc471383231"/>
      <w:bookmarkStart w:id="3597" w:name="_Toc471393523"/>
      <w:bookmarkStart w:id="3598" w:name="_Toc470800602"/>
      <w:bookmarkStart w:id="3599" w:name="_Toc470801452"/>
      <w:bookmarkStart w:id="3600" w:name="_Toc470802300"/>
      <w:bookmarkStart w:id="3601" w:name="_Toc471383232"/>
      <w:bookmarkStart w:id="3602" w:name="_Toc471393524"/>
      <w:bookmarkStart w:id="3603" w:name="_Toc470800603"/>
      <w:bookmarkStart w:id="3604" w:name="_Toc470801453"/>
      <w:bookmarkStart w:id="3605" w:name="_Toc470802301"/>
      <w:bookmarkStart w:id="3606" w:name="_Toc471383233"/>
      <w:bookmarkStart w:id="3607" w:name="_Toc471393525"/>
      <w:bookmarkStart w:id="3608" w:name="_Toc470800604"/>
      <w:bookmarkStart w:id="3609" w:name="_Toc470801454"/>
      <w:bookmarkStart w:id="3610" w:name="_Toc470802302"/>
      <w:bookmarkStart w:id="3611" w:name="_Toc471383234"/>
      <w:bookmarkStart w:id="3612" w:name="_Toc471393526"/>
      <w:bookmarkStart w:id="3613" w:name="_Toc470800605"/>
      <w:bookmarkStart w:id="3614" w:name="_Toc470801455"/>
      <w:bookmarkStart w:id="3615" w:name="_Toc470802303"/>
      <w:bookmarkStart w:id="3616" w:name="_Toc471383235"/>
      <w:bookmarkStart w:id="3617" w:name="_Toc471393527"/>
      <w:bookmarkStart w:id="3618" w:name="_Toc470800606"/>
      <w:bookmarkStart w:id="3619" w:name="_Toc470801456"/>
      <w:bookmarkStart w:id="3620" w:name="_Toc470802304"/>
      <w:bookmarkStart w:id="3621" w:name="_Toc471383236"/>
      <w:bookmarkStart w:id="3622" w:name="_Toc471393528"/>
      <w:bookmarkStart w:id="3623" w:name="_Toc470800607"/>
      <w:bookmarkStart w:id="3624" w:name="_Toc470801457"/>
      <w:bookmarkStart w:id="3625" w:name="_Toc470802305"/>
      <w:bookmarkStart w:id="3626" w:name="_Toc471383237"/>
      <w:bookmarkStart w:id="3627" w:name="_Toc471393529"/>
      <w:bookmarkStart w:id="3628" w:name="_Toc470800608"/>
      <w:bookmarkStart w:id="3629" w:name="_Toc470801458"/>
      <w:bookmarkStart w:id="3630" w:name="_Toc470802306"/>
      <w:bookmarkStart w:id="3631" w:name="_Toc471383238"/>
      <w:bookmarkStart w:id="3632" w:name="_Toc471393530"/>
      <w:bookmarkStart w:id="3633" w:name="_Toc470800609"/>
      <w:bookmarkStart w:id="3634" w:name="_Toc470801459"/>
      <w:bookmarkStart w:id="3635" w:name="_Toc470802307"/>
      <w:bookmarkStart w:id="3636" w:name="_Toc471383239"/>
      <w:bookmarkStart w:id="3637" w:name="_Toc471393531"/>
      <w:bookmarkStart w:id="3638" w:name="_Toc470800610"/>
      <w:bookmarkStart w:id="3639" w:name="_Toc470801460"/>
      <w:bookmarkStart w:id="3640" w:name="_Toc470802308"/>
      <w:bookmarkStart w:id="3641" w:name="_Toc471383240"/>
      <w:bookmarkStart w:id="3642" w:name="_Toc471393532"/>
      <w:bookmarkStart w:id="3643" w:name="_Toc470800611"/>
      <w:bookmarkStart w:id="3644" w:name="_Toc470801461"/>
      <w:bookmarkStart w:id="3645" w:name="_Toc470802309"/>
      <w:bookmarkStart w:id="3646" w:name="_Toc471383241"/>
      <w:bookmarkStart w:id="3647" w:name="_Toc471393533"/>
      <w:bookmarkStart w:id="3648" w:name="_Toc470800612"/>
      <w:bookmarkStart w:id="3649" w:name="_Toc470801462"/>
      <w:bookmarkStart w:id="3650" w:name="_Toc470802310"/>
      <w:bookmarkStart w:id="3651" w:name="_Toc471383242"/>
      <w:bookmarkStart w:id="3652" w:name="_Toc471393534"/>
      <w:bookmarkStart w:id="3653" w:name="_Toc470800613"/>
      <w:bookmarkStart w:id="3654" w:name="_Toc470801463"/>
      <w:bookmarkStart w:id="3655" w:name="_Toc470802311"/>
      <w:bookmarkStart w:id="3656" w:name="_Toc471383243"/>
      <w:bookmarkStart w:id="3657" w:name="_Toc471393535"/>
      <w:bookmarkStart w:id="3658" w:name="_Toc470800614"/>
      <w:bookmarkStart w:id="3659" w:name="_Toc470801464"/>
      <w:bookmarkStart w:id="3660" w:name="_Toc470802312"/>
      <w:bookmarkStart w:id="3661" w:name="_Toc471383244"/>
      <w:bookmarkStart w:id="3662" w:name="_Toc471393536"/>
      <w:bookmarkStart w:id="3663" w:name="_Toc470800615"/>
      <w:bookmarkStart w:id="3664" w:name="_Toc470801465"/>
      <w:bookmarkStart w:id="3665" w:name="_Toc470802313"/>
      <w:bookmarkStart w:id="3666" w:name="_Toc471383245"/>
      <w:bookmarkStart w:id="3667" w:name="_Toc471393537"/>
      <w:bookmarkStart w:id="3668" w:name="_Toc382820455"/>
      <w:bookmarkEnd w:id="3435"/>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r w:rsidR="00A432FA" w:rsidRPr="00A432FA">
        <w:rPr>
          <w:rFonts w:ascii="Verdana" w:hAnsi="Verdana"/>
          <w:bCs/>
          <w:sz w:val="20"/>
          <w:szCs w:val="20"/>
          <w:lang w:eastAsia="ar-SA"/>
        </w:rPr>
        <w:t xml:space="preserve"> </w:t>
      </w:r>
    </w:p>
    <w:p w14:paraId="5C9C02E6" w14:textId="77777777" w:rsidR="00346772" w:rsidRPr="00F73295" w:rsidRDefault="00A432FA" w:rsidP="002B11EF">
      <w:pPr>
        <w:numPr>
          <w:ilvl w:val="0"/>
          <w:numId w:val="60"/>
        </w:numPr>
        <w:suppressAutoHyphens/>
        <w:spacing w:after="0" w:line="360" w:lineRule="auto"/>
        <w:ind w:left="567" w:hanging="567"/>
        <w:jc w:val="both"/>
        <w:rPr>
          <w:rFonts w:ascii="Verdana" w:hAnsi="Verdana"/>
          <w:bCs/>
          <w:iCs/>
          <w:sz w:val="20"/>
          <w:szCs w:val="20"/>
          <w:lang w:val="x-none" w:eastAsia="x-none"/>
        </w:rPr>
      </w:pPr>
      <w:r>
        <w:rPr>
          <w:rFonts w:ascii="Verdana" w:hAnsi="Verdana"/>
          <w:bCs/>
          <w:sz w:val="20"/>
          <w:szCs w:val="20"/>
          <w:lang w:eastAsia="ar-SA"/>
        </w:rPr>
        <w:t>Zarządzenie Nr 58</w:t>
      </w:r>
      <w:r>
        <w:rPr>
          <w:rFonts w:ascii="Verdana" w:hAnsi="Verdana"/>
          <w:sz w:val="20"/>
          <w:szCs w:val="20"/>
          <w:lang w:eastAsia="ar-SA"/>
        </w:rPr>
        <w:t xml:space="preserve"> Generalnego Dyrektora Dróg Krajowych i Autostrad z dnia 23 listopada 2015 r. </w:t>
      </w:r>
      <w:r>
        <w:rPr>
          <w:rFonts w:ascii="Verdana" w:hAnsi="Verdana"/>
          <w:color w:val="000000"/>
          <w:sz w:val="20"/>
          <w:szCs w:val="20"/>
        </w:rPr>
        <w:t>w sprawie dokumentacji do realizacji inwestycji</w:t>
      </w:r>
      <w:r>
        <w:rPr>
          <w:rFonts w:ascii="Verdana" w:hAnsi="Verdana"/>
          <w:sz w:val="20"/>
          <w:szCs w:val="20"/>
          <w:lang w:eastAsia="ar-SA"/>
        </w:rPr>
        <w:t>;</w:t>
      </w:r>
    </w:p>
    <w:p w14:paraId="68280DB7" w14:textId="77777777" w:rsidR="00252CA7" w:rsidRDefault="00252CA7" w:rsidP="002B11EF">
      <w:pPr>
        <w:numPr>
          <w:ilvl w:val="0"/>
          <w:numId w:val="60"/>
        </w:numPr>
        <w:suppressAutoHyphens/>
        <w:spacing w:after="0" w:line="360" w:lineRule="auto"/>
        <w:ind w:left="567" w:hanging="567"/>
        <w:jc w:val="both"/>
        <w:rPr>
          <w:rFonts w:ascii="Verdana" w:hAnsi="Verdana"/>
          <w:bCs/>
          <w:sz w:val="20"/>
          <w:szCs w:val="20"/>
          <w:lang w:eastAsia="ar-SA"/>
        </w:rPr>
      </w:pPr>
      <w:r>
        <w:rPr>
          <w:rFonts w:ascii="Verdana" w:hAnsi="Verdana"/>
          <w:bCs/>
          <w:sz w:val="20"/>
          <w:szCs w:val="20"/>
          <w:lang w:eastAsia="ar-SA"/>
        </w:rPr>
        <w:lastRenderedPageBreak/>
        <w:t>Zarządzenie nr 10 Generalnego Dyrektora Dróg Krajowych i Autostrad z dnia 30.03.2017 r. w sprawie stosowania instrukcji DP-T 14 Ocena jakości na drogach krajowych Część I – Roboty drogowe.</w:t>
      </w:r>
    </w:p>
    <w:p w14:paraId="63A3265B" w14:textId="77777777" w:rsidR="00252CA7" w:rsidRPr="00A432FA" w:rsidRDefault="00252CA7" w:rsidP="004E540B">
      <w:pPr>
        <w:suppressAutoHyphens/>
        <w:spacing w:after="0" w:line="360" w:lineRule="auto"/>
        <w:ind w:left="567"/>
        <w:jc w:val="both"/>
        <w:rPr>
          <w:rStyle w:val="Odwoaniedokomentarza"/>
          <w:rFonts w:ascii="Verdana" w:hAnsi="Verdana"/>
          <w:bCs/>
          <w:iCs/>
          <w:sz w:val="20"/>
          <w:szCs w:val="20"/>
          <w:lang w:val="x-none" w:eastAsia="x-none"/>
        </w:rPr>
      </w:pPr>
    </w:p>
    <w:p w14:paraId="05035B16" w14:textId="77777777" w:rsidR="00E34B4D" w:rsidRPr="00346772" w:rsidRDefault="00E34B4D" w:rsidP="002B11EF">
      <w:pPr>
        <w:pStyle w:val="Akapitzlist"/>
        <w:keepNext/>
        <w:numPr>
          <w:ilvl w:val="0"/>
          <w:numId w:val="85"/>
        </w:numPr>
        <w:tabs>
          <w:tab w:val="left" w:pos="0"/>
        </w:tabs>
        <w:spacing w:before="600" w:after="360"/>
        <w:ind w:left="992" w:hanging="992"/>
        <w:outlineLvl w:val="1"/>
        <w:rPr>
          <w:rFonts w:ascii="Verdana" w:hAnsi="Verdana"/>
          <w:b/>
          <w:bCs/>
          <w:iCs/>
          <w:sz w:val="20"/>
          <w:szCs w:val="20"/>
          <w:lang w:val="x-none" w:eastAsia="x-none"/>
        </w:rPr>
      </w:pPr>
      <w:bookmarkStart w:id="3669" w:name="_Toc511116686"/>
      <w:r w:rsidRPr="00346772">
        <w:rPr>
          <w:rFonts w:ascii="Verdana" w:hAnsi="Verdana"/>
          <w:b/>
          <w:bCs/>
          <w:iCs/>
          <w:sz w:val="20"/>
          <w:szCs w:val="20"/>
          <w:lang w:val="x-none" w:eastAsia="x-none"/>
        </w:rPr>
        <w:t>Inne</w:t>
      </w:r>
      <w:bookmarkEnd w:id="3668"/>
      <w:bookmarkEnd w:id="3669"/>
    </w:p>
    <w:p w14:paraId="1EB981D8" w14:textId="4636346F" w:rsidR="00437938" w:rsidRDefault="00D52DF6" w:rsidP="00097426">
      <w:pPr>
        <w:spacing w:after="0" w:line="360" w:lineRule="auto"/>
        <w:jc w:val="both"/>
        <w:rPr>
          <w:rFonts w:ascii="Verdana" w:hAnsi="Verdana"/>
          <w:b/>
          <w:bCs/>
          <w:iCs/>
          <w:sz w:val="20"/>
          <w:szCs w:val="20"/>
          <w:lang w:eastAsia="x-none"/>
        </w:rPr>
      </w:pPr>
      <w:r>
        <w:rPr>
          <w:rFonts w:ascii="Verdana" w:eastAsia="Times New Roman" w:hAnsi="Verdana"/>
          <w:iCs/>
          <w:sz w:val="20"/>
          <w:szCs w:val="20"/>
          <w:lang w:eastAsia="pl-PL"/>
        </w:rPr>
        <w:t xml:space="preserve">Nie dotyczy. </w:t>
      </w:r>
    </w:p>
    <w:p w14:paraId="4DB70DF7" w14:textId="77777777" w:rsidR="0085144F" w:rsidRPr="005E1D14" w:rsidRDefault="0085144F" w:rsidP="00B226A2">
      <w:pPr>
        <w:tabs>
          <w:tab w:val="left" w:pos="567"/>
        </w:tabs>
        <w:spacing w:after="0" w:line="360" w:lineRule="auto"/>
        <w:rPr>
          <w:rFonts w:ascii="Verdana" w:hAnsi="Verdana"/>
          <w:sz w:val="20"/>
          <w:szCs w:val="20"/>
        </w:rPr>
      </w:pPr>
    </w:p>
    <w:sectPr w:rsidR="0085144F" w:rsidRPr="005E1D14" w:rsidSect="00C554C1">
      <w:headerReference w:type="default" r:id="rId11"/>
      <w:footerReference w:type="even" r:id="rId12"/>
      <w:footerReference w:type="first" r:id="rId13"/>
      <w:pgSz w:w="11906" w:h="16838"/>
      <w:pgMar w:top="1418" w:right="1418" w:bottom="1418" w:left="1418"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224AE" w14:textId="77777777" w:rsidR="00787735" w:rsidRDefault="00787735">
      <w:pPr>
        <w:spacing w:after="0" w:line="240" w:lineRule="auto"/>
      </w:pPr>
      <w:r>
        <w:separator/>
      </w:r>
    </w:p>
  </w:endnote>
  <w:endnote w:type="continuationSeparator" w:id="0">
    <w:p w14:paraId="6C2ECC63" w14:textId="77777777" w:rsidR="00787735" w:rsidRDefault="00787735">
      <w:pPr>
        <w:spacing w:after="0" w:line="240" w:lineRule="auto"/>
      </w:pPr>
      <w:r>
        <w:continuationSeparator/>
      </w:r>
    </w:p>
  </w:endnote>
  <w:endnote w:type="continuationNotice" w:id="1">
    <w:p w14:paraId="423DC79E" w14:textId="77777777" w:rsidR="00787735" w:rsidRDefault="007877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Proxy 8">
    <w:altName w:val="Times New Roman"/>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EE"/>
    <w:family w:val="swiss"/>
    <w:pitch w:val="variable"/>
    <w:sig w:usb0="00000287" w:usb1="00000800" w:usb2="00000000" w:usb3="00000000" w:csb0="0000009F" w:csb1="00000000"/>
  </w:font>
  <w:font w:name="TimesNewRoman,Bold">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E7A01" w14:textId="77777777" w:rsidR="007322E2" w:rsidRDefault="007322E2" w:rsidP="00983B0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7EB6FCD" w14:textId="77777777" w:rsidR="007322E2" w:rsidRDefault="007322E2" w:rsidP="00983B0A">
    <w:pPr>
      <w:pStyle w:val="Stopka"/>
      <w:ind w:right="360"/>
    </w:pPr>
  </w:p>
  <w:p w14:paraId="3E2CD3A1" w14:textId="77777777" w:rsidR="007322E2" w:rsidRDefault="007322E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placeholder>
        <w:docPart w:val="F166090B1C6B4DEC9E3F9F3B6DC549F9"/>
      </w:placeholder>
      <w:temporary/>
      <w:showingPlcHdr/>
    </w:sdtPr>
    <w:sdtEndPr/>
    <w:sdtContent>
      <w:p w14:paraId="4A270A7D" w14:textId="77777777" w:rsidR="007322E2" w:rsidRDefault="007322E2">
        <w:pPr>
          <w:pStyle w:val="Stopka"/>
        </w:pPr>
        <w:r>
          <w:rPr>
            <w:lang w:val="pl-PL"/>
          </w:rPr>
          <w:t>[Wpisz tekst]</w:t>
        </w:r>
      </w:p>
    </w:sdtContent>
  </w:sdt>
  <w:p w14:paraId="56CA464F" w14:textId="77777777" w:rsidR="007322E2" w:rsidRDefault="007322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AE9102" w14:textId="77777777" w:rsidR="00787735" w:rsidRDefault="00787735">
      <w:pPr>
        <w:spacing w:after="0" w:line="240" w:lineRule="auto"/>
      </w:pPr>
      <w:r>
        <w:separator/>
      </w:r>
    </w:p>
  </w:footnote>
  <w:footnote w:type="continuationSeparator" w:id="0">
    <w:p w14:paraId="379E05E7" w14:textId="77777777" w:rsidR="00787735" w:rsidRDefault="00787735">
      <w:pPr>
        <w:spacing w:after="0" w:line="240" w:lineRule="auto"/>
      </w:pPr>
      <w:r>
        <w:continuationSeparator/>
      </w:r>
    </w:p>
  </w:footnote>
  <w:footnote w:type="continuationNotice" w:id="1">
    <w:p w14:paraId="132356B3" w14:textId="77777777" w:rsidR="00787735" w:rsidRDefault="007877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38AC0" w14:textId="77777777" w:rsidR="007322E2" w:rsidRDefault="007322E2">
    <w:pPr>
      <w:pStyle w:val="Nagwek"/>
    </w:pPr>
    <w:r>
      <w:rPr>
        <w:noProof/>
        <w:lang w:val="pl-PL" w:eastAsia="pl-PL"/>
      </w:rPr>
      <mc:AlternateContent>
        <mc:Choice Requires="wps">
          <w:drawing>
            <wp:anchor distT="0" distB="0" distL="114300" distR="114300" simplePos="0" relativeHeight="251658240" behindDoc="0" locked="0" layoutInCell="0" allowOverlap="1" wp14:anchorId="23F5489C" wp14:editId="13EF431E">
              <wp:simplePos x="0" y="0"/>
              <wp:positionH relativeFrom="page">
                <wp:posOffset>900430</wp:posOffset>
              </wp:positionH>
              <wp:positionV relativeFrom="page">
                <wp:posOffset>372745</wp:posOffset>
              </wp:positionV>
              <wp:extent cx="5759450" cy="154305"/>
              <wp:effectExtent l="0" t="0" r="0" b="0"/>
              <wp:wrapNone/>
              <wp:docPr id="475" name="Pole tekstowe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15430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DA82E" w14:textId="77777777" w:rsidR="007322E2" w:rsidRPr="00040EAF" w:rsidRDefault="007322E2"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3F5489C" id="_x0000_t202" coordsize="21600,21600" o:spt="202" path="m,l,21600r21600,l21600,xe">
              <v:stroke joinstyle="miter"/>
              <v:path gradientshapeok="t" o:connecttype="rect"/>
            </v:shapetype>
            <v:shape id="Pole tekstowe 475" o:spid="_x0000_s1040" type="#_x0000_t202" style="position:absolute;margin-left:70.9pt;margin-top:29.35pt;width:453.5pt;height:12.15pt;z-index:251658240;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" o:allowincell="f" filled="f" stroked="f">
              <v:textbox style="mso-fit-shape-to-text:t" inset=",0,,0">
                <w:txbxContent>
                  <w:p w14:paraId="0A1DA82E" w14:textId="77777777" w:rsidR="007322E2" w:rsidRPr="00040EAF" w:rsidRDefault="007322E2"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v:textbox>
              <w10:wrap anchorx="page" anchory="page"/>
            </v:shape>
          </w:pict>
        </mc:Fallback>
      </mc:AlternateContent>
    </w:r>
    <w:r>
      <w:rPr>
        <w:noProof/>
        <w:lang w:val="pl-PL" w:eastAsia="pl-PL"/>
      </w:rPr>
      <mc:AlternateContent>
        <mc:Choice Requires="wps">
          <w:drawing>
            <wp:anchor distT="0" distB="0" distL="114300" distR="114300" simplePos="0" relativeHeight="251657216" behindDoc="0" locked="0" layoutInCell="0" allowOverlap="1" wp14:anchorId="5CEEA373" wp14:editId="4A014C8B">
              <wp:simplePos x="0" y="0"/>
              <wp:positionH relativeFrom="page">
                <wp:posOffset>6659880</wp:posOffset>
              </wp:positionH>
              <wp:positionV relativeFrom="page">
                <wp:posOffset>372745</wp:posOffset>
              </wp:positionV>
              <wp:extent cx="898525" cy="154305"/>
              <wp:effectExtent l="1905" t="1270" r="0" b="0"/>
              <wp:wrapNone/>
              <wp:docPr id="1" name="Pole tekstowe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5430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EAE4EC" w14:textId="5F549042" w:rsidR="007322E2" w:rsidRPr="00040EAF" w:rsidRDefault="007322E2" w:rsidP="00AB732D">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BC3BFB" w:rsidRPr="00BC3BFB">
                            <w:rPr>
                              <w:rFonts w:ascii="Verdana" w:hAnsi="Verdana"/>
                              <w:noProof/>
                              <w:color w:val="FFFFFF"/>
                              <w:sz w:val="20"/>
                              <w:szCs w:val="20"/>
                            </w:rPr>
                            <w:t>24</w:t>
                          </w:r>
                          <w:r w:rsidRPr="00040EAF">
                            <w:rPr>
                              <w:rFonts w:ascii="Verdana" w:hAnsi="Verdana"/>
                              <w:color w:val="FFFFFF"/>
                              <w:sz w:val="20"/>
                              <w:szCs w:val="20"/>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5CEEA373" id="_x0000_t202" coordsize="21600,21600" o:spt="202" path="m,l,21600r21600,l21600,xe">
              <v:stroke joinstyle="miter"/>
              <v:path gradientshapeok="t" o:connecttype="rect"/>
            </v:shapetype>
            <v:shape id="Pole tekstowe 476" o:spid="_x0000_s1041" type="#_x0000_t202" style="position:absolute;margin-left:524.4pt;margin-top:29.35pt;width:70.75pt;height:12.15pt;z-index:251657216;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" o:allowincell="f" fillcolor="#4f81bd" stroked="f">
              <v:textbox style="mso-fit-shape-to-text:t" inset=",0,,0">
                <w:txbxContent>
                  <w:p w14:paraId="07EAE4EC" w14:textId="5F549042" w:rsidR="007322E2" w:rsidRPr="00040EAF" w:rsidRDefault="007322E2" w:rsidP="00AB732D">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BC3BFB" w:rsidRPr="00BC3BFB">
                      <w:rPr>
                        <w:rFonts w:ascii="Verdana" w:hAnsi="Verdana"/>
                        <w:noProof/>
                        <w:color w:val="FFFFFF"/>
                        <w:sz w:val="20"/>
                        <w:szCs w:val="20"/>
                      </w:rPr>
                      <w:t>24</w:t>
                    </w:r>
                    <w:r w:rsidRPr="00040EAF">
                      <w:rPr>
                        <w:rFonts w:ascii="Verdana" w:hAnsi="Verdana"/>
                        <w:color w:val="FFFFFF"/>
                        <w:sz w:val="20"/>
                        <w:szCs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33C8E32"/>
    <w:lvl w:ilvl="0">
      <w:numFmt w:val="bullet"/>
      <w:lvlText w:val="*"/>
      <w:lvlJc w:val="left"/>
      <w:pPr>
        <w:ind w:left="0" w:firstLine="0"/>
      </w:pPr>
    </w:lvl>
  </w:abstractNum>
  <w:abstractNum w:abstractNumId="1"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2"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3"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24"/>
    <w:multiLevelType w:val="singleLevel"/>
    <w:tmpl w:val="00000024"/>
    <w:name w:val="WW8Num36"/>
    <w:lvl w:ilvl="0">
      <w:start w:val="1"/>
      <w:numFmt w:val="bullet"/>
      <w:lvlText w:val=""/>
      <w:lvlJc w:val="left"/>
      <w:pPr>
        <w:tabs>
          <w:tab w:val="num" w:pos="720"/>
        </w:tabs>
      </w:pPr>
      <w:rPr>
        <w:rFonts w:ascii="Symbol" w:hAnsi="Symbol"/>
      </w:rPr>
    </w:lvl>
  </w:abstractNum>
  <w:abstractNum w:abstractNumId="5" w15:restartNumberingAfterBreak="0">
    <w:nsid w:val="0000003E"/>
    <w:multiLevelType w:val="multilevel"/>
    <w:tmpl w:val="0000003E"/>
    <w:name w:val="WW8Num62"/>
    <w:lvl w:ilvl="0">
      <w:start w:val="1"/>
      <w:numFmt w:val="bullet"/>
      <w:lvlText w:val=""/>
      <w:lvlJc w:val="left"/>
      <w:pPr>
        <w:tabs>
          <w:tab w:val="num" w:pos="390"/>
        </w:tabs>
        <w:ind w:left="0" w:firstLine="0"/>
      </w:pPr>
      <w:rPr>
        <w:rFonts w:ascii="Wingdings" w:hAnsi="Wingdings"/>
      </w:rPr>
    </w:lvl>
    <w:lvl w:ilvl="1">
      <w:start w:val="1"/>
      <w:numFmt w:val="lowerLetter"/>
      <w:lvlText w:val="%2."/>
      <w:lvlJc w:val="left"/>
      <w:pPr>
        <w:tabs>
          <w:tab w:val="num" w:pos="1439"/>
        </w:tabs>
        <w:ind w:left="0" w:firstLine="0"/>
      </w:pPr>
    </w:lvl>
    <w:lvl w:ilvl="2">
      <w:start w:val="1"/>
      <w:numFmt w:val="lowerRoman"/>
      <w:lvlText w:val="%3."/>
      <w:lvlJc w:val="right"/>
      <w:pPr>
        <w:tabs>
          <w:tab w:val="num" w:pos="2159"/>
        </w:tabs>
        <w:ind w:left="0" w:firstLine="0"/>
      </w:pPr>
    </w:lvl>
    <w:lvl w:ilvl="3">
      <w:start w:val="1"/>
      <w:numFmt w:val="decimal"/>
      <w:lvlText w:val="%4."/>
      <w:lvlJc w:val="left"/>
      <w:pPr>
        <w:tabs>
          <w:tab w:val="num" w:pos="2879"/>
        </w:tabs>
        <w:ind w:left="0" w:firstLine="0"/>
      </w:pPr>
    </w:lvl>
    <w:lvl w:ilvl="4">
      <w:start w:val="1"/>
      <w:numFmt w:val="lowerLetter"/>
      <w:lvlText w:val="%5."/>
      <w:lvlJc w:val="left"/>
      <w:pPr>
        <w:tabs>
          <w:tab w:val="num" w:pos="3599"/>
        </w:tabs>
        <w:ind w:left="0" w:firstLine="0"/>
      </w:pPr>
    </w:lvl>
    <w:lvl w:ilvl="5">
      <w:start w:val="1"/>
      <w:numFmt w:val="lowerRoman"/>
      <w:lvlText w:val="%6."/>
      <w:lvlJc w:val="right"/>
      <w:pPr>
        <w:tabs>
          <w:tab w:val="num" w:pos="4319"/>
        </w:tabs>
        <w:ind w:left="0" w:firstLine="0"/>
      </w:pPr>
    </w:lvl>
    <w:lvl w:ilvl="6">
      <w:start w:val="1"/>
      <w:numFmt w:val="decimal"/>
      <w:lvlText w:val="%7."/>
      <w:lvlJc w:val="left"/>
      <w:pPr>
        <w:tabs>
          <w:tab w:val="num" w:pos="5039"/>
        </w:tabs>
        <w:ind w:left="0" w:firstLine="0"/>
      </w:pPr>
    </w:lvl>
    <w:lvl w:ilvl="7">
      <w:start w:val="1"/>
      <w:numFmt w:val="lowerLetter"/>
      <w:lvlText w:val="%8."/>
      <w:lvlJc w:val="left"/>
      <w:pPr>
        <w:tabs>
          <w:tab w:val="num" w:pos="5759"/>
        </w:tabs>
        <w:ind w:left="0" w:firstLine="0"/>
      </w:pPr>
    </w:lvl>
    <w:lvl w:ilvl="8">
      <w:start w:val="1"/>
      <w:numFmt w:val="lowerRoman"/>
      <w:lvlText w:val="%9."/>
      <w:lvlJc w:val="right"/>
      <w:pPr>
        <w:tabs>
          <w:tab w:val="num" w:pos="6479"/>
        </w:tabs>
        <w:ind w:left="0" w:firstLine="0"/>
      </w:pPr>
    </w:lvl>
  </w:abstractNum>
  <w:abstractNum w:abstractNumId="6"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7" w15:restartNumberingAfterBreak="0">
    <w:nsid w:val="025B0B63"/>
    <w:multiLevelType w:val="hybridMultilevel"/>
    <w:tmpl w:val="2C82DC1C"/>
    <w:lvl w:ilvl="0" w:tplc="AF98D72A">
      <w:start w:val="1"/>
      <w:numFmt w:val="decimal"/>
      <w:lvlText w:val="%1)"/>
      <w:lvlJc w:val="left"/>
      <w:pPr>
        <w:tabs>
          <w:tab w:val="num" w:pos="760"/>
        </w:tabs>
        <w:ind w:left="760" w:hanging="360"/>
      </w:pPr>
      <w:rPr>
        <w:rFonts w:ascii="Verdana" w:eastAsia="Times New Roman" w:hAnsi="Verdana" w:cs="Arial"/>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15:restartNumberingAfterBreak="0">
    <w:nsid w:val="029B2C8D"/>
    <w:multiLevelType w:val="hybridMultilevel"/>
    <w:tmpl w:val="9CE0C064"/>
    <w:lvl w:ilvl="0" w:tplc="04150001">
      <w:start w:val="1"/>
      <w:numFmt w:val="bullet"/>
      <w:lvlText w:val=""/>
      <w:lvlJc w:val="left"/>
      <w:pPr>
        <w:tabs>
          <w:tab w:val="num" w:pos="1080"/>
        </w:tabs>
        <w:ind w:left="1080" w:hanging="360"/>
      </w:pPr>
      <w:rPr>
        <w:rFonts w:ascii="Symbol" w:hAnsi="Symbol" w:hint="default"/>
      </w:rPr>
    </w:lvl>
    <w:lvl w:ilvl="1" w:tplc="181A04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3285740"/>
    <w:multiLevelType w:val="hybridMultilevel"/>
    <w:tmpl w:val="DEECB286"/>
    <w:lvl w:ilvl="0" w:tplc="181A045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0" w15:restartNumberingAfterBreak="0">
    <w:nsid w:val="036C779D"/>
    <w:multiLevelType w:val="hybridMultilevel"/>
    <w:tmpl w:val="2D2C4C6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3AC0AEC"/>
    <w:multiLevelType w:val="hybridMultilevel"/>
    <w:tmpl w:val="8268528C"/>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3EA604B"/>
    <w:multiLevelType w:val="hybridMultilevel"/>
    <w:tmpl w:val="CB868D9A"/>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3" w15:restartNumberingAfterBreak="0">
    <w:nsid w:val="06174462"/>
    <w:multiLevelType w:val="hybridMultilevel"/>
    <w:tmpl w:val="F7842BE8"/>
    <w:lvl w:ilvl="0" w:tplc="CE6A3DE6">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4" w15:restartNumberingAfterBreak="0">
    <w:nsid w:val="079A5FED"/>
    <w:multiLevelType w:val="hybridMultilevel"/>
    <w:tmpl w:val="B7969D1C"/>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7B3040D"/>
    <w:multiLevelType w:val="hybridMultilevel"/>
    <w:tmpl w:val="381E58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15:restartNumberingAfterBreak="0">
    <w:nsid w:val="084D21F3"/>
    <w:multiLevelType w:val="hybridMultilevel"/>
    <w:tmpl w:val="271234C4"/>
    <w:lvl w:ilvl="0" w:tplc="04150011">
      <w:start w:val="1"/>
      <w:numFmt w:val="decimal"/>
      <w:lvlText w:val="%1)"/>
      <w:lvlJc w:val="left"/>
      <w:pPr>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9287058"/>
    <w:multiLevelType w:val="hybridMultilevel"/>
    <w:tmpl w:val="3AAEA59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EEE7847"/>
    <w:multiLevelType w:val="hybridMultilevel"/>
    <w:tmpl w:val="19BED3AA"/>
    <w:lvl w:ilvl="0" w:tplc="04150011">
      <w:start w:val="1"/>
      <w:numFmt w:val="decimal"/>
      <w:lvlText w:val="%1)"/>
      <w:lvlJc w:val="left"/>
      <w:pPr>
        <w:tabs>
          <w:tab w:val="num" w:pos="791"/>
        </w:tabs>
        <w:ind w:left="791"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0F5F6800"/>
    <w:multiLevelType w:val="hybridMultilevel"/>
    <w:tmpl w:val="36863434"/>
    <w:lvl w:ilvl="0" w:tplc="C06A2AB6">
      <w:start w:val="1"/>
      <w:numFmt w:val="decimal"/>
      <w:lvlText w:val="%1)"/>
      <w:lvlJc w:val="left"/>
      <w:pPr>
        <w:ind w:left="360" w:hanging="360"/>
      </w:pPr>
      <w:rPr>
        <w:rFonts w:ascii="Verdana" w:eastAsia="Times New Roman" w:hAnsi="Verdana"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FE32F56"/>
    <w:multiLevelType w:val="hybridMultilevel"/>
    <w:tmpl w:val="79DA1E50"/>
    <w:lvl w:ilvl="0" w:tplc="3CC4AB1C">
      <w:start w:val="1"/>
      <w:numFmt w:val="lowerLetter"/>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1E66AAB"/>
    <w:multiLevelType w:val="hybridMultilevel"/>
    <w:tmpl w:val="C1BCE924"/>
    <w:lvl w:ilvl="0" w:tplc="08D409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12114F86"/>
    <w:multiLevelType w:val="hybridMultilevel"/>
    <w:tmpl w:val="CD40CA1A"/>
    <w:lvl w:ilvl="0" w:tplc="C8C01DF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161E33C0"/>
    <w:multiLevelType w:val="hybridMultilevel"/>
    <w:tmpl w:val="E7B6C4EA"/>
    <w:lvl w:ilvl="0" w:tplc="C6240ABA">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74E3558"/>
    <w:multiLevelType w:val="hybridMultilevel"/>
    <w:tmpl w:val="5D7254FC"/>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18E37C51"/>
    <w:multiLevelType w:val="hybridMultilevel"/>
    <w:tmpl w:val="000AF716"/>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8FD5064"/>
    <w:multiLevelType w:val="hybridMultilevel"/>
    <w:tmpl w:val="BB067AA4"/>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B0E184A"/>
    <w:multiLevelType w:val="hybridMultilevel"/>
    <w:tmpl w:val="0E44C292"/>
    <w:lvl w:ilvl="0" w:tplc="4B046D30">
      <w:start w:val="1"/>
      <w:numFmt w:val="decimal"/>
      <w:lvlText w:val="3.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B165643"/>
    <w:multiLevelType w:val="hybridMultilevel"/>
    <w:tmpl w:val="FB34C39A"/>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15:restartNumberingAfterBreak="0">
    <w:nsid w:val="1B1C3C5C"/>
    <w:multiLevelType w:val="hybridMultilevel"/>
    <w:tmpl w:val="A73AD438"/>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1CC84ABB"/>
    <w:multiLevelType w:val="hybridMultilevel"/>
    <w:tmpl w:val="3C120246"/>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1462D61"/>
    <w:multiLevelType w:val="hybridMultilevel"/>
    <w:tmpl w:val="2F52B27E"/>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2" w15:restartNumberingAfterBreak="0">
    <w:nsid w:val="2252625C"/>
    <w:multiLevelType w:val="hybridMultilevel"/>
    <w:tmpl w:val="3DE6274E"/>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25DC2A04"/>
    <w:multiLevelType w:val="hybridMultilevel"/>
    <w:tmpl w:val="0D68AE5A"/>
    <w:lvl w:ilvl="0" w:tplc="C06A2AB6">
      <w:start w:val="1"/>
      <w:numFmt w:val="decimal"/>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860129B"/>
    <w:multiLevelType w:val="hybridMultilevel"/>
    <w:tmpl w:val="F82C61F2"/>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36" w15:restartNumberingAfterBreak="0">
    <w:nsid w:val="2A5C3460"/>
    <w:multiLevelType w:val="hybridMultilevel"/>
    <w:tmpl w:val="6748CB08"/>
    <w:lvl w:ilvl="0" w:tplc="CD34CD3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D177533"/>
    <w:multiLevelType w:val="hybridMultilevel"/>
    <w:tmpl w:val="27BCC26A"/>
    <w:lvl w:ilvl="0" w:tplc="D53E5F06">
      <w:start w:val="1"/>
      <w:numFmt w:val="decimal"/>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E3153AC"/>
    <w:multiLevelType w:val="hybridMultilevel"/>
    <w:tmpl w:val="69E020DA"/>
    <w:lvl w:ilvl="0" w:tplc="04150017">
      <w:start w:val="1"/>
      <w:numFmt w:val="lowerLetter"/>
      <w:lvlText w:val="%1)"/>
      <w:lvlJc w:val="left"/>
      <w:pPr>
        <w:tabs>
          <w:tab w:val="num" w:pos="720"/>
        </w:tabs>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38F3DA9"/>
    <w:multiLevelType w:val="hybridMultilevel"/>
    <w:tmpl w:val="78CC89B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346678A7"/>
    <w:multiLevelType w:val="hybridMultilevel"/>
    <w:tmpl w:val="CA76A5BC"/>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5621E8C"/>
    <w:multiLevelType w:val="hybridMultilevel"/>
    <w:tmpl w:val="076E55C0"/>
    <w:lvl w:ilvl="0" w:tplc="F970FFC0">
      <w:start w:val="1"/>
      <w:numFmt w:val="decimal"/>
      <w:lvlText w:val="%1)"/>
      <w:lvlJc w:val="left"/>
      <w:pPr>
        <w:ind w:left="791" w:hanging="360"/>
      </w:pPr>
      <w:rPr>
        <w:rFonts w:hint="default"/>
        <w:strike w:val="0"/>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42" w15:restartNumberingAfterBreak="0">
    <w:nsid w:val="36800FB8"/>
    <w:multiLevelType w:val="hybridMultilevel"/>
    <w:tmpl w:val="7E7E0AF0"/>
    <w:lvl w:ilvl="0" w:tplc="C06A2AB6">
      <w:start w:val="1"/>
      <w:numFmt w:val="decimal"/>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6F22190"/>
    <w:multiLevelType w:val="hybridMultilevel"/>
    <w:tmpl w:val="05B40962"/>
    <w:lvl w:ilvl="0" w:tplc="04150001">
      <w:start w:val="1"/>
      <w:numFmt w:val="bullet"/>
      <w:lvlText w:val=""/>
      <w:lvlJc w:val="left"/>
      <w:pPr>
        <w:ind w:left="1428"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7DD4673"/>
    <w:multiLevelType w:val="hybridMultilevel"/>
    <w:tmpl w:val="D1EE4438"/>
    <w:lvl w:ilvl="0" w:tplc="04150017">
      <w:start w:val="1"/>
      <w:numFmt w:val="lowerLetter"/>
      <w:lvlText w:val="%1)"/>
      <w:lvlJc w:val="left"/>
      <w:pPr>
        <w:tabs>
          <w:tab w:val="num" w:pos="1080"/>
        </w:tabs>
        <w:ind w:left="1080" w:hanging="360"/>
      </w:pPr>
      <w:rPr>
        <w:rFonts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38A84646"/>
    <w:multiLevelType w:val="hybridMultilevel"/>
    <w:tmpl w:val="76589F0C"/>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394264D3"/>
    <w:multiLevelType w:val="hybridMultilevel"/>
    <w:tmpl w:val="D2B64812"/>
    <w:name w:val="WW8Num1922222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97F7E75"/>
    <w:multiLevelType w:val="hybridMultilevel"/>
    <w:tmpl w:val="6CBCEF9A"/>
    <w:lvl w:ilvl="0" w:tplc="67800E54">
      <w:start w:val="1"/>
      <w:numFmt w:val="lowerLetter"/>
      <w:lvlText w:val="%1)"/>
      <w:lvlJc w:val="left"/>
      <w:pPr>
        <w:ind w:left="1070" w:hanging="360"/>
      </w:pPr>
      <w:rPr>
        <w:rFonts w:ascii="Verdana" w:eastAsia="Times New Roman" w:hAnsi="Verdana" w:cs="Times New Roman"/>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48" w15:restartNumberingAfterBreak="0">
    <w:nsid w:val="3A093B7C"/>
    <w:multiLevelType w:val="hybridMultilevel"/>
    <w:tmpl w:val="9AB0C588"/>
    <w:lvl w:ilvl="0" w:tplc="6E60B3F2">
      <w:start w:val="1"/>
      <w:numFmt w:val="lowerLetter"/>
      <w:lvlText w:val="%1)"/>
      <w:lvlJc w:val="left"/>
      <w:pPr>
        <w:ind w:left="1428" w:hanging="360"/>
      </w:pPr>
      <w:rPr>
        <w:rFonts w:ascii="Verdana" w:eastAsia="Times New Roman" w:hAnsi="Verdana" w:cs="Arial"/>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9" w15:restartNumberingAfterBreak="0">
    <w:nsid w:val="3B3F2831"/>
    <w:multiLevelType w:val="hybridMultilevel"/>
    <w:tmpl w:val="E1704B5E"/>
    <w:lvl w:ilvl="0" w:tplc="9B80F162">
      <w:start w:val="1"/>
      <w:numFmt w:val="lowerLetter"/>
      <w:lvlText w:val="%1)"/>
      <w:lvlJc w:val="left"/>
      <w:pPr>
        <w:ind w:left="360" w:hanging="360"/>
      </w:pPr>
      <w:rPr>
        <w:rFonts w:ascii="Verdana" w:eastAsia="Times New Roman" w:hAnsi="Verdana" w:cs="Arial"/>
      </w:rPr>
    </w:lvl>
    <w:lvl w:ilvl="1" w:tplc="C5F4BD68">
      <w:numFmt w:val="bullet"/>
      <w:lvlText w:val="•"/>
      <w:lvlJc w:val="left"/>
      <w:pPr>
        <w:ind w:left="1425" w:hanging="705"/>
      </w:pPr>
      <w:rPr>
        <w:rFonts w:ascii="Verdana" w:eastAsia="Calibri" w:hAnsi="Verdana"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3E0F7774"/>
    <w:multiLevelType w:val="hybridMultilevel"/>
    <w:tmpl w:val="BCDCF260"/>
    <w:lvl w:ilvl="0" w:tplc="04150011">
      <w:start w:val="1"/>
      <w:numFmt w:val="decimal"/>
      <w:lvlText w:val="%1)"/>
      <w:lvlJc w:val="left"/>
      <w:pPr>
        <w:tabs>
          <w:tab w:val="num" w:pos="720"/>
        </w:tabs>
        <w:ind w:left="720" w:hanging="360"/>
      </w:p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E2F5573"/>
    <w:multiLevelType w:val="hybridMultilevel"/>
    <w:tmpl w:val="92AC75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EF151C9"/>
    <w:multiLevelType w:val="hybridMultilevel"/>
    <w:tmpl w:val="17B039D4"/>
    <w:lvl w:ilvl="0" w:tplc="EDF6790C">
      <w:start w:val="1"/>
      <w:numFmt w:val="decimal"/>
      <w:lvlText w:val="%1)"/>
      <w:lvlJc w:val="left"/>
      <w:pPr>
        <w:tabs>
          <w:tab w:val="num" w:pos="791"/>
        </w:tabs>
        <w:ind w:left="791" w:hanging="360"/>
      </w:pPr>
      <w:rPr>
        <w:rFonts w:ascii="Verdana" w:eastAsia="Times New Roman" w:hAnsi="Verdana" w:cs="Arial"/>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3" w15:restartNumberingAfterBreak="0">
    <w:nsid w:val="3F2D6222"/>
    <w:multiLevelType w:val="hybridMultilevel"/>
    <w:tmpl w:val="FEF0D2D6"/>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4" w15:restartNumberingAfterBreak="0">
    <w:nsid w:val="40221F66"/>
    <w:multiLevelType w:val="hybridMultilevel"/>
    <w:tmpl w:val="9D6830A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42B32207"/>
    <w:multiLevelType w:val="hybridMultilevel"/>
    <w:tmpl w:val="34167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3A71D21"/>
    <w:multiLevelType w:val="hybridMultilevel"/>
    <w:tmpl w:val="4830AA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84A0CD7"/>
    <w:multiLevelType w:val="hybridMultilevel"/>
    <w:tmpl w:val="9C702142"/>
    <w:lvl w:ilvl="0" w:tplc="DCFAF3B8">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8AE09E8"/>
    <w:multiLevelType w:val="hybridMultilevel"/>
    <w:tmpl w:val="5FA00454"/>
    <w:lvl w:ilvl="0" w:tplc="CF824E92">
      <w:start w:val="1"/>
      <w:numFmt w:val="bullet"/>
      <w:lvlText w:val="-"/>
      <w:lvlJc w:val="left"/>
      <w:pPr>
        <w:ind w:left="1260" w:hanging="360"/>
      </w:pPr>
      <w:rPr>
        <w:rFonts w:hAnsi="Proxy 8" w:hint="default"/>
      </w:rPr>
    </w:lvl>
    <w:lvl w:ilvl="1" w:tplc="04150017">
      <w:start w:val="1"/>
      <w:numFmt w:val="lowerLetter"/>
      <w:lvlText w:val="%2)"/>
      <w:lvlJc w:val="left"/>
      <w:pPr>
        <w:ind w:left="1980" w:hanging="360"/>
      </w:pPr>
      <w:rPr>
        <w:rFonts w:hint="default"/>
      </w:rPr>
    </w:lvl>
    <w:lvl w:ilvl="2" w:tplc="3FD64A3A">
      <w:start w:val="1"/>
      <w:numFmt w:val="decimal"/>
      <w:lvlText w:val="%3)"/>
      <w:lvlJc w:val="left"/>
      <w:pPr>
        <w:ind w:left="2700" w:hanging="360"/>
      </w:pPr>
      <w:rPr>
        <w:rFont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59" w15:restartNumberingAfterBreak="0">
    <w:nsid w:val="4BDC6F02"/>
    <w:multiLevelType w:val="hybridMultilevel"/>
    <w:tmpl w:val="E9A272C4"/>
    <w:lvl w:ilvl="0" w:tplc="44E4563C">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C7C71D4"/>
    <w:multiLevelType w:val="hybridMultilevel"/>
    <w:tmpl w:val="AEB6E8CE"/>
    <w:lvl w:ilvl="0" w:tplc="4AD2D05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1"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2" w15:restartNumberingAfterBreak="0">
    <w:nsid w:val="4CE36AB5"/>
    <w:multiLevelType w:val="hybridMultilevel"/>
    <w:tmpl w:val="0FF0C5C0"/>
    <w:lvl w:ilvl="0" w:tplc="AB32292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3" w15:restartNumberingAfterBreak="0">
    <w:nsid w:val="4CFD441C"/>
    <w:multiLevelType w:val="hybridMultilevel"/>
    <w:tmpl w:val="750825CA"/>
    <w:lvl w:ilvl="0" w:tplc="181A045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4D7D66BD"/>
    <w:multiLevelType w:val="hybridMultilevel"/>
    <w:tmpl w:val="59FC83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DE04C80"/>
    <w:multiLevelType w:val="hybridMultilevel"/>
    <w:tmpl w:val="41245ACE"/>
    <w:lvl w:ilvl="0" w:tplc="04150011">
      <w:start w:val="1"/>
      <w:numFmt w:val="decimal"/>
      <w:lvlText w:val="%1)"/>
      <w:lvlJc w:val="left"/>
      <w:pPr>
        <w:tabs>
          <w:tab w:val="num" w:pos="791"/>
        </w:tabs>
        <w:ind w:left="791"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4F814A1C"/>
    <w:multiLevelType w:val="hybridMultilevel"/>
    <w:tmpl w:val="F4B2DB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0AE77E2"/>
    <w:multiLevelType w:val="hybridMultilevel"/>
    <w:tmpl w:val="4E8489D2"/>
    <w:lvl w:ilvl="0" w:tplc="50682002">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68" w15:restartNumberingAfterBreak="0">
    <w:nsid w:val="520E1B76"/>
    <w:multiLevelType w:val="hybridMultilevel"/>
    <w:tmpl w:val="73F0471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542E347C"/>
    <w:multiLevelType w:val="hybridMultilevel"/>
    <w:tmpl w:val="33A6E0B0"/>
    <w:lvl w:ilvl="0" w:tplc="7212ACDA">
      <w:start w:val="1"/>
      <w:numFmt w:val="decimal"/>
      <w:lvlText w:val="%1)"/>
      <w:lvlJc w:val="left"/>
      <w:pPr>
        <w:tabs>
          <w:tab w:val="num" w:pos="760"/>
        </w:tabs>
        <w:ind w:left="760" w:hanging="360"/>
      </w:pPr>
      <w:rPr>
        <w:rFonts w:ascii="Verdana" w:eastAsia="Times New Roman" w:hAnsi="Verdana" w:cs="Arial"/>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Times New Roman" w:hint="default"/>
      </w:rPr>
    </w:lvl>
    <w:lvl w:ilvl="3" w:tplc="04150001">
      <w:start w:val="1"/>
      <w:numFmt w:val="bullet"/>
      <w:lvlText w:val=""/>
      <w:lvlJc w:val="left"/>
      <w:pPr>
        <w:ind w:left="2520" w:hanging="360"/>
      </w:pPr>
      <w:rPr>
        <w:rFonts w:ascii="Symbol" w:hAnsi="Symbol" w:cs="Times New Roman"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Times New Roman" w:hint="default"/>
      </w:rPr>
    </w:lvl>
    <w:lvl w:ilvl="6" w:tplc="04150001">
      <w:start w:val="1"/>
      <w:numFmt w:val="bullet"/>
      <w:lvlText w:val=""/>
      <w:lvlJc w:val="left"/>
      <w:pPr>
        <w:ind w:left="4680" w:hanging="360"/>
      </w:pPr>
      <w:rPr>
        <w:rFonts w:ascii="Symbol" w:hAnsi="Symbol" w:cs="Times New Roman"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Times New Roman" w:hint="default"/>
      </w:rPr>
    </w:lvl>
  </w:abstractNum>
  <w:abstractNum w:abstractNumId="70" w15:restartNumberingAfterBreak="0">
    <w:nsid w:val="55560944"/>
    <w:multiLevelType w:val="hybridMultilevel"/>
    <w:tmpl w:val="CF14BC2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6582DFD"/>
    <w:multiLevelType w:val="hybridMultilevel"/>
    <w:tmpl w:val="FAC4E44C"/>
    <w:lvl w:ilvl="0" w:tplc="04150017">
      <w:start w:val="1"/>
      <w:numFmt w:val="lowerLetter"/>
      <w:lvlText w:val="%1)"/>
      <w:lvlJc w:val="left"/>
      <w:pPr>
        <w:ind w:left="644" w:hanging="360"/>
      </w:pPr>
      <w:rPr>
        <w:rFonts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72" w15:restartNumberingAfterBreak="0">
    <w:nsid w:val="58B158B2"/>
    <w:multiLevelType w:val="multilevel"/>
    <w:tmpl w:val="6BC83836"/>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1432" w:hanging="864"/>
      </w:pPr>
      <w:rPr>
        <w:rFonts w:hint="default"/>
      </w:rPr>
    </w:lvl>
    <w:lvl w:ilvl="4">
      <w:start w:val="1"/>
      <w:numFmt w:val="decimal"/>
      <w:pStyle w:val="Nagwek5"/>
      <w:lvlText w:val="%1.%2.%3.%4.%5"/>
      <w:lvlJc w:val="left"/>
      <w:pPr>
        <w:ind w:left="2426"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73" w15:restartNumberingAfterBreak="0">
    <w:nsid w:val="5BA75579"/>
    <w:multiLevelType w:val="hybridMultilevel"/>
    <w:tmpl w:val="A84024FE"/>
    <w:lvl w:ilvl="0" w:tplc="181A045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4" w15:restartNumberingAfterBreak="0">
    <w:nsid w:val="5BEF27D8"/>
    <w:multiLevelType w:val="hybridMultilevel"/>
    <w:tmpl w:val="9D703C0C"/>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5CB712E2"/>
    <w:multiLevelType w:val="hybridMultilevel"/>
    <w:tmpl w:val="26165E3E"/>
    <w:lvl w:ilvl="0" w:tplc="BDFA9EDA">
      <w:start w:val="1"/>
      <w:numFmt w:val="decimal"/>
      <w:lvlText w:val="%1)"/>
      <w:lvlJc w:val="left"/>
      <w:pPr>
        <w:tabs>
          <w:tab w:val="num" w:pos="720"/>
        </w:tabs>
        <w:ind w:left="720" w:hanging="360"/>
      </w:pPr>
      <w:rPr>
        <w:rFonts w:ascii="Verdana" w:eastAsia="Times New Roman" w:hAnsi="Verdana" w:cs="Arial"/>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15:restartNumberingAfterBreak="0">
    <w:nsid w:val="5E123491"/>
    <w:multiLevelType w:val="hybridMultilevel"/>
    <w:tmpl w:val="BF28FD90"/>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60A145F9"/>
    <w:multiLevelType w:val="hybridMultilevel"/>
    <w:tmpl w:val="61800370"/>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4653370"/>
    <w:multiLevelType w:val="hybridMultilevel"/>
    <w:tmpl w:val="11A2F2C0"/>
    <w:lvl w:ilvl="0" w:tplc="04150017">
      <w:start w:val="1"/>
      <w:numFmt w:val="lowerLetter"/>
      <w:lvlText w:val="%1)"/>
      <w:lvlJc w:val="left"/>
      <w:pPr>
        <w:tabs>
          <w:tab w:val="num" w:pos="1627"/>
        </w:tabs>
        <w:ind w:left="1627" w:hanging="360"/>
      </w:pPr>
      <w:rPr>
        <w:rFonts w:hint="default"/>
      </w:rPr>
    </w:lvl>
    <w:lvl w:ilvl="1" w:tplc="04150003" w:tentative="1">
      <w:start w:val="1"/>
      <w:numFmt w:val="bullet"/>
      <w:lvlText w:val="o"/>
      <w:lvlJc w:val="left"/>
      <w:pPr>
        <w:tabs>
          <w:tab w:val="num" w:pos="2347"/>
        </w:tabs>
        <w:ind w:left="2347" w:hanging="360"/>
      </w:pPr>
      <w:rPr>
        <w:rFonts w:ascii="Courier New" w:hAnsi="Courier New" w:hint="default"/>
      </w:rPr>
    </w:lvl>
    <w:lvl w:ilvl="2" w:tplc="04150005" w:tentative="1">
      <w:start w:val="1"/>
      <w:numFmt w:val="bullet"/>
      <w:lvlText w:val=""/>
      <w:lvlJc w:val="left"/>
      <w:pPr>
        <w:tabs>
          <w:tab w:val="num" w:pos="3067"/>
        </w:tabs>
        <w:ind w:left="3067" w:hanging="360"/>
      </w:pPr>
      <w:rPr>
        <w:rFonts w:ascii="Wingdings" w:hAnsi="Wingdings" w:hint="default"/>
      </w:rPr>
    </w:lvl>
    <w:lvl w:ilvl="3" w:tplc="04150001" w:tentative="1">
      <w:start w:val="1"/>
      <w:numFmt w:val="bullet"/>
      <w:lvlText w:val=""/>
      <w:lvlJc w:val="left"/>
      <w:pPr>
        <w:tabs>
          <w:tab w:val="num" w:pos="3787"/>
        </w:tabs>
        <w:ind w:left="3787" w:hanging="360"/>
      </w:pPr>
      <w:rPr>
        <w:rFonts w:ascii="Symbol" w:hAnsi="Symbol" w:hint="default"/>
      </w:rPr>
    </w:lvl>
    <w:lvl w:ilvl="4" w:tplc="04150003" w:tentative="1">
      <w:start w:val="1"/>
      <w:numFmt w:val="bullet"/>
      <w:lvlText w:val="o"/>
      <w:lvlJc w:val="left"/>
      <w:pPr>
        <w:tabs>
          <w:tab w:val="num" w:pos="4507"/>
        </w:tabs>
        <w:ind w:left="4507" w:hanging="360"/>
      </w:pPr>
      <w:rPr>
        <w:rFonts w:ascii="Courier New" w:hAnsi="Courier New" w:hint="default"/>
      </w:rPr>
    </w:lvl>
    <w:lvl w:ilvl="5" w:tplc="04150005" w:tentative="1">
      <w:start w:val="1"/>
      <w:numFmt w:val="bullet"/>
      <w:lvlText w:val=""/>
      <w:lvlJc w:val="left"/>
      <w:pPr>
        <w:tabs>
          <w:tab w:val="num" w:pos="5227"/>
        </w:tabs>
        <w:ind w:left="5227" w:hanging="360"/>
      </w:pPr>
      <w:rPr>
        <w:rFonts w:ascii="Wingdings" w:hAnsi="Wingdings" w:hint="default"/>
      </w:rPr>
    </w:lvl>
    <w:lvl w:ilvl="6" w:tplc="04150001" w:tentative="1">
      <w:start w:val="1"/>
      <w:numFmt w:val="bullet"/>
      <w:lvlText w:val=""/>
      <w:lvlJc w:val="left"/>
      <w:pPr>
        <w:tabs>
          <w:tab w:val="num" w:pos="5947"/>
        </w:tabs>
        <w:ind w:left="5947" w:hanging="360"/>
      </w:pPr>
      <w:rPr>
        <w:rFonts w:ascii="Symbol" w:hAnsi="Symbol" w:hint="default"/>
      </w:rPr>
    </w:lvl>
    <w:lvl w:ilvl="7" w:tplc="04150003" w:tentative="1">
      <w:start w:val="1"/>
      <w:numFmt w:val="bullet"/>
      <w:lvlText w:val="o"/>
      <w:lvlJc w:val="left"/>
      <w:pPr>
        <w:tabs>
          <w:tab w:val="num" w:pos="6667"/>
        </w:tabs>
        <w:ind w:left="6667" w:hanging="360"/>
      </w:pPr>
      <w:rPr>
        <w:rFonts w:ascii="Courier New" w:hAnsi="Courier New" w:hint="default"/>
      </w:rPr>
    </w:lvl>
    <w:lvl w:ilvl="8" w:tplc="04150005" w:tentative="1">
      <w:start w:val="1"/>
      <w:numFmt w:val="bullet"/>
      <w:lvlText w:val=""/>
      <w:lvlJc w:val="left"/>
      <w:pPr>
        <w:tabs>
          <w:tab w:val="num" w:pos="7387"/>
        </w:tabs>
        <w:ind w:left="7387" w:hanging="360"/>
      </w:pPr>
      <w:rPr>
        <w:rFonts w:ascii="Wingdings" w:hAnsi="Wingdings" w:hint="default"/>
      </w:rPr>
    </w:lvl>
  </w:abstractNum>
  <w:abstractNum w:abstractNumId="79" w15:restartNumberingAfterBreak="0">
    <w:nsid w:val="64FD7B13"/>
    <w:multiLevelType w:val="hybridMultilevel"/>
    <w:tmpl w:val="9FD64BE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65843BF4"/>
    <w:multiLevelType w:val="hybridMultilevel"/>
    <w:tmpl w:val="8A2076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1" w15:restartNumberingAfterBreak="0">
    <w:nsid w:val="66771F47"/>
    <w:multiLevelType w:val="hybridMultilevel"/>
    <w:tmpl w:val="50AC6E4A"/>
    <w:lvl w:ilvl="0" w:tplc="181A045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2" w15:restartNumberingAfterBreak="0">
    <w:nsid w:val="67A72BF5"/>
    <w:multiLevelType w:val="hybridMultilevel"/>
    <w:tmpl w:val="2C0C3B1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68210070"/>
    <w:multiLevelType w:val="hybridMultilevel"/>
    <w:tmpl w:val="0802A2B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4" w15:restartNumberingAfterBreak="0">
    <w:nsid w:val="6A673D75"/>
    <w:multiLevelType w:val="hybridMultilevel"/>
    <w:tmpl w:val="FB34BB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C1941DE"/>
    <w:multiLevelType w:val="hybridMultilevel"/>
    <w:tmpl w:val="DF7C3AFC"/>
    <w:lvl w:ilvl="0" w:tplc="56849C8E">
      <w:start w:val="1"/>
      <w:numFmt w:val="lowerLetter"/>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6D482B13"/>
    <w:multiLevelType w:val="hybridMultilevel"/>
    <w:tmpl w:val="5274BE90"/>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6DB755D2"/>
    <w:multiLevelType w:val="hybridMultilevel"/>
    <w:tmpl w:val="8510397E"/>
    <w:lvl w:ilvl="0" w:tplc="F07096D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6E7C546F"/>
    <w:multiLevelType w:val="hybridMultilevel"/>
    <w:tmpl w:val="BA26E244"/>
    <w:lvl w:ilvl="0" w:tplc="181A045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9" w15:restartNumberingAfterBreak="0">
    <w:nsid w:val="6E807280"/>
    <w:multiLevelType w:val="hybridMultilevel"/>
    <w:tmpl w:val="BAD86F3A"/>
    <w:lvl w:ilvl="0" w:tplc="04150017">
      <w:start w:val="1"/>
      <w:numFmt w:val="lowerLetter"/>
      <w:lvlText w:val="%1)"/>
      <w:lvlJc w:val="left"/>
      <w:pPr>
        <w:ind w:left="1571" w:hanging="360"/>
      </w:pPr>
      <w:rPr>
        <w:rFont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0"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15:restartNumberingAfterBreak="0">
    <w:nsid w:val="6F71145C"/>
    <w:multiLevelType w:val="hybridMultilevel"/>
    <w:tmpl w:val="6560A7DA"/>
    <w:lvl w:ilvl="0" w:tplc="CF824E92">
      <w:start w:val="1"/>
      <w:numFmt w:val="bullet"/>
      <w:lvlText w:val="-"/>
      <w:lvlJc w:val="left"/>
      <w:pPr>
        <w:ind w:left="1512" w:hanging="360"/>
      </w:pPr>
      <w:rPr>
        <w:rFonts w:hAnsi="Proxy 8" w:hint="default"/>
        <w:color w:val="auto"/>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92" w15:restartNumberingAfterBreak="0">
    <w:nsid w:val="6FE856AD"/>
    <w:multiLevelType w:val="hybridMultilevel"/>
    <w:tmpl w:val="A73AD438"/>
    <w:lvl w:ilvl="0" w:tplc="04150017">
      <w:start w:val="1"/>
      <w:numFmt w:val="lowerLetter"/>
      <w:lvlText w:val="%1)"/>
      <w:lvlJc w:val="left"/>
      <w:pPr>
        <w:tabs>
          <w:tab w:val="num" w:pos="1070"/>
        </w:tabs>
        <w:ind w:left="1070" w:hanging="360"/>
      </w:pPr>
      <w:rPr>
        <w:rFonts w:hint="default"/>
      </w:rPr>
    </w:lvl>
    <w:lvl w:ilvl="1" w:tplc="04150003" w:tentative="1">
      <w:start w:val="1"/>
      <w:numFmt w:val="bullet"/>
      <w:lvlText w:val="o"/>
      <w:lvlJc w:val="left"/>
      <w:pPr>
        <w:tabs>
          <w:tab w:val="num" w:pos="1790"/>
        </w:tabs>
        <w:ind w:left="1790" w:hanging="360"/>
      </w:pPr>
      <w:rPr>
        <w:rFonts w:ascii="Courier New" w:hAnsi="Courier New" w:cs="Courier New" w:hint="default"/>
      </w:rPr>
    </w:lvl>
    <w:lvl w:ilvl="2" w:tplc="04150005" w:tentative="1">
      <w:start w:val="1"/>
      <w:numFmt w:val="bullet"/>
      <w:lvlText w:val=""/>
      <w:lvlJc w:val="left"/>
      <w:pPr>
        <w:tabs>
          <w:tab w:val="num" w:pos="2510"/>
        </w:tabs>
        <w:ind w:left="2510" w:hanging="360"/>
      </w:pPr>
      <w:rPr>
        <w:rFonts w:ascii="Wingdings" w:hAnsi="Wingdings" w:hint="default"/>
      </w:rPr>
    </w:lvl>
    <w:lvl w:ilvl="3" w:tplc="04150001" w:tentative="1">
      <w:start w:val="1"/>
      <w:numFmt w:val="bullet"/>
      <w:lvlText w:val=""/>
      <w:lvlJc w:val="left"/>
      <w:pPr>
        <w:tabs>
          <w:tab w:val="num" w:pos="3230"/>
        </w:tabs>
        <w:ind w:left="3230" w:hanging="360"/>
      </w:pPr>
      <w:rPr>
        <w:rFonts w:ascii="Symbol" w:hAnsi="Symbol" w:hint="default"/>
      </w:rPr>
    </w:lvl>
    <w:lvl w:ilvl="4" w:tplc="04150003" w:tentative="1">
      <w:start w:val="1"/>
      <w:numFmt w:val="bullet"/>
      <w:lvlText w:val="o"/>
      <w:lvlJc w:val="left"/>
      <w:pPr>
        <w:tabs>
          <w:tab w:val="num" w:pos="3950"/>
        </w:tabs>
        <w:ind w:left="3950" w:hanging="360"/>
      </w:pPr>
      <w:rPr>
        <w:rFonts w:ascii="Courier New" w:hAnsi="Courier New" w:cs="Courier New" w:hint="default"/>
      </w:rPr>
    </w:lvl>
    <w:lvl w:ilvl="5" w:tplc="04150005" w:tentative="1">
      <w:start w:val="1"/>
      <w:numFmt w:val="bullet"/>
      <w:lvlText w:val=""/>
      <w:lvlJc w:val="left"/>
      <w:pPr>
        <w:tabs>
          <w:tab w:val="num" w:pos="4670"/>
        </w:tabs>
        <w:ind w:left="4670" w:hanging="360"/>
      </w:pPr>
      <w:rPr>
        <w:rFonts w:ascii="Wingdings" w:hAnsi="Wingdings" w:hint="default"/>
      </w:rPr>
    </w:lvl>
    <w:lvl w:ilvl="6" w:tplc="04150001" w:tentative="1">
      <w:start w:val="1"/>
      <w:numFmt w:val="bullet"/>
      <w:lvlText w:val=""/>
      <w:lvlJc w:val="left"/>
      <w:pPr>
        <w:tabs>
          <w:tab w:val="num" w:pos="5390"/>
        </w:tabs>
        <w:ind w:left="5390" w:hanging="360"/>
      </w:pPr>
      <w:rPr>
        <w:rFonts w:ascii="Symbol" w:hAnsi="Symbol" w:hint="default"/>
      </w:rPr>
    </w:lvl>
    <w:lvl w:ilvl="7" w:tplc="04150003" w:tentative="1">
      <w:start w:val="1"/>
      <w:numFmt w:val="bullet"/>
      <w:lvlText w:val="o"/>
      <w:lvlJc w:val="left"/>
      <w:pPr>
        <w:tabs>
          <w:tab w:val="num" w:pos="6110"/>
        </w:tabs>
        <w:ind w:left="6110" w:hanging="360"/>
      </w:pPr>
      <w:rPr>
        <w:rFonts w:ascii="Courier New" w:hAnsi="Courier New" w:cs="Courier New" w:hint="default"/>
      </w:rPr>
    </w:lvl>
    <w:lvl w:ilvl="8" w:tplc="04150005" w:tentative="1">
      <w:start w:val="1"/>
      <w:numFmt w:val="bullet"/>
      <w:lvlText w:val=""/>
      <w:lvlJc w:val="left"/>
      <w:pPr>
        <w:tabs>
          <w:tab w:val="num" w:pos="6830"/>
        </w:tabs>
        <w:ind w:left="6830" w:hanging="360"/>
      </w:pPr>
      <w:rPr>
        <w:rFonts w:ascii="Wingdings" w:hAnsi="Wingdings" w:hint="default"/>
      </w:rPr>
    </w:lvl>
  </w:abstractNum>
  <w:abstractNum w:abstractNumId="93" w15:restartNumberingAfterBreak="0">
    <w:nsid w:val="706B7ECA"/>
    <w:multiLevelType w:val="hybridMultilevel"/>
    <w:tmpl w:val="9A24FAAE"/>
    <w:lvl w:ilvl="0" w:tplc="04150001">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3902152"/>
    <w:multiLevelType w:val="hybridMultilevel"/>
    <w:tmpl w:val="FEAEE6D0"/>
    <w:lvl w:ilvl="0" w:tplc="EA263D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5F50EFF"/>
    <w:multiLevelType w:val="hybridMultilevel"/>
    <w:tmpl w:val="AC00F98C"/>
    <w:lvl w:ilvl="0" w:tplc="8EFE456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6C40000"/>
    <w:multiLevelType w:val="hybridMultilevel"/>
    <w:tmpl w:val="66A6728E"/>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791604DD"/>
    <w:multiLevelType w:val="hybridMultilevel"/>
    <w:tmpl w:val="A86E2A48"/>
    <w:lvl w:ilvl="0" w:tplc="181A045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8" w15:restartNumberingAfterBreak="0">
    <w:nsid w:val="7AA67DBA"/>
    <w:multiLevelType w:val="hybridMultilevel"/>
    <w:tmpl w:val="4B7411E0"/>
    <w:name w:val="WW8Num19222"/>
    <w:lvl w:ilvl="0" w:tplc="CF824E92">
      <w:start w:val="1"/>
      <w:numFmt w:val="bullet"/>
      <w:lvlText w:val="-"/>
      <w:lvlJc w:val="left"/>
      <w:pPr>
        <w:ind w:left="3548" w:hanging="360"/>
      </w:pPr>
      <w:rPr>
        <w:rFonts w:hAnsi="Proxy 8" w:hint="default"/>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99" w15:restartNumberingAfterBreak="0">
    <w:nsid w:val="7B163E5A"/>
    <w:multiLevelType w:val="hybridMultilevel"/>
    <w:tmpl w:val="681A186C"/>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7B9B4379"/>
    <w:multiLevelType w:val="hybridMultilevel"/>
    <w:tmpl w:val="5B367DB0"/>
    <w:lvl w:ilvl="0" w:tplc="04150017">
      <w:start w:val="1"/>
      <w:numFmt w:val="lowerLetter"/>
      <w:lvlText w:val="%1)"/>
      <w:lvlJc w:val="left"/>
      <w:pPr>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7D377A6F"/>
    <w:multiLevelType w:val="hybridMultilevel"/>
    <w:tmpl w:val="B860E43C"/>
    <w:lvl w:ilvl="0" w:tplc="04150001">
      <w:start w:val="1"/>
      <w:numFmt w:val="bullet"/>
      <w:lvlText w:val=""/>
      <w:lvlJc w:val="left"/>
      <w:pPr>
        <w:ind w:left="1354" w:hanging="360"/>
      </w:pPr>
      <w:rPr>
        <w:rFonts w:ascii="Symbol" w:hAnsi="Symbol" w:hint="default"/>
      </w:rPr>
    </w:lvl>
    <w:lvl w:ilvl="1" w:tplc="04150003" w:tentative="1">
      <w:start w:val="1"/>
      <w:numFmt w:val="bullet"/>
      <w:lvlText w:val="o"/>
      <w:lvlJc w:val="left"/>
      <w:pPr>
        <w:ind w:left="2074" w:hanging="360"/>
      </w:pPr>
      <w:rPr>
        <w:rFonts w:ascii="Courier New" w:hAnsi="Courier New" w:cs="Courier New" w:hint="default"/>
      </w:rPr>
    </w:lvl>
    <w:lvl w:ilvl="2" w:tplc="04150005" w:tentative="1">
      <w:start w:val="1"/>
      <w:numFmt w:val="bullet"/>
      <w:lvlText w:val=""/>
      <w:lvlJc w:val="left"/>
      <w:pPr>
        <w:ind w:left="2794" w:hanging="360"/>
      </w:pPr>
      <w:rPr>
        <w:rFonts w:ascii="Wingdings" w:hAnsi="Wingdings" w:hint="default"/>
      </w:rPr>
    </w:lvl>
    <w:lvl w:ilvl="3" w:tplc="04150001" w:tentative="1">
      <w:start w:val="1"/>
      <w:numFmt w:val="bullet"/>
      <w:lvlText w:val=""/>
      <w:lvlJc w:val="left"/>
      <w:pPr>
        <w:ind w:left="3514" w:hanging="360"/>
      </w:pPr>
      <w:rPr>
        <w:rFonts w:ascii="Symbol" w:hAnsi="Symbol" w:hint="default"/>
      </w:rPr>
    </w:lvl>
    <w:lvl w:ilvl="4" w:tplc="04150003" w:tentative="1">
      <w:start w:val="1"/>
      <w:numFmt w:val="bullet"/>
      <w:lvlText w:val="o"/>
      <w:lvlJc w:val="left"/>
      <w:pPr>
        <w:ind w:left="4234" w:hanging="360"/>
      </w:pPr>
      <w:rPr>
        <w:rFonts w:ascii="Courier New" w:hAnsi="Courier New" w:cs="Courier New" w:hint="default"/>
      </w:rPr>
    </w:lvl>
    <w:lvl w:ilvl="5" w:tplc="04150005" w:tentative="1">
      <w:start w:val="1"/>
      <w:numFmt w:val="bullet"/>
      <w:lvlText w:val=""/>
      <w:lvlJc w:val="left"/>
      <w:pPr>
        <w:ind w:left="4954" w:hanging="360"/>
      </w:pPr>
      <w:rPr>
        <w:rFonts w:ascii="Wingdings" w:hAnsi="Wingdings" w:hint="default"/>
      </w:rPr>
    </w:lvl>
    <w:lvl w:ilvl="6" w:tplc="04150001" w:tentative="1">
      <w:start w:val="1"/>
      <w:numFmt w:val="bullet"/>
      <w:lvlText w:val=""/>
      <w:lvlJc w:val="left"/>
      <w:pPr>
        <w:ind w:left="5674" w:hanging="360"/>
      </w:pPr>
      <w:rPr>
        <w:rFonts w:ascii="Symbol" w:hAnsi="Symbol" w:hint="default"/>
      </w:rPr>
    </w:lvl>
    <w:lvl w:ilvl="7" w:tplc="04150003" w:tentative="1">
      <w:start w:val="1"/>
      <w:numFmt w:val="bullet"/>
      <w:lvlText w:val="o"/>
      <w:lvlJc w:val="left"/>
      <w:pPr>
        <w:ind w:left="6394" w:hanging="360"/>
      </w:pPr>
      <w:rPr>
        <w:rFonts w:ascii="Courier New" w:hAnsi="Courier New" w:cs="Courier New" w:hint="default"/>
      </w:rPr>
    </w:lvl>
    <w:lvl w:ilvl="8" w:tplc="04150005" w:tentative="1">
      <w:start w:val="1"/>
      <w:numFmt w:val="bullet"/>
      <w:lvlText w:val=""/>
      <w:lvlJc w:val="left"/>
      <w:pPr>
        <w:ind w:left="7114" w:hanging="360"/>
      </w:pPr>
      <w:rPr>
        <w:rFonts w:ascii="Wingdings" w:hAnsi="Wingdings" w:hint="default"/>
      </w:rPr>
    </w:lvl>
  </w:abstractNum>
  <w:abstractNum w:abstractNumId="103" w15:restartNumberingAfterBreak="0">
    <w:nsid w:val="7D8F2EFD"/>
    <w:multiLevelType w:val="hybridMultilevel"/>
    <w:tmpl w:val="9DBEF1D8"/>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7E752E69"/>
    <w:multiLevelType w:val="hybridMultilevel"/>
    <w:tmpl w:val="7974C53C"/>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11"/>
  </w:num>
  <w:num w:numId="4">
    <w:abstractNumId w:val="15"/>
  </w:num>
  <w:num w:numId="5">
    <w:abstractNumId w:val="43"/>
  </w:num>
  <w:num w:numId="6">
    <w:abstractNumId w:val="93"/>
  </w:num>
  <w:num w:numId="7">
    <w:abstractNumId w:val="47"/>
  </w:num>
  <w:num w:numId="8">
    <w:abstractNumId w:val="20"/>
  </w:num>
  <w:num w:numId="9">
    <w:abstractNumId w:val="85"/>
  </w:num>
  <w:num w:numId="10">
    <w:abstractNumId w:val="48"/>
  </w:num>
  <w:num w:numId="11">
    <w:abstractNumId w:val="7"/>
  </w:num>
  <w:num w:numId="12">
    <w:abstractNumId w:val="69"/>
  </w:num>
  <w:num w:numId="13">
    <w:abstractNumId w:val="52"/>
  </w:num>
  <w:num w:numId="14">
    <w:abstractNumId w:val="77"/>
  </w:num>
  <w:num w:numId="15">
    <w:abstractNumId w:val="49"/>
  </w:num>
  <w:num w:numId="16">
    <w:abstractNumId w:val="37"/>
  </w:num>
  <w:num w:numId="17">
    <w:abstractNumId w:val="66"/>
  </w:num>
  <w:num w:numId="18">
    <w:abstractNumId w:val="41"/>
  </w:num>
  <w:num w:numId="19">
    <w:abstractNumId w:val="67"/>
  </w:num>
  <w:num w:numId="20">
    <w:abstractNumId w:val="84"/>
  </w:num>
  <w:num w:numId="21">
    <w:abstractNumId w:val="64"/>
  </w:num>
  <w:num w:numId="22">
    <w:abstractNumId w:val="13"/>
  </w:num>
  <w:num w:numId="23">
    <w:abstractNumId w:val="10"/>
  </w:num>
  <w:num w:numId="24">
    <w:abstractNumId w:val="70"/>
  </w:num>
  <w:num w:numId="25">
    <w:abstractNumId w:val="21"/>
  </w:num>
  <w:num w:numId="26">
    <w:abstractNumId w:val="28"/>
  </w:num>
  <w:num w:numId="27">
    <w:abstractNumId w:val="100"/>
  </w:num>
  <w:num w:numId="28">
    <w:abstractNumId w:val="68"/>
  </w:num>
  <w:num w:numId="29">
    <w:abstractNumId w:val="62"/>
  </w:num>
  <w:num w:numId="30">
    <w:abstractNumId w:val="38"/>
  </w:num>
  <w:num w:numId="31">
    <w:abstractNumId w:val="40"/>
  </w:num>
  <w:num w:numId="32">
    <w:abstractNumId w:val="74"/>
  </w:num>
  <w:num w:numId="33">
    <w:abstractNumId w:val="96"/>
  </w:num>
  <w:num w:numId="34">
    <w:abstractNumId w:val="104"/>
  </w:num>
  <w:num w:numId="35">
    <w:abstractNumId w:val="79"/>
  </w:num>
  <w:num w:numId="36">
    <w:abstractNumId w:val="31"/>
  </w:num>
  <w:num w:numId="37">
    <w:abstractNumId w:val="78"/>
  </w:num>
  <w:num w:numId="38">
    <w:abstractNumId w:val="19"/>
  </w:num>
  <w:num w:numId="39">
    <w:abstractNumId w:val="34"/>
  </w:num>
  <w:num w:numId="40">
    <w:abstractNumId w:val="42"/>
  </w:num>
  <w:num w:numId="41">
    <w:abstractNumId w:val="99"/>
  </w:num>
  <w:num w:numId="42">
    <w:abstractNumId w:val="82"/>
  </w:num>
  <w:num w:numId="43">
    <w:abstractNumId w:val="26"/>
  </w:num>
  <w:num w:numId="44">
    <w:abstractNumId w:val="14"/>
  </w:num>
  <w:num w:numId="45">
    <w:abstractNumId w:val="33"/>
  </w:num>
  <w:num w:numId="46">
    <w:abstractNumId w:val="75"/>
  </w:num>
  <w:num w:numId="47">
    <w:abstractNumId w:val="54"/>
  </w:num>
  <w:num w:numId="48">
    <w:abstractNumId w:val="44"/>
  </w:num>
  <w:num w:numId="49">
    <w:abstractNumId w:val="92"/>
  </w:num>
  <w:num w:numId="50">
    <w:abstractNumId w:val="89"/>
  </w:num>
  <w:num w:numId="51">
    <w:abstractNumId w:val="60"/>
  </w:num>
  <w:num w:numId="52">
    <w:abstractNumId w:val="76"/>
  </w:num>
  <w:num w:numId="53">
    <w:abstractNumId w:val="25"/>
  </w:num>
  <w:num w:numId="54">
    <w:abstractNumId w:val="45"/>
  </w:num>
  <w:num w:numId="55">
    <w:abstractNumId w:val="32"/>
  </w:num>
  <w:num w:numId="56">
    <w:abstractNumId w:val="55"/>
  </w:num>
  <w:num w:numId="57">
    <w:abstractNumId w:val="24"/>
  </w:num>
  <w:num w:numId="58">
    <w:abstractNumId w:val="56"/>
  </w:num>
  <w:num w:numId="59">
    <w:abstractNumId w:val="22"/>
  </w:num>
  <w:num w:numId="60">
    <w:abstractNumId w:val="9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0"/>
  </w:num>
  <w:num w:numId="62">
    <w:abstractNumId w:val="16"/>
  </w:num>
  <w:num w:numId="63">
    <w:abstractNumId w:val="58"/>
  </w:num>
  <w:num w:numId="64">
    <w:abstractNumId w:val="17"/>
  </w:num>
  <w:num w:numId="65">
    <w:abstractNumId w:val="65"/>
  </w:num>
  <w:num w:numId="66">
    <w:abstractNumId w:val="18"/>
  </w:num>
  <w:num w:numId="67">
    <w:abstractNumId w:val="29"/>
  </w:num>
  <w:num w:numId="68">
    <w:abstractNumId w:val="72"/>
  </w:num>
  <w:num w:numId="6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02"/>
  </w:num>
  <w:num w:numId="71">
    <w:abstractNumId w:val="71"/>
  </w:num>
  <w:num w:numId="72">
    <w:abstractNumId w:val="94"/>
  </w:num>
  <w:num w:numId="73">
    <w:abstractNumId w:val="73"/>
  </w:num>
  <w:num w:numId="74">
    <w:abstractNumId w:val="103"/>
  </w:num>
  <w:num w:numId="75">
    <w:abstractNumId w:val="86"/>
  </w:num>
  <w:num w:numId="76">
    <w:abstractNumId w:val="53"/>
  </w:num>
  <w:num w:numId="77">
    <w:abstractNumId w:val="12"/>
  </w:num>
  <w:num w:numId="78">
    <w:abstractNumId w:val="81"/>
  </w:num>
  <w:num w:numId="79">
    <w:abstractNumId w:val="9"/>
  </w:num>
  <w:num w:numId="80">
    <w:abstractNumId w:val="57"/>
  </w:num>
  <w:num w:numId="81">
    <w:abstractNumId w:val="88"/>
  </w:num>
  <w:num w:numId="82">
    <w:abstractNumId w:val="8"/>
  </w:num>
  <w:num w:numId="83">
    <w:abstractNumId w:val="63"/>
  </w:num>
  <w:num w:numId="84">
    <w:abstractNumId w:val="59"/>
  </w:num>
  <w:num w:numId="85">
    <w:abstractNumId w:val="27"/>
  </w:num>
  <w:num w:numId="86">
    <w:abstractNumId w:val="30"/>
  </w:num>
  <w:num w:numId="87">
    <w:abstractNumId w:val="97"/>
  </w:num>
  <w:num w:numId="88">
    <w:abstractNumId w:val="39"/>
  </w:num>
  <w:num w:numId="89">
    <w:abstractNumId w:val="95"/>
  </w:num>
  <w:num w:numId="90">
    <w:abstractNumId w:val="87"/>
  </w:num>
  <w:num w:numId="91">
    <w:abstractNumId w:val="51"/>
  </w:num>
  <w:num w:numId="92">
    <w:abstractNumId w:val="91"/>
  </w:num>
  <w:num w:numId="93">
    <w:abstractNumId w:val="36"/>
  </w:num>
  <w:num w:numId="94">
    <w:abstractNumId w:val="83"/>
  </w:num>
  <w:num w:numId="95">
    <w:abstractNumId w:val="0"/>
    <w:lvlOverride w:ilvl="0">
      <w:lvl w:ilvl="0">
        <w:numFmt w:val="bullet"/>
        <w:lvlText w:val="-"/>
        <w:legacy w:legacy="1" w:legacySpace="0" w:legacyIndent="278"/>
        <w:lvlJc w:val="left"/>
        <w:pPr>
          <w:ind w:left="0" w:firstLine="0"/>
        </w:pPr>
        <w:rPr>
          <w:rFonts w:ascii="Arial" w:hAnsi="Arial" w:cs="Times New Roman" w:hint="default"/>
          <w:color w:val="auto"/>
        </w:rPr>
      </w:lvl>
    </w:lvlOverride>
  </w:num>
  <w:num w:numId="96">
    <w:abstractNumId w:val="23"/>
  </w:num>
  <w:num w:numId="97">
    <w:abstractNumId w:val="8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AB3"/>
    <w:rsid w:val="00000515"/>
    <w:rsid w:val="000013A3"/>
    <w:rsid w:val="00002006"/>
    <w:rsid w:val="00003DD3"/>
    <w:rsid w:val="00005761"/>
    <w:rsid w:val="00005932"/>
    <w:rsid w:val="00007134"/>
    <w:rsid w:val="000075B4"/>
    <w:rsid w:val="000076E6"/>
    <w:rsid w:val="000113F0"/>
    <w:rsid w:val="00011EAC"/>
    <w:rsid w:val="0001339D"/>
    <w:rsid w:val="00015E96"/>
    <w:rsid w:val="0001799F"/>
    <w:rsid w:val="000209F5"/>
    <w:rsid w:val="00022268"/>
    <w:rsid w:val="00022AAC"/>
    <w:rsid w:val="00023208"/>
    <w:rsid w:val="000242F7"/>
    <w:rsid w:val="000245A9"/>
    <w:rsid w:val="00024DBB"/>
    <w:rsid w:val="0002500E"/>
    <w:rsid w:val="00025C89"/>
    <w:rsid w:val="0002698E"/>
    <w:rsid w:val="000273F6"/>
    <w:rsid w:val="000275A0"/>
    <w:rsid w:val="00030687"/>
    <w:rsid w:val="000307AD"/>
    <w:rsid w:val="00030B99"/>
    <w:rsid w:val="000317FA"/>
    <w:rsid w:val="00034110"/>
    <w:rsid w:val="000355EF"/>
    <w:rsid w:val="00035AF4"/>
    <w:rsid w:val="00036C2C"/>
    <w:rsid w:val="00040EAF"/>
    <w:rsid w:val="0004323E"/>
    <w:rsid w:val="000446C9"/>
    <w:rsid w:val="00045206"/>
    <w:rsid w:val="000452DF"/>
    <w:rsid w:val="0004633E"/>
    <w:rsid w:val="000474E5"/>
    <w:rsid w:val="000475F4"/>
    <w:rsid w:val="00050886"/>
    <w:rsid w:val="00050C2A"/>
    <w:rsid w:val="000538A9"/>
    <w:rsid w:val="000539D7"/>
    <w:rsid w:val="000545A7"/>
    <w:rsid w:val="00054E6B"/>
    <w:rsid w:val="00056026"/>
    <w:rsid w:val="0005673E"/>
    <w:rsid w:val="00056D26"/>
    <w:rsid w:val="00057F87"/>
    <w:rsid w:val="000605AB"/>
    <w:rsid w:val="00061B42"/>
    <w:rsid w:val="0006335B"/>
    <w:rsid w:val="00064566"/>
    <w:rsid w:val="00064B62"/>
    <w:rsid w:val="00066806"/>
    <w:rsid w:val="00066F5C"/>
    <w:rsid w:val="00070293"/>
    <w:rsid w:val="00070A8D"/>
    <w:rsid w:val="00070CD8"/>
    <w:rsid w:val="00070EBC"/>
    <w:rsid w:val="00071421"/>
    <w:rsid w:val="000735E4"/>
    <w:rsid w:val="00073C29"/>
    <w:rsid w:val="0007703F"/>
    <w:rsid w:val="00077A55"/>
    <w:rsid w:val="00080E48"/>
    <w:rsid w:val="00082939"/>
    <w:rsid w:val="0008362E"/>
    <w:rsid w:val="00083E57"/>
    <w:rsid w:val="0008578C"/>
    <w:rsid w:val="00086C3C"/>
    <w:rsid w:val="00086FDD"/>
    <w:rsid w:val="00087736"/>
    <w:rsid w:val="00090A0A"/>
    <w:rsid w:val="00092472"/>
    <w:rsid w:val="00097426"/>
    <w:rsid w:val="000A000D"/>
    <w:rsid w:val="000A0C78"/>
    <w:rsid w:val="000A0DCA"/>
    <w:rsid w:val="000A19C2"/>
    <w:rsid w:val="000A2263"/>
    <w:rsid w:val="000A31B1"/>
    <w:rsid w:val="000A356A"/>
    <w:rsid w:val="000A4196"/>
    <w:rsid w:val="000A4694"/>
    <w:rsid w:val="000A5012"/>
    <w:rsid w:val="000A771D"/>
    <w:rsid w:val="000B016D"/>
    <w:rsid w:val="000B0907"/>
    <w:rsid w:val="000B0FB7"/>
    <w:rsid w:val="000B1AF2"/>
    <w:rsid w:val="000B1CE9"/>
    <w:rsid w:val="000B3807"/>
    <w:rsid w:val="000B383C"/>
    <w:rsid w:val="000B3FC6"/>
    <w:rsid w:val="000B4F55"/>
    <w:rsid w:val="000B516A"/>
    <w:rsid w:val="000B5A1C"/>
    <w:rsid w:val="000B5B09"/>
    <w:rsid w:val="000B5D7D"/>
    <w:rsid w:val="000B73C3"/>
    <w:rsid w:val="000B74A9"/>
    <w:rsid w:val="000C034B"/>
    <w:rsid w:val="000C0898"/>
    <w:rsid w:val="000C18B1"/>
    <w:rsid w:val="000C1E3E"/>
    <w:rsid w:val="000C259F"/>
    <w:rsid w:val="000C3838"/>
    <w:rsid w:val="000C423A"/>
    <w:rsid w:val="000C4934"/>
    <w:rsid w:val="000C4AAE"/>
    <w:rsid w:val="000C5159"/>
    <w:rsid w:val="000C5E9A"/>
    <w:rsid w:val="000C646A"/>
    <w:rsid w:val="000C64F3"/>
    <w:rsid w:val="000C75C3"/>
    <w:rsid w:val="000C7709"/>
    <w:rsid w:val="000C7C87"/>
    <w:rsid w:val="000C7CD2"/>
    <w:rsid w:val="000D122C"/>
    <w:rsid w:val="000D2A91"/>
    <w:rsid w:val="000D2E7A"/>
    <w:rsid w:val="000D372E"/>
    <w:rsid w:val="000D4569"/>
    <w:rsid w:val="000D4801"/>
    <w:rsid w:val="000D4880"/>
    <w:rsid w:val="000D7A5A"/>
    <w:rsid w:val="000D7B95"/>
    <w:rsid w:val="000D7D42"/>
    <w:rsid w:val="000E09B2"/>
    <w:rsid w:val="000E11DF"/>
    <w:rsid w:val="000E1598"/>
    <w:rsid w:val="000E27E2"/>
    <w:rsid w:val="000E334A"/>
    <w:rsid w:val="000E4BCA"/>
    <w:rsid w:val="000E6DEA"/>
    <w:rsid w:val="000F041A"/>
    <w:rsid w:val="000F31E6"/>
    <w:rsid w:val="000F3521"/>
    <w:rsid w:val="000F5E05"/>
    <w:rsid w:val="000F66B8"/>
    <w:rsid w:val="000F7D81"/>
    <w:rsid w:val="00100DF4"/>
    <w:rsid w:val="001015B3"/>
    <w:rsid w:val="00101A4F"/>
    <w:rsid w:val="001021D0"/>
    <w:rsid w:val="001032D0"/>
    <w:rsid w:val="0010374E"/>
    <w:rsid w:val="00103CAF"/>
    <w:rsid w:val="0010446D"/>
    <w:rsid w:val="001044AD"/>
    <w:rsid w:val="00105B76"/>
    <w:rsid w:val="0010646C"/>
    <w:rsid w:val="00107931"/>
    <w:rsid w:val="00107C1B"/>
    <w:rsid w:val="00110582"/>
    <w:rsid w:val="00111461"/>
    <w:rsid w:val="00111E6A"/>
    <w:rsid w:val="00111EF2"/>
    <w:rsid w:val="00112B9D"/>
    <w:rsid w:val="0011431C"/>
    <w:rsid w:val="00114468"/>
    <w:rsid w:val="00114523"/>
    <w:rsid w:val="001147B9"/>
    <w:rsid w:val="00115672"/>
    <w:rsid w:val="0011594B"/>
    <w:rsid w:val="00115ADC"/>
    <w:rsid w:val="0011642B"/>
    <w:rsid w:val="00120173"/>
    <w:rsid w:val="0012067C"/>
    <w:rsid w:val="00120DA3"/>
    <w:rsid w:val="00121147"/>
    <w:rsid w:val="001211A4"/>
    <w:rsid w:val="00124F47"/>
    <w:rsid w:val="00125A56"/>
    <w:rsid w:val="00127190"/>
    <w:rsid w:val="0012764A"/>
    <w:rsid w:val="001279B0"/>
    <w:rsid w:val="00130D14"/>
    <w:rsid w:val="00132434"/>
    <w:rsid w:val="0013295C"/>
    <w:rsid w:val="00134522"/>
    <w:rsid w:val="001345F6"/>
    <w:rsid w:val="0013479E"/>
    <w:rsid w:val="00134D88"/>
    <w:rsid w:val="0013623B"/>
    <w:rsid w:val="00137BB1"/>
    <w:rsid w:val="00137D7C"/>
    <w:rsid w:val="001411EE"/>
    <w:rsid w:val="00141910"/>
    <w:rsid w:val="00143548"/>
    <w:rsid w:val="00143FE9"/>
    <w:rsid w:val="00144446"/>
    <w:rsid w:val="0014447E"/>
    <w:rsid w:val="00144F02"/>
    <w:rsid w:val="00144FF8"/>
    <w:rsid w:val="00145201"/>
    <w:rsid w:val="0014635B"/>
    <w:rsid w:val="0014648F"/>
    <w:rsid w:val="00147408"/>
    <w:rsid w:val="001474B0"/>
    <w:rsid w:val="00152F1D"/>
    <w:rsid w:val="0015351C"/>
    <w:rsid w:val="0015410A"/>
    <w:rsid w:val="00160B57"/>
    <w:rsid w:val="0016256B"/>
    <w:rsid w:val="00163395"/>
    <w:rsid w:val="00163D40"/>
    <w:rsid w:val="001645A7"/>
    <w:rsid w:val="00164918"/>
    <w:rsid w:val="00165D63"/>
    <w:rsid w:val="0016737A"/>
    <w:rsid w:val="00171073"/>
    <w:rsid w:val="00171C23"/>
    <w:rsid w:val="00175D84"/>
    <w:rsid w:val="00176528"/>
    <w:rsid w:val="0017658C"/>
    <w:rsid w:val="00176629"/>
    <w:rsid w:val="00177501"/>
    <w:rsid w:val="001826A8"/>
    <w:rsid w:val="00182C32"/>
    <w:rsid w:val="00183013"/>
    <w:rsid w:val="001838CD"/>
    <w:rsid w:val="001843F0"/>
    <w:rsid w:val="00184AA6"/>
    <w:rsid w:val="00186B7C"/>
    <w:rsid w:val="00187A57"/>
    <w:rsid w:val="00187E0E"/>
    <w:rsid w:val="00190260"/>
    <w:rsid w:val="00190356"/>
    <w:rsid w:val="00190CA7"/>
    <w:rsid w:val="00191050"/>
    <w:rsid w:val="00192A0A"/>
    <w:rsid w:val="001936D6"/>
    <w:rsid w:val="0019401F"/>
    <w:rsid w:val="00194D69"/>
    <w:rsid w:val="00195863"/>
    <w:rsid w:val="001966A8"/>
    <w:rsid w:val="001966C7"/>
    <w:rsid w:val="00197E07"/>
    <w:rsid w:val="001A113A"/>
    <w:rsid w:val="001A137D"/>
    <w:rsid w:val="001A1764"/>
    <w:rsid w:val="001A2834"/>
    <w:rsid w:val="001A2BBE"/>
    <w:rsid w:val="001A3A63"/>
    <w:rsid w:val="001A3E74"/>
    <w:rsid w:val="001A47CB"/>
    <w:rsid w:val="001A47FA"/>
    <w:rsid w:val="001A5F8A"/>
    <w:rsid w:val="001A6230"/>
    <w:rsid w:val="001A6326"/>
    <w:rsid w:val="001A7A0E"/>
    <w:rsid w:val="001A7A72"/>
    <w:rsid w:val="001B0CBD"/>
    <w:rsid w:val="001B0DA1"/>
    <w:rsid w:val="001B373B"/>
    <w:rsid w:val="001B3CC0"/>
    <w:rsid w:val="001B3EBE"/>
    <w:rsid w:val="001B4E5A"/>
    <w:rsid w:val="001B5363"/>
    <w:rsid w:val="001B6830"/>
    <w:rsid w:val="001B75DF"/>
    <w:rsid w:val="001B7B9D"/>
    <w:rsid w:val="001C0A61"/>
    <w:rsid w:val="001C0BA7"/>
    <w:rsid w:val="001C3939"/>
    <w:rsid w:val="001C3B0A"/>
    <w:rsid w:val="001C4006"/>
    <w:rsid w:val="001C4CA7"/>
    <w:rsid w:val="001C4D52"/>
    <w:rsid w:val="001C5F63"/>
    <w:rsid w:val="001C71B2"/>
    <w:rsid w:val="001C7213"/>
    <w:rsid w:val="001C7398"/>
    <w:rsid w:val="001C7447"/>
    <w:rsid w:val="001C7D8F"/>
    <w:rsid w:val="001D082D"/>
    <w:rsid w:val="001D0A40"/>
    <w:rsid w:val="001D1099"/>
    <w:rsid w:val="001D17A3"/>
    <w:rsid w:val="001D1DF4"/>
    <w:rsid w:val="001D3A9D"/>
    <w:rsid w:val="001D47B5"/>
    <w:rsid w:val="001D48B1"/>
    <w:rsid w:val="001D67F9"/>
    <w:rsid w:val="001D6A9B"/>
    <w:rsid w:val="001D6CB6"/>
    <w:rsid w:val="001D7CB8"/>
    <w:rsid w:val="001E006B"/>
    <w:rsid w:val="001E02CD"/>
    <w:rsid w:val="001E1735"/>
    <w:rsid w:val="001E2DFB"/>
    <w:rsid w:val="001E2E34"/>
    <w:rsid w:val="001E2E9D"/>
    <w:rsid w:val="001E3ADC"/>
    <w:rsid w:val="001E4625"/>
    <w:rsid w:val="001E50F0"/>
    <w:rsid w:val="001E6F77"/>
    <w:rsid w:val="001E73EA"/>
    <w:rsid w:val="001F1E15"/>
    <w:rsid w:val="001F37FC"/>
    <w:rsid w:val="001F3F2B"/>
    <w:rsid w:val="001F4924"/>
    <w:rsid w:val="001F4B2F"/>
    <w:rsid w:val="001F6B6F"/>
    <w:rsid w:val="001F76BD"/>
    <w:rsid w:val="002002C5"/>
    <w:rsid w:val="00200EDB"/>
    <w:rsid w:val="002015AA"/>
    <w:rsid w:val="00206793"/>
    <w:rsid w:val="00206A3E"/>
    <w:rsid w:val="0020750B"/>
    <w:rsid w:val="00210E7B"/>
    <w:rsid w:val="00210F4B"/>
    <w:rsid w:val="00211689"/>
    <w:rsid w:val="00211D80"/>
    <w:rsid w:val="00211FA0"/>
    <w:rsid w:val="00212665"/>
    <w:rsid w:val="002130A4"/>
    <w:rsid w:val="00214281"/>
    <w:rsid w:val="002142E1"/>
    <w:rsid w:val="00214621"/>
    <w:rsid w:val="00214B58"/>
    <w:rsid w:val="0021582B"/>
    <w:rsid w:val="00215F88"/>
    <w:rsid w:val="002162C8"/>
    <w:rsid w:val="00216AC1"/>
    <w:rsid w:val="00221378"/>
    <w:rsid w:val="002229B5"/>
    <w:rsid w:val="002252C0"/>
    <w:rsid w:val="00225E65"/>
    <w:rsid w:val="00226531"/>
    <w:rsid w:val="00226C3C"/>
    <w:rsid w:val="00227636"/>
    <w:rsid w:val="0023039A"/>
    <w:rsid w:val="00231712"/>
    <w:rsid w:val="0023265E"/>
    <w:rsid w:val="00232CCF"/>
    <w:rsid w:val="002333B5"/>
    <w:rsid w:val="00233731"/>
    <w:rsid w:val="00235219"/>
    <w:rsid w:val="002356E0"/>
    <w:rsid w:val="00235B05"/>
    <w:rsid w:val="002376E6"/>
    <w:rsid w:val="00237878"/>
    <w:rsid w:val="00240674"/>
    <w:rsid w:val="00240A5A"/>
    <w:rsid w:val="0024102A"/>
    <w:rsid w:val="002411FC"/>
    <w:rsid w:val="00241C32"/>
    <w:rsid w:val="0024245B"/>
    <w:rsid w:val="00242C8C"/>
    <w:rsid w:val="00243843"/>
    <w:rsid w:val="002447BB"/>
    <w:rsid w:val="00244F46"/>
    <w:rsid w:val="00246349"/>
    <w:rsid w:val="00246EED"/>
    <w:rsid w:val="00247222"/>
    <w:rsid w:val="00247404"/>
    <w:rsid w:val="00247FE6"/>
    <w:rsid w:val="00250875"/>
    <w:rsid w:val="00250D43"/>
    <w:rsid w:val="002521D7"/>
    <w:rsid w:val="00252365"/>
    <w:rsid w:val="00252CA7"/>
    <w:rsid w:val="00253B1D"/>
    <w:rsid w:val="00253C90"/>
    <w:rsid w:val="002542CD"/>
    <w:rsid w:val="00254900"/>
    <w:rsid w:val="00254E2F"/>
    <w:rsid w:val="002557D0"/>
    <w:rsid w:val="00255A21"/>
    <w:rsid w:val="00256224"/>
    <w:rsid w:val="002607ED"/>
    <w:rsid w:val="00260C33"/>
    <w:rsid w:val="00261637"/>
    <w:rsid w:val="002620FE"/>
    <w:rsid w:val="002622C8"/>
    <w:rsid w:val="00262EA8"/>
    <w:rsid w:val="00263AF0"/>
    <w:rsid w:val="0026453E"/>
    <w:rsid w:val="002648CE"/>
    <w:rsid w:val="0026503F"/>
    <w:rsid w:val="00265DDD"/>
    <w:rsid w:val="00266370"/>
    <w:rsid w:val="00267C90"/>
    <w:rsid w:val="00267D64"/>
    <w:rsid w:val="00267F1A"/>
    <w:rsid w:val="0027003C"/>
    <w:rsid w:val="00270A38"/>
    <w:rsid w:val="00271F0C"/>
    <w:rsid w:val="00272755"/>
    <w:rsid w:val="002730AF"/>
    <w:rsid w:val="0027382F"/>
    <w:rsid w:val="00275E1C"/>
    <w:rsid w:val="002776B8"/>
    <w:rsid w:val="002818B0"/>
    <w:rsid w:val="00282375"/>
    <w:rsid w:val="00282DD7"/>
    <w:rsid w:val="00284221"/>
    <w:rsid w:val="002848FA"/>
    <w:rsid w:val="00285EB7"/>
    <w:rsid w:val="002870BA"/>
    <w:rsid w:val="00290695"/>
    <w:rsid w:val="00293943"/>
    <w:rsid w:val="00293F18"/>
    <w:rsid w:val="0029668D"/>
    <w:rsid w:val="002979BE"/>
    <w:rsid w:val="00297ABD"/>
    <w:rsid w:val="002A0F33"/>
    <w:rsid w:val="002A1176"/>
    <w:rsid w:val="002A122C"/>
    <w:rsid w:val="002A19CA"/>
    <w:rsid w:val="002A1AD9"/>
    <w:rsid w:val="002A34C7"/>
    <w:rsid w:val="002A3907"/>
    <w:rsid w:val="002B11EF"/>
    <w:rsid w:val="002B133F"/>
    <w:rsid w:val="002B1960"/>
    <w:rsid w:val="002B336D"/>
    <w:rsid w:val="002B482A"/>
    <w:rsid w:val="002B547C"/>
    <w:rsid w:val="002B627F"/>
    <w:rsid w:val="002B7719"/>
    <w:rsid w:val="002B77CB"/>
    <w:rsid w:val="002B7C20"/>
    <w:rsid w:val="002C0894"/>
    <w:rsid w:val="002C0BE2"/>
    <w:rsid w:val="002C1292"/>
    <w:rsid w:val="002C1AA0"/>
    <w:rsid w:val="002C1B8F"/>
    <w:rsid w:val="002C2531"/>
    <w:rsid w:val="002C2BEA"/>
    <w:rsid w:val="002C2D3B"/>
    <w:rsid w:val="002C341C"/>
    <w:rsid w:val="002C6A27"/>
    <w:rsid w:val="002C7E0E"/>
    <w:rsid w:val="002D192A"/>
    <w:rsid w:val="002D28CB"/>
    <w:rsid w:val="002D2948"/>
    <w:rsid w:val="002D3D7E"/>
    <w:rsid w:val="002D3DEF"/>
    <w:rsid w:val="002D4510"/>
    <w:rsid w:val="002D52B0"/>
    <w:rsid w:val="002D5722"/>
    <w:rsid w:val="002D6B39"/>
    <w:rsid w:val="002D6EF3"/>
    <w:rsid w:val="002E003C"/>
    <w:rsid w:val="002E07B6"/>
    <w:rsid w:val="002E17A9"/>
    <w:rsid w:val="002E21D3"/>
    <w:rsid w:val="002E3924"/>
    <w:rsid w:val="002E3A0C"/>
    <w:rsid w:val="002E44E0"/>
    <w:rsid w:val="002E79EF"/>
    <w:rsid w:val="002F076B"/>
    <w:rsid w:val="002F091B"/>
    <w:rsid w:val="002F1960"/>
    <w:rsid w:val="002F19C8"/>
    <w:rsid w:val="002F1B95"/>
    <w:rsid w:val="002F2936"/>
    <w:rsid w:val="002F39BA"/>
    <w:rsid w:val="002F4EE6"/>
    <w:rsid w:val="002F53CB"/>
    <w:rsid w:val="002F5D71"/>
    <w:rsid w:val="002F65C5"/>
    <w:rsid w:val="002F7FCD"/>
    <w:rsid w:val="00301189"/>
    <w:rsid w:val="00301208"/>
    <w:rsid w:val="0030133E"/>
    <w:rsid w:val="00301E30"/>
    <w:rsid w:val="003021EA"/>
    <w:rsid w:val="003035C2"/>
    <w:rsid w:val="003041D1"/>
    <w:rsid w:val="003049B0"/>
    <w:rsid w:val="00304CD6"/>
    <w:rsid w:val="00306686"/>
    <w:rsid w:val="003078A1"/>
    <w:rsid w:val="0031168D"/>
    <w:rsid w:val="00311BA5"/>
    <w:rsid w:val="00312E88"/>
    <w:rsid w:val="003133E2"/>
    <w:rsid w:val="00313CC1"/>
    <w:rsid w:val="0031656B"/>
    <w:rsid w:val="00316DB2"/>
    <w:rsid w:val="003213AC"/>
    <w:rsid w:val="00321532"/>
    <w:rsid w:val="0032190C"/>
    <w:rsid w:val="0032210B"/>
    <w:rsid w:val="00322A21"/>
    <w:rsid w:val="003245F4"/>
    <w:rsid w:val="00326497"/>
    <w:rsid w:val="00326A8B"/>
    <w:rsid w:val="00326AAB"/>
    <w:rsid w:val="00326D4D"/>
    <w:rsid w:val="0032784D"/>
    <w:rsid w:val="00327AA2"/>
    <w:rsid w:val="00327FF7"/>
    <w:rsid w:val="003304F7"/>
    <w:rsid w:val="00331D4E"/>
    <w:rsid w:val="00332549"/>
    <w:rsid w:val="00333708"/>
    <w:rsid w:val="00333B97"/>
    <w:rsid w:val="00334894"/>
    <w:rsid w:val="00336FFB"/>
    <w:rsid w:val="0033716D"/>
    <w:rsid w:val="003372E9"/>
    <w:rsid w:val="0034116F"/>
    <w:rsid w:val="00341366"/>
    <w:rsid w:val="003419A0"/>
    <w:rsid w:val="00341DD8"/>
    <w:rsid w:val="0034222F"/>
    <w:rsid w:val="0034249C"/>
    <w:rsid w:val="00342A28"/>
    <w:rsid w:val="003432EB"/>
    <w:rsid w:val="0034356D"/>
    <w:rsid w:val="00343F55"/>
    <w:rsid w:val="00344BFD"/>
    <w:rsid w:val="00344C4E"/>
    <w:rsid w:val="003452CA"/>
    <w:rsid w:val="003453E4"/>
    <w:rsid w:val="0034653D"/>
    <w:rsid w:val="00346772"/>
    <w:rsid w:val="00347E3C"/>
    <w:rsid w:val="00347F2B"/>
    <w:rsid w:val="00350408"/>
    <w:rsid w:val="00351908"/>
    <w:rsid w:val="00351B83"/>
    <w:rsid w:val="00351F18"/>
    <w:rsid w:val="00352625"/>
    <w:rsid w:val="00353064"/>
    <w:rsid w:val="00354652"/>
    <w:rsid w:val="00356EB5"/>
    <w:rsid w:val="00357616"/>
    <w:rsid w:val="0036133D"/>
    <w:rsid w:val="00361B13"/>
    <w:rsid w:val="00361C7B"/>
    <w:rsid w:val="00362F8A"/>
    <w:rsid w:val="0036426E"/>
    <w:rsid w:val="00370834"/>
    <w:rsid w:val="00370CF9"/>
    <w:rsid w:val="00372AD9"/>
    <w:rsid w:val="00373033"/>
    <w:rsid w:val="0037432B"/>
    <w:rsid w:val="00374A59"/>
    <w:rsid w:val="00374B10"/>
    <w:rsid w:val="00375DFA"/>
    <w:rsid w:val="00375E01"/>
    <w:rsid w:val="00376210"/>
    <w:rsid w:val="00382E31"/>
    <w:rsid w:val="00383289"/>
    <w:rsid w:val="0038388B"/>
    <w:rsid w:val="00383A14"/>
    <w:rsid w:val="00383F92"/>
    <w:rsid w:val="00385C6C"/>
    <w:rsid w:val="00386943"/>
    <w:rsid w:val="003872E7"/>
    <w:rsid w:val="0038737B"/>
    <w:rsid w:val="00387EA4"/>
    <w:rsid w:val="00390C90"/>
    <w:rsid w:val="003919BF"/>
    <w:rsid w:val="00392361"/>
    <w:rsid w:val="0039239C"/>
    <w:rsid w:val="003923F2"/>
    <w:rsid w:val="003936DA"/>
    <w:rsid w:val="00394E20"/>
    <w:rsid w:val="00395E6B"/>
    <w:rsid w:val="00396FE5"/>
    <w:rsid w:val="00397274"/>
    <w:rsid w:val="003974DE"/>
    <w:rsid w:val="003A0A67"/>
    <w:rsid w:val="003A0AEF"/>
    <w:rsid w:val="003A0C94"/>
    <w:rsid w:val="003A2681"/>
    <w:rsid w:val="003A2F07"/>
    <w:rsid w:val="003A32C0"/>
    <w:rsid w:val="003A5F7D"/>
    <w:rsid w:val="003A6612"/>
    <w:rsid w:val="003A6BA7"/>
    <w:rsid w:val="003B0D79"/>
    <w:rsid w:val="003B2730"/>
    <w:rsid w:val="003B2A62"/>
    <w:rsid w:val="003B3D0F"/>
    <w:rsid w:val="003B4898"/>
    <w:rsid w:val="003B5EFE"/>
    <w:rsid w:val="003B71A7"/>
    <w:rsid w:val="003C1039"/>
    <w:rsid w:val="003C1CAF"/>
    <w:rsid w:val="003C2545"/>
    <w:rsid w:val="003C4D35"/>
    <w:rsid w:val="003C56AD"/>
    <w:rsid w:val="003D2CCD"/>
    <w:rsid w:val="003D427E"/>
    <w:rsid w:val="003D5798"/>
    <w:rsid w:val="003D59F2"/>
    <w:rsid w:val="003D656E"/>
    <w:rsid w:val="003D6721"/>
    <w:rsid w:val="003D7829"/>
    <w:rsid w:val="003D7E5D"/>
    <w:rsid w:val="003E085E"/>
    <w:rsid w:val="003E1E58"/>
    <w:rsid w:val="003E3568"/>
    <w:rsid w:val="003E3582"/>
    <w:rsid w:val="003E3E30"/>
    <w:rsid w:val="003E4232"/>
    <w:rsid w:val="003E4AB8"/>
    <w:rsid w:val="003E6B6A"/>
    <w:rsid w:val="003E70BE"/>
    <w:rsid w:val="003E73E1"/>
    <w:rsid w:val="003F104F"/>
    <w:rsid w:val="003F10A7"/>
    <w:rsid w:val="003F309A"/>
    <w:rsid w:val="003F3199"/>
    <w:rsid w:val="003F39BF"/>
    <w:rsid w:val="003F4EAC"/>
    <w:rsid w:val="003F55F8"/>
    <w:rsid w:val="003F585B"/>
    <w:rsid w:val="003F59A5"/>
    <w:rsid w:val="00401333"/>
    <w:rsid w:val="00401F78"/>
    <w:rsid w:val="004029EF"/>
    <w:rsid w:val="00403BE8"/>
    <w:rsid w:val="00403FEB"/>
    <w:rsid w:val="004045D7"/>
    <w:rsid w:val="00407A3A"/>
    <w:rsid w:val="00407ECB"/>
    <w:rsid w:val="00412DD9"/>
    <w:rsid w:val="004130ED"/>
    <w:rsid w:val="004132CA"/>
    <w:rsid w:val="00413888"/>
    <w:rsid w:val="004140AE"/>
    <w:rsid w:val="00414EAC"/>
    <w:rsid w:val="00415DFD"/>
    <w:rsid w:val="00416E7A"/>
    <w:rsid w:val="00417F1E"/>
    <w:rsid w:val="00417F83"/>
    <w:rsid w:val="004220A0"/>
    <w:rsid w:val="0042237F"/>
    <w:rsid w:val="00423A1F"/>
    <w:rsid w:val="00424B0E"/>
    <w:rsid w:val="00424F78"/>
    <w:rsid w:val="00425575"/>
    <w:rsid w:val="004260CA"/>
    <w:rsid w:val="004271FC"/>
    <w:rsid w:val="00427633"/>
    <w:rsid w:val="0042790E"/>
    <w:rsid w:val="0043033F"/>
    <w:rsid w:val="0043090F"/>
    <w:rsid w:val="00431253"/>
    <w:rsid w:val="00431926"/>
    <w:rsid w:val="00431AB2"/>
    <w:rsid w:val="00432BBC"/>
    <w:rsid w:val="00432D44"/>
    <w:rsid w:val="00433691"/>
    <w:rsid w:val="00434EAA"/>
    <w:rsid w:val="004352B6"/>
    <w:rsid w:val="00436FF8"/>
    <w:rsid w:val="004371A2"/>
    <w:rsid w:val="00437938"/>
    <w:rsid w:val="00437ED7"/>
    <w:rsid w:val="00437FF8"/>
    <w:rsid w:val="00441E62"/>
    <w:rsid w:val="00441F65"/>
    <w:rsid w:val="004427CD"/>
    <w:rsid w:val="00442AAD"/>
    <w:rsid w:val="00442F99"/>
    <w:rsid w:val="0044439C"/>
    <w:rsid w:val="004443B0"/>
    <w:rsid w:val="00445B9F"/>
    <w:rsid w:val="00447F09"/>
    <w:rsid w:val="0045144C"/>
    <w:rsid w:val="004523C7"/>
    <w:rsid w:val="00452CEF"/>
    <w:rsid w:val="004539D7"/>
    <w:rsid w:val="00454DFE"/>
    <w:rsid w:val="00456F31"/>
    <w:rsid w:val="00457D1A"/>
    <w:rsid w:val="00457E49"/>
    <w:rsid w:val="0046035D"/>
    <w:rsid w:val="004608E8"/>
    <w:rsid w:val="004618E5"/>
    <w:rsid w:val="00462B6D"/>
    <w:rsid w:val="00463226"/>
    <w:rsid w:val="0046330A"/>
    <w:rsid w:val="0046339F"/>
    <w:rsid w:val="004639A2"/>
    <w:rsid w:val="00463B37"/>
    <w:rsid w:val="00465468"/>
    <w:rsid w:val="0046554D"/>
    <w:rsid w:val="00465E1A"/>
    <w:rsid w:val="0046607A"/>
    <w:rsid w:val="004664EA"/>
    <w:rsid w:val="0046680E"/>
    <w:rsid w:val="004707B3"/>
    <w:rsid w:val="00470BAF"/>
    <w:rsid w:val="0047211D"/>
    <w:rsid w:val="00473771"/>
    <w:rsid w:val="00473AFE"/>
    <w:rsid w:val="00474245"/>
    <w:rsid w:val="0047456B"/>
    <w:rsid w:val="00474F0D"/>
    <w:rsid w:val="00477251"/>
    <w:rsid w:val="0048042C"/>
    <w:rsid w:val="004805A7"/>
    <w:rsid w:val="00481DCC"/>
    <w:rsid w:val="00482512"/>
    <w:rsid w:val="00482D64"/>
    <w:rsid w:val="00482FCC"/>
    <w:rsid w:val="0048309B"/>
    <w:rsid w:val="00483C7B"/>
    <w:rsid w:val="00483DBB"/>
    <w:rsid w:val="004845E9"/>
    <w:rsid w:val="00484F84"/>
    <w:rsid w:val="00485560"/>
    <w:rsid w:val="004864E4"/>
    <w:rsid w:val="00487565"/>
    <w:rsid w:val="00487CF2"/>
    <w:rsid w:val="00491475"/>
    <w:rsid w:val="00493336"/>
    <w:rsid w:val="00494E87"/>
    <w:rsid w:val="00495A87"/>
    <w:rsid w:val="00497D7C"/>
    <w:rsid w:val="004A16CA"/>
    <w:rsid w:val="004A179D"/>
    <w:rsid w:val="004A19B5"/>
    <w:rsid w:val="004A29D8"/>
    <w:rsid w:val="004A30F6"/>
    <w:rsid w:val="004A3E45"/>
    <w:rsid w:val="004A4730"/>
    <w:rsid w:val="004A49CB"/>
    <w:rsid w:val="004A55D6"/>
    <w:rsid w:val="004A5C25"/>
    <w:rsid w:val="004A61C7"/>
    <w:rsid w:val="004A7F81"/>
    <w:rsid w:val="004B0799"/>
    <w:rsid w:val="004B3033"/>
    <w:rsid w:val="004B3329"/>
    <w:rsid w:val="004B4137"/>
    <w:rsid w:val="004B52D3"/>
    <w:rsid w:val="004B5DF5"/>
    <w:rsid w:val="004B5F10"/>
    <w:rsid w:val="004B6884"/>
    <w:rsid w:val="004B7A13"/>
    <w:rsid w:val="004C0727"/>
    <w:rsid w:val="004C21B6"/>
    <w:rsid w:val="004C230A"/>
    <w:rsid w:val="004C342F"/>
    <w:rsid w:val="004C3EBC"/>
    <w:rsid w:val="004C40CE"/>
    <w:rsid w:val="004C4BCA"/>
    <w:rsid w:val="004C5436"/>
    <w:rsid w:val="004C5FEE"/>
    <w:rsid w:val="004C6AB3"/>
    <w:rsid w:val="004D0C07"/>
    <w:rsid w:val="004D22A4"/>
    <w:rsid w:val="004D27E6"/>
    <w:rsid w:val="004D2B3E"/>
    <w:rsid w:val="004D35A5"/>
    <w:rsid w:val="004D43FC"/>
    <w:rsid w:val="004D4FE8"/>
    <w:rsid w:val="004D7152"/>
    <w:rsid w:val="004E1112"/>
    <w:rsid w:val="004E3099"/>
    <w:rsid w:val="004E540B"/>
    <w:rsid w:val="004E6271"/>
    <w:rsid w:val="004E738A"/>
    <w:rsid w:val="004E79B2"/>
    <w:rsid w:val="004E7CC0"/>
    <w:rsid w:val="004E7F6F"/>
    <w:rsid w:val="004F10E3"/>
    <w:rsid w:val="004F1A7E"/>
    <w:rsid w:val="004F343A"/>
    <w:rsid w:val="004F3C29"/>
    <w:rsid w:val="004F403A"/>
    <w:rsid w:val="004F4EBE"/>
    <w:rsid w:val="004F60A7"/>
    <w:rsid w:val="004F617B"/>
    <w:rsid w:val="004F75BA"/>
    <w:rsid w:val="0050292E"/>
    <w:rsid w:val="0050308F"/>
    <w:rsid w:val="00503237"/>
    <w:rsid w:val="005033A5"/>
    <w:rsid w:val="005037E4"/>
    <w:rsid w:val="00504078"/>
    <w:rsid w:val="005045E2"/>
    <w:rsid w:val="00504DCD"/>
    <w:rsid w:val="00506541"/>
    <w:rsid w:val="005065A0"/>
    <w:rsid w:val="00507A28"/>
    <w:rsid w:val="00510248"/>
    <w:rsid w:val="005105A1"/>
    <w:rsid w:val="0051158F"/>
    <w:rsid w:val="00512430"/>
    <w:rsid w:val="005159E7"/>
    <w:rsid w:val="00515C2A"/>
    <w:rsid w:val="00515F37"/>
    <w:rsid w:val="00516F73"/>
    <w:rsid w:val="00517346"/>
    <w:rsid w:val="005210AA"/>
    <w:rsid w:val="00521B24"/>
    <w:rsid w:val="00521BCF"/>
    <w:rsid w:val="00521D47"/>
    <w:rsid w:val="00523058"/>
    <w:rsid w:val="00523ADD"/>
    <w:rsid w:val="00525825"/>
    <w:rsid w:val="00525FB0"/>
    <w:rsid w:val="00526490"/>
    <w:rsid w:val="00526963"/>
    <w:rsid w:val="00527B69"/>
    <w:rsid w:val="00527DB1"/>
    <w:rsid w:val="005313FE"/>
    <w:rsid w:val="00531FA9"/>
    <w:rsid w:val="0053206C"/>
    <w:rsid w:val="00532EA7"/>
    <w:rsid w:val="00535D8E"/>
    <w:rsid w:val="00536D7F"/>
    <w:rsid w:val="00537C43"/>
    <w:rsid w:val="00537D6F"/>
    <w:rsid w:val="00540A04"/>
    <w:rsid w:val="0054225E"/>
    <w:rsid w:val="00542D24"/>
    <w:rsid w:val="00543340"/>
    <w:rsid w:val="00546E8C"/>
    <w:rsid w:val="00551876"/>
    <w:rsid w:val="00552E06"/>
    <w:rsid w:val="00553DC4"/>
    <w:rsid w:val="00554FDB"/>
    <w:rsid w:val="00555680"/>
    <w:rsid w:val="00555EEC"/>
    <w:rsid w:val="00556288"/>
    <w:rsid w:val="00557581"/>
    <w:rsid w:val="00560588"/>
    <w:rsid w:val="005605A1"/>
    <w:rsid w:val="005606A9"/>
    <w:rsid w:val="005612FE"/>
    <w:rsid w:val="00561B79"/>
    <w:rsid w:val="00562DF7"/>
    <w:rsid w:val="005637F8"/>
    <w:rsid w:val="00565869"/>
    <w:rsid w:val="00565AB3"/>
    <w:rsid w:val="005663F2"/>
    <w:rsid w:val="00566C6D"/>
    <w:rsid w:val="00567CCF"/>
    <w:rsid w:val="00571551"/>
    <w:rsid w:val="00571E90"/>
    <w:rsid w:val="00572228"/>
    <w:rsid w:val="0057355F"/>
    <w:rsid w:val="00573ED8"/>
    <w:rsid w:val="00574B4B"/>
    <w:rsid w:val="00577B84"/>
    <w:rsid w:val="00580034"/>
    <w:rsid w:val="005811D8"/>
    <w:rsid w:val="00581E62"/>
    <w:rsid w:val="00583232"/>
    <w:rsid w:val="005844B8"/>
    <w:rsid w:val="005859DB"/>
    <w:rsid w:val="00585EA7"/>
    <w:rsid w:val="00586CC4"/>
    <w:rsid w:val="005901D0"/>
    <w:rsid w:val="005908A2"/>
    <w:rsid w:val="00593BC1"/>
    <w:rsid w:val="00594059"/>
    <w:rsid w:val="0059452E"/>
    <w:rsid w:val="0059478A"/>
    <w:rsid w:val="00594F55"/>
    <w:rsid w:val="00595C1B"/>
    <w:rsid w:val="00597B8C"/>
    <w:rsid w:val="005A03E2"/>
    <w:rsid w:val="005A0EA6"/>
    <w:rsid w:val="005A14A7"/>
    <w:rsid w:val="005A37A8"/>
    <w:rsid w:val="005A3940"/>
    <w:rsid w:val="005A541B"/>
    <w:rsid w:val="005A55EB"/>
    <w:rsid w:val="005A5C43"/>
    <w:rsid w:val="005A5DDF"/>
    <w:rsid w:val="005A6511"/>
    <w:rsid w:val="005A6716"/>
    <w:rsid w:val="005A68CA"/>
    <w:rsid w:val="005A718D"/>
    <w:rsid w:val="005A74B9"/>
    <w:rsid w:val="005B09FD"/>
    <w:rsid w:val="005B1038"/>
    <w:rsid w:val="005B123D"/>
    <w:rsid w:val="005B20EA"/>
    <w:rsid w:val="005B464A"/>
    <w:rsid w:val="005B46AE"/>
    <w:rsid w:val="005B79AA"/>
    <w:rsid w:val="005C0F29"/>
    <w:rsid w:val="005C1A57"/>
    <w:rsid w:val="005C2596"/>
    <w:rsid w:val="005C2A7C"/>
    <w:rsid w:val="005C6A4A"/>
    <w:rsid w:val="005C6F74"/>
    <w:rsid w:val="005C77C3"/>
    <w:rsid w:val="005C7A10"/>
    <w:rsid w:val="005D0314"/>
    <w:rsid w:val="005D0598"/>
    <w:rsid w:val="005D0983"/>
    <w:rsid w:val="005D102E"/>
    <w:rsid w:val="005D1B71"/>
    <w:rsid w:val="005D244E"/>
    <w:rsid w:val="005D360E"/>
    <w:rsid w:val="005D37DE"/>
    <w:rsid w:val="005D3EB4"/>
    <w:rsid w:val="005D41BC"/>
    <w:rsid w:val="005D44FE"/>
    <w:rsid w:val="005D47B5"/>
    <w:rsid w:val="005D57C0"/>
    <w:rsid w:val="005D6CD4"/>
    <w:rsid w:val="005D6D3C"/>
    <w:rsid w:val="005E12B1"/>
    <w:rsid w:val="005E172B"/>
    <w:rsid w:val="005E1D14"/>
    <w:rsid w:val="005E2B70"/>
    <w:rsid w:val="005E66E8"/>
    <w:rsid w:val="005E685D"/>
    <w:rsid w:val="005E6ACB"/>
    <w:rsid w:val="005E70FE"/>
    <w:rsid w:val="005E7B39"/>
    <w:rsid w:val="005F0407"/>
    <w:rsid w:val="005F0CC4"/>
    <w:rsid w:val="005F11A7"/>
    <w:rsid w:val="005F1412"/>
    <w:rsid w:val="005F22D2"/>
    <w:rsid w:val="005F251F"/>
    <w:rsid w:val="005F2902"/>
    <w:rsid w:val="005F2DC9"/>
    <w:rsid w:val="005F3E3A"/>
    <w:rsid w:val="005F76D0"/>
    <w:rsid w:val="0060044C"/>
    <w:rsid w:val="00600D87"/>
    <w:rsid w:val="0060281A"/>
    <w:rsid w:val="00602BD3"/>
    <w:rsid w:val="0060419B"/>
    <w:rsid w:val="006046C9"/>
    <w:rsid w:val="006047AA"/>
    <w:rsid w:val="006052BE"/>
    <w:rsid w:val="006055DB"/>
    <w:rsid w:val="006066CF"/>
    <w:rsid w:val="00606C6B"/>
    <w:rsid w:val="00607057"/>
    <w:rsid w:val="006070C9"/>
    <w:rsid w:val="00611CEF"/>
    <w:rsid w:val="0061270A"/>
    <w:rsid w:val="00613A17"/>
    <w:rsid w:val="00614EA2"/>
    <w:rsid w:val="00615244"/>
    <w:rsid w:val="006156FD"/>
    <w:rsid w:val="006171B3"/>
    <w:rsid w:val="00621D6F"/>
    <w:rsid w:val="00622085"/>
    <w:rsid w:val="00623538"/>
    <w:rsid w:val="00623B62"/>
    <w:rsid w:val="00624ABF"/>
    <w:rsid w:val="00624CE6"/>
    <w:rsid w:val="00624D04"/>
    <w:rsid w:val="00627497"/>
    <w:rsid w:val="00627A8D"/>
    <w:rsid w:val="0063074C"/>
    <w:rsid w:val="0063084F"/>
    <w:rsid w:val="00631C60"/>
    <w:rsid w:val="006322E2"/>
    <w:rsid w:val="00633B1E"/>
    <w:rsid w:val="00633F3C"/>
    <w:rsid w:val="00634103"/>
    <w:rsid w:val="006344C7"/>
    <w:rsid w:val="006353EB"/>
    <w:rsid w:val="006369FF"/>
    <w:rsid w:val="00636A69"/>
    <w:rsid w:val="006376D0"/>
    <w:rsid w:val="0064001C"/>
    <w:rsid w:val="006417D7"/>
    <w:rsid w:val="00643D00"/>
    <w:rsid w:val="00644A5C"/>
    <w:rsid w:val="00645B58"/>
    <w:rsid w:val="0064685D"/>
    <w:rsid w:val="006527E2"/>
    <w:rsid w:val="00652B5A"/>
    <w:rsid w:val="00652D0F"/>
    <w:rsid w:val="00653764"/>
    <w:rsid w:val="0065595E"/>
    <w:rsid w:val="00656620"/>
    <w:rsid w:val="00656E11"/>
    <w:rsid w:val="00657A30"/>
    <w:rsid w:val="00657C4E"/>
    <w:rsid w:val="0066092C"/>
    <w:rsid w:val="00660DBC"/>
    <w:rsid w:val="0066108C"/>
    <w:rsid w:val="00662403"/>
    <w:rsid w:val="00663C42"/>
    <w:rsid w:val="00665D5D"/>
    <w:rsid w:val="00667111"/>
    <w:rsid w:val="0066777E"/>
    <w:rsid w:val="006679A9"/>
    <w:rsid w:val="00670111"/>
    <w:rsid w:val="00670797"/>
    <w:rsid w:val="00672810"/>
    <w:rsid w:val="00673ECA"/>
    <w:rsid w:val="00674E20"/>
    <w:rsid w:val="006751E5"/>
    <w:rsid w:val="00675A38"/>
    <w:rsid w:val="00676359"/>
    <w:rsid w:val="00677A7B"/>
    <w:rsid w:val="00680E6C"/>
    <w:rsid w:val="00680E6F"/>
    <w:rsid w:val="00680F3B"/>
    <w:rsid w:val="00681791"/>
    <w:rsid w:val="006818E5"/>
    <w:rsid w:val="0068229B"/>
    <w:rsid w:val="0068288A"/>
    <w:rsid w:val="006852E1"/>
    <w:rsid w:val="006902B0"/>
    <w:rsid w:val="00690813"/>
    <w:rsid w:val="00690937"/>
    <w:rsid w:val="00691866"/>
    <w:rsid w:val="00691AF4"/>
    <w:rsid w:val="00692E6F"/>
    <w:rsid w:val="00693691"/>
    <w:rsid w:val="00693B6F"/>
    <w:rsid w:val="006940F6"/>
    <w:rsid w:val="00695492"/>
    <w:rsid w:val="00695627"/>
    <w:rsid w:val="00696161"/>
    <w:rsid w:val="00696E9F"/>
    <w:rsid w:val="006A17BF"/>
    <w:rsid w:val="006A1E07"/>
    <w:rsid w:val="006A2B77"/>
    <w:rsid w:val="006A34DF"/>
    <w:rsid w:val="006A7448"/>
    <w:rsid w:val="006A7852"/>
    <w:rsid w:val="006A7867"/>
    <w:rsid w:val="006B0214"/>
    <w:rsid w:val="006B0250"/>
    <w:rsid w:val="006B0CF3"/>
    <w:rsid w:val="006B0E85"/>
    <w:rsid w:val="006B1739"/>
    <w:rsid w:val="006B1FA0"/>
    <w:rsid w:val="006B2422"/>
    <w:rsid w:val="006B2BD5"/>
    <w:rsid w:val="006B3C3A"/>
    <w:rsid w:val="006B49AB"/>
    <w:rsid w:val="006B55B0"/>
    <w:rsid w:val="006B5A4A"/>
    <w:rsid w:val="006B66B6"/>
    <w:rsid w:val="006B6960"/>
    <w:rsid w:val="006B7142"/>
    <w:rsid w:val="006C01FF"/>
    <w:rsid w:val="006C0A76"/>
    <w:rsid w:val="006C1973"/>
    <w:rsid w:val="006C285E"/>
    <w:rsid w:val="006C294B"/>
    <w:rsid w:val="006C3E51"/>
    <w:rsid w:val="006C6465"/>
    <w:rsid w:val="006C6A6D"/>
    <w:rsid w:val="006C6A9F"/>
    <w:rsid w:val="006C6AE4"/>
    <w:rsid w:val="006C7AD2"/>
    <w:rsid w:val="006D0F34"/>
    <w:rsid w:val="006D0FFC"/>
    <w:rsid w:val="006D1A1A"/>
    <w:rsid w:val="006D573E"/>
    <w:rsid w:val="006D7DDC"/>
    <w:rsid w:val="006D7FD2"/>
    <w:rsid w:val="006E0722"/>
    <w:rsid w:val="006E2383"/>
    <w:rsid w:val="006E3017"/>
    <w:rsid w:val="006E372A"/>
    <w:rsid w:val="006E4F3A"/>
    <w:rsid w:val="006E60A0"/>
    <w:rsid w:val="006E7CC3"/>
    <w:rsid w:val="006F1048"/>
    <w:rsid w:val="006F157C"/>
    <w:rsid w:val="006F1C5F"/>
    <w:rsid w:val="006F22CC"/>
    <w:rsid w:val="006F4D3C"/>
    <w:rsid w:val="006F568F"/>
    <w:rsid w:val="006F6642"/>
    <w:rsid w:val="006F6C31"/>
    <w:rsid w:val="006F70F7"/>
    <w:rsid w:val="006F718F"/>
    <w:rsid w:val="006F769E"/>
    <w:rsid w:val="007003D9"/>
    <w:rsid w:val="007014F0"/>
    <w:rsid w:val="0070177E"/>
    <w:rsid w:val="00701C08"/>
    <w:rsid w:val="00701E35"/>
    <w:rsid w:val="0070287A"/>
    <w:rsid w:val="007034E1"/>
    <w:rsid w:val="00707834"/>
    <w:rsid w:val="00707BAC"/>
    <w:rsid w:val="00710CD0"/>
    <w:rsid w:val="00710F8A"/>
    <w:rsid w:val="00711BBD"/>
    <w:rsid w:val="00712A5D"/>
    <w:rsid w:val="007152A6"/>
    <w:rsid w:val="007155AF"/>
    <w:rsid w:val="00715D2C"/>
    <w:rsid w:val="00717A57"/>
    <w:rsid w:val="00720786"/>
    <w:rsid w:val="0072115E"/>
    <w:rsid w:val="00722E1B"/>
    <w:rsid w:val="00723DF5"/>
    <w:rsid w:val="0072408E"/>
    <w:rsid w:val="00724775"/>
    <w:rsid w:val="00724F3F"/>
    <w:rsid w:val="007252EE"/>
    <w:rsid w:val="00726334"/>
    <w:rsid w:val="0072680A"/>
    <w:rsid w:val="00726BFF"/>
    <w:rsid w:val="00727128"/>
    <w:rsid w:val="00731A28"/>
    <w:rsid w:val="00731C2E"/>
    <w:rsid w:val="007322E2"/>
    <w:rsid w:val="00733F38"/>
    <w:rsid w:val="00734B1C"/>
    <w:rsid w:val="00736B77"/>
    <w:rsid w:val="0074011F"/>
    <w:rsid w:val="007403B3"/>
    <w:rsid w:val="00741160"/>
    <w:rsid w:val="007413EF"/>
    <w:rsid w:val="00743B37"/>
    <w:rsid w:val="00744E8E"/>
    <w:rsid w:val="00745739"/>
    <w:rsid w:val="007461ED"/>
    <w:rsid w:val="007464FA"/>
    <w:rsid w:val="00746528"/>
    <w:rsid w:val="00746A60"/>
    <w:rsid w:val="00746B14"/>
    <w:rsid w:val="00747074"/>
    <w:rsid w:val="00747CB4"/>
    <w:rsid w:val="00751A66"/>
    <w:rsid w:val="00753303"/>
    <w:rsid w:val="007536A8"/>
    <w:rsid w:val="00754959"/>
    <w:rsid w:val="00755175"/>
    <w:rsid w:val="00756FCB"/>
    <w:rsid w:val="00757123"/>
    <w:rsid w:val="00761405"/>
    <w:rsid w:val="00761C2D"/>
    <w:rsid w:val="007628B1"/>
    <w:rsid w:val="00765037"/>
    <w:rsid w:val="00766BEE"/>
    <w:rsid w:val="00767A09"/>
    <w:rsid w:val="007714BC"/>
    <w:rsid w:val="0077184E"/>
    <w:rsid w:val="00771F78"/>
    <w:rsid w:val="00775429"/>
    <w:rsid w:val="00775E84"/>
    <w:rsid w:val="0078011C"/>
    <w:rsid w:val="00780171"/>
    <w:rsid w:val="007815CA"/>
    <w:rsid w:val="00783BD8"/>
    <w:rsid w:val="00783E07"/>
    <w:rsid w:val="00783EBF"/>
    <w:rsid w:val="00783EFD"/>
    <w:rsid w:val="00784707"/>
    <w:rsid w:val="00785EEE"/>
    <w:rsid w:val="0078640E"/>
    <w:rsid w:val="00787735"/>
    <w:rsid w:val="007911DF"/>
    <w:rsid w:val="00791F2C"/>
    <w:rsid w:val="0079224F"/>
    <w:rsid w:val="00792A6D"/>
    <w:rsid w:val="007932DE"/>
    <w:rsid w:val="00793415"/>
    <w:rsid w:val="00794125"/>
    <w:rsid w:val="007945BC"/>
    <w:rsid w:val="0079626E"/>
    <w:rsid w:val="00797C39"/>
    <w:rsid w:val="007A00DC"/>
    <w:rsid w:val="007A07C6"/>
    <w:rsid w:val="007A1C08"/>
    <w:rsid w:val="007A3B56"/>
    <w:rsid w:val="007A3F56"/>
    <w:rsid w:val="007A3FCA"/>
    <w:rsid w:val="007A4085"/>
    <w:rsid w:val="007A40E1"/>
    <w:rsid w:val="007A515D"/>
    <w:rsid w:val="007A5202"/>
    <w:rsid w:val="007A5810"/>
    <w:rsid w:val="007A5BC3"/>
    <w:rsid w:val="007A5E21"/>
    <w:rsid w:val="007A68FF"/>
    <w:rsid w:val="007A696C"/>
    <w:rsid w:val="007A7D4D"/>
    <w:rsid w:val="007B00E1"/>
    <w:rsid w:val="007B0D18"/>
    <w:rsid w:val="007B0F9E"/>
    <w:rsid w:val="007B1939"/>
    <w:rsid w:val="007B1BC6"/>
    <w:rsid w:val="007B2DD7"/>
    <w:rsid w:val="007B39C3"/>
    <w:rsid w:val="007B3DEB"/>
    <w:rsid w:val="007B3F1C"/>
    <w:rsid w:val="007B40D8"/>
    <w:rsid w:val="007B4589"/>
    <w:rsid w:val="007B67A5"/>
    <w:rsid w:val="007B6C1E"/>
    <w:rsid w:val="007C1205"/>
    <w:rsid w:val="007C12A8"/>
    <w:rsid w:val="007C1880"/>
    <w:rsid w:val="007C1FD8"/>
    <w:rsid w:val="007C2AE8"/>
    <w:rsid w:val="007C2EFB"/>
    <w:rsid w:val="007C6322"/>
    <w:rsid w:val="007C68C5"/>
    <w:rsid w:val="007C7AF5"/>
    <w:rsid w:val="007D0C95"/>
    <w:rsid w:val="007D18E5"/>
    <w:rsid w:val="007D1B60"/>
    <w:rsid w:val="007D1D92"/>
    <w:rsid w:val="007D1F6A"/>
    <w:rsid w:val="007D2850"/>
    <w:rsid w:val="007D2D92"/>
    <w:rsid w:val="007D2DCC"/>
    <w:rsid w:val="007D3DD6"/>
    <w:rsid w:val="007D4A1F"/>
    <w:rsid w:val="007D544A"/>
    <w:rsid w:val="007D5575"/>
    <w:rsid w:val="007D6C75"/>
    <w:rsid w:val="007D737B"/>
    <w:rsid w:val="007D7631"/>
    <w:rsid w:val="007E0387"/>
    <w:rsid w:val="007E1777"/>
    <w:rsid w:val="007E196D"/>
    <w:rsid w:val="007E4571"/>
    <w:rsid w:val="007E4B14"/>
    <w:rsid w:val="007E5224"/>
    <w:rsid w:val="007E63A1"/>
    <w:rsid w:val="007E72EC"/>
    <w:rsid w:val="007F007C"/>
    <w:rsid w:val="007F03B4"/>
    <w:rsid w:val="007F0755"/>
    <w:rsid w:val="007F0D6D"/>
    <w:rsid w:val="007F0E32"/>
    <w:rsid w:val="007F1074"/>
    <w:rsid w:val="007F1A50"/>
    <w:rsid w:val="007F28C2"/>
    <w:rsid w:val="007F3180"/>
    <w:rsid w:val="007F384E"/>
    <w:rsid w:val="007F5420"/>
    <w:rsid w:val="007F5D28"/>
    <w:rsid w:val="00800380"/>
    <w:rsid w:val="00800582"/>
    <w:rsid w:val="00800DDA"/>
    <w:rsid w:val="008012C2"/>
    <w:rsid w:val="008034ED"/>
    <w:rsid w:val="0080443D"/>
    <w:rsid w:val="008050C4"/>
    <w:rsid w:val="008079D1"/>
    <w:rsid w:val="00807E99"/>
    <w:rsid w:val="00807ED3"/>
    <w:rsid w:val="00811380"/>
    <w:rsid w:val="00812508"/>
    <w:rsid w:val="0081290A"/>
    <w:rsid w:val="008139D6"/>
    <w:rsid w:val="00813BE0"/>
    <w:rsid w:val="0081459D"/>
    <w:rsid w:val="00815567"/>
    <w:rsid w:val="00815947"/>
    <w:rsid w:val="00816748"/>
    <w:rsid w:val="00816AE0"/>
    <w:rsid w:val="0081744F"/>
    <w:rsid w:val="00817490"/>
    <w:rsid w:val="008177DB"/>
    <w:rsid w:val="00817A8D"/>
    <w:rsid w:val="00817EA8"/>
    <w:rsid w:val="008210CF"/>
    <w:rsid w:val="00821946"/>
    <w:rsid w:val="00821E15"/>
    <w:rsid w:val="0082241E"/>
    <w:rsid w:val="00823C79"/>
    <w:rsid w:val="0082408F"/>
    <w:rsid w:val="00824A4A"/>
    <w:rsid w:val="008250C3"/>
    <w:rsid w:val="008275F6"/>
    <w:rsid w:val="00827BB0"/>
    <w:rsid w:val="0083082E"/>
    <w:rsid w:val="00831536"/>
    <w:rsid w:val="0083187A"/>
    <w:rsid w:val="00832D3D"/>
    <w:rsid w:val="00833C1A"/>
    <w:rsid w:val="00835F28"/>
    <w:rsid w:val="00836F96"/>
    <w:rsid w:val="00840C74"/>
    <w:rsid w:val="00842ADE"/>
    <w:rsid w:val="008469B6"/>
    <w:rsid w:val="00847019"/>
    <w:rsid w:val="00847297"/>
    <w:rsid w:val="0084766D"/>
    <w:rsid w:val="0085144F"/>
    <w:rsid w:val="00851BEC"/>
    <w:rsid w:val="008538B5"/>
    <w:rsid w:val="00853F60"/>
    <w:rsid w:val="008545EA"/>
    <w:rsid w:val="0085460B"/>
    <w:rsid w:val="00855403"/>
    <w:rsid w:val="00855454"/>
    <w:rsid w:val="008566A5"/>
    <w:rsid w:val="00856CCD"/>
    <w:rsid w:val="008570E0"/>
    <w:rsid w:val="0086014E"/>
    <w:rsid w:val="00861248"/>
    <w:rsid w:val="00861AE4"/>
    <w:rsid w:val="0086285E"/>
    <w:rsid w:val="008644B6"/>
    <w:rsid w:val="00865EE0"/>
    <w:rsid w:val="00867B3C"/>
    <w:rsid w:val="00867B90"/>
    <w:rsid w:val="008715BE"/>
    <w:rsid w:val="00871911"/>
    <w:rsid w:val="0087579C"/>
    <w:rsid w:val="0087675D"/>
    <w:rsid w:val="008776AA"/>
    <w:rsid w:val="008804DD"/>
    <w:rsid w:val="0088085C"/>
    <w:rsid w:val="00881197"/>
    <w:rsid w:val="00885340"/>
    <w:rsid w:val="00887618"/>
    <w:rsid w:val="0089083B"/>
    <w:rsid w:val="00891FB8"/>
    <w:rsid w:val="0089251B"/>
    <w:rsid w:val="00892A7B"/>
    <w:rsid w:val="00892A81"/>
    <w:rsid w:val="0089711C"/>
    <w:rsid w:val="008A0584"/>
    <w:rsid w:val="008A0E0B"/>
    <w:rsid w:val="008A14A1"/>
    <w:rsid w:val="008A14C9"/>
    <w:rsid w:val="008A3C78"/>
    <w:rsid w:val="008A4A29"/>
    <w:rsid w:val="008A4F9D"/>
    <w:rsid w:val="008A5FC7"/>
    <w:rsid w:val="008A6D01"/>
    <w:rsid w:val="008B0567"/>
    <w:rsid w:val="008B1436"/>
    <w:rsid w:val="008B227E"/>
    <w:rsid w:val="008B2FE7"/>
    <w:rsid w:val="008B3CBD"/>
    <w:rsid w:val="008B47AB"/>
    <w:rsid w:val="008B4D66"/>
    <w:rsid w:val="008B5759"/>
    <w:rsid w:val="008B5886"/>
    <w:rsid w:val="008B609A"/>
    <w:rsid w:val="008B72DD"/>
    <w:rsid w:val="008C0414"/>
    <w:rsid w:val="008C07E4"/>
    <w:rsid w:val="008C0FA5"/>
    <w:rsid w:val="008C16A6"/>
    <w:rsid w:val="008C31AB"/>
    <w:rsid w:val="008C3C2A"/>
    <w:rsid w:val="008C3E01"/>
    <w:rsid w:val="008C4D79"/>
    <w:rsid w:val="008C665F"/>
    <w:rsid w:val="008C69FF"/>
    <w:rsid w:val="008D07C3"/>
    <w:rsid w:val="008D1A17"/>
    <w:rsid w:val="008D253B"/>
    <w:rsid w:val="008D2782"/>
    <w:rsid w:val="008D2872"/>
    <w:rsid w:val="008D295A"/>
    <w:rsid w:val="008D44E1"/>
    <w:rsid w:val="008D4715"/>
    <w:rsid w:val="008D5F67"/>
    <w:rsid w:val="008D78B7"/>
    <w:rsid w:val="008D7BBC"/>
    <w:rsid w:val="008E1C8D"/>
    <w:rsid w:val="008E1CDD"/>
    <w:rsid w:val="008E2343"/>
    <w:rsid w:val="008E2498"/>
    <w:rsid w:val="008E4528"/>
    <w:rsid w:val="008E6BAA"/>
    <w:rsid w:val="008F01A1"/>
    <w:rsid w:val="008F1497"/>
    <w:rsid w:val="008F286D"/>
    <w:rsid w:val="008F2BE4"/>
    <w:rsid w:val="008F3192"/>
    <w:rsid w:val="008F3E2E"/>
    <w:rsid w:val="008F43BE"/>
    <w:rsid w:val="008F48C6"/>
    <w:rsid w:val="008F4B0E"/>
    <w:rsid w:val="008F5441"/>
    <w:rsid w:val="008F5631"/>
    <w:rsid w:val="008F59B7"/>
    <w:rsid w:val="008F65DD"/>
    <w:rsid w:val="008F74CD"/>
    <w:rsid w:val="008F784C"/>
    <w:rsid w:val="008F7E97"/>
    <w:rsid w:val="009012AA"/>
    <w:rsid w:val="00901844"/>
    <w:rsid w:val="00901982"/>
    <w:rsid w:val="00901B52"/>
    <w:rsid w:val="00902E72"/>
    <w:rsid w:val="00903812"/>
    <w:rsid w:val="00904A6F"/>
    <w:rsid w:val="00905E50"/>
    <w:rsid w:val="0090687B"/>
    <w:rsid w:val="00906D5F"/>
    <w:rsid w:val="009102BA"/>
    <w:rsid w:val="00910A21"/>
    <w:rsid w:val="00910C05"/>
    <w:rsid w:val="00912CDC"/>
    <w:rsid w:val="00914C90"/>
    <w:rsid w:val="00915C1D"/>
    <w:rsid w:val="00916DE9"/>
    <w:rsid w:val="00917FB1"/>
    <w:rsid w:val="009201B7"/>
    <w:rsid w:val="0092020B"/>
    <w:rsid w:val="009224C8"/>
    <w:rsid w:val="009226E0"/>
    <w:rsid w:val="0092354F"/>
    <w:rsid w:val="009251D7"/>
    <w:rsid w:val="00927123"/>
    <w:rsid w:val="00927CA3"/>
    <w:rsid w:val="00931EB5"/>
    <w:rsid w:val="0093241D"/>
    <w:rsid w:val="009328E6"/>
    <w:rsid w:val="00932FAB"/>
    <w:rsid w:val="009347B4"/>
    <w:rsid w:val="00935079"/>
    <w:rsid w:val="00935290"/>
    <w:rsid w:val="009363C8"/>
    <w:rsid w:val="009370F2"/>
    <w:rsid w:val="009375D6"/>
    <w:rsid w:val="00937BC6"/>
    <w:rsid w:val="0094015C"/>
    <w:rsid w:val="00940BEA"/>
    <w:rsid w:val="0094103F"/>
    <w:rsid w:val="009432EC"/>
    <w:rsid w:val="00943520"/>
    <w:rsid w:val="00943E93"/>
    <w:rsid w:val="009446E5"/>
    <w:rsid w:val="00945F2C"/>
    <w:rsid w:val="0094713F"/>
    <w:rsid w:val="0095129B"/>
    <w:rsid w:val="00951BDA"/>
    <w:rsid w:val="00953284"/>
    <w:rsid w:val="00953390"/>
    <w:rsid w:val="00953AA9"/>
    <w:rsid w:val="00954634"/>
    <w:rsid w:val="00954C23"/>
    <w:rsid w:val="0095517C"/>
    <w:rsid w:val="009575ED"/>
    <w:rsid w:val="00961CE7"/>
    <w:rsid w:val="00961EA8"/>
    <w:rsid w:val="009623B5"/>
    <w:rsid w:val="00962B3F"/>
    <w:rsid w:val="00963528"/>
    <w:rsid w:val="00963A94"/>
    <w:rsid w:val="00963CA2"/>
    <w:rsid w:val="0096683E"/>
    <w:rsid w:val="009675F1"/>
    <w:rsid w:val="00970607"/>
    <w:rsid w:val="009716EA"/>
    <w:rsid w:val="009716FD"/>
    <w:rsid w:val="00972894"/>
    <w:rsid w:val="00972AF6"/>
    <w:rsid w:val="00973E1C"/>
    <w:rsid w:val="00974B83"/>
    <w:rsid w:val="0097504C"/>
    <w:rsid w:val="00975B21"/>
    <w:rsid w:val="009770D8"/>
    <w:rsid w:val="00977342"/>
    <w:rsid w:val="00977C16"/>
    <w:rsid w:val="009838CE"/>
    <w:rsid w:val="00983B0A"/>
    <w:rsid w:val="009847D5"/>
    <w:rsid w:val="00984A40"/>
    <w:rsid w:val="00984EDE"/>
    <w:rsid w:val="00985BF8"/>
    <w:rsid w:val="00987EED"/>
    <w:rsid w:val="0099003B"/>
    <w:rsid w:val="009906E6"/>
    <w:rsid w:val="00990E65"/>
    <w:rsid w:val="009922AA"/>
    <w:rsid w:val="00992945"/>
    <w:rsid w:val="00992E7D"/>
    <w:rsid w:val="009937F3"/>
    <w:rsid w:val="00993FB4"/>
    <w:rsid w:val="00994293"/>
    <w:rsid w:val="009A0305"/>
    <w:rsid w:val="009A0BCA"/>
    <w:rsid w:val="009A288A"/>
    <w:rsid w:val="009A42FC"/>
    <w:rsid w:val="009A70CB"/>
    <w:rsid w:val="009A738E"/>
    <w:rsid w:val="009A7489"/>
    <w:rsid w:val="009B0753"/>
    <w:rsid w:val="009B078D"/>
    <w:rsid w:val="009B07D9"/>
    <w:rsid w:val="009B202F"/>
    <w:rsid w:val="009B277E"/>
    <w:rsid w:val="009B30D7"/>
    <w:rsid w:val="009B31A8"/>
    <w:rsid w:val="009B35E1"/>
    <w:rsid w:val="009B3B3E"/>
    <w:rsid w:val="009B4464"/>
    <w:rsid w:val="009B556E"/>
    <w:rsid w:val="009B588A"/>
    <w:rsid w:val="009B5B0F"/>
    <w:rsid w:val="009B5E17"/>
    <w:rsid w:val="009B741B"/>
    <w:rsid w:val="009C0197"/>
    <w:rsid w:val="009C0563"/>
    <w:rsid w:val="009C075D"/>
    <w:rsid w:val="009C1851"/>
    <w:rsid w:val="009C18D2"/>
    <w:rsid w:val="009C1B69"/>
    <w:rsid w:val="009C1F26"/>
    <w:rsid w:val="009C2291"/>
    <w:rsid w:val="009C394C"/>
    <w:rsid w:val="009C3958"/>
    <w:rsid w:val="009C3A1D"/>
    <w:rsid w:val="009C607D"/>
    <w:rsid w:val="009C74D1"/>
    <w:rsid w:val="009C7FAA"/>
    <w:rsid w:val="009D2331"/>
    <w:rsid w:val="009D23E5"/>
    <w:rsid w:val="009D2CD0"/>
    <w:rsid w:val="009D3025"/>
    <w:rsid w:val="009D3F6D"/>
    <w:rsid w:val="009D4784"/>
    <w:rsid w:val="009D4D1A"/>
    <w:rsid w:val="009D5C12"/>
    <w:rsid w:val="009D6DB8"/>
    <w:rsid w:val="009D6FF7"/>
    <w:rsid w:val="009D7190"/>
    <w:rsid w:val="009D7683"/>
    <w:rsid w:val="009E1F46"/>
    <w:rsid w:val="009E2512"/>
    <w:rsid w:val="009E330F"/>
    <w:rsid w:val="009E358A"/>
    <w:rsid w:val="009E6B2B"/>
    <w:rsid w:val="009E79CD"/>
    <w:rsid w:val="009F0358"/>
    <w:rsid w:val="009F05D1"/>
    <w:rsid w:val="009F190D"/>
    <w:rsid w:val="009F1F8B"/>
    <w:rsid w:val="009F256F"/>
    <w:rsid w:val="009F2DAE"/>
    <w:rsid w:val="009F3946"/>
    <w:rsid w:val="009F3AEB"/>
    <w:rsid w:val="009F3FD4"/>
    <w:rsid w:val="009F546D"/>
    <w:rsid w:val="009F57C7"/>
    <w:rsid w:val="00A000F8"/>
    <w:rsid w:val="00A00691"/>
    <w:rsid w:val="00A00A55"/>
    <w:rsid w:val="00A010EE"/>
    <w:rsid w:val="00A033BA"/>
    <w:rsid w:val="00A03B93"/>
    <w:rsid w:val="00A051A3"/>
    <w:rsid w:val="00A0549D"/>
    <w:rsid w:val="00A065F1"/>
    <w:rsid w:val="00A06991"/>
    <w:rsid w:val="00A06E5F"/>
    <w:rsid w:val="00A06E87"/>
    <w:rsid w:val="00A07B72"/>
    <w:rsid w:val="00A07CE0"/>
    <w:rsid w:val="00A1003A"/>
    <w:rsid w:val="00A108F7"/>
    <w:rsid w:val="00A140D5"/>
    <w:rsid w:val="00A15735"/>
    <w:rsid w:val="00A16195"/>
    <w:rsid w:val="00A1675D"/>
    <w:rsid w:val="00A2091A"/>
    <w:rsid w:val="00A20B5E"/>
    <w:rsid w:val="00A22226"/>
    <w:rsid w:val="00A22BB3"/>
    <w:rsid w:val="00A235B6"/>
    <w:rsid w:val="00A23A02"/>
    <w:rsid w:val="00A23F2D"/>
    <w:rsid w:val="00A246E7"/>
    <w:rsid w:val="00A25BA0"/>
    <w:rsid w:val="00A26A79"/>
    <w:rsid w:val="00A26AD0"/>
    <w:rsid w:val="00A277EB"/>
    <w:rsid w:val="00A27A46"/>
    <w:rsid w:val="00A300A7"/>
    <w:rsid w:val="00A30A24"/>
    <w:rsid w:val="00A31D05"/>
    <w:rsid w:val="00A3261A"/>
    <w:rsid w:val="00A33F04"/>
    <w:rsid w:val="00A34127"/>
    <w:rsid w:val="00A34C64"/>
    <w:rsid w:val="00A34DBE"/>
    <w:rsid w:val="00A35F9B"/>
    <w:rsid w:val="00A40BB2"/>
    <w:rsid w:val="00A4120D"/>
    <w:rsid w:val="00A423AD"/>
    <w:rsid w:val="00A42872"/>
    <w:rsid w:val="00A42C41"/>
    <w:rsid w:val="00A432FA"/>
    <w:rsid w:val="00A454F1"/>
    <w:rsid w:val="00A4618E"/>
    <w:rsid w:val="00A46194"/>
    <w:rsid w:val="00A52A10"/>
    <w:rsid w:val="00A53FCF"/>
    <w:rsid w:val="00A548E0"/>
    <w:rsid w:val="00A5490C"/>
    <w:rsid w:val="00A54B01"/>
    <w:rsid w:val="00A55A12"/>
    <w:rsid w:val="00A55A68"/>
    <w:rsid w:val="00A567CE"/>
    <w:rsid w:val="00A602BC"/>
    <w:rsid w:val="00A62CF5"/>
    <w:rsid w:val="00A63C3E"/>
    <w:rsid w:val="00A63CC6"/>
    <w:rsid w:val="00A65253"/>
    <w:rsid w:val="00A65443"/>
    <w:rsid w:val="00A660D1"/>
    <w:rsid w:val="00A6702E"/>
    <w:rsid w:val="00A674EE"/>
    <w:rsid w:val="00A67B22"/>
    <w:rsid w:val="00A70FAE"/>
    <w:rsid w:val="00A710DA"/>
    <w:rsid w:val="00A72478"/>
    <w:rsid w:val="00A72BF6"/>
    <w:rsid w:val="00A76563"/>
    <w:rsid w:val="00A8140B"/>
    <w:rsid w:val="00A83FFB"/>
    <w:rsid w:val="00A8426B"/>
    <w:rsid w:val="00A84FBB"/>
    <w:rsid w:val="00A857B8"/>
    <w:rsid w:val="00A859C4"/>
    <w:rsid w:val="00A86285"/>
    <w:rsid w:val="00A865B6"/>
    <w:rsid w:val="00A872BC"/>
    <w:rsid w:val="00A87F64"/>
    <w:rsid w:val="00A90318"/>
    <w:rsid w:val="00A9036D"/>
    <w:rsid w:val="00A922E2"/>
    <w:rsid w:val="00A92455"/>
    <w:rsid w:val="00A924E9"/>
    <w:rsid w:val="00A92615"/>
    <w:rsid w:val="00A95121"/>
    <w:rsid w:val="00A96296"/>
    <w:rsid w:val="00A96A3C"/>
    <w:rsid w:val="00AA04DA"/>
    <w:rsid w:val="00AA0577"/>
    <w:rsid w:val="00AA2355"/>
    <w:rsid w:val="00AA29C9"/>
    <w:rsid w:val="00AA2C5F"/>
    <w:rsid w:val="00AA353C"/>
    <w:rsid w:val="00AA49D3"/>
    <w:rsid w:val="00AA4ABB"/>
    <w:rsid w:val="00AA65B7"/>
    <w:rsid w:val="00AB09DC"/>
    <w:rsid w:val="00AB1413"/>
    <w:rsid w:val="00AB177D"/>
    <w:rsid w:val="00AB1AB9"/>
    <w:rsid w:val="00AB1FB8"/>
    <w:rsid w:val="00AB3150"/>
    <w:rsid w:val="00AB4EDD"/>
    <w:rsid w:val="00AB4FCD"/>
    <w:rsid w:val="00AB5047"/>
    <w:rsid w:val="00AB651C"/>
    <w:rsid w:val="00AB67F1"/>
    <w:rsid w:val="00AB732D"/>
    <w:rsid w:val="00AC0896"/>
    <w:rsid w:val="00AC0A01"/>
    <w:rsid w:val="00AC2501"/>
    <w:rsid w:val="00AC5082"/>
    <w:rsid w:val="00AD0207"/>
    <w:rsid w:val="00AD0C56"/>
    <w:rsid w:val="00AD0DAE"/>
    <w:rsid w:val="00AD2C1E"/>
    <w:rsid w:val="00AD2DAC"/>
    <w:rsid w:val="00AD3384"/>
    <w:rsid w:val="00AD3839"/>
    <w:rsid w:val="00AD3FAF"/>
    <w:rsid w:val="00AD448A"/>
    <w:rsid w:val="00AD4614"/>
    <w:rsid w:val="00AD4DBF"/>
    <w:rsid w:val="00AE0C01"/>
    <w:rsid w:val="00AE252E"/>
    <w:rsid w:val="00AE2AF7"/>
    <w:rsid w:val="00AE4E3F"/>
    <w:rsid w:val="00AE6004"/>
    <w:rsid w:val="00AE6302"/>
    <w:rsid w:val="00AE67EB"/>
    <w:rsid w:val="00AE71CA"/>
    <w:rsid w:val="00AF0B81"/>
    <w:rsid w:val="00AF24F3"/>
    <w:rsid w:val="00AF2BBA"/>
    <w:rsid w:val="00AF3BEB"/>
    <w:rsid w:val="00AF4560"/>
    <w:rsid w:val="00AF49F7"/>
    <w:rsid w:val="00AF5F2B"/>
    <w:rsid w:val="00B02E15"/>
    <w:rsid w:val="00B03164"/>
    <w:rsid w:val="00B04473"/>
    <w:rsid w:val="00B04D36"/>
    <w:rsid w:val="00B05E69"/>
    <w:rsid w:val="00B103B8"/>
    <w:rsid w:val="00B1066E"/>
    <w:rsid w:val="00B10F1B"/>
    <w:rsid w:val="00B1278D"/>
    <w:rsid w:val="00B1296E"/>
    <w:rsid w:val="00B12D2D"/>
    <w:rsid w:val="00B139FF"/>
    <w:rsid w:val="00B13F5F"/>
    <w:rsid w:val="00B14293"/>
    <w:rsid w:val="00B155A7"/>
    <w:rsid w:val="00B15ABA"/>
    <w:rsid w:val="00B15B0C"/>
    <w:rsid w:val="00B15D28"/>
    <w:rsid w:val="00B165A7"/>
    <w:rsid w:val="00B16A57"/>
    <w:rsid w:val="00B17923"/>
    <w:rsid w:val="00B2006D"/>
    <w:rsid w:val="00B226A2"/>
    <w:rsid w:val="00B234BA"/>
    <w:rsid w:val="00B2373C"/>
    <w:rsid w:val="00B239F9"/>
    <w:rsid w:val="00B25912"/>
    <w:rsid w:val="00B25C13"/>
    <w:rsid w:val="00B27A4A"/>
    <w:rsid w:val="00B30B3E"/>
    <w:rsid w:val="00B326EB"/>
    <w:rsid w:val="00B32D1D"/>
    <w:rsid w:val="00B32EF9"/>
    <w:rsid w:val="00B331A1"/>
    <w:rsid w:val="00B33385"/>
    <w:rsid w:val="00B33B49"/>
    <w:rsid w:val="00B33BCD"/>
    <w:rsid w:val="00B34DB5"/>
    <w:rsid w:val="00B351E0"/>
    <w:rsid w:val="00B354DB"/>
    <w:rsid w:val="00B357DC"/>
    <w:rsid w:val="00B36BAA"/>
    <w:rsid w:val="00B378E2"/>
    <w:rsid w:val="00B37EEA"/>
    <w:rsid w:val="00B4062B"/>
    <w:rsid w:val="00B423A6"/>
    <w:rsid w:val="00B428CE"/>
    <w:rsid w:val="00B45493"/>
    <w:rsid w:val="00B464BB"/>
    <w:rsid w:val="00B46AD9"/>
    <w:rsid w:val="00B46D9B"/>
    <w:rsid w:val="00B47401"/>
    <w:rsid w:val="00B47C67"/>
    <w:rsid w:val="00B50606"/>
    <w:rsid w:val="00B50A71"/>
    <w:rsid w:val="00B515B4"/>
    <w:rsid w:val="00B522B5"/>
    <w:rsid w:val="00B53D6E"/>
    <w:rsid w:val="00B56B10"/>
    <w:rsid w:val="00B605E6"/>
    <w:rsid w:val="00B60B11"/>
    <w:rsid w:val="00B61D1E"/>
    <w:rsid w:val="00B62131"/>
    <w:rsid w:val="00B63731"/>
    <w:rsid w:val="00B64F24"/>
    <w:rsid w:val="00B66DF5"/>
    <w:rsid w:val="00B67E83"/>
    <w:rsid w:val="00B70248"/>
    <w:rsid w:val="00B7200B"/>
    <w:rsid w:val="00B72F3B"/>
    <w:rsid w:val="00B73EDF"/>
    <w:rsid w:val="00B73FC7"/>
    <w:rsid w:val="00B74522"/>
    <w:rsid w:val="00B746B4"/>
    <w:rsid w:val="00B7497A"/>
    <w:rsid w:val="00B75AC0"/>
    <w:rsid w:val="00B76A06"/>
    <w:rsid w:val="00B81512"/>
    <w:rsid w:val="00B8263F"/>
    <w:rsid w:val="00B82ADC"/>
    <w:rsid w:val="00B8306A"/>
    <w:rsid w:val="00B85259"/>
    <w:rsid w:val="00B85C04"/>
    <w:rsid w:val="00B869D8"/>
    <w:rsid w:val="00B879B5"/>
    <w:rsid w:val="00B87B9B"/>
    <w:rsid w:val="00B90530"/>
    <w:rsid w:val="00B90B7E"/>
    <w:rsid w:val="00B90EF1"/>
    <w:rsid w:val="00B91106"/>
    <w:rsid w:val="00B92871"/>
    <w:rsid w:val="00B93DE3"/>
    <w:rsid w:val="00B96706"/>
    <w:rsid w:val="00B969FF"/>
    <w:rsid w:val="00BA1BCB"/>
    <w:rsid w:val="00BA26FD"/>
    <w:rsid w:val="00BA2A19"/>
    <w:rsid w:val="00BA4480"/>
    <w:rsid w:val="00BA469C"/>
    <w:rsid w:val="00BA4C3A"/>
    <w:rsid w:val="00BA6C31"/>
    <w:rsid w:val="00BA7177"/>
    <w:rsid w:val="00BB10B1"/>
    <w:rsid w:val="00BB14AA"/>
    <w:rsid w:val="00BB18FB"/>
    <w:rsid w:val="00BB1C68"/>
    <w:rsid w:val="00BB251F"/>
    <w:rsid w:val="00BB4C72"/>
    <w:rsid w:val="00BB6608"/>
    <w:rsid w:val="00BB7C82"/>
    <w:rsid w:val="00BC0879"/>
    <w:rsid w:val="00BC0ADB"/>
    <w:rsid w:val="00BC0C61"/>
    <w:rsid w:val="00BC107F"/>
    <w:rsid w:val="00BC1E03"/>
    <w:rsid w:val="00BC2AB2"/>
    <w:rsid w:val="00BC35D8"/>
    <w:rsid w:val="00BC35FA"/>
    <w:rsid w:val="00BC36C3"/>
    <w:rsid w:val="00BC3BFB"/>
    <w:rsid w:val="00BC5ACA"/>
    <w:rsid w:val="00BC5DB9"/>
    <w:rsid w:val="00BC62DE"/>
    <w:rsid w:val="00BD0434"/>
    <w:rsid w:val="00BD0651"/>
    <w:rsid w:val="00BD0A6C"/>
    <w:rsid w:val="00BD1FBA"/>
    <w:rsid w:val="00BD2632"/>
    <w:rsid w:val="00BD26F0"/>
    <w:rsid w:val="00BD6CB9"/>
    <w:rsid w:val="00BD7581"/>
    <w:rsid w:val="00BD7A73"/>
    <w:rsid w:val="00BE1EFA"/>
    <w:rsid w:val="00BE3615"/>
    <w:rsid w:val="00BE4BE5"/>
    <w:rsid w:val="00BF009F"/>
    <w:rsid w:val="00BF27A5"/>
    <w:rsid w:val="00BF34EF"/>
    <w:rsid w:val="00BF4A6F"/>
    <w:rsid w:val="00BF5123"/>
    <w:rsid w:val="00BF579C"/>
    <w:rsid w:val="00BF5E60"/>
    <w:rsid w:val="00BF7DF5"/>
    <w:rsid w:val="00C00023"/>
    <w:rsid w:val="00C015EB"/>
    <w:rsid w:val="00C0165E"/>
    <w:rsid w:val="00C03177"/>
    <w:rsid w:val="00C033B5"/>
    <w:rsid w:val="00C03483"/>
    <w:rsid w:val="00C04354"/>
    <w:rsid w:val="00C047CA"/>
    <w:rsid w:val="00C04AFB"/>
    <w:rsid w:val="00C05A79"/>
    <w:rsid w:val="00C0637A"/>
    <w:rsid w:val="00C07832"/>
    <w:rsid w:val="00C07ABC"/>
    <w:rsid w:val="00C1001B"/>
    <w:rsid w:val="00C10897"/>
    <w:rsid w:val="00C10D29"/>
    <w:rsid w:val="00C12440"/>
    <w:rsid w:val="00C129AA"/>
    <w:rsid w:val="00C13E16"/>
    <w:rsid w:val="00C14160"/>
    <w:rsid w:val="00C14916"/>
    <w:rsid w:val="00C16470"/>
    <w:rsid w:val="00C17571"/>
    <w:rsid w:val="00C21993"/>
    <w:rsid w:val="00C23702"/>
    <w:rsid w:val="00C237C3"/>
    <w:rsid w:val="00C238AD"/>
    <w:rsid w:val="00C23E21"/>
    <w:rsid w:val="00C24294"/>
    <w:rsid w:val="00C24EFE"/>
    <w:rsid w:val="00C25B7A"/>
    <w:rsid w:val="00C26BC0"/>
    <w:rsid w:val="00C27DEF"/>
    <w:rsid w:val="00C3070C"/>
    <w:rsid w:val="00C3117C"/>
    <w:rsid w:val="00C3188B"/>
    <w:rsid w:val="00C320D1"/>
    <w:rsid w:val="00C33320"/>
    <w:rsid w:val="00C34169"/>
    <w:rsid w:val="00C34E16"/>
    <w:rsid w:val="00C36102"/>
    <w:rsid w:val="00C3722D"/>
    <w:rsid w:val="00C37304"/>
    <w:rsid w:val="00C37E14"/>
    <w:rsid w:val="00C40F82"/>
    <w:rsid w:val="00C4390D"/>
    <w:rsid w:val="00C43FE0"/>
    <w:rsid w:val="00C447FE"/>
    <w:rsid w:val="00C45AB3"/>
    <w:rsid w:val="00C46D22"/>
    <w:rsid w:val="00C4724D"/>
    <w:rsid w:val="00C4744C"/>
    <w:rsid w:val="00C4754B"/>
    <w:rsid w:val="00C50761"/>
    <w:rsid w:val="00C50ED2"/>
    <w:rsid w:val="00C512C6"/>
    <w:rsid w:val="00C513E7"/>
    <w:rsid w:val="00C51C46"/>
    <w:rsid w:val="00C5399A"/>
    <w:rsid w:val="00C544A0"/>
    <w:rsid w:val="00C554C1"/>
    <w:rsid w:val="00C55621"/>
    <w:rsid w:val="00C557D7"/>
    <w:rsid w:val="00C56715"/>
    <w:rsid w:val="00C57095"/>
    <w:rsid w:val="00C572F8"/>
    <w:rsid w:val="00C57EB1"/>
    <w:rsid w:val="00C60F86"/>
    <w:rsid w:val="00C61C7D"/>
    <w:rsid w:val="00C61F49"/>
    <w:rsid w:val="00C623F9"/>
    <w:rsid w:val="00C62E6C"/>
    <w:rsid w:val="00C63BAB"/>
    <w:rsid w:val="00C64354"/>
    <w:rsid w:val="00C6596D"/>
    <w:rsid w:val="00C65C62"/>
    <w:rsid w:val="00C66453"/>
    <w:rsid w:val="00C670A5"/>
    <w:rsid w:val="00C706FB"/>
    <w:rsid w:val="00C706FF"/>
    <w:rsid w:val="00C71025"/>
    <w:rsid w:val="00C7204A"/>
    <w:rsid w:val="00C73CC3"/>
    <w:rsid w:val="00C7600F"/>
    <w:rsid w:val="00C777CE"/>
    <w:rsid w:val="00C80C5F"/>
    <w:rsid w:val="00C80C86"/>
    <w:rsid w:val="00C80DFC"/>
    <w:rsid w:val="00C81B2B"/>
    <w:rsid w:val="00C828EA"/>
    <w:rsid w:val="00C82B65"/>
    <w:rsid w:val="00C82F49"/>
    <w:rsid w:val="00C8465E"/>
    <w:rsid w:val="00C8649E"/>
    <w:rsid w:val="00C902DD"/>
    <w:rsid w:val="00C914E1"/>
    <w:rsid w:val="00C93D97"/>
    <w:rsid w:val="00C93DC5"/>
    <w:rsid w:val="00C948B3"/>
    <w:rsid w:val="00C9539C"/>
    <w:rsid w:val="00CA0613"/>
    <w:rsid w:val="00CA0FA9"/>
    <w:rsid w:val="00CA15F9"/>
    <w:rsid w:val="00CA3788"/>
    <w:rsid w:val="00CA4F91"/>
    <w:rsid w:val="00CA62BA"/>
    <w:rsid w:val="00CA6522"/>
    <w:rsid w:val="00CA69C1"/>
    <w:rsid w:val="00CA6A5D"/>
    <w:rsid w:val="00CA6C9F"/>
    <w:rsid w:val="00CA77AC"/>
    <w:rsid w:val="00CA78E9"/>
    <w:rsid w:val="00CB02AB"/>
    <w:rsid w:val="00CB18B4"/>
    <w:rsid w:val="00CB26E4"/>
    <w:rsid w:val="00CB3A26"/>
    <w:rsid w:val="00CB510B"/>
    <w:rsid w:val="00CB54B2"/>
    <w:rsid w:val="00CB622D"/>
    <w:rsid w:val="00CB78C5"/>
    <w:rsid w:val="00CB7E3E"/>
    <w:rsid w:val="00CC0425"/>
    <w:rsid w:val="00CC05CE"/>
    <w:rsid w:val="00CC1B4C"/>
    <w:rsid w:val="00CC1C7E"/>
    <w:rsid w:val="00CC2265"/>
    <w:rsid w:val="00CC244B"/>
    <w:rsid w:val="00CC2C7A"/>
    <w:rsid w:val="00CC467B"/>
    <w:rsid w:val="00CC4C41"/>
    <w:rsid w:val="00CC52CB"/>
    <w:rsid w:val="00CD0A6F"/>
    <w:rsid w:val="00CD4E9F"/>
    <w:rsid w:val="00CD6415"/>
    <w:rsid w:val="00CD6B8E"/>
    <w:rsid w:val="00CD70CE"/>
    <w:rsid w:val="00CD71BD"/>
    <w:rsid w:val="00CD792B"/>
    <w:rsid w:val="00CE08D7"/>
    <w:rsid w:val="00CE15BD"/>
    <w:rsid w:val="00CE45A0"/>
    <w:rsid w:val="00CE61E1"/>
    <w:rsid w:val="00CE7BB7"/>
    <w:rsid w:val="00CE7FCF"/>
    <w:rsid w:val="00CF072B"/>
    <w:rsid w:val="00CF0ED3"/>
    <w:rsid w:val="00CF141F"/>
    <w:rsid w:val="00CF2A1F"/>
    <w:rsid w:val="00CF2DE5"/>
    <w:rsid w:val="00CF3B74"/>
    <w:rsid w:val="00CF4804"/>
    <w:rsid w:val="00CF4911"/>
    <w:rsid w:val="00CF5154"/>
    <w:rsid w:val="00CF5E73"/>
    <w:rsid w:val="00CF6144"/>
    <w:rsid w:val="00CF677B"/>
    <w:rsid w:val="00CF6BF8"/>
    <w:rsid w:val="00D00A8D"/>
    <w:rsid w:val="00D01065"/>
    <w:rsid w:val="00D017C3"/>
    <w:rsid w:val="00D02AF7"/>
    <w:rsid w:val="00D058B2"/>
    <w:rsid w:val="00D05BF4"/>
    <w:rsid w:val="00D071D2"/>
    <w:rsid w:val="00D11C8B"/>
    <w:rsid w:val="00D120BE"/>
    <w:rsid w:val="00D12B10"/>
    <w:rsid w:val="00D133EA"/>
    <w:rsid w:val="00D13737"/>
    <w:rsid w:val="00D13D88"/>
    <w:rsid w:val="00D13FFF"/>
    <w:rsid w:val="00D143D1"/>
    <w:rsid w:val="00D14417"/>
    <w:rsid w:val="00D1448E"/>
    <w:rsid w:val="00D168B5"/>
    <w:rsid w:val="00D1748F"/>
    <w:rsid w:val="00D174FB"/>
    <w:rsid w:val="00D17DCE"/>
    <w:rsid w:val="00D20EFA"/>
    <w:rsid w:val="00D223B3"/>
    <w:rsid w:val="00D23FED"/>
    <w:rsid w:val="00D244BD"/>
    <w:rsid w:val="00D25F3E"/>
    <w:rsid w:val="00D30182"/>
    <w:rsid w:val="00D3045E"/>
    <w:rsid w:val="00D317E3"/>
    <w:rsid w:val="00D322AF"/>
    <w:rsid w:val="00D327F3"/>
    <w:rsid w:val="00D36324"/>
    <w:rsid w:val="00D37793"/>
    <w:rsid w:val="00D40711"/>
    <w:rsid w:val="00D40B12"/>
    <w:rsid w:val="00D43427"/>
    <w:rsid w:val="00D46A2A"/>
    <w:rsid w:val="00D46BFC"/>
    <w:rsid w:val="00D47273"/>
    <w:rsid w:val="00D47374"/>
    <w:rsid w:val="00D47D53"/>
    <w:rsid w:val="00D50397"/>
    <w:rsid w:val="00D52104"/>
    <w:rsid w:val="00D52DF6"/>
    <w:rsid w:val="00D555E0"/>
    <w:rsid w:val="00D55E9E"/>
    <w:rsid w:val="00D56D56"/>
    <w:rsid w:val="00D6163B"/>
    <w:rsid w:val="00D61673"/>
    <w:rsid w:val="00D6294F"/>
    <w:rsid w:val="00D64036"/>
    <w:rsid w:val="00D64591"/>
    <w:rsid w:val="00D64936"/>
    <w:rsid w:val="00D64FB7"/>
    <w:rsid w:val="00D65B4F"/>
    <w:rsid w:val="00D65FBD"/>
    <w:rsid w:val="00D667EE"/>
    <w:rsid w:val="00D66DBC"/>
    <w:rsid w:val="00D7059A"/>
    <w:rsid w:val="00D71CF8"/>
    <w:rsid w:val="00D72590"/>
    <w:rsid w:val="00D73003"/>
    <w:rsid w:val="00D7364D"/>
    <w:rsid w:val="00D738E1"/>
    <w:rsid w:val="00D758CA"/>
    <w:rsid w:val="00D7599A"/>
    <w:rsid w:val="00D77A56"/>
    <w:rsid w:val="00D77E5F"/>
    <w:rsid w:val="00D77EDC"/>
    <w:rsid w:val="00D804FC"/>
    <w:rsid w:val="00D8137E"/>
    <w:rsid w:val="00D84D2B"/>
    <w:rsid w:val="00D852AB"/>
    <w:rsid w:val="00D860B7"/>
    <w:rsid w:val="00D860CB"/>
    <w:rsid w:val="00D866C8"/>
    <w:rsid w:val="00D90324"/>
    <w:rsid w:val="00D90FDD"/>
    <w:rsid w:val="00D91A4E"/>
    <w:rsid w:val="00D92C36"/>
    <w:rsid w:val="00D92FAC"/>
    <w:rsid w:val="00D939C1"/>
    <w:rsid w:val="00D93B87"/>
    <w:rsid w:val="00D957C5"/>
    <w:rsid w:val="00D972B5"/>
    <w:rsid w:val="00D97E69"/>
    <w:rsid w:val="00DA14AE"/>
    <w:rsid w:val="00DA179F"/>
    <w:rsid w:val="00DA2327"/>
    <w:rsid w:val="00DA2958"/>
    <w:rsid w:val="00DA4841"/>
    <w:rsid w:val="00DA4E37"/>
    <w:rsid w:val="00DA5003"/>
    <w:rsid w:val="00DA501F"/>
    <w:rsid w:val="00DA649A"/>
    <w:rsid w:val="00DA6876"/>
    <w:rsid w:val="00DA6B2B"/>
    <w:rsid w:val="00DB0252"/>
    <w:rsid w:val="00DB0F55"/>
    <w:rsid w:val="00DB1A44"/>
    <w:rsid w:val="00DB249D"/>
    <w:rsid w:val="00DB2577"/>
    <w:rsid w:val="00DB3153"/>
    <w:rsid w:val="00DB4520"/>
    <w:rsid w:val="00DB52C9"/>
    <w:rsid w:val="00DB6C60"/>
    <w:rsid w:val="00DB6CAC"/>
    <w:rsid w:val="00DC0BBE"/>
    <w:rsid w:val="00DC1E18"/>
    <w:rsid w:val="00DC26AA"/>
    <w:rsid w:val="00DC429E"/>
    <w:rsid w:val="00DC4A48"/>
    <w:rsid w:val="00DC563C"/>
    <w:rsid w:val="00DC5A0D"/>
    <w:rsid w:val="00DC644E"/>
    <w:rsid w:val="00DC7EAE"/>
    <w:rsid w:val="00DC7FC0"/>
    <w:rsid w:val="00DD069F"/>
    <w:rsid w:val="00DD26B4"/>
    <w:rsid w:val="00DD2D6D"/>
    <w:rsid w:val="00DD3083"/>
    <w:rsid w:val="00DD328F"/>
    <w:rsid w:val="00DD32AC"/>
    <w:rsid w:val="00DD37D9"/>
    <w:rsid w:val="00DD43B2"/>
    <w:rsid w:val="00DD5033"/>
    <w:rsid w:val="00DD54C7"/>
    <w:rsid w:val="00DD5C3B"/>
    <w:rsid w:val="00DD65D4"/>
    <w:rsid w:val="00DD6B2E"/>
    <w:rsid w:val="00DE0D09"/>
    <w:rsid w:val="00DE17FC"/>
    <w:rsid w:val="00DE218A"/>
    <w:rsid w:val="00DE3220"/>
    <w:rsid w:val="00DE3250"/>
    <w:rsid w:val="00DE542F"/>
    <w:rsid w:val="00DE599F"/>
    <w:rsid w:val="00DE635F"/>
    <w:rsid w:val="00DE67AF"/>
    <w:rsid w:val="00DE6964"/>
    <w:rsid w:val="00DF086A"/>
    <w:rsid w:val="00DF2421"/>
    <w:rsid w:val="00DF4437"/>
    <w:rsid w:val="00DF4565"/>
    <w:rsid w:val="00DF481C"/>
    <w:rsid w:val="00DF48D1"/>
    <w:rsid w:val="00DF577E"/>
    <w:rsid w:val="00DF5BB3"/>
    <w:rsid w:val="00DF6421"/>
    <w:rsid w:val="00DF7805"/>
    <w:rsid w:val="00DF7B68"/>
    <w:rsid w:val="00E00175"/>
    <w:rsid w:val="00E0019F"/>
    <w:rsid w:val="00E0093A"/>
    <w:rsid w:val="00E00B46"/>
    <w:rsid w:val="00E01711"/>
    <w:rsid w:val="00E02C64"/>
    <w:rsid w:val="00E0436E"/>
    <w:rsid w:val="00E06AF3"/>
    <w:rsid w:val="00E0727C"/>
    <w:rsid w:val="00E07994"/>
    <w:rsid w:val="00E112AD"/>
    <w:rsid w:val="00E123CC"/>
    <w:rsid w:val="00E1269C"/>
    <w:rsid w:val="00E1303E"/>
    <w:rsid w:val="00E13636"/>
    <w:rsid w:val="00E13808"/>
    <w:rsid w:val="00E139D4"/>
    <w:rsid w:val="00E13BDA"/>
    <w:rsid w:val="00E13DDC"/>
    <w:rsid w:val="00E1470D"/>
    <w:rsid w:val="00E14E32"/>
    <w:rsid w:val="00E15F8A"/>
    <w:rsid w:val="00E1651E"/>
    <w:rsid w:val="00E165EB"/>
    <w:rsid w:val="00E17CC7"/>
    <w:rsid w:val="00E21DDC"/>
    <w:rsid w:val="00E224E9"/>
    <w:rsid w:val="00E247EE"/>
    <w:rsid w:val="00E24FAB"/>
    <w:rsid w:val="00E25FB7"/>
    <w:rsid w:val="00E26D6B"/>
    <w:rsid w:val="00E27B90"/>
    <w:rsid w:val="00E30025"/>
    <w:rsid w:val="00E3043A"/>
    <w:rsid w:val="00E30778"/>
    <w:rsid w:val="00E308DF"/>
    <w:rsid w:val="00E30D49"/>
    <w:rsid w:val="00E313B2"/>
    <w:rsid w:val="00E3250A"/>
    <w:rsid w:val="00E32561"/>
    <w:rsid w:val="00E3315C"/>
    <w:rsid w:val="00E337D6"/>
    <w:rsid w:val="00E33B25"/>
    <w:rsid w:val="00E33B4C"/>
    <w:rsid w:val="00E34562"/>
    <w:rsid w:val="00E34760"/>
    <w:rsid w:val="00E34B4D"/>
    <w:rsid w:val="00E3576B"/>
    <w:rsid w:val="00E363B0"/>
    <w:rsid w:val="00E363B5"/>
    <w:rsid w:val="00E410D1"/>
    <w:rsid w:val="00E41B8E"/>
    <w:rsid w:val="00E41DC7"/>
    <w:rsid w:val="00E4287C"/>
    <w:rsid w:val="00E42B8B"/>
    <w:rsid w:val="00E45690"/>
    <w:rsid w:val="00E470B4"/>
    <w:rsid w:val="00E47419"/>
    <w:rsid w:val="00E4747F"/>
    <w:rsid w:val="00E47C9E"/>
    <w:rsid w:val="00E50250"/>
    <w:rsid w:val="00E510BD"/>
    <w:rsid w:val="00E517E5"/>
    <w:rsid w:val="00E52235"/>
    <w:rsid w:val="00E5316A"/>
    <w:rsid w:val="00E53ADE"/>
    <w:rsid w:val="00E53C5C"/>
    <w:rsid w:val="00E53D12"/>
    <w:rsid w:val="00E53EB6"/>
    <w:rsid w:val="00E53EFA"/>
    <w:rsid w:val="00E55998"/>
    <w:rsid w:val="00E607CC"/>
    <w:rsid w:val="00E60B86"/>
    <w:rsid w:val="00E618B6"/>
    <w:rsid w:val="00E62426"/>
    <w:rsid w:val="00E62C7B"/>
    <w:rsid w:val="00E6326A"/>
    <w:rsid w:val="00E6481E"/>
    <w:rsid w:val="00E65481"/>
    <w:rsid w:val="00E65900"/>
    <w:rsid w:val="00E66AE4"/>
    <w:rsid w:val="00E678A7"/>
    <w:rsid w:val="00E71655"/>
    <w:rsid w:val="00E71A33"/>
    <w:rsid w:val="00E732A1"/>
    <w:rsid w:val="00E73F67"/>
    <w:rsid w:val="00E747A6"/>
    <w:rsid w:val="00E808A1"/>
    <w:rsid w:val="00E81C81"/>
    <w:rsid w:val="00E82B0F"/>
    <w:rsid w:val="00E84C05"/>
    <w:rsid w:val="00E84F53"/>
    <w:rsid w:val="00E85687"/>
    <w:rsid w:val="00E859CE"/>
    <w:rsid w:val="00E85BE3"/>
    <w:rsid w:val="00E85E62"/>
    <w:rsid w:val="00E95A2B"/>
    <w:rsid w:val="00E978C1"/>
    <w:rsid w:val="00E97E08"/>
    <w:rsid w:val="00EA0FB3"/>
    <w:rsid w:val="00EA215B"/>
    <w:rsid w:val="00EA30C5"/>
    <w:rsid w:val="00EA33F8"/>
    <w:rsid w:val="00EA3722"/>
    <w:rsid w:val="00EA37DE"/>
    <w:rsid w:val="00EA3FED"/>
    <w:rsid w:val="00EA413F"/>
    <w:rsid w:val="00EA4731"/>
    <w:rsid w:val="00EA63F9"/>
    <w:rsid w:val="00EA67C1"/>
    <w:rsid w:val="00EA7D2B"/>
    <w:rsid w:val="00EB067F"/>
    <w:rsid w:val="00EB2C0E"/>
    <w:rsid w:val="00EB3098"/>
    <w:rsid w:val="00EB3290"/>
    <w:rsid w:val="00EB3DC7"/>
    <w:rsid w:val="00EB4A9A"/>
    <w:rsid w:val="00EB5373"/>
    <w:rsid w:val="00EB7C0D"/>
    <w:rsid w:val="00EC0FE9"/>
    <w:rsid w:val="00EC1048"/>
    <w:rsid w:val="00EC23B2"/>
    <w:rsid w:val="00EC278E"/>
    <w:rsid w:val="00EC3B17"/>
    <w:rsid w:val="00EC3C75"/>
    <w:rsid w:val="00EC3CE2"/>
    <w:rsid w:val="00EC42B9"/>
    <w:rsid w:val="00EC4E9D"/>
    <w:rsid w:val="00EC5324"/>
    <w:rsid w:val="00EC777E"/>
    <w:rsid w:val="00ED05BE"/>
    <w:rsid w:val="00ED18EA"/>
    <w:rsid w:val="00ED3A6C"/>
    <w:rsid w:val="00ED4A0E"/>
    <w:rsid w:val="00ED57D1"/>
    <w:rsid w:val="00ED5998"/>
    <w:rsid w:val="00ED5BA5"/>
    <w:rsid w:val="00ED5D26"/>
    <w:rsid w:val="00ED5FDB"/>
    <w:rsid w:val="00EE0858"/>
    <w:rsid w:val="00EE1944"/>
    <w:rsid w:val="00EE19AF"/>
    <w:rsid w:val="00EE42DE"/>
    <w:rsid w:val="00EE5AFE"/>
    <w:rsid w:val="00EE64A0"/>
    <w:rsid w:val="00EE6BD7"/>
    <w:rsid w:val="00EE7948"/>
    <w:rsid w:val="00EE7D29"/>
    <w:rsid w:val="00EF0829"/>
    <w:rsid w:val="00EF09B4"/>
    <w:rsid w:val="00EF1029"/>
    <w:rsid w:val="00EF3F94"/>
    <w:rsid w:val="00EF43DF"/>
    <w:rsid w:val="00EF58A5"/>
    <w:rsid w:val="00EF77AF"/>
    <w:rsid w:val="00F00803"/>
    <w:rsid w:val="00F009B2"/>
    <w:rsid w:val="00F00D90"/>
    <w:rsid w:val="00F03B8F"/>
    <w:rsid w:val="00F03FA8"/>
    <w:rsid w:val="00F05CFE"/>
    <w:rsid w:val="00F065E4"/>
    <w:rsid w:val="00F07F75"/>
    <w:rsid w:val="00F1134C"/>
    <w:rsid w:val="00F113BF"/>
    <w:rsid w:val="00F12526"/>
    <w:rsid w:val="00F12AA1"/>
    <w:rsid w:val="00F1398E"/>
    <w:rsid w:val="00F14105"/>
    <w:rsid w:val="00F1458B"/>
    <w:rsid w:val="00F14A34"/>
    <w:rsid w:val="00F14FF5"/>
    <w:rsid w:val="00F16852"/>
    <w:rsid w:val="00F16B98"/>
    <w:rsid w:val="00F176A4"/>
    <w:rsid w:val="00F202A9"/>
    <w:rsid w:val="00F2295B"/>
    <w:rsid w:val="00F24560"/>
    <w:rsid w:val="00F247C4"/>
    <w:rsid w:val="00F25700"/>
    <w:rsid w:val="00F26298"/>
    <w:rsid w:val="00F270AA"/>
    <w:rsid w:val="00F2716E"/>
    <w:rsid w:val="00F27F23"/>
    <w:rsid w:val="00F30C4F"/>
    <w:rsid w:val="00F32803"/>
    <w:rsid w:val="00F32CDC"/>
    <w:rsid w:val="00F33517"/>
    <w:rsid w:val="00F33A9B"/>
    <w:rsid w:val="00F33E04"/>
    <w:rsid w:val="00F343EF"/>
    <w:rsid w:val="00F35702"/>
    <w:rsid w:val="00F365E2"/>
    <w:rsid w:val="00F37AC5"/>
    <w:rsid w:val="00F40DD2"/>
    <w:rsid w:val="00F416E3"/>
    <w:rsid w:val="00F41D2A"/>
    <w:rsid w:val="00F42F02"/>
    <w:rsid w:val="00F45855"/>
    <w:rsid w:val="00F467E5"/>
    <w:rsid w:val="00F47573"/>
    <w:rsid w:val="00F511AB"/>
    <w:rsid w:val="00F51311"/>
    <w:rsid w:val="00F5162A"/>
    <w:rsid w:val="00F52094"/>
    <w:rsid w:val="00F52493"/>
    <w:rsid w:val="00F525B2"/>
    <w:rsid w:val="00F52927"/>
    <w:rsid w:val="00F52F7C"/>
    <w:rsid w:val="00F5344E"/>
    <w:rsid w:val="00F53BC8"/>
    <w:rsid w:val="00F54351"/>
    <w:rsid w:val="00F55926"/>
    <w:rsid w:val="00F55C52"/>
    <w:rsid w:val="00F560FE"/>
    <w:rsid w:val="00F56171"/>
    <w:rsid w:val="00F5672A"/>
    <w:rsid w:val="00F60BED"/>
    <w:rsid w:val="00F60C71"/>
    <w:rsid w:val="00F61662"/>
    <w:rsid w:val="00F62713"/>
    <w:rsid w:val="00F64D31"/>
    <w:rsid w:val="00F65188"/>
    <w:rsid w:val="00F6679C"/>
    <w:rsid w:val="00F66F69"/>
    <w:rsid w:val="00F673D4"/>
    <w:rsid w:val="00F70D29"/>
    <w:rsid w:val="00F7263A"/>
    <w:rsid w:val="00F726BD"/>
    <w:rsid w:val="00F7277B"/>
    <w:rsid w:val="00F73295"/>
    <w:rsid w:val="00F732CF"/>
    <w:rsid w:val="00F73CD6"/>
    <w:rsid w:val="00F747C5"/>
    <w:rsid w:val="00F7556A"/>
    <w:rsid w:val="00F77985"/>
    <w:rsid w:val="00F80F48"/>
    <w:rsid w:val="00F818F2"/>
    <w:rsid w:val="00F82118"/>
    <w:rsid w:val="00F83453"/>
    <w:rsid w:val="00F836A1"/>
    <w:rsid w:val="00F86127"/>
    <w:rsid w:val="00F866F0"/>
    <w:rsid w:val="00F872EC"/>
    <w:rsid w:val="00F9014A"/>
    <w:rsid w:val="00F9048A"/>
    <w:rsid w:val="00F905CB"/>
    <w:rsid w:val="00F92ED2"/>
    <w:rsid w:val="00F93057"/>
    <w:rsid w:val="00F931B2"/>
    <w:rsid w:val="00F932C8"/>
    <w:rsid w:val="00F933D3"/>
    <w:rsid w:val="00F93596"/>
    <w:rsid w:val="00F94D61"/>
    <w:rsid w:val="00F96823"/>
    <w:rsid w:val="00F97805"/>
    <w:rsid w:val="00F97813"/>
    <w:rsid w:val="00F97FD5"/>
    <w:rsid w:val="00FA21F5"/>
    <w:rsid w:val="00FA24A1"/>
    <w:rsid w:val="00FA4559"/>
    <w:rsid w:val="00FA4656"/>
    <w:rsid w:val="00FA47A5"/>
    <w:rsid w:val="00FA4F49"/>
    <w:rsid w:val="00FA5034"/>
    <w:rsid w:val="00FA6396"/>
    <w:rsid w:val="00FA64B3"/>
    <w:rsid w:val="00FA77F0"/>
    <w:rsid w:val="00FA793F"/>
    <w:rsid w:val="00FA7C20"/>
    <w:rsid w:val="00FB1AD3"/>
    <w:rsid w:val="00FB2858"/>
    <w:rsid w:val="00FB42CE"/>
    <w:rsid w:val="00FB430E"/>
    <w:rsid w:val="00FB68C4"/>
    <w:rsid w:val="00FB6D14"/>
    <w:rsid w:val="00FB77E7"/>
    <w:rsid w:val="00FC0345"/>
    <w:rsid w:val="00FC277F"/>
    <w:rsid w:val="00FC2DB6"/>
    <w:rsid w:val="00FC4E38"/>
    <w:rsid w:val="00FD02B1"/>
    <w:rsid w:val="00FD0AEE"/>
    <w:rsid w:val="00FD1C28"/>
    <w:rsid w:val="00FD2568"/>
    <w:rsid w:val="00FD2B61"/>
    <w:rsid w:val="00FD3A2A"/>
    <w:rsid w:val="00FD3D6A"/>
    <w:rsid w:val="00FD3DFE"/>
    <w:rsid w:val="00FD410C"/>
    <w:rsid w:val="00FD4806"/>
    <w:rsid w:val="00FD5225"/>
    <w:rsid w:val="00FD5ED4"/>
    <w:rsid w:val="00FD6389"/>
    <w:rsid w:val="00FD7369"/>
    <w:rsid w:val="00FD77D6"/>
    <w:rsid w:val="00FD7ACC"/>
    <w:rsid w:val="00FD7FD6"/>
    <w:rsid w:val="00FE1595"/>
    <w:rsid w:val="00FE211E"/>
    <w:rsid w:val="00FE4786"/>
    <w:rsid w:val="00FE4ABD"/>
    <w:rsid w:val="00FE5264"/>
    <w:rsid w:val="00FE5FDB"/>
    <w:rsid w:val="00FE61C1"/>
    <w:rsid w:val="00FE650B"/>
    <w:rsid w:val="00FE70D9"/>
    <w:rsid w:val="00FF0D71"/>
    <w:rsid w:val="00FF15FD"/>
    <w:rsid w:val="00FF1F4E"/>
    <w:rsid w:val="00FF26B2"/>
    <w:rsid w:val="00FF2999"/>
    <w:rsid w:val="00FF334F"/>
    <w:rsid w:val="00FF3953"/>
    <w:rsid w:val="00FF44D7"/>
    <w:rsid w:val="00FF61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21AAD"/>
  <w15:docId w15:val="{B1FBBC20-ACF4-4166-AA7A-9355421E3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06C6B"/>
    <w:pPr>
      <w:spacing w:after="200" w:line="276" w:lineRule="auto"/>
    </w:pPr>
    <w:rPr>
      <w:sz w:val="22"/>
      <w:szCs w:val="22"/>
      <w:lang w:eastAsia="en-US"/>
    </w:rPr>
  </w:style>
  <w:style w:type="paragraph" w:styleId="Nagwek1">
    <w:name w:val="heading 1"/>
    <w:basedOn w:val="Normalny"/>
    <w:next w:val="Normalny"/>
    <w:link w:val="Nagwek1Znak"/>
    <w:qFormat/>
    <w:rsid w:val="00C45AB3"/>
    <w:pPr>
      <w:keepNext/>
      <w:numPr>
        <w:numId w:val="68"/>
      </w:numPr>
      <w:spacing w:before="600" w:after="240" w:line="240" w:lineRule="auto"/>
      <w:jc w:val="center"/>
      <w:outlineLvl w:val="0"/>
    </w:pPr>
    <w:rPr>
      <w:rFonts w:ascii="Verdana" w:eastAsia="Times New Roman" w:hAnsi="Verdana"/>
      <w:b/>
      <w:bCs/>
      <w:smallCaps/>
      <w:kern w:val="32"/>
      <w:sz w:val="32"/>
      <w:szCs w:val="32"/>
      <w:lang w:val="x-none" w:eastAsia="x-none"/>
    </w:rPr>
  </w:style>
  <w:style w:type="paragraph" w:styleId="Nagwek2">
    <w:name w:val="heading 2"/>
    <w:basedOn w:val="Normalny"/>
    <w:next w:val="Normalny"/>
    <w:link w:val="Nagwek2Znak"/>
    <w:qFormat/>
    <w:rsid w:val="00C45AB3"/>
    <w:pPr>
      <w:keepNext/>
      <w:numPr>
        <w:ilvl w:val="1"/>
        <w:numId w:val="68"/>
      </w:numPr>
      <w:spacing w:before="600" w:after="240" w:line="240" w:lineRule="auto"/>
      <w:outlineLvl w:val="1"/>
    </w:pPr>
    <w:rPr>
      <w:rFonts w:ascii="Verdana" w:eastAsia="Times New Roman" w:hAnsi="Verdana"/>
      <w:b/>
      <w:bCs/>
      <w:iCs/>
      <w:sz w:val="24"/>
      <w:szCs w:val="28"/>
      <w:lang w:val="x-none" w:eastAsia="x-none"/>
    </w:rPr>
  </w:style>
  <w:style w:type="paragraph" w:styleId="Nagwek3">
    <w:name w:val="heading 3"/>
    <w:basedOn w:val="Normalny"/>
    <w:next w:val="Normalny"/>
    <w:link w:val="Nagwek3Znak"/>
    <w:qFormat/>
    <w:rsid w:val="00C45AB3"/>
    <w:pPr>
      <w:keepNext/>
      <w:numPr>
        <w:ilvl w:val="2"/>
        <w:numId w:val="68"/>
      </w:numPr>
      <w:spacing w:before="600" w:after="240" w:line="240" w:lineRule="auto"/>
      <w:outlineLvl w:val="2"/>
    </w:pPr>
    <w:rPr>
      <w:rFonts w:ascii="Verdana" w:eastAsia="Times New Roman" w:hAnsi="Verdana"/>
      <w:b/>
      <w:bCs/>
      <w:sz w:val="20"/>
      <w:szCs w:val="24"/>
      <w:lang w:val="x-none" w:eastAsia="x-none"/>
    </w:rPr>
  </w:style>
  <w:style w:type="paragraph" w:styleId="Nagwek4">
    <w:name w:val="heading 4"/>
    <w:basedOn w:val="Normalny"/>
    <w:next w:val="Normalny"/>
    <w:link w:val="Nagwek4Znak"/>
    <w:qFormat/>
    <w:rsid w:val="00C45AB3"/>
    <w:pPr>
      <w:keepNext/>
      <w:numPr>
        <w:ilvl w:val="3"/>
        <w:numId w:val="68"/>
      </w:numPr>
      <w:spacing w:before="600" w:after="240" w:line="240" w:lineRule="auto"/>
      <w:outlineLvl w:val="3"/>
    </w:pPr>
    <w:rPr>
      <w:rFonts w:ascii="Verdana" w:eastAsia="Times New Roman" w:hAnsi="Verdana"/>
      <w:b/>
      <w:bCs/>
      <w:sz w:val="20"/>
      <w:szCs w:val="28"/>
      <w:lang w:val="x-none" w:eastAsia="x-none"/>
    </w:rPr>
  </w:style>
  <w:style w:type="paragraph" w:styleId="Nagwek5">
    <w:name w:val="heading 5"/>
    <w:basedOn w:val="Normalny"/>
    <w:next w:val="Normalny"/>
    <w:link w:val="Nagwek5Znak"/>
    <w:qFormat/>
    <w:rsid w:val="00C45AB3"/>
    <w:pPr>
      <w:numPr>
        <w:ilvl w:val="4"/>
        <w:numId w:val="68"/>
      </w:numPr>
      <w:spacing w:before="600" w:after="240" w:line="240" w:lineRule="auto"/>
      <w:ind w:left="1150"/>
      <w:outlineLvl w:val="4"/>
    </w:pPr>
    <w:rPr>
      <w:rFonts w:ascii="Verdana" w:eastAsia="Times New Roman" w:hAnsi="Verdana"/>
      <w:b/>
      <w:bCs/>
      <w:iCs/>
      <w:sz w:val="20"/>
      <w:szCs w:val="26"/>
      <w:lang w:val="x-none" w:eastAsia="x-none"/>
    </w:rPr>
  </w:style>
  <w:style w:type="paragraph" w:styleId="Nagwek6">
    <w:name w:val="heading 6"/>
    <w:basedOn w:val="Normalny"/>
    <w:next w:val="Normalny"/>
    <w:link w:val="Nagwek6Znak"/>
    <w:qFormat/>
    <w:rsid w:val="00C45AB3"/>
    <w:pPr>
      <w:numPr>
        <w:ilvl w:val="5"/>
        <w:numId w:val="68"/>
      </w:numPr>
      <w:spacing w:before="600" w:after="240" w:line="240" w:lineRule="auto"/>
      <w:outlineLvl w:val="5"/>
    </w:pPr>
    <w:rPr>
      <w:rFonts w:ascii="Verdana" w:eastAsia="Times New Roman" w:hAnsi="Verdana"/>
      <w:b/>
      <w:bCs/>
      <w:sz w:val="20"/>
      <w:lang w:val="x-none" w:eastAsia="x-none"/>
    </w:rPr>
  </w:style>
  <w:style w:type="paragraph" w:styleId="Nagwek7">
    <w:name w:val="heading 7"/>
    <w:basedOn w:val="Normalny"/>
    <w:next w:val="Normalny"/>
    <w:link w:val="Nagwek7Znak"/>
    <w:qFormat/>
    <w:rsid w:val="00C45AB3"/>
    <w:pPr>
      <w:numPr>
        <w:ilvl w:val="6"/>
        <w:numId w:val="68"/>
      </w:numPr>
      <w:spacing w:before="600" w:after="240" w:line="240" w:lineRule="auto"/>
      <w:outlineLvl w:val="6"/>
    </w:pPr>
    <w:rPr>
      <w:rFonts w:ascii="Verdana" w:eastAsia="Times New Roman" w:hAnsi="Verdana"/>
      <w:b/>
      <w:sz w:val="20"/>
      <w:szCs w:val="24"/>
      <w:lang w:val="x-none" w:eastAsia="x-none"/>
    </w:rPr>
  </w:style>
  <w:style w:type="paragraph" w:styleId="Nagwek8">
    <w:name w:val="heading 8"/>
    <w:basedOn w:val="Normalny"/>
    <w:next w:val="Normalny"/>
    <w:link w:val="Nagwek8Znak"/>
    <w:qFormat/>
    <w:rsid w:val="00C45AB3"/>
    <w:pPr>
      <w:numPr>
        <w:ilvl w:val="7"/>
        <w:numId w:val="68"/>
      </w:numPr>
      <w:spacing w:before="240" w:after="60"/>
      <w:outlineLvl w:val="7"/>
    </w:pPr>
    <w:rPr>
      <w:rFonts w:ascii="Times New Roman" w:eastAsia="Times New Roman" w:hAnsi="Times New Roman"/>
      <w:i/>
      <w:iCs/>
      <w:sz w:val="24"/>
      <w:szCs w:val="24"/>
      <w:lang w:val="x-none"/>
    </w:rPr>
  </w:style>
  <w:style w:type="paragraph" w:styleId="Nagwek9">
    <w:name w:val="heading 9"/>
    <w:basedOn w:val="Normalny"/>
    <w:next w:val="Normalny"/>
    <w:link w:val="Nagwek9Znak"/>
    <w:qFormat/>
    <w:rsid w:val="00C45AB3"/>
    <w:pPr>
      <w:numPr>
        <w:ilvl w:val="8"/>
        <w:numId w:val="68"/>
      </w:numPr>
      <w:spacing w:before="240" w:after="60" w:line="240" w:lineRule="auto"/>
      <w:outlineLvl w:val="8"/>
    </w:pPr>
    <w:rPr>
      <w:rFonts w:ascii="Arial" w:eastAsia="Times New Roman" w:hAnsi="Arial"/>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C45AB3"/>
    <w:rPr>
      <w:rFonts w:ascii="Verdana" w:eastAsia="Times New Roman" w:hAnsi="Verdana"/>
      <w:b/>
      <w:bCs/>
      <w:smallCaps/>
      <w:kern w:val="32"/>
      <w:sz w:val="32"/>
      <w:szCs w:val="32"/>
      <w:lang w:val="x-none" w:eastAsia="x-none"/>
    </w:rPr>
  </w:style>
  <w:style w:type="character" w:customStyle="1" w:styleId="Nagwek2Znak">
    <w:name w:val="Nagłówek 2 Znak"/>
    <w:link w:val="Nagwek2"/>
    <w:rsid w:val="00C45AB3"/>
    <w:rPr>
      <w:rFonts w:ascii="Verdana" w:eastAsia="Times New Roman" w:hAnsi="Verdana"/>
      <w:b/>
      <w:bCs/>
      <w:iCs/>
      <w:sz w:val="24"/>
      <w:szCs w:val="28"/>
      <w:lang w:val="x-none" w:eastAsia="x-none"/>
    </w:rPr>
  </w:style>
  <w:style w:type="character" w:customStyle="1" w:styleId="Nagwek3Znak">
    <w:name w:val="Nagłówek 3 Znak"/>
    <w:link w:val="Nagwek3"/>
    <w:rsid w:val="00C45AB3"/>
    <w:rPr>
      <w:rFonts w:ascii="Verdana" w:eastAsia="Times New Roman" w:hAnsi="Verdana"/>
      <w:b/>
      <w:bCs/>
      <w:szCs w:val="24"/>
      <w:lang w:val="x-none" w:eastAsia="x-none"/>
    </w:rPr>
  </w:style>
  <w:style w:type="character" w:customStyle="1" w:styleId="Nagwek4Znak">
    <w:name w:val="Nagłówek 4 Znak"/>
    <w:link w:val="Nagwek4"/>
    <w:rsid w:val="00C45AB3"/>
    <w:rPr>
      <w:rFonts w:ascii="Verdana" w:eastAsia="Times New Roman" w:hAnsi="Verdana"/>
      <w:b/>
      <w:bCs/>
      <w:szCs w:val="28"/>
      <w:lang w:val="x-none" w:eastAsia="x-none"/>
    </w:rPr>
  </w:style>
  <w:style w:type="character" w:customStyle="1" w:styleId="Nagwek5Znak">
    <w:name w:val="Nagłówek 5 Znak"/>
    <w:link w:val="Nagwek5"/>
    <w:rsid w:val="00C45AB3"/>
    <w:rPr>
      <w:rFonts w:ascii="Verdana" w:eastAsia="Times New Roman" w:hAnsi="Verdana"/>
      <w:b/>
      <w:bCs/>
      <w:iCs/>
      <w:szCs w:val="26"/>
      <w:lang w:val="x-none" w:eastAsia="x-none"/>
    </w:rPr>
  </w:style>
  <w:style w:type="character" w:customStyle="1" w:styleId="Nagwek6Znak">
    <w:name w:val="Nagłówek 6 Znak"/>
    <w:link w:val="Nagwek6"/>
    <w:rsid w:val="00C45AB3"/>
    <w:rPr>
      <w:rFonts w:ascii="Verdana" w:eastAsia="Times New Roman" w:hAnsi="Verdana"/>
      <w:b/>
      <w:bCs/>
      <w:szCs w:val="22"/>
      <w:lang w:val="x-none" w:eastAsia="x-none"/>
    </w:rPr>
  </w:style>
  <w:style w:type="character" w:customStyle="1" w:styleId="Nagwek7Znak">
    <w:name w:val="Nagłówek 7 Znak"/>
    <w:link w:val="Nagwek7"/>
    <w:rsid w:val="00C45AB3"/>
    <w:rPr>
      <w:rFonts w:ascii="Verdana" w:eastAsia="Times New Roman" w:hAnsi="Verdana"/>
      <w:b/>
      <w:szCs w:val="24"/>
      <w:lang w:val="x-none" w:eastAsia="x-none"/>
    </w:rPr>
  </w:style>
  <w:style w:type="character" w:customStyle="1" w:styleId="Nagwek8Znak">
    <w:name w:val="Nagłówek 8 Znak"/>
    <w:link w:val="Nagwek8"/>
    <w:rsid w:val="00C45AB3"/>
    <w:rPr>
      <w:rFonts w:ascii="Times New Roman" w:eastAsia="Times New Roman" w:hAnsi="Times New Roman"/>
      <w:i/>
      <w:iCs/>
      <w:sz w:val="24"/>
      <w:szCs w:val="24"/>
      <w:lang w:val="x-none" w:eastAsia="en-US"/>
    </w:rPr>
  </w:style>
  <w:style w:type="character" w:customStyle="1" w:styleId="Nagwek9Znak">
    <w:name w:val="Nagłówek 9 Znak"/>
    <w:link w:val="Nagwek9"/>
    <w:rsid w:val="00C45AB3"/>
    <w:rPr>
      <w:rFonts w:ascii="Arial" w:eastAsia="Times New Roman" w:hAnsi="Arial"/>
      <w:sz w:val="22"/>
      <w:szCs w:val="22"/>
      <w:lang w:val="x-none" w:eastAsia="x-none"/>
    </w:rPr>
  </w:style>
  <w:style w:type="numbering" w:customStyle="1" w:styleId="Bezlisty1">
    <w:name w:val="Bez listy1"/>
    <w:next w:val="Bezlisty"/>
    <w:uiPriority w:val="99"/>
    <w:semiHidden/>
    <w:rsid w:val="00C45AB3"/>
  </w:style>
  <w:style w:type="paragraph" w:styleId="Tekstdymka">
    <w:name w:val="Balloon Text"/>
    <w:basedOn w:val="Normalny"/>
    <w:link w:val="TekstdymkaZnak"/>
    <w:semiHidden/>
    <w:rsid w:val="00C45AB3"/>
    <w:pPr>
      <w:spacing w:after="0" w:line="240" w:lineRule="auto"/>
    </w:pPr>
    <w:rPr>
      <w:rFonts w:ascii="Tahoma" w:eastAsia="Times New Roman" w:hAnsi="Tahoma"/>
      <w:sz w:val="16"/>
      <w:szCs w:val="16"/>
      <w:lang w:val="x-none" w:eastAsia="x-none"/>
    </w:rPr>
  </w:style>
  <w:style w:type="character" w:customStyle="1" w:styleId="TekstdymkaZnak">
    <w:name w:val="Tekst dymka Znak"/>
    <w:link w:val="Tekstdymka"/>
    <w:semiHidden/>
    <w:rsid w:val="00C45AB3"/>
    <w:rPr>
      <w:rFonts w:ascii="Tahoma" w:eastAsia="Times New Roman" w:hAnsi="Tahoma" w:cs="Times New Roman"/>
      <w:sz w:val="16"/>
      <w:szCs w:val="16"/>
      <w:lang w:val="x-none" w:eastAsia="x-none"/>
    </w:rPr>
  </w:style>
  <w:style w:type="character" w:styleId="Odwoaniedokomentarza">
    <w:name w:val="annotation reference"/>
    <w:uiPriority w:val="99"/>
    <w:rsid w:val="00C45AB3"/>
    <w:rPr>
      <w:sz w:val="16"/>
      <w:szCs w:val="16"/>
    </w:rPr>
  </w:style>
  <w:style w:type="paragraph" w:styleId="Tekstkomentarza">
    <w:name w:val="annotation text"/>
    <w:basedOn w:val="Normalny"/>
    <w:link w:val="TekstkomentarzaZnak"/>
    <w:uiPriority w:val="99"/>
    <w:rsid w:val="00C45AB3"/>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link w:val="Tekstkomentarza"/>
    <w:uiPriority w:val="99"/>
    <w:rsid w:val="00C45AB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45AB3"/>
    <w:rPr>
      <w:b/>
      <w:bCs/>
      <w:lang w:val="x-none" w:eastAsia="x-none"/>
    </w:rPr>
  </w:style>
  <w:style w:type="character" w:customStyle="1" w:styleId="TematkomentarzaZnak">
    <w:name w:val="Temat komentarza Znak"/>
    <w:link w:val="Tematkomentarza"/>
    <w:semiHidden/>
    <w:rsid w:val="00C45AB3"/>
    <w:rPr>
      <w:rFonts w:ascii="Times New Roman" w:eastAsia="Times New Roman" w:hAnsi="Times New Roman" w:cs="Times New Roman"/>
      <w:b/>
      <w:bCs/>
      <w:sz w:val="20"/>
      <w:szCs w:val="20"/>
      <w:lang w:val="x-none" w:eastAsia="x-none"/>
    </w:rPr>
  </w:style>
  <w:style w:type="paragraph" w:styleId="Lista">
    <w:name w:val="List"/>
    <w:basedOn w:val="Tekstpodstawowy"/>
    <w:semiHidden/>
    <w:rsid w:val="00C45AB3"/>
    <w:pPr>
      <w:suppressAutoHyphens/>
    </w:pPr>
    <w:rPr>
      <w:rFonts w:cs="Tahoma"/>
      <w:lang w:eastAsia="ar-SA"/>
    </w:rPr>
  </w:style>
  <w:style w:type="paragraph" w:styleId="Tekstpodstawowy">
    <w:name w:val="Body Text"/>
    <w:basedOn w:val="Normalny"/>
    <w:link w:val="TekstpodstawowyZnak"/>
    <w:rsid w:val="00C45AB3"/>
    <w:pPr>
      <w:spacing w:after="120" w:line="240" w:lineRule="auto"/>
    </w:pPr>
    <w:rPr>
      <w:rFonts w:ascii="Times New Roman" w:eastAsia="Times New Roman" w:hAnsi="Times New Roman"/>
      <w:sz w:val="24"/>
      <w:szCs w:val="24"/>
      <w:lang w:val="x-none" w:eastAsia="x-none"/>
    </w:rPr>
  </w:style>
  <w:style w:type="character" w:customStyle="1" w:styleId="TekstpodstawowyZnak">
    <w:name w:val="Tekst podstawowy Znak"/>
    <w:link w:val="Tekstpodstawowy"/>
    <w:rsid w:val="00C45AB3"/>
    <w:rPr>
      <w:rFonts w:ascii="Times New Roman" w:eastAsia="Times New Roman" w:hAnsi="Times New Roman" w:cs="Times New Roman"/>
      <w:sz w:val="24"/>
      <w:szCs w:val="24"/>
      <w:lang w:val="x-none" w:eastAsia="x-none"/>
    </w:rPr>
  </w:style>
  <w:style w:type="paragraph" w:customStyle="1" w:styleId="BodyText22">
    <w:name w:val="Body Text 22"/>
    <w:basedOn w:val="Normalny"/>
    <w:uiPriority w:val="99"/>
    <w:rsid w:val="00C45AB3"/>
    <w:pPr>
      <w:widowControl w:val="0"/>
      <w:tabs>
        <w:tab w:val="left" w:pos="90"/>
      </w:tabs>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uiPriority w:val="99"/>
    <w:rsid w:val="00C45AB3"/>
    <w:pPr>
      <w:spacing w:after="0" w:line="240" w:lineRule="auto"/>
    </w:pPr>
    <w:rPr>
      <w:rFonts w:ascii="Courier New" w:eastAsia="Times New Roman" w:hAnsi="Courier New"/>
      <w:sz w:val="20"/>
      <w:szCs w:val="20"/>
      <w:lang w:val="x-none" w:eastAsia="x-none"/>
    </w:rPr>
  </w:style>
  <w:style w:type="character" w:customStyle="1" w:styleId="ZwykytekstZnak">
    <w:name w:val="Zwykły tekst Znak"/>
    <w:link w:val="Zwykytekst"/>
    <w:uiPriority w:val="99"/>
    <w:rsid w:val="00C45AB3"/>
    <w:rPr>
      <w:rFonts w:ascii="Courier New" w:eastAsia="Times New Roman" w:hAnsi="Courier New" w:cs="Times New Roman"/>
      <w:sz w:val="20"/>
      <w:szCs w:val="20"/>
      <w:lang w:val="x-none" w:eastAsia="x-none"/>
    </w:rPr>
  </w:style>
  <w:style w:type="paragraph" w:customStyle="1" w:styleId="Standard">
    <w:name w:val="Standard"/>
    <w:rsid w:val="00C45AB3"/>
    <w:pPr>
      <w:widowControl w:val="0"/>
      <w:tabs>
        <w:tab w:val="left" w:pos="567"/>
      </w:tabs>
      <w:suppressAutoHyphens/>
      <w:autoSpaceDE w:val="0"/>
      <w:ind w:firstLine="40"/>
      <w:jc w:val="both"/>
    </w:pPr>
    <w:rPr>
      <w:rFonts w:ascii="Tahoma" w:eastAsia="Times New Roman" w:hAnsi="Tahoma"/>
      <w:sz w:val="24"/>
      <w:lang w:eastAsia="ar-SA"/>
    </w:rPr>
  </w:style>
  <w:style w:type="paragraph" w:customStyle="1" w:styleId="Nagwek10">
    <w:name w:val="Nagłówek1"/>
    <w:basedOn w:val="Normalny"/>
    <w:next w:val="Tekstpodstawowy"/>
    <w:rsid w:val="00C45AB3"/>
    <w:pPr>
      <w:keepNext/>
      <w:suppressAutoHyphens/>
      <w:spacing w:before="240" w:after="120" w:line="240" w:lineRule="auto"/>
    </w:pPr>
    <w:rPr>
      <w:rFonts w:ascii="Arial" w:eastAsia="MS Mincho" w:hAnsi="Arial" w:cs="Tahoma"/>
      <w:sz w:val="28"/>
      <w:szCs w:val="28"/>
      <w:lang w:eastAsia="ar-SA"/>
    </w:rPr>
  </w:style>
  <w:style w:type="paragraph" w:customStyle="1" w:styleId="kontynuacja">
    <w:name w:val="kontynuacja"/>
    <w:basedOn w:val="Normalny"/>
    <w:rsid w:val="00C45AB3"/>
    <w:pPr>
      <w:widowControl w:val="0"/>
      <w:suppressAutoHyphens/>
      <w:spacing w:after="0" w:line="240" w:lineRule="auto"/>
      <w:jc w:val="both"/>
    </w:pPr>
    <w:rPr>
      <w:rFonts w:ascii="Times New Roman" w:eastAsia="Times New Roman" w:hAnsi="Times New Roman"/>
      <w:b/>
      <w:sz w:val="24"/>
      <w:szCs w:val="20"/>
      <w:lang w:val="en-US" w:eastAsia="ar-SA"/>
    </w:rPr>
  </w:style>
  <w:style w:type="paragraph" w:styleId="Nagwek">
    <w:name w:val="header"/>
    <w:basedOn w:val="Normalny"/>
    <w:link w:val="NagwekZnak"/>
    <w:semiHidden/>
    <w:rsid w:val="00C45AB3"/>
    <w:pPr>
      <w:tabs>
        <w:tab w:val="center" w:pos="4536"/>
        <w:tab w:val="right" w:pos="9072"/>
      </w:tabs>
      <w:suppressAutoHyphens/>
      <w:spacing w:after="0" w:line="240" w:lineRule="auto"/>
    </w:pPr>
    <w:rPr>
      <w:rFonts w:ascii="Times New Roman" w:eastAsia="Times New Roman" w:hAnsi="Times New Roman"/>
      <w:sz w:val="24"/>
      <w:szCs w:val="24"/>
      <w:lang w:val="x-none" w:eastAsia="ar-SA"/>
    </w:rPr>
  </w:style>
  <w:style w:type="character" w:customStyle="1" w:styleId="NagwekZnak">
    <w:name w:val="Nagłówek Znak"/>
    <w:link w:val="Nagwek"/>
    <w:semiHidden/>
    <w:rsid w:val="00C45AB3"/>
    <w:rPr>
      <w:rFonts w:ascii="Times New Roman" w:eastAsia="Times New Roman" w:hAnsi="Times New Roman" w:cs="Times New Roman"/>
      <w:sz w:val="24"/>
      <w:szCs w:val="24"/>
      <w:lang w:val="x-none" w:eastAsia="ar-SA"/>
    </w:rPr>
  </w:style>
  <w:style w:type="paragraph" w:styleId="Stopka">
    <w:name w:val="footer"/>
    <w:basedOn w:val="Normalny"/>
    <w:link w:val="StopkaZnak"/>
    <w:uiPriority w:val="99"/>
    <w:rsid w:val="00C45AB3"/>
    <w:pPr>
      <w:tabs>
        <w:tab w:val="center" w:pos="4536"/>
        <w:tab w:val="right" w:pos="9072"/>
      </w:tabs>
      <w:spacing w:after="0" w:line="240" w:lineRule="auto"/>
    </w:pPr>
    <w:rPr>
      <w:rFonts w:ascii="Times New Roman" w:eastAsia="Times New Roman" w:hAnsi="Times New Roman"/>
      <w:sz w:val="24"/>
      <w:szCs w:val="24"/>
      <w:lang w:val="x-none" w:eastAsia="x-none"/>
    </w:rPr>
  </w:style>
  <w:style w:type="character" w:customStyle="1" w:styleId="StopkaZnak">
    <w:name w:val="Stopka Znak"/>
    <w:link w:val="Stopka"/>
    <w:uiPriority w:val="99"/>
    <w:rsid w:val="00C45AB3"/>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C45AB3"/>
  </w:style>
  <w:style w:type="paragraph" w:styleId="Spistreci2">
    <w:name w:val="toc 2"/>
    <w:basedOn w:val="Normalny"/>
    <w:next w:val="Normalny"/>
    <w:autoRedefine/>
    <w:uiPriority w:val="39"/>
    <w:qFormat/>
    <w:rsid w:val="000013A3"/>
    <w:pPr>
      <w:tabs>
        <w:tab w:val="right" w:leader="underscore" w:pos="9060"/>
      </w:tabs>
      <w:spacing w:after="0"/>
      <w:ind w:left="142" w:hanging="142"/>
    </w:pPr>
    <w:rPr>
      <w:b/>
      <w:bCs/>
      <w:smallCaps/>
    </w:rPr>
  </w:style>
  <w:style w:type="paragraph" w:styleId="Spistreci1">
    <w:name w:val="toc 1"/>
    <w:next w:val="Normalny"/>
    <w:autoRedefine/>
    <w:uiPriority w:val="39"/>
    <w:qFormat/>
    <w:rsid w:val="00515F37"/>
    <w:pPr>
      <w:tabs>
        <w:tab w:val="right" w:leader="underscore" w:pos="9061"/>
      </w:tabs>
    </w:pPr>
    <w:rPr>
      <w:rFonts w:ascii="Verdana" w:eastAsia="Times New Roman" w:hAnsi="Verdana"/>
      <w:b/>
      <w:bCs/>
      <w:smallCaps/>
      <w:noProof/>
      <w:kern w:val="32"/>
      <w:sz w:val="16"/>
      <w:szCs w:val="16"/>
      <w:lang w:eastAsia="x-none"/>
    </w:rPr>
  </w:style>
  <w:style w:type="paragraph" w:styleId="Spistreci3">
    <w:name w:val="toc 3"/>
    <w:basedOn w:val="Normalny"/>
    <w:next w:val="Normalny"/>
    <w:autoRedefine/>
    <w:uiPriority w:val="39"/>
    <w:qFormat/>
    <w:rsid w:val="00F62713"/>
    <w:pPr>
      <w:tabs>
        <w:tab w:val="left" w:pos="993"/>
        <w:tab w:val="right" w:leader="underscore" w:pos="9060"/>
      </w:tabs>
      <w:spacing w:after="0"/>
      <w:ind w:left="993" w:hanging="851"/>
    </w:pPr>
    <w:rPr>
      <w:smallCaps/>
    </w:rPr>
  </w:style>
  <w:style w:type="paragraph" w:styleId="Spistreci4">
    <w:name w:val="toc 4"/>
    <w:basedOn w:val="Normalny"/>
    <w:next w:val="Normalny"/>
    <w:autoRedefine/>
    <w:uiPriority w:val="39"/>
    <w:rsid w:val="00F416E3"/>
    <w:pPr>
      <w:tabs>
        <w:tab w:val="right" w:leader="underscore" w:pos="9060"/>
      </w:tabs>
      <w:spacing w:after="0"/>
      <w:ind w:firstLine="284"/>
    </w:pPr>
  </w:style>
  <w:style w:type="paragraph" w:styleId="Spistreci5">
    <w:name w:val="toc 5"/>
    <w:basedOn w:val="Normalny"/>
    <w:next w:val="Normalny"/>
    <w:autoRedefine/>
    <w:uiPriority w:val="39"/>
    <w:rsid w:val="000013A3"/>
    <w:pPr>
      <w:tabs>
        <w:tab w:val="right" w:leader="underscore" w:pos="9060"/>
      </w:tabs>
      <w:spacing w:after="0"/>
      <w:ind w:left="993" w:hanging="567"/>
    </w:pPr>
  </w:style>
  <w:style w:type="paragraph" w:styleId="Spistreci6">
    <w:name w:val="toc 6"/>
    <w:basedOn w:val="Normalny"/>
    <w:next w:val="Normalny"/>
    <w:autoRedefine/>
    <w:uiPriority w:val="39"/>
    <w:rsid w:val="000013A3"/>
    <w:pPr>
      <w:tabs>
        <w:tab w:val="right" w:leader="underscore" w:pos="9060"/>
      </w:tabs>
      <w:spacing w:after="0"/>
      <w:ind w:firstLine="567"/>
    </w:pPr>
  </w:style>
  <w:style w:type="paragraph" w:styleId="Spistreci7">
    <w:name w:val="toc 7"/>
    <w:basedOn w:val="Normalny"/>
    <w:next w:val="Normalny"/>
    <w:autoRedefine/>
    <w:uiPriority w:val="39"/>
    <w:rsid w:val="000013A3"/>
    <w:pPr>
      <w:tabs>
        <w:tab w:val="right" w:leader="underscore" w:pos="9060"/>
      </w:tabs>
      <w:spacing w:after="0"/>
      <w:ind w:left="709"/>
    </w:pPr>
  </w:style>
  <w:style w:type="paragraph" w:styleId="Spistreci8">
    <w:name w:val="toc 8"/>
    <w:basedOn w:val="Normalny"/>
    <w:next w:val="Normalny"/>
    <w:autoRedefine/>
    <w:uiPriority w:val="39"/>
    <w:rsid w:val="00C45AB3"/>
    <w:pPr>
      <w:spacing w:after="0"/>
    </w:pPr>
  </w:style>
  <w:style w:type="paragraph" w:styleId="Spistreci9">
    <w:name w:val="toc 9"/>
    <w:basedOn w:val="Normalny"/>
    <w:next w:val="Normalny"/>
    <w:autoRedefine/>
    <w:uiPriority w:val="39"/>
    <w:rsid w:val="00C45AB3"/>
    <w:pPr>
      <w:spacing w:after="0"/>
    </w:pPr>
  </w:style>
  <w:style w:type="character" w:styleId="Hipercze">
    <w:name w:val="Hyperlink"/>
    <w:uiPriority w:val="99"/>
    <w:rsid w:val="00C45AB3"/>
    <w:rPr>
      <w:color w:val="0000FF"/>
      <w:u w:val="single"/>
    </w:rPr>
  </w:style>
  <w:style w:type="paragraph" w:customStyle="1" w:styleId="Akapitzlist1">
    <w:name w:val="Akapit z listą1"/>
    <w:basedOn w:val="Normalny"/>
    <w:rsid w:val="00C45AB3"/>
    <w:pPr>
      <w:ind w:left="720"/>
      <w:contextualSpacing/>
    </w:pPr>
    <w:rPr>
      <w:rFonts w:eastAsia="Times New Roman"/>
    </w:rPr>
  </w:style>
  <w:style w:type="paragraph" w:customStyle="1" w:styleId="Podpis1">
    <w:name w:val="Podpis1"/>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podstawowywcity31">
    <w:name w:val="Tekst podstawowy wcięty 31"/>
    <w:basedOn w:val="Normalny"/>
    <w:rsid w:val="00C45AB3"/>
    <w:pPr>
      <w:numPr>
        <w:numId w:val="1"/>
      </w:numPr>
      <w:tabs>
        <w:tab w:val="clear" w:pos="1065"/>
      </w:tabs>
      <w:suppressAutoHyphens/>
      <w:spacing w:after="120" w:line="240" w:lineRule="auto"/>
      <w:ind w:left="283"/>
    </w:pPr>
    <w:rPr>
      <w:rFonts w:ascii="Times New Roman" w:eastAsia="Times New Roman" w:hAnsi="Times New Roman"/>
      <w:sz w:val="16"/>
      <w:szCs w:val="16"/>
      <w:lang w:eastAsia="ar-SA"/>
    </w:rPr>
  </w:style>
  <w:style w:type="paragraph" w:customStyle="1" w:styleId="Standard1">
    <w:name w:val="Standard1"/>
    <w:basedOn w:val="Tekstpodstawowy"/>
    <w:rsid w:val="00C45AB3"/>
    <w:pPr>
      <w:tabs>
        <w:tab w:val="left" w:pos="360"/>
        <w:tab w:val="num" w:pos="1065"/>
      </w:tabs>
      <w:suppressAutoHyphens/>
      <w:spacing w:after="0"/>
      <w:jc w:val="both"/>
    </w:pPr>
    <w:rPr>
      <w:spacing w:val="12"/>
      <w:kern w:val="1"/>
      <w:szCs w:val="20"/>
      <w:lang w:eastAsia="ar-SA"/>
    </w:rPr>
  </w:style>
  <w:style w:type="paragraph" w:customStyle="1" w:styleId="Zwykytekst1">
    <w:name w:val="Zwykły tekst1"/>
    <w:basedOn w:val="Normalny"/>
    <w:rsid w:val="00C45AB3"/>
    <w:pPr>
      <w:suppressAutoHyphens/>
      <w:spacing w:after="0" w:line="240" w:lineRule="auto"/>
    </w:pPr>
    <w:rPr>
      <w:rFonts w:ascii="Courier New" w:eastAsia="Times New Roman" w:hAnsi="Courier New"/>
      <w:sz w:val="20"/>
      <w:szCs w:val="20"/>
      <w:lang w:eastAsia="ar-SA"/>
    </w:rPr>
  </w:style>
  <w:style w:type="character" w:customStyle="1" w:styleId="ZnakZnak1">
    <w:name w:val="Znak Znak1"/>
    <w:rsid w:val="00C45AB3"/>
    <w:rPr>
      <w:rFonts w:ascii="Arial" w:hAnsi="Arial"/>
      <w:lang w:val="en-GB" w:eastAsia="en-US"/>
    </w:rPr>
  </w:style>
  <w:style w:type="paragraph" w:customStyle="1" w:styleId="Tekstpodstawowywcity22">
    <w:name w:val="Tekst podstawowy wcięty 22"/>
    <w:basedOn w:val="Normalny"/>
    <w:rsid w:val="00C45AB3"/>
    <w:pPr>
      <w:suppressAutoHyphens/>
      <w:spacing w:after="0" w:line="240" w:lineRule="auto"/>
      <w:ind w:left="26"/>
      <w:jc w:val="both"/>
    </w:pPr>
    <w:rPr>
      <w:rFonts w:ascii="Arial" w:eastAsia="Times New Roman" w:hAnsi="Arial" w:cs="Arial"/>
      <w:color w:val="FF0000"/>
      <w:sz w:val="24"/>
      <w:lang w:eastAsia="ar-SA"/>
    </w:rPr>
  </w:style>
  <w:style w:type="paragraph" w:styleId="Tekstpodstawowy2">
    <w:name w:val="Body Text 2"/>
    <w:basedOn w:val="Normalny"/>
    <w:link w:val="Tekstpodstawowy2Znak"/>
    <w:rsid w:val="00C45AB3"/>
    <w:pPr>
      <w:spacing w:after="120" w:line="480" w:lineRule="auto"/>
    </w:pPr>
    <w:rPr>
      <w:rFonts w:ascii="Times New Roman" w:eastAsia="Times New Roman" w:hAnsi="Times New Roman"/>
      <w:sz w:val="24"/>
      <w:szCs w:val="24"/>
      <w:lang w:val="x-none" w:eastAsia="x-none"/>
    </w:rPr>
  </w:style>
  <w:style w:type="character" w:customStyle="1" w:styleId="Tekstpodstawowy2Znak">
    <w:name w:val="Tekst podstawowy 2 Znak"/>
    <w:link w:val="Tekstpodstawowy2"/>
    <w:rsid w:val="00C45AB3"/>
    <w:rPr>
      <w:rFonts w:ascii="Times New Roman" w:eastAsia="Times New Roman" w:hAnsi="Times New Roman" w:cs="Times New Roman"/>
      <w:sz w:val="24"/>
      <w:szCs w:val="24"/>
      <w:lang w:val="x-none" w:eastAsia="x-none"/>
    </w:rPr>
  </w:style>
  <w:style w:type="character" w:customStyle="1" w:styleId="Textodocorpo">
    <w:name w:val="Texto do corpo_"/>
    <w:link w:val="Textodocorpo0"/>
    <w:locked/>
    <w:rsid w:val="00C45AB3"/>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C45AB3"/>
    <w:pPr>
      <w:shd w:val="clear" w:color="auto" w:fill="FFFFFF"/>
      <w:spacing w:before="240" w:after="60" w:line="250" w:lineRule="exact"/>
      <w:ind w:hanging="2520"/>
      <w:jc w:val="both"/>
    </w:pPr>
    <w:rPr>
      <w:rFonts w:ascii="Arial Unicode MS" w:eastAsia="Arial Unicode MS" w:hAnsi="Arial Unicode MS"/>
      <w:sz w:val="21"/>
      <w:szCs w:val="21"/>
      <w:lang w:val="x-none" w:eastAsia="x-none"/>
    </w:rPr>
  </w:style>
  <w:style w:type="character" w:customStyle="1" w:styleId="Cabealhoourodap10">
    <w:name w:val="Cabeçalho ou rodapé + 10"/>
    <w:aliases w:val="5 pt"/>
    <w:rsid w:val="00C45AB3"/>
    <w:rPr>
      <w:rFonts w:ascii="Times New Roman" w:hAnsi="Times New Roman" w:cs="Times New Roman"/>
      <w:spacing w:val="0"/>
      <w:sz w:val="21"/>
      <w:szCs w:val="21"/>
    </w:rPr>
  </w:style>
  <w:style w:type="character" w:customStyle="1" w:styleId="Ttulo2">
    <w:name w:val="Título #2_"/>
    <w:link w:val="Ttulo20"/>
    <w:locked/>
    <w:rsid w:val="00C45AB3"/>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C45AB3"/>
    <w:pPr>
      <w:shd w:val="clear" w:color="auto" w:fill="FFFFFF"/>
      <w:spacing w:before="240" w:after="240" w:line="240" w:lineRule="atLeast"/>
      <w:ind w:hanging="1420"/>
      <w:outlineLvl w:val="1"/>
    </w:pPr>
    <w:rPr>
      <w:rFonts w:ascii="Arial Unicode MS" w:eastAsia="Arial Unicode MS" w:hAnsi="Arial Unicode MS"/>
      <w:sz w:val="23"/>
      <w:szCs w:val="23"/>
      <w:lang w:val="x-none" w:eastAsia="x-none"/>
    </w:rPr>
  </w:style>
  <w:style w:type="paragraph" w:styleId="Listapunktowana">
    <w:name w:val="List Bullet"/>
    <w:basedOn w:val="Tekstpodstawowy"/>
    <w:rsid w:val="00C45AB3"/>
    <w:pPr>
      <w:keepLines/>
      <w:tabs>
        <w:tab w:val="num" w:pos="851"/>
      </w:tabs>
      <w:spacing w:line="280" w:lineRule="atLeast"/>
      <w:ind w:left="851" w:hanging="426"/>
      <w:jc w:val="both"/>
    </w:pPr>
    <w:rPr>
      <w:sz w:val="22"/>
      <w:szCs w:val="20"/>
      <w:lang w:val="en-GB" w:eastAsia="en-US"/>
    </w:rPr>
  </w:style>
  <w:style w:type="paragraph" w:customStyle="1" w:styleId="Podpis4">
    <w:name w:val="Podpis4"/>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komentarza1">
    <w:name w:val="Tekst komentarza1"/>
    <w:basedOn w:val="Normalny"/>
    <w:rsid w:val="00C45AB3"/>
    <w:pPr>
      <w:suppressAutoHyphens/>
      <w:spacing w:after="0" w:line="240" w:lineRule="auto"/>
    </w:pPr>
    <w:rPr>
      <w:rFonts w:ascii="Times New Roman" w:eastAsia="Times New Roman" w:hAnsi="Times New Roman"/>
      <w:sz w:val="24"/>
      <w:szCs w:val="24"/>
      <w:lang w:eastAsia="ar-SA"/>
    </w:rPr>
  </w:style>
  <w:style w:type="paragraph" w:customStyle="1" w:styleId="Listapunktowana1">
    <w:name w:val="Lista punktowana1"/>
    <w:basedOn w:val="Normalny"/>
    <w:rsid w:val="00C45AB3"/>
    <w:pPr>
      <w:numPr>
        <w:numId w:val="2"/>
      </w:numPr>
      <w:tabs>
        <w:tab w:val="clear" w:pos="851"/>
        <w:tab w:val="num" w:pos="390"/>
      </w:tabs>
      <w:suppressAutoHyphens/>
      <w:spacing w:after="0" w:line="240" w:lineRule="auto"/>
      <w:ind w:left="0" w:firstLine="0"/>
    </w:pPr>
    <w:rPr>
      <w:rFonts w:ascii="Times New Roman" w:eastAsia="Times New Roman" w:hAnsi="Times New Roman"/>
      <w:sz w:val="24"/>
      <w:szCs w:val="24"/>
      <w:lang w:eastAsia="ar-SA"/>
    </w:rPr>
  </w:style>
  <w:style w:type="paragraph" w:customStyle="1" w:styleId="Tekstpodstawowywcity32">
    <w:name w:val="Tekst podstawowy wcięty 32"/>
    <w:basedOn w:val="Normalny"/>
    <w:rsid w:val="00C45AB3"/>
    <w:pPr>
      <w:suppressAutoHyphens/>
      <w:spacing w:after="0" w:line="240" w:lineRule="auto"/>
      <w:ind w:left="4962" w:hanging="4962"/>
    </w:pPr>
    <w:rPr>
      <w:rFonts w:ascii="Arial" w:eastAsia="Times New Roman" w:hAnsi="Arial" w:cs="Arial"/>
      <w:color w:val="FF0000"/>
      <w:sz w:val="24"/>
      <w:szCs w:val="24"/>
      <w:lang w:eastAsia="ar-SA"/>
    </w:rPr>
  </w:style>
  <w:style w:type="paragraph" w:customStyle="1" w:styleId="Tekst">
    <w:name w:val="Tekst"/>
    <w:basedOn w:val="Normalny"/>
    <w:rsid w:val="00C45AB3"/>
    <w:pPr>
      <w:spacing w:before="60" w:after="0" w:line="360" w:lineRule="auto"/>
      <w:ind w:firstLine="851"/>
      <w:jc w:val="both"/>
    </w:pPr>
    <w:rPr>
      <w:rFonts w:ascii="Arial" w:hAnsi="Arial"/>
      <w:sz w:val="20"/>
      <w:szCs w:val="20"/>
      <w:lang w:eastAsia="pl-PL"/>
    </w:rPr>
  </w:style>
  <w:style w:type="paragraph" w:styleId="Tekstpodstawowywcity">
    <w:name w:val="Body Text Indent"/>
    <w:basedOn w:val="Normalny"/>
    <w:link w:val="TekstpodstawowywcityZnak"/>
    <w:rsid w:val="00C45AB3"/>
    <w:pPr>
      <w:spacing w:after="120"/>
      <w:ind w:left="283"/>
    </w:pPr>
    <w:rPr>
      <w:rFonts w:eastAsia="Times New Roman"/>
      <w:lang w:val="x-none"/>
    </w:rPr>
  </w:style>
  <w:style w:type="character" w:customStyle="1" w:styleId="TekstpodstawowywcityZnak">
    <w:name w:val="Tekst podstawowy wcięty Znak"/>
    <w:link w:val="Tekstpodstawowywcity"/>
    <w:rsid w:val="00C45AB3"/>
    <w:rPr>
      <w:rFonts w:ascii="Calibri" w:eastAsia="Times New Roman" w:hAnsi="Calibri" w:cs="Times New Roman"/>
      <w:lang w:val="x-none"/>
    </w:rPr>
  </w:style>
  <w:style w:type="paragraph" w:styleId="Tekstpodstawowywcity3">
    <w:name w:val="Body Text Indent 3"/>
    <w:basedOn w:val="Normalny"/>
    <w:link w:val="Tekstpodstawowywcity3Znak"/>
    <w:rsid w:val="00C45AB3"/>
    <w:pPr>
      <w:spacing w:after="120"/>
      <w:ind w:left="283"/>
    </w:pPr>
    <w:rPr>
      <w:rFonts w:eastAsia="Times New Roman"/>
      <w:sz w:val="16"/>
      <w:szCs w:val="16"/>
      <w:lang w:val="x-none"/>
    </w:rPr>
  </w:style>
  <w:style w:type="character" w:customStyle="1" w:styleId="Tekstpodstawowywcity3Znak">
    <w:name w:val="Tekst podstawowy wcięty 3 Znak"/>
    <w:link w:val="Tekstpodstawowywcity3"/>
    <w:rsid w:val="00C45AB3"/>
    <w:rPr>
      <w:rFonts w:ascii="Calibri" w:eastAsia="Times New Roman" w:hAnsi="Calibri" w:cs="Times New Roman"/>
      <w:sz w:val="16"/>
      <w:szCs w:val="16"/>
      <w:lang w:val="x-none"/>
    </w:rPr>
  </w:style>
  <w:style w:type="character" w:customStyle="1" w:styleId="ZnakZnak">
    <w:name w:val="Znak Znak"/>
    <w:locked/>
    <w:rsid w:val="00C45AB3"/>
    <w:rPr>
      <w:rFonts w:ascii="Calibri" w:hAnsi="Calibri"/>
      <w:lang w:val="pl-PL" w:eastAsia="en-US" w:bidi="ar-SA"/>
    </w:rPr>
  </w:style>
  <w:style w:type="character" w:customStyle="1" w:styleId="ZnakZnak2">
    <w:name w:val="Znak Znak2"/>
    <w:rsid w:val="00C45AB3"/>
    <w:rPr>
      <w:rFonts w:ascii="Arial" w:hAnsi="Arial" w:cs="Arial"/>
      <w:b/>
      <w:bCs/>
      <w:i/>
      <w:iCs/>
      <w:sz w:val="28"/>
      <w:szCs w:val="28"/>
      <w:lang w:val="pl-PL" w:eastAsia="en-US" w:bidi="ar-SA"/>
    </w:rPr>
  </w:style>
  <w:style w:type="paragraph" w:customStyle="1" w:styleId="Tekstpodstawowy22">
    <w:name w:val="Tekst podstawowy 22"/>
    <w:basedOn w:val="Normalny"/>
    <w:rsid w:val="00C45AB3"/>
    <w:pPr>
      <w:spacing w:after="120" w:line="480" w:lineRule="auto"/>
    </w:pPr>
    <w:rPr>
      <w:rFonts w:ascii="Arial" w:eastAsia="Times New Roman" w:hAnsi="Arial"/>
      <w:szCs w:val="20"/>
      <w:lang w:val="en-GB" w:eastAsia="ar-SA"/>
    </w:rPr>
  </w:style>
  <w:style w:type="character" w:customStyle="1" w:styleId="CommentTextChar">
    <w:name w:val="Comment Text Char"/>
    <w:locked/>
    <w:rsid w:val="00C45AB3"/>
    <w:rPr>
      <w:rFonts w:ascii="Calibri" w:hAnsi="Calibri"/>
      <w:lang w:val="pl-PL" w:eastAsia="en-US" w:bidi="ar-SA"/>
    </w:rPr>
  </w:style>
  <w:style w:type="paragraph" w:styleId="Akapitzlist">
    <w:name w:val="List Paragraph"/>
    <w:aliases w:val="normalny tekst"/>
    <w:basedOn w:val="Normalny"/>
    <w:link w:val="AkapitzlistZnak"/>
    <w:uiPriority w:val="34"/>
    <w:qFormat/>
    <w:rsid w:val="00C45AB3"/>
    <w:pPr>
      <w:suppressAutoHyphens/>
      <w:spacing w:after="0" w:line="240" w:lineRule="auto"/>
      <w:ind w:left="720"/>
      <w:contextualSpacing/>
    </w:pPr>
    <w:rPr>
      <w:rFonts w:ascii="Times New Roman" w:eastAsia="Times New Roman" w:hAnsi="Times New Roman"/>
      <w:sz w:val="24"/>
      <w:szCs w:val="24"/>
      <w:lang w:eastAsia="ar-SA"/>
    </w:rPr>
  </w:style>
  <w:style w:type="character" w:customStyle="1" w:styleId="plainlinks">
    <w:name w:val="plainlinks"/>
    <w:basedOn w:val="Domylnaczcionkaakapitu"/>
    <w:rsid w:val="00C45AB3"/>
  </w:style>
  <w:style w:type="paragraph" w:customStyle="1" w:styleId="Zawartotabeli">
    <w:name w:val="Zawartość tabeli"/>
    <w:basedOn w:val="Normalny"/>
    <w:rsid w:val="00C45AB3"/>
    <w:pPr>
      <w:suppressLineNumbers/>
      <w:suppressAutoHyphens/>
      <w:spacing w:after="0" w:line="240" w:lineRule="auto"/>
    </w:pPr>
    <w:rPr>
      <w:rFonts w:ascii="Times New Roman" w:eastAsia="Times New Roman" w:hAnsi="Times New Roman"/>
      <w:sz w:val="24"/>
      <w:szCs w:val="24"/>
      <w:lang w:eastAsia="ar-SA"/>
    </w:rPr>
  </w:style>
  <w:style w:type="table" w:styleId="Tabela-Siatka">
    <w:name w:val="Table Grid"/>
    <w:basedOn w:val="Standardowy"/>
    <w:rsid w:val="00C45A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xspmiddle">
    <w:name w:val="listparagraphcxspmiddle"/>
    <w:basedOn w:val="Normalny"/>
    <w:rsid w:val="00C45AB3"/>
    <w:pPr>
      <w:spacing w:after="0" w:line="240" w:lineRule="auto"/>
    </w:pPr>
    <w:rPr>
      <w:rFonts w:ascii="Times New Roman" w:eastAsia="Times New Roman" w:hAnsi="Times New Roman"/>
      <w:sz w:val="24"/>
      <w:szCs w:val="24"/>
      <w:lang w:eastAsia="pl-PL"/>
    </w:rPr>
  </w:style>
  <w:style w:type="paragraph" w:customStyle="1" w:styleId="listparagraphcxsplast">
    <w:name w:val="listparagraphcxsplast"/>
    <w:basedOn w:val="Normalny"/>
    <w:rsid w:val="00C45AB3"/>
    <w:pPr>
      <w:spacing w:after="0" w:line="240" w:lineRule="auto"/>
    </w:pPr>
    <w:rPr>
      <w:rFonts w:ascii="Times New Roman" w:eastAsia="Times New Roman" w:hAnsi="Times New Roman"/>
      <w:sz w:val="24"/>
      <w:szCs w:val="24"/>
      <w:lang w:eastAsia="pl-PL"/>
    </w:rPr>
  </w:style>
  <w:style w:type="paragraph" w:customStyle="1" w:styleId="bodytext220">
    <w:name w:val="bodytext22"/>
    <w:basedOn w:val="Normalny"/>
    <w:rsid w:val="00C45AB3"/>
    <w:pPr>
      <w:overflowPunct w:val="0"/>
      <w:autoSpaceDE w:val="0"/>
      <w:spacing w:after="0" w:line="240" w:lineRule="auto"/>
      <w:jc w:val="both"/>
    </w:pPr>
    <w:rPr>
      <w:rFonts w:ascii="Times New Roman" w:eastAsia="Times New Roman" w:hAnsi="Times New Roman"/>
      <w:sz w:val="24"/>
      <w:szCs w:val="24"/>
      <w:lang w:eastAsia="pl-PL"/>
    </w:rPr>
  </w:style>
  <w:style w:type="paragraph" w:styleId="Nagwekspisutreci">
    <w:name w:val="TOC Heading"/>
    <w:basedOn w:val="Nagwek1"/>
    <w:next w:val="Normalny"/>
    <w:uiPriority w:val="39"/>
    <w:qFormat/>
    <w:rsid w:val="00C45AB3"/>
    <w:pPr>
      <w:keepLines/>
      <w:spacing w:before="480" w:after="0" w:line="276" w:lineRule="auto"/>
      <w:outlineLvl w:val="9"/>
    </w:pPr>
    <w:rPr>
      <w:rFonts w:ascii="Cambria" w:hAnsi="Cambria"/>
      <w:color w:val="365F91"/>
      <w:kern w:val="0"/>
      <w:sz w:val="28"/>
      <w:szCs w:val="28"/>
    </w:rPr>
  </w:style>
  <w:style w:type="character" w:styleId="Pogrubienie">
    <w:name w:val="Strong"/>
    <w:qFormat/>
    <w:rsid w:val="00C45AB3"/>
    <w:rPr>
      <w:rFonts w:cs="Times New Roman"/>
      <w:b/>
      <w:bCs/>
    </w:rPr>
  </w:style>
  <w:style w:type="paragraph" w:customStyle="1" w:styleId="Tekstpodstawowywcity21">
    <w:name w:val="Tekst podstawowy wcięty 21"/>
    <w:basedOn w:val="Normalny"/>
    <w:uiPriority w:val="99"/>
    <w:rsid w:val="00C45AB3"/>
    <w:pPr>
      <w:suppressAutoHyphens/>
      <w:spacing w:before="240" w:after="0" w:line="288" w:lineRule="auto"/>
      <w:ind w:left="720" w:hanging="720"/>
    </w:pPr>
    <w:rPr>
      <w:rFonts w:ascii="Times New Roman" w:eastAsia="Times New Roman" w:hAnsi="Times New Roman"/>
      <w:b/>
      <w:caps/>
      <w:sz w:val="24"/>
      <w:szCs w:val="24"/>
      <w:lang w:eastAsia="ar-SA"/>
    </w:rPr>
  </w:style>
  <w:style w:type="paragraph" w:styleId="Tekstprzypisukocowego">
    <w:name w:val="endnote text"/>
    <w:basedOn w:val="Normalny"/>
    <w:link w:val="TekstprzypisukocowegoZnak"/>
    <w:rsid w:val="00C45AB3"/>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rsid w:val="00C45AB3"/>
    <w:rPr>
      <w:rFonts w:ascii="Times New Roman" w:eastAsia="Times New Roman" w:hAnsi="Times New Roman" w:cs="Times New Roman"/>
      <w:sz w:val="20"/>
      <w:szCs w:val="20"/>
      <w:lang w:eastAsia="pl-PL"/>
    </w:rPr>
  </w:style>
  <w:style w:type="paragraph" w:customStyle="1" w:styleId="1">
    <w:name w:val="1"/>
    <w:basedOn w:val="Normalny"/>
    <w:next w:val="Plandokumentu"/>
    <w:link w:val="PlandokumentuZnak"/>
    <w:rsid w:val="00C45AB3"/>
    <w:pPr>
      <w:spacing w:after="0" w:line="240" w:lineRule="auto"/>
    </w:pPr>
    <w:rPr>
      <w:rFonts w:ascii="Tahoma" w:hAnsi="Tahoma"/>
      <w:sz w:val="16"/>
      <w:szCs w:val="16"/>
      <w:lang w:val="x-none" w:eastAsia="x-none"/>
    </w:rPr>
  </w:style>
  <w:style w:type="character" w:customStyle="1" w:styleId="PlandokumentuZnak">
    <w:name w:val="Plan dokumentu Znak"/>
    <w:link w:val="1"/>
    <w:rsid w:val="00C45AB3"/>
    <w:rPr>
      <w:rFonts w:ascii="Tahoma" w:hAnsi="Tahoma" w:cs="Tahoma"/>
      <w:sz w:val="16"/>
      <w:szCs w:val="16"/>
    </w:rPr>
  </w:style>
  <w:style w:type="character" w:styleId="Odwoanieprzypisukocowego">
    <w:name w:val="endnote reference"/>
    <w:rsid w:val="00C45AB3"/>
    <w:rPr>
      <w:vertAlign w:val="superscript"/>
    </w:rPr>
  </w:style>
  <w:style w:type="character" w:customStyle="1" w:styleId="luchili">
    <w:name w:val="luc_hili"/>
    <w:basedOn w:val="Domylnaczcionkaakapitu"/>
    <w:rsid w:val="00C45AB3"/>
  </w:style>
  <w:style w:type="paragraph" w:customStyle="1" w:styleId="Plandokumentu">
    <w:name w:val="Plan dokumentu"/>
    <w:basedOn w:val="Normalny"/>
    <w:link w:val="PlandokumentuZnak1"/>
    <w:uiPriority w:val="99"/>
    <w:semiHidden/>
    <w:unhideWhenUsed/>
    <w:rsid w:val="00C45AB3"/>
    <w:pPr>
      <w:spacing w:after="0" w:line="240" w:lineRule="auto"/>
    </w:pPr>
    <w:rPr>
      <w:rFonts w:ascii="Tahoma" w:hAnsi="Tahoma" w:cs="Tahoma"/>
      <w:sz w:val="16"/>
      <w:szCs w:val="16"/>
    </w:rPr>
  </w:style>
  <w:style w:type="character" w:customStyle="1" w:styleId="PlandokumentuZnak1">
    <w:name w:val="Plan dokumentu Znak1"/>
    <w:link w:val="Plandokumentu"/>
    <w:uiPriority w:val="99"/>
    <w:semiHidden/>
    <w:rsid w:val="00C45AB3"/>
    <w:rPr>
      <w:rFonts w:ascii="Tahoma" w:hAnsi="Tahoma" w:cs="Tahoma"/>
      <w:sz w:val="16"/>
      <w:szCs w:val="16"/>
    </w:rPr>
  </w:style>
  <w:style w:type="paragraph" w:styleId="Poprawka">
    <w:name w:val="Revision"/>
    <w:hidden/>
    <w:uiPriority w:val="99"/>
    <w:semiHidden/>
    <w:rsid w:val="00CB7E3E"/>
    <w:rPr>
      <w:sz w:val="22"/>
      <w:szCs w:val="22"/>
      <w:lang w:eastAsia="en-US"/>
    </w:rPr>
  </w:style>
  <w:style w:type="paragraph" w:styleId="Tekstprzypisudolnego">
    <w:name w:val="footnote text"/>
    <w:basedOn w:val="Normalny"/>
    <w:link w:val="TekstprzypisudolnegoZnak"/>
    <w:uiPriority w:val="99"/>
    <w:semiHidden/>
    <w:unhideWhenUsed/>
    <w:rsid w:val="009B277E"/>
    <w:pPr>
      <w:spacing w:after="0" w:line="240" w:lineRule="auto"/>
    </w:pPr>
    <w:rPr>
      <w:sz w:val="20"/>
      <w:szCs w:val="20"/>
    </w:rPr>
  </w:style>
  <w:style w:type="character" w:customStyle="1" w:styleId="TekstprzypisudolnegoZnak">
    <w:name w:val="Tekst przypisu dolnego Znak"/>
    <w:link w:val="Tekstprzypisudolnego"/>
    <w:uiPriority w:val="99"/>
    <w:semiHidden/>
    <w:rsid w:val="009B277E"/>
    <w:rPr>
      <w:sz w:val="20"/>
      <w:szCs w:val="20"/>
    </w:rPr>
  </w:style>
  <w:style w:type="character" w:styleId="Odwoanieprzypisudolnego">
    <w:name w:val="footnote reference"/>
    <w:uiPriority w:val="99"/>
    <w:semiHidden/>
    <w:unhideWhenUsed/>
    <w:rsid w:val="009B277E"/>
    <w:rPr>
      <w:vertAlign w:val="superscript"/>
    </w:rPr>
  </w:style>
  <w:style w:type="paragraph" w:styleId="Bezodstpw">
    <w:name w:val="No Spacing"/>
    <w:uiPriority w:val="1"/>
    <w:qFormat/>
    <w:rsid w:val="00FA5034"/>
    <w:rPr>
      <w:sz w:val="22"/>
      <w:szCs w:val="22"/>
      <w:lang w:eastAsia="en-US"/>
    </w:rPr>
  </w:style>
  <w:style w:type="paragraph" w:customStyle="1" w:styleId="Tabela-RW">
    <w:name w:val="Tabela - RW"/>
    <w:basedOn w:val="Normalny"/>
    <w:link w:val="Tabela-RWZnak"/>
    <w:qFormat/>
    <w:rsid w:val="005C2596"/>
    <w:pPr>
      <w:spacing w:after="0"/>
      <w:jc w:val="center"/>
    </w:pPr>
    <w:rPr>
      <w:rFonts w:ascii="Arial" w:eastAsia="Times New Roman" w:hAnsi="Arial"/>
      <w:b/>
      <w:noProof/>
      <w:sz w:val="20"/>
      <w:szCs w:val="20"/>
      <w:lang w:eastAsia="pl-PL"/>
    </w:rPr>
  </w:style>
  <w:style w:type="character" w:customStyle="1" w:styleId="Tabela-RWZnak">
    <w:name w:val="Tabela - RW Znak"/>
    <w:link w:val="Tabela-RW"/>
    <w:locked/>
    <w:rsid w:val="005C2596"/>
    <w:rPr>
      <w:rFonts w:ascii="Arial" w:eastAsia="Times New Roman" w:hAnsi="Arial"/>
      <w:b/>
      <w:noProof/>
    </w:rPr>
  </w:style>
  <w:style w:type="character" w:customStyle="1" w:styleId="AkapitzlistZnak">
    <w:name w:val="Akapit z listą Znak"/>
    <w:aliases w:val="normalny tekst Znak"/>
    <w:link w:val="Akapitzlist"/>
    <w:uiPriority w:val="34"/>
    <w:locked/>
    <w:rsid w:val="004A16CA"/>
    <w:rPr>
      <w:rFonts w:ascii="Times New Roman" w:eastAsia="Times New Roman" w:hAnsi="Times New Roman"/>
      <w:sz w:val="24"/>
      <w:szCs w:val="24"/>
      <w:lang w:eastAsia="ar-SA"/>
    </w:rPr>
  </w:style>
  <w:style w:type="paragraph" w:customStyle="1" w:styleId="Default">
    <w:name w:val="Default"/>
    <w:rsid w:val="00EE64A0"/>
    <w:pPr>
      <w:autoSpaceDE w:val="0"/>
      <w:autoSpaceDN w:val="0"/>
      <w:adjustRightInd w:val="0"/>
    </w:pPr>
    <w:rPr>
      <w:rFonts w:ascii="Arial" w:hAnsi="Arial" w:cs="Arial"/>
      <w:color w:val="000000"/>
      <w:sz w:val="24"/>
      <w:szCs w:val="24"/>
    </w:rPr>
  </w:style>
  <w:style w:type="character" w:styleId="Uwydatnienie">
    <w:name w:val="Emphasis"/>
    <w:basedOn w:val="Domylnaczcionkaakapitu"/>
    <w:uiPriority w:val="20"/>
    <w:qFormat/>
    <w:rsid w:val="00FD7FD6"/>
    <w:rPr>
      <w:i/>
      <w:iCs/>
    </w:rPr>
  </w:style>
  <w:style w:type="paragraph" w:styleId="Tytu">
    <w:name w:val="Title"/>
    <w:basedOn w:val="Normalny"/>
    <w:link w:val="TytuZnak"/>
    <w:qFormat/>
    <w:rsid w:val="005A74B9"/>
    <w:pPr>
      <w:overflowPunct w:val="0"/>
      <w:autoSpaceDE w:val="0"/>
      <w:autoSpaceDN w:val="0"/>
      <w:adjustRightInd w:val="0"/>
      <w:spacing w:after="0" w:line="360" w:lineRule="auto"/>
      <w:jc w:val="center"/>
      <w:textAlignment w:val="baseline"/>
    </w:pPr>
    <w:rPr>
      <w:rFonts w:ascii="Times New Roman" w:eastAsia="Times New Roman" w:hAnsi="Times New Roman"/>
      <w:b/>
      <w:sz w:val="24"/>
      <w:szCs w:val="20"/>
      <w:lang w:eastAsia="pl-PL"/>
    </w:rPr>
  </w:style>
  <w:style w:type="character" w:customStyle="1" w:styleId="TytuZnak">
    <w:name w:val="Tytuł Znak"/>
    <w:basedOn w:val="Domylnaczcionkaakapitu"/>
    <w:link w:val="Tytu"/>
    <w:rsid w:val="005A74B9"/>
    <w:rPr>
      <w:rFonts w:ascii="Times New Roman" w:eastAsia="Times New Roman" w:hAnsi="Times New Roman"/>
      <w:b/>
      <w:sz w:val="24"/>
    </w:rPr>
  </w:style>
  <w:style w:type="paragraph" w:styleId="Podtytu">
    <w:name w:val="Subtitle"/>
    <w:basedOn w:val="Normalny"/>
    <w:link w:val="PodtytuZnak"/>
    <w:qFormat/>
    <w:rsid w:val="005A74B9"/>
    <w:pPr>
      <w:spacing w:after="60" w:line="240" w:lineRule="auto"/>
      <w:jc w:val="center"/>
    </w:pPr>
    <w:rPr>
      <w:rFonts w:ascii="Times New Roman" w:eastAsia="Times New Roman" w:hAnsi="Times New Roman"/>
      <w:b/>
      <w:caps/>
      <w:sz w:val="24"/>
      <w:szCs w:val="20"/>
      <w:lang w:eastAsia="pl-PL"/>
    </w:rPr>
  </w:style>
  <w:style w:type="character" w:customStyle="1" w:styleId="PodtytuZnak">
    <w:name w:val="Podtytuł Znak"/>
    <w:basedOn w:val="Domylnaczcionkaakapitu"/>
    <w:link w:val="Podtytu"/>
    <w:rsid w:val="005A74B9"/>
    <w:rPr>
      <w:rFonts w:ascii="Times New Roman" w:eastAsia="Times New Roman" w:hAnsi="Times New Roman"/>
      <w:b/>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93915">
      <w:bodyDiv w:val="1"/>
      <w:marLeft w:val="0"/>
      <w:marRight w:val="0"/>
      <w:marTop w:val="0"/>
      <w:marBottom w:val="0"/>
      <w:divBdr>
        <w:top w:val="none" w:sz="0" w:space="0" w:color="auto"/>
        <w:left w:val="none" w:sz="0" w:space="0" w:color="auto"/>
        <w:bottom w:val="none" w:sz="0" w:space="0" w:color="auto"/>
        <w:right w:val="none" w:sz="0" w:space="0" w:color="auto"/>
      </w:divBdr>
    </w:div>
    <w:div w:id="53043267">
      <w:bodyDiv w:val="1"/>
      <w:marLeft w:val="0"/>
      <w:marRight w:val="0"/>
      <w:marTop w:val="0"/>
      <w:marBottom w:val="0"/>
      <w:divBdr>
        <w:top w:val="none" w:sz="0" w:space="0" w:color="auto"/>
        <w:left w:val="none" w:sz="0" w:space="0" w:color="auto"/>
        <w:bottom w:val="none" w:sz="0" w:space="0" w:color="auto"/>
        <w:right w:val="none" w:sz="0" w:space="0" w:color="auto"/>
      </w:divBdr>
    </w:div>
    <w:div w:id="194588547">
      <w:bodyDiv w:val="1"/>
      <w:marLeft w:val="0"/>
      <w:marRight w:val="0"/>
      <w:marTop w:val="0"/>
      <w:marBottom w:val="0"/>
      <w:divBdr>
        <w:top w:val="none" w:sz="0" w:space="0" w:color="auto"/>
        <w:left w:val="none" w:sz="0" w:space="0" w:color="auto"/>
        <w:bottom w:val="none" w:sz="0" w:space="0" w:color="auto"/>
        <w:right w:val="none" w:sz="0" w:space="0" w:color="auto"/>
      </w:divBdr>
    </w:div>
    <w:div w:id="231038515">
      <w:bodyDiv w:val="1"/>
      <w:marLeft w:val="0"/>
      <w:marRight w:val="0"/>
      <w:marTop w:val="0"/>
      <w:marBottom w:val="0"/>
      <w:divBdr>
        <w:top w:val="none" w:sz="0" w:space="0" w:color="auto"/>
        <w:left w:val="none" w:sz="0" w:space="0" w:color="auto"/>
        <w:bottom w:val="none" w:sz="0" w:space="0" w:color="auto"/>
        <w:right w:val="none" w:sz="0" w:space="0" w:color="auto"/>
      </w:divBdr>
    </w:div>
    <w:div w:id="260115706">
      <w:bodyDiv w:val="1"/>
      <w:marLeft w:val="0"/>
      <w:marRight w:val="0"/>
      <w:marTop w:val="0"/>
      <w:marBottom w:val="0"/>
      <w:divBdr>
        <w:top w:val="none" w:sz="0" w:space="0" w:color="auto"/>
        <w:left w:val="none" w:sz="0" w:space="0" w:color="auto"/>
        <w:bottom w:val="none" w:sz="0" w:space="0" w:color="auto"/>
        <w:right w:val="none" w:sz="0" w:space="0" w:color="auto"/>
      </w:divBdr>
    </w:div>
    <w:div w:id="346297362">
      <w:bodyDiv w:val="1"/>
      <w:marLeft w:val="0"/>
      <w:marRight w:val="0"/>
      <w:marTop w:val="0"/>
      <w:marBottom w:val="0"/>
      <w:divBdr>
        <w:top w:val="none" w:sz="0" w:space="0" w:color="auto"/>
        <w:left w:val="none" w:sz="0" w:space="0" w:color="auto"/>
        <w:bottom w:val="none" w:sz="0" w:space="0" w:color="auto"/>
        <w:right w:val="none" w:sz="0" w:space="0" w:color="auto"/>
      </w:divBdr>
    </w:div>
    <w:div w:id="367026182">
      <w:bodyDiv w:val="1"/>
      <w:marLeft w:val="0"/>
      <w:marRight w:val="0"/>
      <w:marTop w:val="0"/>
      <w:marBottom w:val="0"/>
      <w:divBdr>
        <w:top w:val="none" w:sz="0" w:space="0" w:color="auto"/>
        <w:left w:val="none" w:sz="0" w:space="0" w:color="auto"/>
        <w:bottom w:val="none" w:sz="0" w:space="0" w:color="auto"/>
        <w:right w:val="none" w:sz="0" w:space="0" w:color="auto"/>
      </w:divBdr>
    </w:div>
    <w:div w:id="671488171">
      <w:bodyDiv w:val="1"/>
      <w:marLeft w:val="0"/>
      <w:marRight w:val="0"/>
      <w:marTop w:val="0"/>
      <w:marBottom w:val="0"/>
      <w:divBdr>
        <w:top w:val="none" w:sz="0" w:space="0" w:color="auto"/>
        <w:left w:val="none" w:sz="0" w:space="0" w:color="auto"/>
        <w:bottom w:val="none" w:sz="0" w:space="0" w:color="auto"/>
        <w:right w:val="none" w:sz="0" w:space="0" w:color="auto"/>
      </w:divBdr>
    </w:div>
    <w:div w:id="683554338">
      <w:bodyDiv w:val="1"/>
      <w:marLeft w:val="0"/>
      <w:marRight w:val="0"/>
      <w:marTop w:val="0"/>
      <w:marBottom w:val="0"/>
      <w:divBdr>
        <w:top w:val="none" w:sz="0" w:space="0" w:color="auto"/>
        <w:left w:val="none" w:sz="0" w:space="0" w:color="auto"/>
        <w:bottom w:val="none" w:sz="0" w:space="0" w:color="auto"/>
        <w:right w:val="none" w:sz="0" w:space="0" w:color="auto"/>
      </w:divBdr>
    </w:div>
    <w:div w:id="724371972">
      <w:bodyDiv w:val="1"/>
      <w:marLeft w:val="0"/>
      <w:marRight w:val="0"/>
      <w:marTop w:val="0"/>
      <w:marBottom w:val="0"/>
      <w:divBdr>
        <w:top w:val="none" w:sz="0" w:space="0" w:color="auto"/>
        <w:left w:val="none" w:sz="0" w:space="0" w:color="auto"/>
        <w:bottom w:val="none" w:sz="0" w:space="0" w:color="auto"/>
        <w:right w:val="none" w:sz="0" w:space="0" w:color="auto"/>
      </w:divBdr>
    </w:div>
    <w:div w:id="783887288">
      <w:bodyDiv w:val="1"/>
      <w:marLeft w:val="0"/>
      <w:marRight w:val="0"/>
      <w:marTop w:val="0"/>
      <w:marBottom w:val="0"/>
      <w:divBdr>
        <w:top w:val="none" w:sz="0" w:space="0" w:color="auto"/>
        <w:left w:val="none" w:sz="0" w:space="0" w:color="auto"/>
        <w:bottom w:val="none" w:sz="0" w:space="0" w:color="auto"/>
        <w:right w:val="none" w:sz="0" w:space="0" w:color="auto"/>
      </w:divBdr>
    </w:div>
    <w:div w:id="811019134">
      <w:bodyDiv w:val="1"/>
      <w:marLeft w:val="0"/>
      <w:marRight w:val="0"/>
      <w:marTop w:val="0"/>
      <w:marBottom w:val="0"/>
      <w:divBdr>
        <w:top w:val="none" w:sz="0" w:space="0" w:color="auto"/>
        <w:left w:val="none" w:sz="0" w:space="0" w:color="auto"/>
        <w:bottom w:val="none" w:sz="0" w:space="0" w:color="auto"/>
        <w:right w:val="none" w:sz="0" w:space="0" w:color="auto"/>
      </w:divBdr>
    </w:div>
    <w:div w:id="951743906">
      <w:bodyDiv w:val="1"/>
      <w:marLeft w:val="0"/>
      <w:marRight w:val="0"/>
      <w:marTop w:val="0"/>
      <w:marBottom w:val="0"/>
      <w:divBdr>
        <w:top w:val="none" w:sz="0" w:space="0" w:color="auto"/>
        <w:left w:val="none" w:sz="0" w:space="0" w:color="auto"/>
        <w:bottom w:val="none" w:sz="0" w:space="0" w:color="auto"/>
        <w:right w:val="none" w:sz="0" w:space="0" w:color="auto"/>
      </w:divBdr>
    </w:div>
    <w:div w:id="1023241868">
      <w:bodyDiv w:val="1"/>
      <w:marLeft w:val="0"/>
      <w:marRight w:val="0"/>
      <w:marTop w:val="0"/>
      <w:marBottom w:val="0"/>
      <w:divBdr>
        <w:top w:val="none" w:sz="0" w:space="0" w:color="auto"/>
        <w:left w:val="none" w:sz="0" w:space="0" w:color="auto"/>
        <w:bottom w:val="none" w:sz="0" w:space="0" w:color="auto"/>
        <w:right w:val="none" w:sz="0" w:space="0" w:color="auto"/>
      </w:divBdr>
    </w:div>
    <w:div w:id="1078745602">
      <w:bodyDiv w:val="1"/>
      <w:marLeft w:val="0"/>
      <w:marRight w:val="0"/>
      <w:marTop w:val="0"/>
      <w:marBottom w:val="0"/>
      <w:divBdr>
        <w:top w:val="none" w:sz="0" w:space="0" w:color="auto"/>
        <w:left w:val="none" w:sz="0" w:space="0" w:color="auto"/>
        <w:bottom w:val="none" w:sz="0" w:space="0" w:color="auto"/>
        <w:right w:val="none" w:sz="0" w:space="0" w:color="auto"/>
      </w:divBdr>
    </w:div>
    <w:div w:id="1115830940">
      <w:bodyDiv w:val="1"/>
      <w:marLeft w:val="0"/>
      <w:marRight w:val="0"/>
      <w:marTop w:val="0"/>
      <w:marBottom w:val="0"/>
      <w:divBdr>
        <w:top w:val="none" w:sz="0" w:space="0" w:color="auto"/>
        <w:left w:val="none" w:sz="0" w:space="0" w:color="auto"/>
        <w:bottom w:val="none" w:sz="0" w:space="0" w:color="auto"/>
        <w:right w:val="none" w:sz="0" w:space="0" w:color="auto"/>
      </w:divBdr>
    </w:div>
    <w:div w:id="1266039428">
      <w:bodyDiv w:val="1"/>
      <w:marLeft w:val="0"/>
      <w:marRight w:val="0"/>
      <w:marTop w:val="0"/>
      <w:marBottom w:val="0"/>
      <w:divBdr>
        <w:top w:val="none" w:sz="0" w:space="0" w:color="auto"/>
        <w:left w:val="none" w:sz="0" w:space="0" w:color="auto"/>
        <w:bottom w:val="none" w:sz="0" w:space="0" w:color="auto"/>
        <w:right w:val="none" w:sz="0" w:space="0" w:color="auto"/>
      </w:divBdr>
    </w:div>
    <w:div w:id="1269502952">
      <w:bodyDiv w:val="1"/>
      <w:marLeft w:val="0"/>
      <w:marRight w:val="0"/>
      <w:marTop w:val="0"/>
      <w:marBottom w:val="0"/>
      <w:divBdr>
        <w:top w:val="none" w:sz="0" w:space="0" w:color="auto"/>
        <w:left w:val="none" w:sz="0" w:space="0" w:color="auto"/>
        <w:bottom w:val="none" w:sz="0" w:space="0" w:color="auto"/>
        <w:right w:val="none" w:sz="0" w:space="0" w:color="auto"/>
      </w:divBdr>
    </w:div>
    <w:div w:id="1276254354">
      <w:bodyDiv w:val="1"/>
      <w:marLeft w:val="0"/>
      <w:marRight w:val="0"/>
      <w:marTop w:val="0"/>
      <w:marBottom w:val="0"/>
      <w:divBdr>
        <w:top w:val="none" w:sz="0" w:space="0" w:color="auto"/>
        <w:left w:val="none" w:sz="0" w:space="0" w:color="auto"/>
        <w:bottom w:val="none" w:sz="0" w:space="0" w:color="auto"/>
        <w:right w:val="none" w:sz="0" w:space="0" w:color="auto"/>
      </w:divBdr>
    </w:div>
    <w:div w:id="1323049509">
      <w:bodyDiv w:val="1"/>
      <w:marLeft w:val="0"/>
      <w:marRight w:val="0"/>
      <w:marTop w:val="0"/>
      <w:marBottom w:val="0"/>
      <w:divBdr>
        <w:top w:val="none" w:sz="0" w:space="0" w:color="auto"/>
        <w:left w:val="none" w:sz="0" w:space="0" w:color="auto"/>
        <w:bottom w:val="none" w:sz="0" w:space="0" w:color="auto"/>
        <w:right w:val="none" w:sz="0" w:space="0" w:color="auto"/>
      </w:divBdr>
    </w:div>
    <w:div w:id="1347364300">
      <w:bodyDiv w:val="1"/>
      <w:marLeft w:val="0"/>
      <w:marRight w:val="0"/>
      <w:marTop w:val="0"/>
      <w:marBottom w:val="0"/>
      <w:divBdr>
        <w:top w:val="none" w:sz="0" w:space="0" w:color="auto"/>
        <w:left w:val="none" w:sz="0" w:space="0" w:color="auto"/>
        <w:bottom w:val="none" w:sz="0" w:space="0" w:color="auto"/>
        <w:right w:val="none" w:sz="0" w:space="0" w:color="auto"/>
      </w:divBdr>
    </w:div>
    <w:div w:id="1547258919">
      <w:bodyDiv w:val="1"/>
      <w:marLeft w:val="0"/>
      <w:marRight w:val="0"/>
      <w:marTop w:val="0"/>
      <w:marBottom w:val="0"/>
      <w:divBdr>
        <w:top w:val="none" w:sz="0" w:space="0" w:color="auto"/>
        <w:left w:val="none" w:sz="0" w:space="0" w:color="auto"/>
        <w:bottom w:val="none" w:sz="0" w:space="0" w:color="auto"/>
        <w:right w:val="none" w:sz="0" w:space="0" w:color="auto"/>
      </w:divBdr>
    </w:div>
    <w:div w:id="1594892710">
      <w:bodyDiv w:val="1"/>
      <w:marLeft w:val="0"/>
      <w:marRight w:val="0"/>
      <w:marTop w:val="0"/>
      <w:marBottom w:val="0"/>
      <w:divBdr>
        <w:top w:val="none" w:sz="0" w:space="0" w:color="auto"/>
        <w:left w:val="none" w:sz="0" w:space="0" w:color="auto"/>
        <w:bottom w:val="none" w:sz="0" w:space="0" w:color="auto"/>
        <w:right w:val="none" w:sz="0" w:space="0" w:color="auto"/>
      </w:divBdr>
    </w:div>
    <w:div w:id="1607730377">
      <w:bodyDiv w:val="1"/>
      <w:marLeft w:val="0"/>
      <w:marRight w:val="0"/>
      <w:marTop w:val="0"/>
      <w:marBottom w:val="0"/>
      <w:divBdr>
        <w:top w:val="none" w:sz="0" w:space="0" w:color="auto"/>
        <w:left w:val="none" w:sz="0" w:space="0" w:color="auto"/>
        <w:bottom w:val="none" w:sz="0" w:space="0" w:color="auto"/>
        <w:right w:val="none" w:sz="0" w:space="0" w:color="auto"/>
      </w:divBdr>
    </w:div>
    <w:div w:id="1666586137">
      <w:bodyDiv w:val="1"/>
      <w:marLeft w:val="0"/>
      <w:marRight w:val="0"/>
      <w:marTop w:val="0"/>
      <w:marBottom w:val="0"/>
      <w:divBdr>
        <w:top w:val="none" w:sz="0" w:space="0" w:color="auto"/>
        <w:left w:val="none" w:sz="0" w:space="0" w:color="auto"/>
        <w:bottom w:val="none" w:sz="0" w:space="0" w:color="auto"/>
        <w:right w:val="none" w:sz="0" w:space="0" w:color="auto"/>
      </w:divBdr>
    </w:div>
    <w:div w:id="1670865658">
      <w:bodyDiv w:val="1"/>
      <w:marLeft w:val="0"/>
      <w:marRight w:val="0"/>
      <w:marTop w:val="0"/>
      <w:marBottom w:val="0"/>
      <w:divBdr>
        <w:top w:val="none" w:sz="0" w:space="0" w:color="auto"/>
        <w:left w:val="none" w:sz="0" w:space="0" w:color="auto"/>
        <w:bottom w:val="none" w:sz="0" w:space="0" w:color="auto"/>
        <w:right w:val="none" w:sz="0" w:space="0" w:color="auto"/>
      </w:divBdr>
    </w:div>
    <w:div w:id="1728800498">
      <w:bodyDiv w:val="1"/>
      <w:marLeft w:val="0"/>
      <w:marRight w:val="0"/>
      <w:marTop w:val="0"/>
      <w:marBottom w:val="0"/>
      <w:divBdr>
        <w:top w:val="none" w:sz="0" w:space="0" w:color="auto"/>
        <w:left w:val="none" w:sz="0" w:space="0" w:color="auto"/>
        <w:bottom w:val="none" w:sz="0" w:space="0" w:color="auto"/>
        <w:right w:val="none" w:sz="0" w:space="0" w:color="auto"/>
      </w:divBdr>
    </w:div>
    <w:div w:id="1808549719">
      <w:bodyDiv w:val="1"/>
      <w:marLeft w:val="0"/>
      <w:marRight w:val="0"/>
      <w:marTop w:val="0"/>
      <w:marBottom w:val="0"/>
      <w:divBdr>
        <w:top w:val="none" w:sz="0" w:space="0" w:color="auto"/>
        <w:left w:val="none" w:sz="0" w:space="0" w:color="auto"/>
        <w:bottom w:val="none" w:sz="0" w:space="0" w:color="auto"/>
        <w:right w:val="none" w:sz="0" w:space="0" w:color="auto"/>
      </w:divBdr>
    </w:div>
    <w:div w:id="1975401316">
      <w:bodyDiv w:val="1"/>
      <w:marLeft w:val="0"/>
      <w:marRight w:val="0"/>
      <w:marTop w:val="0"/>
      <w:marBottom w:val="0"/>
      <w:divBdr>
        <w:top w:val="none" w:sz="0" w:space="0" w:color="auto"/>
        <w:left w:val="none" w:sz="0" w:space="0" w:color="auto"/>
        <w:bottom w:val="none" w:sz="0" w:space="0" w:color="auto"/>
        <w:right w:val="none" w:sz="0" w:space="0" w:color="auto"/>
      </w:divBdr>
    </w:div>
    <w:div w:id="2000107743">
      <w:bodyDiv w:val="1"/>
      <w:marLeft w:val="0"/>
      <w:marRight w:val="0"/>
      <w:marTop w:val="0"/>
      <w:marBottom w:val="0"/>
      <w:divBdr>
        <w:top w:val="none" w:sz="0" w:space="0" w:color="auto"/>
        <w:left w:val="none" w:sz="0" w:space="0" w:color="auto"/>
        <w:bottom w:val="none" w:sz="0" w:space="0" w:color="auto"/>
        <w:right w:val="none" w:sz="0" w:space="0" w:color="auto"/>
      </w:divBdr>
    </w:div>
    <w:div w:id="2082478561">
      <w:bodyDiv w:val="1"/>
      <w:marLeft w:val="0"/>
      <w:marRight w:val="0"/>
      <w:marTop w:val="0"/>
      <w:marBottom w:val="0"/>
      <w:divBdr>
        <w:top w:val="none" w:sz="0" w:space="0" w:color="auto"/>
        <w:left w:val="none" w:sz="0" w:space="0" w:color="auto"/>
        <w:bottom w:val="none" w:sz="0" w:space="0" w:color="auto"/>
        <w:right w:val="none" w:sz="0" w:space="0" w:color="auto"/>
      </w:divBdr>
    </w:div>
    <w:div w:id="2095197655">
      <w:bodyDiv w:val="1"/>
      <w:marLeft w:val="0"/>
      <w:marRight w:val="0"/>
      <w:marTop w:val="0"/>
      <w:marBottom w:val="0"/>
      <w:divBdr>
        <w:top w:val="none" w:sz="0" w:space="0" w:color="auto"/>
        <w:left w:val="none" w:sz="0" w:space="0" w:color="auto"/>
        <w:bottom w:val="none" w:sz="0" w:space="0" w:color="auto"/>
        <w:right w:val="none" w:sz="0" w:space="0" w:color="auto"/>
      </w:divBdr>
    </w:div>
    <w:div w:id="212869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66090B1C6B4DEC9E3F9F3B6DC549F9"/>
        <w:category>
          <w:name w:val="Ogólne"/>
          <w:gallery w:val="placeholder"/>
        </w:category>
        <w:types>
          <w:type w:val="bbPlcHdr"/>
        </w:types>
        <w:behaviors>
          <w:behavior w:val="content"/>
        </w:behaviors>
        <w:guid w:val="{67AB263F-D538-4CCA-906E-64F9CD2788CD}"/>
      </w:docPartPr>
      <w:docPartBody>
        <w:p w:rsidR="005E237C" w:rsidRDefault="00360D99" w:rsidP="00360D99">
          <w:pPr>
            <w:pStyle w:val="F166090B1C6B4DEC9E3F9F3B6DC549F9"/>
          </w:pPr>
          <w:r>
            <w:t>[Wpisz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Proxy 8">
    <w:altName w:val="Times New Roman"/>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EE"/>
    <w:family w:val="swiss"/>
    <w:pitch w:val="variable"/>
    <w:sig w:usb0="00000287" w:usb1="00000800" w:usb2="00000000" w:usb3="00000000" w:csb0="0000009F" w:csb1="00000000"/>
  </w:font>
  <w:font w:name="TimesNewRoman,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D99"/>
    <w:rsid w:val="000034F1"/>
    <w:rsid w:val="00005094"/>
    <w:rsid w:val="00011287"/>
    <w:rsid w:val="0002007A"/>
    <w:rsid w:val="00027D5A"/>
    <w:rsid w:val="000354CE"/>
    <w:rsid w:val="000430B6"/>
    <w:rsid w:val="00053B0F"/>
    <w:rsid w:val="00070C65"/>
    <w:rsid w:val="00083C5C"/>
    <w:rsid w:val="00092ABF"/>
    <w:rsid w:val="000D14AF"/>
    <w:rsid w:val="00140BC3"/>
    <w:rsid w:val="00142DEB"/>
    <w:rsid w:val="00151E4E"/>
    <w:rsid w:val="001562E6"/>
    <w:rsid w:val="00161BCD"/>
    <w:rsid w:val="0018348B"/>
    <w:rsid w:val="00183E67"/>
    <w:rsid w:val="001B7025"/>
    <w:rsid w:val="001C4757"/>
    <w:rsid w:val="001D1657"/>
    <w:rsid w:val="001E345D"/>
    <w:rsid w:val="001F3608"/>
    <w:rsid w:val="00202568"/>
    <w:rsid w:val="00253497"/>
    <w:rsid w:val="002654FB"/>
    <w:rsid w:val="002C1996"/>
    <w:rsid w:val="002C4B45"/>
    <w:rsid w:val="002D62D8"/>
    <w:rsid w:val="002F6188"/>
    <w:rsid w:val="00327566"/>
    <w:rsid w:val="00330109"/>
    <w:rsid w:val="00360D99"/>
    <w:rsid w:val="0037246F"/>
    <w:rsid w:val="00382929"/>
    <w:rsid w:val="003D00DA"/>
    <w:rsid w:val="003E6EC8"/>
    <w:rsid w:val="00406E0F"/>
    <w:rsid w:val="00456F84"/>
    <w:rsid w:val="00464FF3"/>
    <w:rsid w:val="004E3F47"/>
    <w:rsid w:val="00513FF1"/>
    <w:rsid w:val="00540BBE"/>
    <w:rsid w:val="005A7E7F"/>
    <w:rsid w:val="005C724D"/>
    <w:rsid w:val="005E237C"/>
    <w:rsid w:val="00611E3F"/>
    <w:rsid w:val="006552F3"/>
    <w:rsid w:val="006C6A7D"/>
    <w:rsid w:val="007314D9"/>
    <w:rsid w:val="007364BF"/>
    <w:rsid w:val="00743C78"/>
    <w:rsid w:val="00770752"/>
    <w:rsid w:val="007866B3"/>
    <w:rsid w:val="00794317"/>
    <w:rsid w:val="007A7124"/>
    <w:rsid w:val="007D3A64"/>
    <w:rsid w:val="007F4336"/>
    <w:rsid w:val="00822C3A"/>
    <w:rsid w:val="00831F40"/>
    <w:rsid w:val="00842605"/>
    <w:rsid w:val="00860BA5"/>
    <w:rsid w:val="008F26E3"/>
    <w:rsid w:val="00905C56"/>
    <w:rsid w:val="00921FE9"/>
    <w:rsid w:val="009225D2"/>
    <w:rsid w:val="0092523A"/>
    <w:rsid w:val="0096111D"/>
    <w:rsid w:val="009729AA"/>
    <w:rsid w:val="00992513"/>
    <w:rsid w:val="009B60F4"/>
    <w:rsid w:val="00A1479D"/>
    <w:rsid w:val="00A22E77"/>
    <w:rsid w:val="00A31FA8"/>
    <w:rsid w:val="00A46CD9"/>
    <w:rsid w:val="00A8504E"/>
    <w:rsid w:val="00AE7F46"/>
    <w:rsid w:val="00B25815"/>
    <w:rsid w:val="00B258EC"/>
    <w:rsid w:val="00B42C02"/>
    <w:rsid w:val="00B52436"/>
    <w:rsid w:val="00B9134E"/>
    <w:rsid w:val="00BD6E0F"/>
    <w:rsid w:val="00C2588D"/>
    <w:rsid w:val="00C47067"/>
    <w:rsid w:val="00C562BD"/>
    <w:rsid w:val="00C70C71"/>
    <w:rsid w:val="00C8708B"/>
    <w:rsid w:val="00C916E6"/>
    <w:rsid w:val="00CE4964"/>
    <w:rsid w:val="00CF093C"/>
    <w:rsid w:val="00D15A70"/>
    <w:rsid w:val="00D65006"/>
    <w:rsid w:val="00D93F85"/>
    <w:rsid w:val="00DE44F7"/>
    <w:rsid w:val="00E069CC"/>
    <w:rsid w:val="00E35149"/>
    <w:rsid w:val="00E42EC1"/>
    <w:rsid w:val="00E43C7D"/>
    <w:rsid w:val="00E454E4"/>
    <w:rsid w:val="00E71C40"/>
    <w:rsid w:val="00E7367A"/>
    <w:rsid w:val="00E75E88"/>
    <w:rsid w:val="00E846B3"/>
    <w:rsid w:val="00E91C33"/>
    <w:rsid w:val="00E9328C"/>
    <w:rsid w:val="00EB27E1"/>
    <w:rsid w:val="00ED6475"/>
    <w:rsid w:val="00EF3D9A"/>
    <w:rsid w:val="00EF6411"/>
    <w:rsid w:val="00F0489D"/>
    <w:rsid w:val="00F163D6"/>
    <w:rsid w:val="00F309CF"/>
    <w:rsid w:val="00F620CF"/>
    <w:rsid w:val="00F6551D"/>
    <w:rsid w:val="00F77597"/>
    <w:rsid w:val="00F8341D"/>
    <w:rsid w:val="00F87F64"/>
    <w:rsid w:val="00F958D2"/>
    <w:rsid w:val="00FB5F12"/>
    <w:rsid w:val="00FC6092"/>
    <w:rsid w:val="00FD249D"/>
    <w:rsid w:val="00FE2955"/>
    <w:rsid w:val="00FE30FC"/>
    <w:rsid w:val="00FF07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166090B1C6B4DEC9E3F9F3B6DC549F9">
    <w:name w:val="F166090B1C6B4DEC9E3F9F3B6DC549F9"/>
    <w:rsid w:val="00360D99"/>
  </w:style>
  <w:style w:type="paragraph" w:customStyle="1" w:styleId="7BE40F5C0CFF4ECA9599E431D70A6D36">
    <w:name w:val="7BE40F5C0CFF4ECA9599E431D70A6D36"/>
    <w:rsid w:val="008F26E3"/>
    <w:pPr>
      <w:spacing w:after="160" w:line="259" w:lineRule="auto"/>
    </w:pPr>
  </w:style>
  <w:style w:type="paragraph" w:customStyle="1" w:styleId="3B2C5F5F648C4E2DBC78379930423AD5">
    <w:name w:val="3B2C5F5F648C4E2DBC78379930423AD5"/>
    <w:rsid w:val="008F26E3"/>
    <w:pPr>
      <w:spacing w:after="160" w:line="259" w:lineRule="auto"/>
    </w:pPr>
  </w:style>
  <w:style w:type="paragraph" w:customStyle="1" w:styleId="1489E2E657784624991A72EE43800392">
    <w:name w:val="1489E2E657784624991A72EE43800392"/>
    <w:rsid w:val="008F26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v.2013.4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34F19B-B071-440F-8A73-ACA34FD55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30874</Words>
  <Characters>185247</Characters>
  <Application>Microsoft Office Word</Application>
  <DocSecurity>0</DocSecurity>
  <Lines>1543</Lines>
  <Paragraphs>431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Generalna Dyrekcja Dróg Krajowych i Autostrad</Company>
  <LinksUpToDate>false</LinksUpToDate>
  <CharactersWithSpaces>215690</CharactersWithSpaces>
  <SharedDoc>false</SharedDoc>
  <HLinks>
    <vt:vector size="768" baseType="variant">
      <vt:variant>
        <vt:i4>393216</vt:i4>
      </vt:variant>
      <vt:variant>
        <vt:i4>767</vt:i4>
      </vt:variant>
      <vt:variant>
        <vt:i4>0</vt:i4>
      </vt:variant>
      <vt:variant>
        <vt:i4>5</vt:i4>
      </vt:variant>
      <vt:variant>
        <vt:lpwstr>http://isap.sejm.gov.pl/DetailsServlet?id=WDU19880050040</vt:lpwstr>
      </vt:variant>
      <vt:variant>
        <vt:lpwstr/>
      </vt:variant>
      <vt:variant>
        <vt:i4>393216</vt:i4>
      </vt:variant>
      <vt:variant>
        <vt:i4>764</vt:i4>
      </vt:variant>
      <vt:variant>
        <vt:i4>0</vt:i4>
      </vt:variant>
      <vt:variant>
        <vt:i4>5</vt:i4>
      </vt:variant>
      <vt:variant>
        <vt:lpwstr>http://isap.sejm.gov.pl/DetailsServlet?id=WDU19880050040</vt:lpwstr>
      </vt:variant>
      <vt:variant>
        <vt:lpwstr/>
      </vt:variant>
      <vt:variant>
        <vt:i4>1900597</vt:i4>
      </vt:variant>
      <vt:variant>
        <vt:i4>752</vt:i4>
      </vt:variant>
      <vt:variant>
        <vt:i4>0</vt:i4>
      </vt:variant>
      <vt:variant>
        <vt:i4>5</vt:i4>
      </vt:variant>
      <vt:variant>
        <vt:lpwstr/>
      </vt:variant>
      <vt:variant>
        <vt:lpwstr>_Toc367429313</vt:lpwstr>
      </vt:variant>
      <vt:variant>
        <vt:i4>1900597</vt:i4>
      </vt:variant>
      <vt:variant>
        <vt:i4>746</vt:i4>
      </vt:variant>
      <vt:variant>
        <vt:i4>0</vt:i4>
      </vt:variant>
      <vt:variant>
        <vt:i4>5</vt:i4>
      </vt:variant>
      <vt:variant>
        <vt:lpwstr/>
      </vt:variant>
      <vt:variant>
        <vt:lpwstr>_Toc367429312</vt:lpwstr>
      </vt:variant>
      <vt:variant>
        <vt:i4>1900597</vt:i4>
      </vt:variant>
      <vt:variant>
        <vt:i4>740</vt:i4>
      </vt:variant>
      <vt:variant>
        <vt:i4>0</vt:i4>
      </vt:variant>
      <vt:variant>
        <vt:i4>5</vt:i4>
      </vt:variant>
      <vt:variant>
        <vt:lpwstr/>
      </vt:variant>
      <vt:variant>
        <vt:lpwstr>_Toc367429311</vt:lpwstr>
      </vt:variant>
      <vt:variant>
        <vt:i4>1900597</vt:i4>
      </vt:variant>
      <vt:variant>
        <vt:i4>734</vt:i4>
      </vt:variant>
      <vt:variant>
        <vt:i4>0</vt:i4>
      </vt:variant>
      <vt:variant>
        <vt:i4>5</vt:i4>
      </vt:variant>
      <vt:variant>
        <vt:lpwstr/>
      </vt:variant>
      <vt:variant>
        <vt:lpwstr>_Toc367429310</vt:lpwstr>
      </vt:variant>
      <vt:variant>
        <vt:i4>1835061</vt:i4>
      </vt:variant>
      <vt:variant>
        <vt:i4>728</vt:i4>
      </vt:variant>
      <vt:variant>
        <vt:i4>0</vt:i4>
      </vt:variant>
      <vt:variant>
        <vt:i4>5</vt:i4>
      </vt:variant>
      <vt:variant>
        <vt:lpwstr/>
      </vt:variant>
      <vt:variant>
        <vt:lpwstr>_Toc367429309</vt:lpwstr>
      </vt:variant>
      <vt:variant>
        <vt:i4>1835061</vt:i4>
      </vt:variant>
      <vt:variant>
        <vt:i4>722</vt:i4>
      </vt:variant>
      <vt:variant>
        <vt:i4>0</vt:i4>
      </vt:variant>
      <vt:variant>
        <vt:i4>5</vt:i4>
      </vt:variant>
      <vt:variant>
        <vt:lpwstr/>
      </vt:variant>
      <vt:variant>
        <vt:lpwstr>_Toc367429308</vt:lpwstr>
      </vt:variant>
      <vt:variant>
        <vt:i4>1835061</vt:i4>
      </vt:variant>
      <vt:variant>
        <vt:i4>716</vt:i4>
      </vt:variant>
      <vt:variant>
        <vt:i4>0</vt:i4>
      </vt:variant>
      <vt:variant>
        <vt:i4>5</vt:i4>
      </vt:variant>
      <vt:variant>
        <vt:lpwstr/>
      </vt:variant>
      <vt:variant>
        <vt:lpwstr>_Toc367429307</vt:lpwstr>
      </vt:variant>
      <vt:variant>
        <vt:i4>1835061</vt:i4>
      </vt:variant>
      <vt:variant>
        <vt:i4>710</vt:i4>
      </vt:variant>
      <vt:variant>
        <vt:i4>0</vt:i4>
      </vt:variant>
      <vt:variant>
        <vt:i4>5</vt:i4>
      </vt:variant>
      <vt:variant>
        <vt:lpwstr/>
      </vt:variant>
      <vt:variant>
        <vt:lpwstr>_Toc367429306</vt:lpwstr>
      </vt:variant>
      <vt:variant>
        <vt:i4>1835061</vt:i4>
      </vt:variant>
      <vt:variant>
        <vt:i4>704</vt:i4>
      </vt:variant>
      <vt:variant>
        <vt:i4>0</vt:i4>
      </vt:variant>
      <vt:variant>
        <vt:i4>5</vt:i4>
      </vt:variant>
      <vt:variant>
        <vt:lpwstr/>
      </vt:variant>
      <vt:variant>
        <vt:lpwstr>_Toc367429305</vt:lpwstr>
      </vt:variant>
      <vt:variant>
        <vt:i4>1835061</vt:i4>
      </vt:variant>
      <vt:variant>
        <vt:i4>698</vt:i4>
      </vt:variant>
      <vt:variant>
        <vt:i4>0</vt:i4>
      </vt:variant>
      <vt:variant>
        <vt:i4>5</vt:i4>
      </vt:variant>
      <vt:variant>
        <vt:lpwstr/>
      </vt:variant>
      <vt:variant>
        <vt:lpwstr>_Toc367429304</vt:lpwstr>
      </vt:variant>
      <vt:variant>
        <vt:i4>1835061</vt:i4>
      </vt:variant>
      <vt:variant>
        <vt:i4>692</vt:i4>
      </vt:variant>
      <vt:variant>
        <vt:i4>0</vt:i4>
      </vt:variant>
      <vt:variant>
        <vt:i4>5</vt:i4>
      </vt:variant>
      <vt:variant>
        <vt:lpwstr/>
      </vt:variant>
      <vt:variant>
        <vt:lpwstr>_Toc367429303</vt:lpwstr>
      </vt:variant>
      <vt:variant>
        <vt:i4>1835061</vt:i4>
      </vt:variant>
      <vt:variant>
        <vt:i4>686</vt:i4>
      </vt:variant>
      <vt:variant>
        <vt:i4>0</vt:i4>
      </vt:variant>
      <vt:variant>
        <vt:i4>5</vt:i4>
      </vt:variant>
      <vt:variant>
        <vt:lpwstr/>
      </vt:variant>
      <vt:variant>
        <vt:lpwstr>_Toc367429302</vt:lpwstr>
      </vt:variant>
      <vt:variant>
        <vt:i4>1835061</vt:i4>
      </vt:variant>
      <vt:variant>
        <vt:i4>680</vt:i4>
      </vt:variant>
      <vt:variant>
        <vt:i4>0</vt:i4>
      </vt:variant>
      <vt:variant>
        <vt:i4>5</vt:i4>
      </vt:variant>
      <vt:variant>
        <vt:lpwstr/>
      </vt:variant>
      <vt:variant>
        <vt:lpwstr>_Toc367429301</vt:lpwstr>
      </vt:variant>
      <vt:variant>
        <vt:i4>1835061</vt:i4>
      </vt:variant>
      <vt:variant>
        <vt:i4>674</vt:i4>
      </vt:variant>
      <vt:variant>
        <vt:i4>0</vt:i4>
      </vt:variant>
      <vt:variant>
        <vt:i4>5</vt:i4>
      </vt:variant>
      <vt:variant>
        <vt:lpwstr/>
      </vt:variant>
      <vt:variant>
        <vt:lpwstr>_Toc367429300</vt:lpwstr>
      </vt:variant>
      <vt:variant>
        <vt:i4>1376308</vt:i4>
      </vt:variant>
      <vt:variant>
        <vt:i4>668</vt:i4>
      </vt:variant>
      <vt:variant>
        <vt:i4>0</vt:i4>
      </vt:variant>
      <vt:variant>
        <vt:i4>5</vt:i4>
      </vt:variant>
      <vt:variant>
        <vt:lpwstr/>
      </vt:variant>
      <vt:variant>
        <vt:lpwstr>_Toc367429299</vt:lpwstr>
      </vt:variant>
      <vt:variant>
        <vt:i4>1376308</vt:i4>
      </vt:variant>
      <vt:variant>
        <vt:i4>662</vt:i4>
      </vt:variant>
      <vt:variant>
        <vt:i4>0</vt:i4>
      </vt:variant>
      <vt:variant>
        <vt:i4>5</vt:i4>
      </vt:variant>
      <vt:variant>
        <vt:lpwstr/>
      </vt:variant>
      <vt:variant>
        <vt:lpwstr>_Toc367429298</vt:lpwstr>
      </vt:variant>
      <vt:variant>
        <vt:i4>1376308</vt:i4>
      </vt:variant>
      <vt:variant>
        <vt:i4>656</vt:i4>
      </vt:variant>
      <vt:variant>
        <vt:i4>0</vt:i4>
      </vt:variant>
      <vt:variant>
        <vt:i4>5</vt:i4>
      </vt:variant>
      <vt:variant>
        <vt:lpwstr/>
      </vt:variant>
      <vt:variant>
        <vt:lpwstr>_Toc367429297</vt:lpwstr>
      </vt:variant>
      <vt:variant>
        <vt:i4>1376308</vt:i4>
      </vt:variant>
      <vt:variant>
        <vt:i4>650</vt:i4>
      </vt:variant>
      <vt:variant>
        <vt:i4>0</vt:i4>
      </vt:variant>
      <vt:variant>
        <vt:i4>5</vt:i4>
      </vt:variant>
      <vt:variant>
        <vt:lpwstr/>
      </vt:variant>
      <vt:variant>
        <vt:lpwstr>_Toc367429296</vt:lpwstr>
      </vt:variant>
      <vt:variant>
        <vt:i4>1376308</vt:i4>
      </vt:variant>
      <vt:variant>
        <vt:i4>644</vt:i4>
      </vt:variant>
      <vt:variant>
        <vt:i4>0</vt:i4>
      </vt:variant>
      <vt:variant>
        <vt:i4>5</vt:i4>
      </vt:variant>
      <vt:variant>
        <vt:lpwstr/>
      </vt:variant>
      <vt:variant>
        <vt:lpwstr>_Toc367429295</vt:lpwstr>
      </vt:variant>
      <vt:variant>
        <vt:i4>1376308</vt:i4>
      </vt:variant>
      <vt:variant>
        <vt:i4>638</vt:i4>
      </vt:variant>
      <vt:variant>
        <vt:i4>0</vt:i4>
      </vt:variant>
      <vt:variant>
        <vt:i4>5</vt:i4>
      </vt:variant>
      <vt:variant>
        <vt:lpwstr/>
      </vt:variant>
      <vt:variant>
        <vt:lpwstr>_Toc367429294</vt:lpwstr>
      </vt:variant>
      <vt:variant>
        <vt:i4>1376308</vt:i4>
      </vt:variant>
      <vt:variant>
        <vt:i4>632</vt:i4>
      </vt:variant>
      <vt:variant>
        <vt:i4>0</vt:i4>
      </vt:variant>
      <vt:variant>
        <vt:i4>5</vt:i4>
      </vt:variant>
      <vt:variant>
        <vt:lpwstr/>
      </vt:variant>
      <vt:variant>
        <vt:lpwstr>_Toc367429293</vt:lpwstr>
      </vt:variant>
      <vt:variant>
        <vt:i4>1376308</vt:i4>
      </vt:variant>
      <vt:variant>
        <vt:i4>626</vt:i4>
      </vt:variant>
      <vt:variant>
        <vt:i4>0</vt:i4>
      </vt:variant>
      <vt:variant>
        <vt:i4>5</vt:i4>
      </vt:variant>
      <vt:variant>
        <vt:lpwstr/>
      </vt:variant>
      <vt:variant>
        <vt:lpwstr>_Toc367429292</vt:lpwstr>
      </vt:variant>
      <vt:variant>
        <vt:i4>1376308</vt:i4>
      </vt:variant>
      <vt:variant>
        <vt:i4>620</vt:i4>
      </vt:variant>
      <vt:variant>
        <vt:i4>0</vt:i4>
      </vt:variant>
      <vt:variant>
        <vt:i4>5</vt:i4>
      </vt:variant>
      <vt:variant>
        <vt:lpwstr/>
      </vt:variant>
      <vt:variant>
        <vt:lpwstr>_Toc367429291</vt:lpwstr>
      </vt:variant>
      <vt:variant>
        <vt:i4>1376308</vt:i4>
      </vt:variant>
      <vt:variant>
        <vt:i4>614</vt:i4>
      </vt:variant>
      <vt:variant>
        <vt:i4>0</vt:i4>
      </vt:variant>
      <vt:variant>
        <vt:i4>5</vt:i4>
      </vt:variant>
      <vt:variant>
        <vt:lpwstr/>
      </vt:variant>
      <vt:variant>
        <vt:lpwstr>_Toc367429290</vt:lpwstr>
      </vt:variant>
      <vt:variant>
        <vt:i4>1310772</vt:i4>
      </vt:variant>
      <vt:variant>
        <vt:i4>608</vt:i4>
      </vt:variant>
      <vt:variant>
        <vt:i4>0</vt:i4>
      </vt:variant>
      <vt:variant>
        <vt:i4>5</vt:i4>
      </vt:variant>
      <vt:variant>
        <vt:lpwstr/>
      </vt:variant>
      <vt:variant>
        <vt:lpwstr>_Toc367429289</vt:lpwstr>
      </vt:variant>
      <vt:variant>
        <vt:i4>1310772</vt:i4>
      </vt:variant>
      <vt:variant>
        <vt:i4>602</vt:i4>
      </vt:variant>
      <vt:variant>
        <vt:i4>0</vt:i4>
      </vt:variant>
      <vt:variant>
        <vt:i4>5</vt:i4>
      </vt:variant>
      <vt:variant>
        <vt:lpwstr/>
      </vt:variant>
      <vt:variant>
        <vt:lpwstr>_Toc367429288</vt:lpwstr>
      </vt:variant>
      <vt:variant>
        <vt:i4>1310772</vt:i4>
      </vt:variant>
      <vt:variant>
        <vt:i4>596</vt:i4>
      </vt:variant>
      <vt:variant>
        <vt:i4>0</vt:i4>
      </vt:variant>
      <vt:variant>
        <vt:i4>5</vt:i4>
      </vt:variant>
      <vt:variant>
        <vt:lpwstr/>
      </vt:variant>
      <vt:variant>
        <vt:lpwstr>_Toc367429287</vt:lpwstr>
      </vt:variant>
      <vt:variant>
        <vt:i4>1310772</vt:i4>
      </vt:variant>
      <vt:variant>
        <vt:i4>590</vt:i4>
      </vt:variant>
      <vt:variant>
        <vt:i4>0</vt:i4>
      </vt:variant>
      <vt:variant>
        <vt:i4>5</vt:i4>
      </vt:variant>
      <vt:variant>
        <vt:lpwstr/>
      </vt:variant>
      <vt:variant>
        <vt:lpwstr>_Toc367429286</vt:lpwstr>
      </vt:variant>
      <vt:variant>
        <vt:i4>1310772</vt:i4>
      </vt:variant>
      <vt:variant>
        <vt:i4>584</vt:i4>
      </vt:variant>
      <vt:variant>
        <vt:i4>0</vt:i4>
      </vt:variant>
      <vt:variant>
        <vt:i4>5</vt:i4>
      </vt:variant>
      <vt:variant>
        <vt:lpwstr/>
      </vt:variant>
      <vt:variant>
        <vt:lpwstr>_Toc367429285</vt:lpwstr>
      </vt:variant>
      <vt:variant>
        <vt:i4>1310772</vt:i4>
      </vt:variant>
      <vt:variant>
        <vt:i4>578</vt:i4>
      </vt:variant>
      <vt:variant>
        <vt:i4>0</vt:i4>
      </vt:variant>
      <vt:variant>
        <vt:i4>5</vt:i4>
      </vt:variant>
      <vt:variant>
        <vt:lpwstr/>
      </vt:variant>
      <vt:variant>
        <vt:lpwstr>_Toc367429284</vt:lpwstr>
      </vt:variant>
      <vt:variant>
        <vt:i4>1310772</vt:i4>
      </vt:variant>
      <vt:variant>
        <vt:i4>572</vt:i4>
      </vt:variant>
      <vt:variant>
        <vt:i4>0</vt:i4>
      </vt:variant>
      <vt:variant>
        <vt:i4>5</vt:i4>
      </vt:variant>
      <vt:variant>
        <vt:lpwstr/>
      </vt:variant>
      <vt:variant>
        <vt:lpwstr>_Toc367429283</vt:lpwstr>
      </vt:variant>
      <vt:variant>
        <vt:i4>1310772</vt:i4>
      </vt:variant>
      <vt:variant>
        <vt:i4>566</vt:i4>
      </vt:variant>
      <vt:variant>
        <vt:i4>0</vt:i4>
      </vt:variant>
      <vt:variant>
        <vt:i4>5</vt:i4>
      </vt:variant>
      <vt:variant>
        <vt:lpwstr/>
      </vt:variant>
      <vt:variant>
        <vt:lpwstr>_Toc367429282</vt:lpwstr>
      </vt:variant>
      <vt:variant>
        <vt:i4>1310772</vt:i4>
      </vt:variant>
      <vt:variant>
        <vt:i4>560</vt:i4>
      </vt:variant>
      <vt:variant>
        <vt:i4>0</vt:i4>
      </vt:variant>
      <vt:variant>
        <vt:i4>5</vt:i4>
      </vt:variant>
      <vt:variant>
        <vt:lpwstr/>
      </vt:variant>
      <vt:variant>
        <vt:lpwstr>_Toc367429281</vt:lpwstr>
      </vt:variant>
      <vt:variant>
        <vt:i4>1310772</vt:i4>
      </vt:variant>
      <vt:variant>
        <vt:i4>554</vt:i4>
      </vt:variant>
      <vt:variant>
        <vt:i4>0</vt:i4>
      </vt:variant>
      <vt:variant>
        <vt:i4>5</vt:i4>
      </vt:variant>
      <vt:variant>
        <vt:lpwstr/>
      </vt:variant>
      <vt:variant>
        <vt:lpwstr>_Toc367429280</vt:lpwstr>
      </vt:variant>
      <vt:variant>
        <vt:i4>1769524</vt:i4>
      </vt:variant>
      <vt:variant>
        <vt:i4>548</vt:i4>
      </vt:variant>
      <vt:variant>
        <vt:i4>0</vt:i4>
      </vt:variant>
      <vt:variant>
        <vt:i4>5</vt:i4>
      </vt:variant>
      <vt:variant>
        <vt:lpwstr/>
      </vt:variant>
      <vt:variant>
        <vt:lpwstr>_Toc367429279</vt:lpwstr>
      </vt:variant>
      <vt:variant>
        <vt:i4>1769524</vt:i4>
      </vt:variant>
      <vt:variant>
        <vt:i4>542</vt:i4>
      </vt:variant>
      <vt:variant>
        <vt:i4>0</vt:i4>
      </vt:variant>
      <vt:variant>
        <vt:i4>5</vt:i4>
      </vt:variant>
      <vt:variant>
        <vt:lpwstr/>
      </vt:variant>
      <vt:variant>
        <vt:lpwstr>_Toc367429278</vt:lpwstr>
      </vt:variant>
      <vt:variant>
        <vt:i4>1769524</vt:i4>
      </vt:variant>
      <vt:variant>
        <vt:i4>536</vt:i4>
      </vt:variant>
      <vt:variant>
        <vt:i4>0</vt:i4>
      </vt:variant>
      <vt:variant>
        <vt:i4>5</vt:i4>
      </vt:variant>
      <vt:variant>
        <vt:lpwstr/>
      </vt:variant>
      <vt:variant>
        <vt:lpwstr>_Toc367429277</vt:lpwstr>
      </vt:variant>
      <vt:variant>
        <vt:i4>1769524</vt:i4>
      </vt:variant>
      <vt:variant>
        <vt:i4>530</vt:i4>
      </vt:variant>
      <vt:variant>
        <vt:i4>0</vt:i4>
      </vt:variant>
      <vt:variant>
        <vt:i4>5</vt:i4>
      </vt:variant>
      <vt:variant>
        <vt:lpwstr/>
      </vt:variant>
      <vt:variant>
        <vt:lpwstr>_Toc367429276</vt:lpwstr>
      </vt:variant>
      <vt:variant>
        <vt:i4>1769524</vt:i4>
      </vt:variant>
      <vt:variant>
        <vt:i4>524</vt:i4>
      </vt:variant>
      <vt:variant>
        <vt:i4>0</vt:i4>
      </vt:variant>
      <vt:variant>
        <vt:i4>5</vt:i4>
      </vt:variant>
      <vt:variant>
        <vt:lpwstr/>
      </vt:variant>
      <vt:variant>
        <vt:lpwstr>_Toc367429275</vt:lpwstr>
      </vt:variant>
      <vt:variant>
        <vt:i4>1769524</vt:i4>
      </vt:variant>
      <vt:variant>
        <vt:i4>518</vt:i4>
      </vt:variant>
      <vt:variant>
        <vt:i4>0</vt:i4>
      </vt:variant>
      <vt:variant>
        <vt:i4>5</vt:i4>
      </vt:variant>
      <vt:variant>
        <vt:lpwstr/>
      </vt:variant>
      <vt:variant>
        <vt:lpwstr>_Toc367429274</vt:lpwstr>
      </vt:variant>
      <vt:variant>
        <vt:i4>1769524</vt:i4>
      </vt:variant>
      <vt:variant>
        <vt:i4>512</vt:i4>
      </vt:variant>
      <vt:variant>
        <vt:i4>0</vt:i4>
      </vt:variant>
      <vt:variant>
        <vt:i4>5</vt:i4>
      </vt:variant>
      <vt:variant>
        <vt:lpwstr/>
      </vt:variant>
      <vt:variant>
        <vt:lpwstr>_Toc367429273</vt:lpwstr>
      </vt:variant>
      <vt:variant>
        <vt:i4>1769524</vt:i4>
      </vt:variant>
      <vt:variant>
        <vt:i4>506</vt:i4>
      </vt:variant>
      <vt:variant>
        <vt:i4>0</vt:i4>
      </vt:variant>
      <vt:variant>
        <vt:i4>5</vt:i4>
      </vt:variant>
      <vt:variant>
        <vt:lpwstr/>
      </vt:variant>
      <vt:variant>
        <vt:lpwstr>_Toc367429272</vt:lpwstr>
      </vt:variant>
      <vt:variant>
        <vt:i4>1769524</vt:i4>
      </vt:variant>
      <vt:variant>
        <vt:i4>500</vt:i4>
      </vt:variant>
      <vt:variant>
        <vt:i4>0</vt:i4>
      </vt:variant>
      <vt:variant>
        <vt:i4>5</vt:i4>
      </vt:variant>
      <vt:variant>
        <vt:lpwstr/>
      </vt:variant>
      <vt:variant>
        <vt:lpwstr>_Toc367429271</vt:lpwstr>
      </vt:variant>
      <vt:variant>
        <vt:i4>1769524</vt:i4>
      </vt:variant>
      <vt:variant>
        <vt:i4>494</vt:i4>
      </vt:variant>
      <vt:variant>
        <vt:i4>0</vt:i4>
      </vt:variant>
      <vt:variant>
        <vt:i4>5</vt:i4>
      </vt:variant>
      <vt:variant>
        <vt:lpwstr/>
      </vt:variant>
      <vt:variant>
        <vt:lpwstr>_Toc367429270</vt:lpwstr>
      </vt:variant>
      <vt:variant>
        <vt:i4>1703988</vt:i4>
      </vt:variant>
      <vt:variant>
        <vt:i4>488</vt:i4>
      </vt:variant>
      <vt:variant>
        <vt:i4>0</vt:i4>
      </vt:variant>
      <vt:variant>
        <vt:i4>5</vt:i4>
      </vt:variant>
      <vt:variant>
        <vt:lpwstr/>
      </vt:variant>
      <vt:variant>
        <vt:lpwstr>_Toc367429269</vt:lpwstr>
      </vt:variant>
      <vt:variant>
        <vt:i4>1703988</vt:i4>
      </vt:variant>
      <vt:variant>
        <vt:i4>482</vt:i4>
      </vt:variant>
      <vt:variant>
        <vt:i4>0</vt:i4>
      </vt:variant>
      <vt:variant>
        <vt:i4>5</vt:i4>
      </vt:variant>
      <vt:variant>
        <vt:lpwstr/>
      </vt:variant>
      <vt:variant>
        <vt:lpwstr>_Toc367429268</vt:lpwstr>
      </vt:variant>
      <vt:variant>
        <vt:i4>1703988</vt:i4>
      </vt:variant>
      <vt:variant>
        <vt:i4>476</vt:i4>
      </vt:variant>
      <vt:variant>
        <vt:i4>0</vt:i4>
      </vt:variant>
      <vt:variant>
        <vt:i4>5</vt:i4>
      </vt:variant>
      <vt:variant>
        <vt:lpwstr/>
      </vt:variant>
      <vt:variant>
        <vt:lpwstr>_Toc367429267</vt:lpwstr>
      </vt:variant>
      <vt:variant>
        <vt:i4>1703988</vt:i4>
      </vt:variant>
      <vt:variant>
        <vt:i4>470</vt:i4>
      </vt:variant>
      <vt:variant>
        <vt:i4>0</vt:i4>
      </vt:variant>
      <vt:variant>
        <vt:i4>5</vt:i4>
      </vt:variant>
      <vt:variant>
        <vt:lpwstr/>
      </vt:variant>
      <vt:variant>
        <vt:lpwstr>_Toc367429266</vt:lpwstr>
      </vt:variant>
      <vt:variant>
        <vt:i4>1703988</vt:i4>
      </vt:variant>
      <vt:variant>
        <vt:i4>464</vt:i4>
      </vt:variant>
      <vt:variant>
        <vt:i4>0</vt:i4>
      </vt:variant>
      <vt:variant>
        <vt:i4>5</vt:i4>
      </vt:variant>
      <vt:variant>
        <vt:lpwstr/>
      </vt:variant>
      <vt:variant>
        <vt:lpwstr>_Toc367429265</vt:lpwstr>
      </vt:variant>
      <vt:variant>
        <vt:i4>1703988</vt:i4>
      </vt:variant>
      <vt:variant>
        <vt:i4>458</vt:i4>
      </vt:variant>
      <vt:variant>
        <vt:i4>0</vt:i4>
      </vt:variant>
      <vt:variant>
        <vt:i4>5</vt:i4>
      </vt:variant>
      <vt:variant>
        <vt:lpwstr/>
      </vt:variant>
      <vt:variant>
        <vt:lpwstr>_Toc367429264</vt:lpwstr>
      </vt:variant>
      <vt:variant>
        <vt:i4>1703988</vt:i4>
      </vt:variant>
      <vt:variant>
        <vt:i4>452</vt:i4>
      </vt:variant>
      <vt:variant>
        <vt:i4>0</vt:i4>
      </vt:variant>
      <vt:variant>
        <vt:i4>5</vt:i4>
      </vt:variant>
      <vt:variant>
        <vt:lpwstr/>
      </vt:variant>
      <vt:variant>
        <vt:lpwstr>_Toc367429263</vt:lpwstr>
      </vt:variant>
      <vt:variant>
        <vt:i4>1703988</vt:i4>
      </vt:variant>
      <vt:variant>
        <vt:i4>446</vt:i4>
      </vt:variant>
      <vt:variant>
        <vt:i4>0</vt:i4>
      </vt:variant>
      <vt:variant>
        <vt:i4>5</vt:i4>
      </vt:variant>
      <vt:variant>
        <vt:lpwstr/>
      </vt:variant>
      <vt:variant>
        <vt:lpwstr>_Toc367429262</vt:lpwstr>
      </vt:variant>
      <vt:variant>
        <vt:i4>1703988</vt:i4>
      </vt:variant>
      <vt:variant>
        <vt:i4>440</vt:i4>
      </vt:variant>
      <vt:variant>
        <vt:i4>0</vt:i4>
      </vt:variant>
      <vt:variant>
        <vt:i4>5</vt:i4>
      </vt:variant>
      <vt:variant>
        <vt:lpwstr/>
      </vt:variant>
      <vt:variant>
        <vt:lpwstr>_Toc367429261</vt:lpwstr>
      </vt:variant>
      <vt:variant>
        <vt:i4>1703988</vt:i4>
      </vt:variant>
      <vt:variant>
        <vt:i4>434</vt:i4>
      </vt:variant>
      <vt:variant>
        <vt:i4>0</vt:i4>
      </vt:variant>
      <vt:variant>
        <vt:i4>5</vt:i4>
      </vt:variant>
      <vt:variant>
        <vt:lpwstr/>
      </vt:variant>
      <vt:variant>
        <vt:lpwstr>_Toc367429260</vt:lpwstr>
      </vt:variant>
      <vt:variant>
        <vt:i4>1638452</vt:i4>
      </vt:variant>
      <vt:variant>
        <vt:i4>428</vt:i4>
      </vt:variant>
      <vt:variant>
        <vt:i4>0</vt:i4>
      </vt:variant>
      <vt:variant>
        <vt:i4>5</vt:i4>
      </vt:variant>
      <vt:variant>
        <vt:lpwstr/>
      </vt:variant>
      <vt:variant>
        <vt:lpwstr>_Toc367429259</vt:lpwstr>
      </vt:variant>
      <vt:variant>
        <vt:i4>1638452</vt:i4>
      </vt:variant>
      <vt:variant>
        <vt:i4>422</vt:i4>
      </vt:variant>
      <vt:variant>
        <vt:i4>0</vt:i4>
      </vt:variant>
      <vt:variant>
        <vt:i4>5</vt:i4>
      </vt:variant>
      <vt:variant>
        <vt:lpwstr/>
      </vt:variant>
      <vt:variant>
        <vt:lpwstr>_Toc367429258</vt:lpwstr>
      </vt:variant>
      <vt:variant>
        <vt:i4>1638452</vt:i4>
      </vt:variant>
      <vt:variant>
        <vt:i4>416</vt:i4>
      </vt:variant>
      <vt:variant>
        <vt:i4>0</vt:i4>
      </vt:variant>
      <vt:variant>
        <vt:i4>5</vt:i4>
      </vt:variant>
      <vt:variant>
        <vt:lpwstr/>
      </vt:variant>
      <vt:variant>
        <vt:lpwstr>_Toc367429257</vt:lpwstr>
      </vt:variant>
      <vt:variant>
        <vt:i4>1638452</vt:i4>
      </vt:variant>
      <vt:variant>
        <vt:i4>410</vt:i4>
      </vt:variant>
      <vt:variant>
        <vt:i4>0</vt:i4>
      </vt:variant>
      <vt:variant>
        <vt:i4>5</vt:i4>
      </vt:variant>
      <vt:variant>
        <vt:lpwstr/>
      </vt:variant>
      <vt:variant>
        <vt:lpwstr>_Toc367429256</vt:lpwstr>
      </vt:variant>
      <vt:variant>
        <vt:i4>1638452</vt:i4>
      </vt:variant>
      <vt:variant>
        <vt:i4>404</vt:i4>
      </vt:variant>
      <vt:variant>
        <vt:i4>0</vt:i4>
      </vt:variant>
      <vt:variant>
        <vt:i4>5</vt:i4>
      </vt:variant>
      <vt:variant>
        <vt:lpwstr/>
      </vt:variant>
      <vt:variant>
        <vt:lpwstr>_Toc367429255</vt:lpwstr>
      </vt:variant>
      <vt:variant>
        <vt:i4>1638452</vt:i4>
      </vt:variant>
      <vt:variant>
        <vt:i4>398</vt:i4>
      </vt:variant>
      <vt:variant>
        <vt:i4>0</vt:i4>
      </vt:variant>
      <vt:variant>
        <vt:i4>5</vt:i4>
      </vt:variant>
      <vt:variant>
        <vt:lpwstr/>
      </vt:variant>
      <vt:variant>
        <vt:lpwstr>_Toc367429254</vt:lpwstr>
      </vt:variant>
      <vt:variant>
        <vt:i4>1638452</vt:i4>
      </vt:variant>
      <vt:variant>
        <vt:i4>392</vt:i4>
      </vt:variant>
      <vt:variant>
        <vt:i4>0</vt:i4>
      </vt:variant>
      <vt:variant>
        <vt:i4>5</vt:i4>
      </vt:variant>
      <vt:variant>
        <vt:lpwstr/>
      </vt:variant>
      <vt:variant>
        <vt:lpwstr>_Toc367429253</vt:lpwstr>
      </vt:variant>
      <vt:variant>
        <vt:i4>1638452</vt:i4>
      </vt:variant>
      <vt:variant>
        <vt:i4>386</vt:i4>
      </vt:variant>
      <vt:variant>
        <vt:i4>0</vt:i4>
      </vt:variant>
      <vt:variant>
        <vt:i4>5</vt:i4>
      </vt:variant>
      <vt:variant>
        <vt:lpwstr/>
      </vt:variant>
      <vt:variant>
        <vt:lpwstr>_Toc367429252</vt:lpwstr>
      </vt:variant>
      <vt:variant>
        <vt:i4>1638452</vt:i4>
      </vt:variant>
      <vt:variant>
        <vt:i4>380</vt:i4>
      </vt:variant>
      <vt:variant>
        <vt:i4>0</vt:i4>
      </vt:variant>
      <vt:variant>
        <vt:i4>5</vt:i4>
      </vt:variant>
      <vt:variant>
        <vt:lpwstr/>
      </vt:variant>
      <vt:variant>
        <vt:lpwstr>_Toc367429251</vt:lpwstr>
      </vt:variant>
      <vt:variant>
        <vt:i4>1638452</vt:i4>
      </vt:variant>
      <vt:variant>
        <vt:i4>374</vt:i4>
      </vt:variant>
      <vt:variant>
        <vt:i4>0</vt:i4>
      </vt:variant>
      <vt:variant>
        <vt:i4>5</vt:i4>
      </vt:variant>
      <vt:variant>
        <vt:lpwstr/>
      </vt:variant>
      <vt:variant>
        <vt:lpwstr>_Toc367429250</vt:lpwstr>
      </vt:variant>
      <vt:variant>
        <vt:i4>1572916</vt:i4>
      </vt:variant>
      <vt:variant>
        <vt:i4>368</vt:i4>
      </vt:variant>
      <vt:variant>
        <vt:i4>0</vt:i4>
      </vt:variant>
      <vt:variant>
        <vt:i4>5</vt:i4>
      </vt:variant>
      <vt:variant>
        <vt:lpwstr/>
      </vt:variant>
      <vt:variant>
        <vt:lpwstr>_Toc367429249</vt:lpwstr>
      </vt:variant>
      <vt:variant>
        <vt:i4>1572916</vt:i4>
      </vt:variant>
      <vt:variant>
        <vt:i4>362</vt:i4>
      </vt:variant>
      <vt:variant>
        <vt:i4>0</vt:i4>
      </vt:variant>
      <vt:variant>
        <vt:i4>5</vt:i4>
      </vt:variant>
      <vt:variant>
        <vt:lpwstr/>
      </vt:variant>
      <vt:variant>
        <vt:lpwstr>_Toc367429248</vt:lpwstr>
      </vt:variant>
      <vt:variant>
        <vt:i4>1572916</vt:i4>
      </vt:variant>
      <vt:variant>
        <vt:i4>356</vt:i4>
      </vt:variant>
      <vt:variant>
        <vt:i4>0</vt:i4>
      </vt:variant>
      <vt:variant>
        <vt:i4>5</vt:i4>
      </vt:variant>
      <vt:variant>
        <vt:lpwstr/>
      </vt:variant>
      <vt:variant>
        <vt:lpwstr>_Toc367429247</vt:lpwstr>
      </vt:variant>
      <vt:variant>
        <vt:i4>1572916</vt:i4>
      </vt:variant>
      <vt:variant>
        <vt:i4>350</vt:i4>
      </vt:variant>
      <vt:variant>
        <vt:i4>0</vt:i4>
      </vt:variant>
      <vt:variant>
        <vt:i4>5</vt:i4>
      </vt:variant>
      <vt:variant>
        <vt:lpwstr/>
      </vt:variant>
      <vt:variant>
        <vt:lpwstr>_Toc367429246</vt:lpwstr>
      </vt:variant>
      <vt:variant>
        <vt:i4>1572916</vt:i4>
      </vt:variant>
      <vt:variant>
        <vt:i4>344</vt:i4>
      </vt:variant>
      <vt:variant>
        <vt:i4>0</vt:i4>
      </vt:variant>
      <vt:variant>
        <vt:i4>5</vt:i4>
      </vt:variant>
      <vt:variant>
        <vt:lpwstr/>
      </vt:variant>
      <vt:variant>
        <vt:lpwstr>_Toc367429245</vt:lpwstr>
      </vt:variant>
      <vt:variant>
        <vt:i4>1572916</vt:i4>
      </vt:variant>
      <vt:variant>
        <vt:i4>338</vt:i4>
      </vt:variant>
      <vt:variant>
        <vt:i4>0</vt:i4>
      </vt:variant>
      <vt:variant>
        <vt:i4>5</vt:i4>
      </vt:variant>
      <vt:variant>
        <vt:lpwstr/>
      </vt:variant>
      <vt:variant>
        <vt:lpwstr>_Toc367429244</vt:lpwstr>
      </vt:variant>
      <vt:variant>
        <vt:i4>1572916</vt:i4>
      </vt:variant>
      <vt:variant>
        <vt:i4>332</vt:i4>
      </vt:variant>
      <vt:variant>
        <vt:i4>0</vt:i4>
      </vt:variant>
      <vt:variant>
        <vt:i4>5</vt:i4>
      </vt:variant>
      <vt:variant>
        <vt:lpwstr/>
      </vt:variant>
      <vt:variant>
        <vt:lpwstr>_Toc367429243</vt:lpwstr>
      </vt:variant>
      <vt:variant>
        <vt:i4>1572916</vt:i4>
      </vt:variant>
      <vt:variant>
        <vt:i4>326</vt:i4>
      </vt:variant>
      <vt:variant>
        <vt:i4>0</vt:i4>
      </vt:variant>
      <vt:variant>
        <vt:i4>5</vt:i4>
      </vt:variant>
      <vt:variant>
        <vt:lpwstr/>
      </vt:variant>
      <vt:variant>
        <vt:lpwstr>_Toc367429242</vt:lpwstr>
      </vt:variant>
      <vt:variant>
        <vt:i4>1572916</vt:i4>
      </vt:variant>
      <vt:variant>
        <vt:i4>320</vt:i4>
      </vt:variant>
      <vt:variant>
        <vt:i4>0</vt:i4>
      </vt:variant>
      <vt:variant>
        <vt:i4>5</vt:i4>
      </vt:variant>
      <vt:variant>
        <vt:lpwstr/>
      </vt:variant>
      <vt:variant>
        <vt:lpwstr>_Toc367429241</vt:lpwstr>
      </vt:variant>
      <vt:variant>
        <vt:i4>1572916</vt:i4>
      </vt:variant>
      <vt:variant>
        <vt:i4>314</vt:i4>
      </vt:variant>
      <vt:variant>
        <vt:i4>0</vt:i4>
      </vt:variant>
      <vt:variant>
        <vt:i4>5</vt:i4>
      </vt:variant>
      <vt:variant>
        <vt:lpwstr/>
      </vt:variant>
      <vt:variant>
        <vt:lpwstr>_Toc367429240</vt:lpwstr>
      </vt:variant>
      <vt:variant>
        <vt:i4>2031668</vt:i4>
      </vt:variant>
      <vt:variant>
        <vt:i4>308</vt:i4>
      </vt:variant>
      <vt:variant>
        <vt:i4>0</vt:i4>
      </vt:variant>
      <vt:variant>
        <vt:i4>5</vt:i4>
      </vt:variant>
      <vt:variant>
        <vt:lpwstr/>
      </vt:variant>
      <vt:variant>
        <vt:lpwstr>_Toc367429239</vt:lpwstr>
      </vt:variant>
      <vt:variant>
        <vt:i4>2031668</vt:i4>
      </vt:variant>
      <vt:variant>
        <vt:i4>302</vt:i4>
      </vt:variant>
      <vt:variant>
        <vt:i4>0</vt:i4>
      </vt:variant>
      <vt:variant>
        <vt:i4>5</vt:i4>
      </vt:variant>
      <vt:variant>
        <vt:lpwstr/>
      </vt:variant>
      <vt:variant>
        <vt:lpwstr>_Toc367429238</vt:lpwstr>
      </vt:variant>
      <vt:variant>
        <vt:i4>2031668</vt:i4>
      </vt:variant>
      <vt:variant>
        <vt:i4>296</vt:i4>
      </vt:variant>
      <vt:variant>
        <vt:i4>0</vt:i4>
      </vt:variant>
      <vt:variant>
        <vt:i4>5</vt:i4>
      </vt:variant>
      <vt:variant>
        <vt:lpwstr/>
      </vt:variant>
      <vt:variant>
        <vt:lpwstr>_Toc367429237</vt:lpwstr>
      </vt:variant>
      <vt:variant>
        <vt:i4>2031668</vt:i4>
      </vt:variant>
      <vt:variant>
        <vt:i4>290</vt:i4>
      </vt:variant>
      <vt:variant>
        <vt:i4>0</vt:i4>
      </vt:variant>
      <vt:variant>
        <vt:i4>5</vt:i4>
      </vt:variant>
      <vt:variant>
        <vt:lpwstr/>
      </vt:variant>
      <vt:variant>
        <vt:lpwstr>_Toc367429236</vt:lpwstr>
      </vt:variant>
      <vt:variant>
        <vt:i4>2031668</vt:i4>
      </vt:variant>
      <vt:variant>
        <vt:i4>284</vt:i4>
      </vt:variant>
      <vt:variant>
        <vt:i4>0</vt:i4>
      </vt:variant>
      <vt:variant>
        <vt:i4>5</vt:i4>
      </vt:variant>
      <vt:variant>
        <vt:lpwstr/>
      </vt:variant>
      <vt:variant>
        <vt:lpwstr>_Toc367429235</vt:lpwstr>
      </vt:variant>
      <vt:variant>
        <vt:i4>2031668</vt:i4>
      </vt:variant>
      <vt:variant>
        <vt:i4>278</vt:i4>
      </vt:variant>
      <vt:variant>
        <vt:i4>0</vt:i4>
      </vt:variant>
      <vt:variant>
        <vt:i4>5</vt:i4>
      </vt:variant>
      <vt:variant>
        <vt:lpwstr/>
      </vt:variant>
      <vt:variant>
        <vt:lpwstr>_Toc367429234</vt:lpwstr>
      </vt:variant>
      <vt:variant>
        <vt:i4>2031668</vt:i4>
      </vt:variant>
      <vt:variant>
        <vt:i4>272</vt:i4>
      </vt:variant>
      <vt:variant>
        <vt:i4>0</vt:i4>
      </vt:variant>
      <vt:variant>
        <vt:i4>5</vt:i4>
      </vt:variant>
      <vt:variant>
        <vt:lpwstr/>
      </vt:variant>
      <vt:variant>
        <vt:lpwstr>_Toc367429233</vt:lpwstr>
      </vt:variant>
      <vt:variant>
        <vt:i4>2031668</vt:i4>
      </vt:variant>
      <vt:variant>
        <vt:i4>266</vt:i4>
      </vt:variant>
      <vt:variant>
        <vt:i4>0</vt:i4>
      </vt:variant>
      <vt:variant>
        <vt:i4>5</vt:i4>
      </vt:variant>
      <vt:variant>
        <vt:lpwstr/>
      </vt:variant>
      <vt:variant>
        <vt:lpwstr>_Toc367429232</vt:lpwstr>
      </vt:variant>
      <vt:variant>
        <vt:i4>2031668</vt:i4>
      </vt:variant>
      <vt:variant>
        <vt:i4>260</vt:i4>
      </vt:variant>
      <vt:variant>
        <vt:i4>0</vt:i4>
      </vt:variant>
      <vt:variant>
        <vt:i4>5</vt:i4>
      </vt:variant>
      <vt:variant>
        <vt:lpwstr/>
      </vt:variant>
      <vt:variant>
        <vt:lpwstr>_Toc367429231</vt:lpwstr>
      </vt:variant>
      <vt:variant>
        <vt:i4>2031668</vt:i4>
      </vt:variant>
      <vt:variant>
        <vt:i4>254</vt:i4>
      </vt:variant>
      <vt:variant>
        <vt:i4>0</vt:i4>
      </vt:variant>
      <vt:variant>
        <vt:i4>5</vt:i4>
      </vt:variant>
      <vt:variant>
        <vt:lpwstr/>
      </vt:variant>
      <vt:variant>
        <vt:lpwstr>_Toc367429230</vt:lpwstr>
      </vt:variant>
      <vt:variant>
        <vt:i4>1966132</vt:i4>
      </vt:variant>
      <vt:variant>
        <vt:i4>248</vt:i4>
      </vt:variant>
      <vt:variant>
        <vt:i4>0</vt:i4>
      </vt:variant>
      <vt:variant>
        <vt:i4>5</vt:i4>
      </vt:variant>
      <vt:variant>
        <vt:lpwstr/>
      </vt:variant>
      <vt:variant>
        <vt:lpwstr>_Toc367429229</vt:lpwstr>
      </vt:variant>
      <vt:variant>
        <vt:i4>1966132</vt:i4>
      </vt:variant>
      <vt:variant>
        <vt:i4>242</vt:i4>
      </vt:variant>
      <vt:variant>
        <vt:i4>0</vt:i4>
      </vt:variant>
      <vt:variant>
        <vt:i4>5</vt:i4>
      </vt:variant>
      <vt:variant>
        <vt:lpwstr/>
      </vt:variant>
      <vt:variant>
        <vt:lpwstr>_Toc367429228</vt:lpwstr>
      </vt:variant>
      <vt:variant>
        <vt:i4>1966132</vt:i4>
      </vt:variant>
      <vt:variant>
        <vt:i4>236</vt:i4>
      </vt:variant>
      <vt:variant>
        <vt:i4>0</vt:i4>
      </vt:variant>
      <vt:variant>
        <vt:i4>5</vt:i4>
      </vt:variant>
      <vt:variant>
        <vt:lpwstr/>
      </vt:variant>
      <vt:variant>
        <vt:lpwstr>_Toc367429227</vt:lpwstr>
      </vt:variant>
      <vt:variant>
        <vt:i4>1966132</vt:i4>
      </vt:variant>
      <vt:variant>
        <vt:i4>230</vt:i4>
      </vt:variant>
      <vt:variant>
        <vt:i4>0</vt:i4>
      </vt:variant>
      <vt:variant>
        <vt:i4>5</vt:i4>
      </vt:variant>
      <vt:variant>
        <vt:lpwstr/>
      </vt:variant>
      <vt:variant>
        <vt:lpwstr>_Toc367429226</vt:lpwstr>
      </vt:variant>
      <vt:variant>
        <vt:i4>1966132</vt:i4>
      </vt:variant>
      <vt:variant>
        <vt:i4>224</vt:i4>
      </vt:variant>
      <vt:variant>
        <vt:i4>0</vt:i4>
      </vt:variant>
      <vt:variant>
        <vt:i4>5</vt:i4>
      </vt:variant>
      <vt:variant>
        <vt:lpwstr/>
      </vt:variant>
      <vt:variant>
        <vt:lpwstr>_Toc367429225</vt:lpwstr>
      </vt:variant>
      <vt:variant>
        <vt:i4>1966132</vt:i4>
      </vt:variant>
      <vt:variant>
        <vt:i4>218</vt:i4>
      </vt:variant>
      <vt:variant>
        <vt:i4>0</vt:i4>
      </vt:variant>
      <vt:variant>
        <vt:i4>5</vt:i4>
      </vt:variant>
      <vt:variant>
        <vt:lpwstr/>
      </vt:variant>
      <vt:variant>
        <vt:lpwstr>_Toc367429224</vt:lpwstr>
      </vt:variant>
      <vt:variant>
        <vt:i4>1966132</vt:i4>
      </vt:variant>
      <vt:variant>
        <vt:i4>212</vt:i4>
      </vt:variant>
      <vt:variant>
        <vt:i4>0</vt:i4>
      </vt:variant>
      <vt:variant>
        <vt:i4>5</vt:i4>
      </vt:variant>
      <vt:variant>
        <vt:lpwstr/>
      </vt:variant>
      <vt:variant>
        <vt:lpwstr>_Toc367429223</vt:lpwstr>
      </vt:variant>
      <vt:variant>
        <vt:i4>1966132</vt:i4>
      </vt:variant>
      <vt:variant>
        <vt:i4>206</vt:i4>
      </vt:variant>
      <vt:variant>
        <vt:i4>0</vt:i4>
      </vt:variant>
      <vt:variant>
        <vt:i4>5</vt:i4>
      </vt:variant>
      <vt:variant>
        <vt:lpwstr/>
      </vt:variant>
      <vt:variant>
        <vt:lpwstr>_Toc367429222</vt:lpwstr>
      </vt:variant>
      <vt:variant>
        <vt:i4>1966132</vt:i4>
      </vt:variant>
      <vt:variant>
        <vt:i4>200</vt:i4>
      </vt:variant>
      <vt:variant>
        <vt:i4>0</vt:i4>
      </vt:variant>
      <vt:variant>
        <vt:i4>5</vt:i4>
      </vt:variant>
      <vt:variant>
        <vt:lpwstr/>
      </vt:variant>
      <vt:variant>
        <vt:lpwstr>_Toc367429221</vt:lpwstr>
      </vt:variant>
      <vt:variant>
        <vt:i4>1966132</vt:i4>
      </vt:variant>
      <vt:variant>
        <vt:i4>194</vt:i4>
      </vt:variant>
      <vt:variant>
        <vt:i4>0</vt:i4>
      </vt:variant>
      <vt:variant>
        <vt:i4>5</vt:i4>
      </vt:variant>
      <vt:variant>
        <vt:lpwstr/>
      </vt:variant>
      <vt:variant>
        <vt:lpwstr>_Toc367429220</vt:lpwstr>
      </vt:variant>
      <vt:variant>
        <vt:i4>1900596</vt:i4>
      </vt:variant>
      <vt:variant>
        <vt:i4>188</vt:i4>
      </vt:variant>
      <vt:variant>
        <vt:i4>0</vt:i4>
      </vt:variant>
      <vt:variant>
        <vt:i4>5</vt:i4>
      </vt:variant>
      <vt:variant>
        <vt:lpwstr/>
      </vt:variant>
      <vt:variant>
        <vt:lpwstr>_Toc367429219</vt:lpwstr>
      </vt:variant>
      <vt:variant>
        <vt:i4>1900596</vt:i4>
      </vt:variant>
      <vt:variant>
        <vt:i4>182</vt:i4>
      </vt:variant>
      <vt:variant>
        <vt:i4>0</vt:i4>
      </vt:variant>
      <vt:variant>
        <vt:i4>5</vt:i4>
      </vt:variant>
      <vt:variant>
        <vt:lpwstr/>
      </vt:variant>
      <vt:variant>
        <vt:lpwstr>_Toc367429218</vt:lpwstr>
      </vt:variant>
      <vt:variant>
        <vt:i4>1900596</vt:i4>
      </vt:variant>
      <vt:variant>
        <vt:i4>176</vt:i4>
      </vt:variant>
      <vt:variant>
        <vt:i4>0</vt:i4>
      </vt:variant>
      <vt:variant>
        <vt:i4>5</vt:i4>
      </vt:variant>
      <vt:variant>
        <vt:lpwstr/>
      </vt:variant>
      <vt:variant>
        <vt:lpwstr>_Toc367429217</vt:lpwstr>
      </vt:variant>
      <vt:variant>
        <vt:i4>1900596</vt:i4>
      </vt:variant>
      <vt:variant>
        <vt:i4>170</vt:i4>
      </vt:variant>
      <vt:variant>
        <vt:i4>0</vt:i4>
      </vt:variant>
      <vt:variant>
        <vt:i4>5</vt:i4>
      </vt:variant>
      <vt:variant>
        <vt:lpwstr/>
      </vt:variant>
      <vt:variant>
        <vt:lpwstr>_Toc367429216</vt:lpwstr>
      </vt:variant>
      <vt:variant>
        <vt:i4>1900596</vt:i4>
      </vt:variant>
      <vt:variant>
        <vt:i4>164</vt:i4>
      </vt:variant>
      <vt:variant>
        <vt:i4>0</vt:i4>
      </vt:variant>
      <vt:variant>
        <vt:i4>5</vt:i4>
      </vt:variant>
      <vt:variant>
        <vt:lpwstr/>
      </vt:variant>
      <vt:variant>
        <vt:lpwstr>_Toc367429215</vt:lpwstr>
      </vt:variant>
      <vt:variant>
        <vt:i4>1900596</vt:i4>
      </vt:variant>
      <vt:variant>
        <vt:i4>158</vt:i4>
      </vt:variant>
      <vt:variant>
        <vt:i4>0</vt:i4>
      </vt:variant>
      <vt:variant>
        <vt:i4>5</vt:i4>
      </vt:variant>
      <vt:variant>
        <vt:lpwstr/>
      </vt:variant>
      <vt:variant>
        <vt:lpwstr>_Toc367429214</vt:lpwstr>
      </vt:variant>
      <vt:variant>
        <vt:i4>1900596</vt:i4>
      </vt:variant>
      <vt:variant>
        <vt:i4>152</vt:i4>
      </vt:variant>
      <vt:variant>
        <vt:i4>0</vt:i4>
      </vt:variant>
      <vt:variant>
        <vt:i4>5</vt:i4>
      </vt:variant>
      <vt:variant>
        <vt:lpwstr/>
      </vt:variant>
      <vt:variant>
        <vt:lpwstr>_Toc367429213</vt:lpwstr>
      </vt:variant>
      <vt:variant>
        <vt:i4>1900596</vt:i4>
      </vt:variant>
      <vt:variant>
        <vt:i4>146</vt:i4>
      </vt:variant>
      <vt:variant>
        <vt:i4>0</vt:i4>
      </vt:variant>
      <vt:variant>
        <vt:i4>5</vt:i4>
      </vt:variant>
      <vt:variant>
        <vt:lpwstr/>
      </vt:variant>
      <vt:variant>
        <vt:lpwstr>_Toc367429212</vt:lpwstr>
      </vt:variant>
      <vt:variant>
        <vt:i4>1900596</vt:i4>
      </vt:variant>
      <vt:variant>
        <vt:i4>140</vt:i4>
      </vt:variant>
      <vt:variant>
        <vt:i4>0</vt:i4>
      </vt:variant>
      <vt:variant>
        <vt:i4>5</vt:i4>
      </vt:variant>
      <vt:variant>
        <vt:lpwstr/>
      </vt:variant>
      <vt:variant>
        <vt:lpwstr>_Toc367429211</vt:lpwstr>
      </vt:variant>
      <vt:variant>
        <vt:i4>1900596</vt:i4>
      </vt:variant>
      <vt:variant>
        <vt:i4>134</vt:i4>
      </vt:variant>
      <vt:variant>
        <vt:i4>0</vt:i4>
      </vt:variant>
      <vt:variant>
        <vt:i4>5</vt:i4>
      </vt:variant>
      <vt:variant>
        <vt:lpwstr/>
      </vt:variant>
      <vt:variant>
        <vt:lpwstr>_Toc367429210</vt:lpwstr>
      </vt:variant>
      <vt:variant>
        <vt:i4>1835060</vt:i4>
      </vt:variant>
      <vt:variant>
        <vt:i4>128</vt:i4>
      </vt:variant>
      <vt:variant>
        <vt:i4>0</vt:i4>
      </vt:variant>
      <vt:variant>
        <vt:i4>5</vt:i4>
      </vt:variant>
      <vt:variant>
        <vt:lpwstr/>
      </vt:variant>
      <vt:variant>
        <vt:lpwstr>_Toc367429209</vt:lpwstr>
      </vt:variant>
      <vt:variant>
        <vt:i4>1835060</vt:i4>
      </vt:variant>
      <vt:variant>
        <vt:i4>122</vt:i4>
      </vt:variant>
      <vt:variant>
        <vt:i4>0</vt:i4>
      </vt:variant>
      <vt:variant>
        <vt:i4>5</vt:i4>
      </vt:variant>
      <vt:variant>
        <vt:lpwstr/>
      </vt:variant>
      <vt:variant>
        <vt:lpwstr>_Toc367429208</vt:lpwstr>
      </vt:variant>
      <vt:variant>
        <vt:i4>1835060</vt:i4>
      </vt:variant>
      <vt:variant>
        <vt:i4>116</vt:i4>
      </vt:variant>
      <vt:variant>
        <vt:i4>0</vt:i4>
      </vt:variant>
      <vt:variant>
        <vt:i4>5</vt:i4>
      </vt:variant>
      <vt:variant>
        <vt:lpwstr/>
      </vt:variant>
      <vt:variant>
        <vt:lpwstr>_Toc367429207</vt:lpwstr>
      </vt:variant>
      <vt:variant>
        <vt:i4>1835060</vt:i4>
      </vt:variant>
      <vt:variant>
        <vt:i4>110</vt:i4>
      </vt:variant>
      <vt:variant>
        <vt:i4>0</vt:i4>
      </vt:variant>
      <vt:variant>
        <vt:i4>5</vt:i4>
      </vt:variant>
      <vt:variant>
        <vt:lpwstr/>
      </vt:variant>
      <vt:variant>
        <vt:lpwstr>_Toc367429206</vt:lpwstr>
      </vt:variant>
      <vt:variant>
        <vt:i4>1835060</vt:i4>
      </vt:variant>
      <vt:variant>
        <vt:i4>104</vt:i4>
      </vt:variant>
      <vt:variant>
        <vt:i4>0</vt:i4>
      </vt:variant>
      <vt:variant>
        <vt:i4>5</vt:i4>
      </vt:variant>
      <vt:variant>
        <vt:lpwstr/>
      </vt:variant>
      <vt:variant>
        <vt:lpwstr>_Toc367429205</vt:lpwstr>
      </vt:variant>
      <vt:variant>
        <vt:i4>1835060</vt:i4>
      </vt:variant>
      <vt:variant>
        <vt:i4>98</vt:i4>
      </vt:variant>
      <vt:variant>
        <vt:i4>0</vt:i4>
      </vt:variant>
      <vt:variant>
        <vt:i4>5</vt:i4>
      </vt:variant>
      <vt:variant>
        <vt:lpwstr/>
      </vt:variant>
      <vt:variant>
        <vt:lpwstr>_Toc367429204</vt:lpwstr>
      </vt:variant>
      <vt:variant>
        <vt:i4>1835060</vt:i4>
      </vt:variant>
      <vt:variant>
        <vt:i4>92</vt:i4>
      </vt:variant>
      <vt:variant>
        <vt:i4>0</vt:i4>
      </vt:variant>
      <vt:variant>
        <vt:i4>5</vt:i4>
      </vt:variant>
      <vt:variant>
        <vt:lpwstr/>
      </vt:variant>
      <vt:variant>
        <vt:lpwstr>_Toc367429203</vt:lpwstr>
      </vt:variant>
      <vt:variant>
        <vt:i4>1835060</vt:i4>
      </vt:variant>
      <vt:variant>
        <vt:i4>86</vt:i4>
      </vt:variant>
      <vt:variant>
        <vt:i4>0</vt:i4>
      </vt:variant>
      <vt:variant>
        <vt:i4>5</vt:i4>
      </vt:variant>
      <vt:variant>
        <vt:lpwstr/>
      </vt:variant>
      <vt:variant>
        <vt:lpwstr>_Toc367429202</vt:lpwstr>
      </vt:variant>
      <vt:variant>
        <vt:i4>1835060</vt:i4>
      </vt:variant>
      <vt:variant>
        <vt:i4>80</vt:i4>
      </vt:variant>
      <vt:variant>
        <vt:i4>0</vt:i4>
      </vt:variant>
      <vt:variant>
        <vt:i4>5</vt:i4>
      </vt:variant>
      <vt:variant>
        <vt:lpwstr/>
      </vt:variant>
      <vt:variant>
        <vt:lpwstr>_Toc367429201</vt:lpwstr>
      </vt:variant>
      <vt:variant>
        <vt:i4>1835060</vt:i4>
      </vt:variant>
      <vt:variant>
        <vt:i4>74</vt:i4>
      </vt:variant>
      <vt:variant>
        <vt:i4>0</vt:i4>
      </vt:variant>
      <vt:variant>
        <vt:i4>5</vt:i4>
      </vt:variant>
      <vt:variant>
        <vt:lpwstr/>
      </vt:variant>
      <vt:variant>
        <vt:lpwstr>_Toc367429200</vt:lpwstr>
      </vt:variant>
      <vt:variant>
        <vt:i4>1376311</vt:i4>
      </vt:variant>
      <vt:variant>
        <vt:i4>68</vt:i4>
      </vt:variant>
      <vt:variant>
        <vt:i4>0</vt:i4>
      </vt:variant>
      <vt:variant>
        <vt:i4>5</vt:i4>
      </vt:variant>
      <vt:variant>
        <vt:lpwstr/>
      </vt:variant>
      <vt:variant>
        <vt:lpwstr>_Toc367429199</vt:lpwstr>
      </vt:variant>
      <vt:variant>
        <vt:i4>1376311</vt:i4>
      </vt:variant>
      <vt:variant>
        <vt:i4>62</vt:i4>
      </vt:variant>
      <vt:variant>
        <vt:i4>0</vt:i4>
      </vt:variant>
      <vt:variant>
        <vt:i4>5</vt:i4>
      </vt:variant>
      <vt:variant>
        <vt:lpwstr/>
      </vt:variant>
      <vt:variant>
        <vt:lpwstr>_Toc367429198</vt:lpwstr>
      </vt:variant>
      <vt:variant>
        <vt:i4>1376311</vt:i4>
      </vt:variant>
      <vt:variant>
        <vt:i4>56</vt:i4>
      </vt:variant>
      <vt:variant>
        <vt:i4>0</vt:i4>
      </vt:variant>
      <vt:variant>
        <vt:i4>5</vt:i4>
      </vt:variant>
      <vt:variant>
        <vt:lpwstr/>
      </vt:variant>
      <vt:variant>
        <vt:lpwstr>_Toc367429197</vt:lpwstr>
      </vt:variant>
      <vt:variant>
        <vt:i4>1376311</vt:i4>
      </vt:variant>
      <vt:variant>
        <vt:i4>50</vt:i4>
      </vt:variant>
      <vt:variant>
        <vt:i4>0</vt:i4>
      </vt:variant>
      <vt:variant>
        <vt:i4>5</vt:i4>
      </vt:variant>
      <vt:variant>
        <vt:lpwstr/>
      </vt:variant>
      <vt:variant>
        <vt:lpwstr>_Toc367429196</vt:lpwstr>
      </vt:variant>
      <vt:variant>
        <vt:i4>1376311</vt:i4>
      </vt:variant>
      <vt:variant>
        <vt:i4>44</vt:i4>
      </vt:variant>
      <vt:variant>
        <vt:i4>0</vt:i4>
      </vt:variant>
      <vt:variant>
        <vt:i4>5</vt:i4>
      </vt:variant>
      <vt:variant>
        <vt:lpwstr/>
      </vt:variant>
      <vt:variant>
        <vt:lpwstr>_Toc367429195</vt:lpwstr>
      </vt:variant>
      <vt:variant>
        <vt:i4>1376311</vt:i4>
      </vt:variant>
      <vt:variant>
        <vt:i4>38</vt:i4>
      </vt:variant>
      <vt:variant>
        <vt:i4>0</vt:i4>
      </vt:variant>
      <vt:variant>
        <vt:i4>5</vt:i4>
      </vt:variant>
      <vt:variant>
        <vt:lpwstr/>
      </vt:variant>
      <vt:variant>
        <vt:lpwstr>_Toc367429194</vt:lpwstr>
      </vt:variant>
      <vt:variant>
        <vt:i4>1376311</vt:i4>
      </vt:variant>
      <vt:variant>
        <vt:i4>32</vt:i4>
      </vt:variant>
      <vt:variant>
        <vt:i4>0</vt:i4>
      </vt:variant>
      <vt:variant>
        <vt:i4>5</vt:i4>
      </vt:variant>
      <vt:variant>
        <vt:lpwstr/>
      </vt:variant>
      <vt:variant>
        <vt:lpwstr>_Toc367429193</vt:lpwstr>
      </vt:variant>
      <vt:variant>
        <vt:i4>1376311</vt:i4>
      </vt:variant>
      <vt:variant>
        <vt:i4>26</vt:i4>
      </vt:variant>
      <vt:variant>
        <vt:i4>0</vt:i4>
      </vt:variant>
      <vt:variant>
        <vt:i4>5</vt:i4>
      </vt:variant>
      <vt:variant>
        <vt:lpwstr/>
      </vt:variant>
      <vt:variant>
        <vt:lpwstr>_Toc367429192</vt:lpwstr>
      </vt:variant>
      <vt:variant>
        <vt:i4>1376311</vt:i4>
      </vt:variant>
      <vt:variant>
        <vt:i4>20</vt:i4>
      </vt:variant>
      <vt:variant>
        <vt:i4>0</vt:i4>
      </vt:variant>
      <vt:variant>
        <vt:i4>5</vt:i4>
      </vt:variant>
      <vt:variant>
        <vt:lpwstr/>
      </vt:variant>
      <vt:variant>
        <vt:lpwstr>_Toc367429191</vt:lpwstr>
      </vt:variant>
      <vt:variant>
        <vt:i4>1376311</vt:i4>
      </vt:variant>
      <vt:variant>
        <vt:i4>14</vt:i4>
      </vt:variant>
      <vt:variant>
        <vt:i4>0</vt:i4>
      </vt:variant>
      <vt:variant>
        <vt:i4>5</vt:i4>
      </vt:variant>
      <vt:variant>
        <vt:lpwstr/>
      </vt:variant>
      <vt:variant>
        <vt:lpwstr>_Toc367429190</vt:lpwstr>
      </vt:variant>
      <vt:variant>
        <vt:i4>1310775</vt:i4>
      </vt:variant>
      <vt:variant>
        <vt:i4>8</vt:i4>
      </vt:variant>
      <vt:variant>
        <vt:i4>0</vt:i4>
      </vt:variant>
      <vt:variant>
        <vt:i4>5</vt:i4>
      </vt:variant>
      <vt:variant>
        <vt:lpwstr/>
      </vt:variant>
      <vt:variant>
        <vt:lpwstr>_Toc367429189</vt:lpwstr>
      </vt:variant>
      <vt:variant>
        <vt:i4>1310775</vt:i4>
      </vt:variant>
      <vt:variant>
        <vt:i4>2</vt:i4>
      </vt:variant>
      <vt:variant>
        <vt:i4>0</vt:i4>
      </vt:variant>
      <vt:variant>
        <vt:i4>5</vt:i4>
      </vt:variant>
      <vt:variant>
        <vt:lpwstr/>
      </vt:variant>
      <vt:variant>
        <vt:lpwstr>_Toc367429188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Program wzorcowy</dc:subject>
  <dc:creator>Zespół powołany Zarządzeniem nr 11</dc:creator>
  <cp:lastModifiedBy>Adrianna Janiszewska</cp:lastModifiedBy>
  <cp:revision>23</cp:revision>
  <cp:lastPrinted>2018-05-10T07:23:00Z</cp:lastPrinted>
  <dcterms:created xsi:type="dcterms:W3CDTF">2018-04-06T06:53:00Z</dcterms:created>
  <dcterms:modified xsi:type="dcterms:W3CDTF">2018-05-10T07:28:00Z</dcterms:modified>
</cp:coreProperties>
</file>