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E71" w:rsidRPr="00F65E71" w:rsidRDefault="00F65E71" w:rsidP="00F65E71">
      <w:pPr>
        <w:spacing w:after="0" w:line="240" w:lineRule="auto"/>
        <w:jc w:val="right"/>
        <w:rPr>
          <w:rFonts w:ascii="Verdana" w:eastAsia="Times New Roman" w:hAnsi="Verdana" w:cs="Times New Roman"/>
          <w:b/>
          <w:color w:val="FF0000"/>
          <w:sz w:val="20"/>
          <w:szCs w:val="20"/>
          <w:lang w:eastAsia="pl-PL"/>
        </w:rPr>
      </w:pPr>
      <w:r w:rsidRPr="00F65E71">
        <w:rPr>
          <w:rFonts w:ascii="Verdana" w:eastAsia="Times New Roman" w:hAnsi="Verdana" w:cs="Times New Roman"/>
          <w:b/>
          <w:color w:val="FF0000"/>
          <w:sz w:val="20"/>
          <w:szCs w:val="20"/>
          <w:lang w:eastAsia="pl-PL"/>
        </w:rPr>
        <w:t xml:space="preserve">ZMIENIONY </w:t>
      </w:r>
      <w:r w:rsidRPr="00F65E71">
        <w:rPr>
          <w:rFonts w:ascii="Verdana" w:eastAsia="Times New Roman" w:hAnsi="Verdana" w:cs="Times New Roman"/>
          <w:b/>
          <w:color w:val="FF0000"/>
          <w:sz w:val="20"/>
          <w:szCs w:val="20"/>
          <w:lang w:eastAsia="pl-PL"/>
        </w:rPr>
        <w:t>Formularz 2.2</w:t>
      </w:r>
    </w:p>
    <w:p w:rsidR="00F65E71" w:rsidRPr="00F65E71" w:rsidRDefault="00F65E71" w:rsidP="00F65E71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F65E71" w:rsidRPr="00F65E71" w:rsidRDefault="00F65E71" w:rsidP="00F65E71">
      <w:pPr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F65E71">
        <w:rPr>
          <w:rFonts w:ascii="Verdana" w:eastAsia="Times New Roman" w:hAnsi="Verdana" w:cs="Times New Roman"/>
          <w:b/>
          <w:sz w:val="24"/>
          <w:szCs w:val="24"/>
          <w:lang w:eastAsia="pl-PL"/>
        </w:rPr>
        <w:t>Form</w:t>
      </w:r>
      <w:bookmarkStart w:id="0" w:name="_GoBack"/>
      <w:bookmarkEnd w:id="0"/>
      <w:r w:rsidRPr="00F65E71">
        <w:rPr>
          <w:rFonts w:ascii="Verdana" w:eastAsia="Times New Roman" w:hAnsi="Verdana" w:cs="Times New Roman"/>
          <w:b/>
          <w:sz w:val="24"/>
          <w:szCs w:val="24"/>
          <w:lang w:eastAsia="pl-PL"/>
        </w:rPr>
        <w:t>ularz cenowy</w:t>
      </w:r>
    </w:p>
    <w:p w:rsidR="00F65E71" w:rsidRPr="00F65E71" w:rsidRDefault="00F65E71" w:rsidP="00F65E71">
      <w:pPr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:rsidR="00F65E71" w:rsidRPr="00F65E71" w:rsidRDefault="00F65E71" w:rsidP="00F65E71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F65E71" w:rsidRPr="00F65E71" w:rsidRDefault="00F65E71" w:rsidP="00F65E71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F65E7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Rejon w Siedlcach ul. Brzeska 122, 08-110 Siedlce </w:t>
      </w:r>
    </w:p>
    <w:p w:rsidR="00F65E71" w:rsidRPr="00F65E71" w:rsidRDefault="00F65E71" w:rsidP="00F65E71">
      <w:pPr>
        <w:spacing w:before="120"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W w:w="90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9"/>
        <w:gridCol w:w="2971"/>
        <w:gridCol w:w="1621"/>
        <w:gridCol w:w="1621"/>
        <w:gridCol w:w="2143"/>
      </w:tblGrid>
      <w:tr w:rsidR="00F65E71" w:rsidRPr="00F65E71" w:rsidTr="00F65E71">
        <w:trPr>
          <w:trHeight w:val="122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before="40" w:after="4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r w:rsidRPr="00F65E7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r w:rsidRPr="00F65E7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  <w:t>Wyszczególnienie</w:t>
            </w:r>
          </w:p>
          <w:p w:rsidR="00F65E71" w:rsidRPr="00F65E71" w:rsidRDefault="00F65E71" w:rsidP="00F65E7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r w:rsidRPr="00F65E7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  <w:t>elementów rozliczeniowych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E71" w:rsidRPr="00F65E71" w:rsidRDefault="00F65E71" w:rsidP="00F65E7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r w:rsidRPr="00F65E7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  <w:t>Ilość na wszystkie samochody</w:t>
            </w:r>
          </w:p>
          <w:p w:rsidR="00F65E71" w:rsidRPr="00F65E71" w:rsidRDefault="00F65E71" w:rsidP="00F65E7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r w:rsidRPr="00F65E7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  <w:t>Cena jednostkowa</w:t>
            </w:r>
          </w:p>
          <w:p w:rsidR="00F65E71" w:rsidRPr="00F65E71" w:rsidRDefault="00F65E71" w:rsidP="00F65E7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r w:rsidRPr="00F65E7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  <w:t>(zł)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E71" w:rsidRPr="00F65E71" w:rsidRDefault="00F65E71" w:rsidP="00F65E7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r w:rsidRPr="00F65E7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  <w:t>Wartość</w:t>
            </w:r>
          </w:p>
          <w:p w:rsidR="00F65E71" w:rsidRPr="00F65E71" w:rsidRDefault="00F65E71" w:rsidP="00F65E7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r w:rsidRPr="00F65E7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  <w:t>netto</w:t>
            </w:r>
          </w:p>
          <w:p w:rsidR="00F65E71" w:rsidRPr="00F65E71" w:rsidRDefault="00F65E71" w:rsidP="00F65E7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r w:rsidRPr="00F65E7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  <w:t>(zł)</w:t>
            </w:r>
          </w:p>
          <w:p w:rsidR="00F65E71" w:rsidRPr="00F65E71" w:rsidRDefault="00F65E71" w:rsidP="00F65E7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65E71" w:rsidRPr="00F65E71" w:rsidTr="00F65E71">
        <w:trPr>
          <w:trHeight w:val="37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E71" w:rsidRPr="00F65E71" w:rsidRDefault="00F65E71" w:rsidP="00F65E71">
            <w:pPr>
              <w:spacing w:before="40" w:after="4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r w:rsidRPr="00F65E7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r w:rsidRPr="00F65E7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E71" w:rsidRPr="00F65E71" w:rsidRDefault="00F65E71" w:rsidP="00F65E7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E71" w:rsidRPr="00F65E71" w:rsidRDefault="00F65E71" w:rsidP="00F65E7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65E71" w:rsidRPr="00F65E71" w:rsidTr="00F65E71">
        <w:trPr>
          <w:trHeight w:val="4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ind w:right="-3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65E71">
              <w:rPr>
                <w:rFonts w:ascii="Verdana" w:eastAsia="Times New Roman" w:hAnsi="Verdana" w:cs="Times New Roman"/>
                <w:sz w:val="20"/>
                <w:szCs w:val="20"/>
              </w:rPr>
              <w:t>1.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tabs>
                <w:tab w:val="center" w:pos="4536"/>
                <w:tab w:val="right" w:pos="9072"/>
              </w:tabs>
              <w:spacing w:after="0" w:line="240" w:lineRule="auto"/>
              <w:ind w:right="360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F65E71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Przegląd okresowy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ind w:right="-3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65E71">
              <w:rPr>
                <w:rFonts w:ascii="Verdana" w:eastAsia="Times New Roman" w:hAnsi="Verdana" w:cs="Times New Roman"/>
                <w:sz w:val="20"/>
                <w:szCs w:val="20"/>
              </w:rPr>
              <w:t>198/r-g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E71" w:rsidRPr="00F65E71" w:rsidRDefault="00F65E71" w:rsidP="00F65E71">
            <w:pPr>
              <w:spacing w:after="0" w:line="240" w:lineRule="auto"/>
              <w:ind w:right="-3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E71" w:rsidRPr="00F65E71" w:rsidRDefault="00F65E71" w:rsidP="00F65E71">
            <w:pPr>
              <w:spacing w:after="0" w:line="240" w:lineRule="auto"/>
              <w:ind w:right="-31"/>
              <w:jc w:val="right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  <w:tr w:rsidR="00F65E71" w:rsidRPr="00F65E71" w:rsidTr="00F65E71">
        <w:trPr>
          <w:trHeight w:val="4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ind w:right="-3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65E71">
              <w:rPr>
                <w:rFonts w:ascii="Verdana" w:eastAsia="Times New Roman" w:hAnsi="Verdana" w:cs="Times New Roman"/>
                <w:sz w:val="20"/>
                <w:szCs w:val="20"/>
              </w:rPr>
              <w:t>2.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tabs>
                <w:tab w:val="center" w:pos="4536"/>
                <w:tab w:val="right" w:pos="9072"/>
              </w:tabs>
              <w:spacing w:after="0" w:line="240" w:lineRule="auto"/>
              <w:ind w:right="360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F65E71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Badania techniczne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ind w:right="-3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65E71">
              <w:rPr>
                <w:rFonts w:ascii="Verdana" w:eastAsia="Times New Roman" w:hAnsi="Verdana" w:cs="Times New Roman"/>
                <w:sz w:val="20"/>
                <w:szCs w:val="20"/>
              </w:rPr>
              <w:t>33/szt.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E71" w:rsidRPr="00F65E71" w:rsidRDefault="00F65E71" w:rsidP="00F65E71">
            <w:pPr>
              <w:spacing w:after="0" w:line="240" w:lineRule="auto"/>
              <w:ind w:right="-3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E71" w:rsidRPr="00F65E71" w:rsidRDefault="00F65E71" w:rsidP="00F65E71">
            <w:pPr>
              <w:spacing w:after="0" w:line="240" w:lineRule="auto"/>
              <w:ind w:right="-31"/>
              <w:jc w:val="right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  <w:tr w:rsidR="00F65E71" w:rsidRPr="00F65E71" w:rsidTr="00F65E71">
        <w:trPr>
          <w:trHeight w:val="41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ind w:right="-3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65E71">
              <w:rPr>
                <w:rFonts w:ascii="Verdana" w:eastAsia="Times New Roman" w:hAnsi="Verdana" w:cs="Times New Roman"/>
                <w:sz w:val="20"/>
                <w:szCs w:val="20"/>
              </w:rPr>
              <w:t>3.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tabs>
                <w:tab w:val="center" w:pos="4536"/>
                <w:tab w:val="right" w:pos="9072"/>
              </w:tabs>
              <w:spacing w:after="0" w:line="240" w:lineRule="auto"/>
              <w:ind w:right="360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F65E71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Naprawy awaryjne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ind w:right="-3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65E71">
              <w:rPr>
                <w:rFonts w:ascii="Verdana" w:eastAsia="Times New Roman" w:hAnsi="Verdana" w:cs="Times New Roman"/>
                <w:sz w:val="20"/>
                <w:szCs w:val="20"/>
              </w:rPr>
              <w:t>1584/r-g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E71" w:rsidRPr="00F65E71" w:rsidRDefault="00F65E71" w:rsidP="00F65E71">
            <w:pPr>
              <w:spacing w:after="0" w:line="240" w:lineRule="auto"/>
              <w:ind w:right="-3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E71" w:rsidRPr="00F65E71" w:rsidRDefault="00F65E71" w:rsidP="00F65E71">
            <w:pPr>
              <w:spacing w:after="0" w:line="240" w:lineRule="auto"/>
              <w:ind w:right="-31"/>
              <w:jc w:val="right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  <w:tr w:rsidR="00F65E71" w:rsidRPr="00F65E71" w:rsidTr="00F65E71">
        <w:trPr>
          <w:trHeight w:val="55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ind w:right="-3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65E71">
              <w:rPr>
                <w:rFonts w:ascii="Verdana" w:eastAsia="Times New Roman" w:hAnsi="Verdana" w:cs="Times New Roman"/>
                <w:sz w:val="20"/>
                <w:szCs w:val="20"/>
              </w:rPr>
              <w:t xml:space="preserve">4.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tabs>
                <w:tab w:val="center" w:pos="4536"/>
                <w:tab w:val="right" w:pos="9072"/>
              </w:tabs>
              <w:spacing w:after="0" w:line="240" w:lineRule="auto"/>
              <w:ind w:right="360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F65E71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Naprawy blacharsko/lakiernicze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ind w:right="-3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65E71">
              <w:rPr>
                <w:rFonts w:ascii="Verdana" w:eastAsia="Times New Roman" w:hAnsi="Verdana" w:cs="Times New Roman"/>
                <w:sz w:val="20"/>
                <w:szCs w:val="20"/>
              </w:rPr>
              <w:t>33/r-g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E71" w:rsidRPr="00F65E71" w:rsidRDefault="00F65E71" w:rsidP="00F65E71">
            <w:pPr>
              <w:spacing w:after="0" w:line="240" w:lineRule="auto"/>
              <w:ind w:right="-3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E71" w:rsidRPr="00F65E71" w:rsidRDefault="00F65E71" w:rsidP="00F65E71">
            <w:pPr>
              <w:spacing w:after="0" w:line="240" w:lineRule="auto"/>
              <w:ind w:right="-31"/>
              <w:jc w:val="right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  <w:tr w:rsidR="00F65E71" w:rsidRPr="00F65E71" w:rsidTr="00F65E71">
        <w:trPr>
          <w:trHeight w:val="79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r w:rsidRPr="00F65E7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r w:rsidRPr="00F65E71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Przewidywana wartość części zamiennych i podzespołów za okres 36 miesięcy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r w:rsidRPr="00F65E7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r w:rsidRPr="00F65E7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F65E71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50 000,00</w:t>
            </w:r>
          </w:p>
        </w:tc>
      </w:tr>
      <w:tr w:rsidR="00F65E71" w:rsidRPr="00F65E71" w:rsidTr="00F65E7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ind w:right="-3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65E71">
              <w:rPr>
                <w:rFonts w:ascii="Verdana" w:eastAsia="Times New Roman" w:hAnsi="Verdana" w:cs="Times New Roman"/>
                <w:sz w:val="20"/>
                <w:szCs w:val="20"/>
              </w:rPr>
              <w:t>6.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ind w:right="-3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65E71">
              <w:rPr>
                <w:rFonts w:ascii="Verdana" w:eastAsia="Times New Roman" w:hAnsi="Verdana" w:cs="Times New Roman"/>
                <w:sz w:val="20"/>
                <w:szCs w:val="20"/>
              </w:rPr>
              <w:t>Przewidywana wartość elementów blacharskich za okres 36 miesięcy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ind w:right="-3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65E71">
              <w:rPr>
                <w:rFonts w:ascii="Verdana" w:eastAsia="Times New Roman" w:hAnsi="Verdana" w:cs="Times New Roman"/>
                <w:sz w:val="20"/>
                <w:szCs w:val="20"/>
              </w:rPr>
              <w:t>X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ind w:right="-3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65E71">
              <w:rPr>
                <w:rFonts w:ascii="Verdana" w:eastAsia="Times New Roman" w:hAnsi="Verdana" w:cs="Times New Roman"/>
                <w:sz w:val="20"/>
                <w:szCs w:val="20"/>
              </w:rPr>
              <w:t>X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ind w:right="-31"/>
              <w:jc w:val="right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65E71">
              <w:rPr>
                <w:rFonts w:ascii="Verdana" w:eastAsia="Times New Roman" w:hAnsi="Verdana" w:cs="Times New Roman"/>
                <w:sz w:val="20"/>
                <w:szCs w:val="20"/>
              </w:rPr>
              <w:t>10 000,00</w:t>
            </w:r>
          </w:p>
        </w:tc>
      </w:tr>
      <w:tr w:rsidR="00F65E71" w:rsidRPr="00F65E71" w:rsidTr="00F65E71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ind w:right="-3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65E71">
              <w:rPr>
                <w:rFonts w:ascii="Verdana" w:eastAsia="Times New Roman" w:hAnsi="Verdana" w:cs="Times New Roman"/>
                <w:sz w:val="20"/>
                <w:szCs w:val="20"/>
              </w:rPr>
              <w:t>7.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ind w:right="-3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65E71">
              <w:rPr>
                <w:rFonts w:ascii="Verdana" w:eastAsia="Times New Roman" w:hAnsi="Verdana" w:cs="Times New Roman"/>
                <w:sz w:val="20"/>
                <w:szCs w:val="20"/>
              </w:rPr>
              <w:t>Dojazd pojazdem typu holownik/laweta (obie strony) po odbiór unieruchomionego pojazdu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ind w:right="-3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F65E71">
              <w:rPr>
                <w:rFonts w:ascii="Verdana" w:eastAsia="Times New Roman" w:hAnsi="Verdana" w:cs="Times New Roman"/>
                <w:sz w:val="20"/>
                <w:szCs w:val="20"/>
              </w:rPr>
              <w:t>400 km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ind w:right="-31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E71" w:rsidRPr="00F65E71" w:rsidRDefault="00F65E71" w:rsidP="00F65E71">
            <w:pPr>
              <w:spacing w:after="0" w:line="240" w:lineRule="auto"/>
              <w:ind w:right="-31"/>
              <w:jc w:val="right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  <w:tr w:rsidR="00F65E71" w:rsidRPr="00F65E71" w:rsidTr="00F65E71">
        <w:trPr>
          <w:trHeight w:val="435"/>
        </w:trPr>
        <w:tc>
          <w:tcPr>
            <w:tcW w:w="5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r w:rsidRPr="00F65E71">
              <w:rPr>
                <w:rFonts w:ascii="Verdana" w:eastAsia="Times New Roman" w:hAnsi="Verdana" w:cs="Times New Roman"/>
                <w:b/>
                <w:sz w:val="20"/>
                <w:szCs w:val="20"/>
                <w:lang w:eastAsia="pl-PL"/>
              </w:rPr>
              <w:t>Razem WARTOŚĆ NETTO (do przeniesienia do zestawienia zbiorczego)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E71" w:rsidRPr="00F65E71" w:rsidRDefault="00F65E71" w:rsidP="00F65E7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</w:pPr>
            <w:r w:rsidRPr="00F65E71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E71" w:rsidRPr="00F65E71" w:rsidRDefault="00F65E71" w:rsidP="00F65E7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</w:p>
        </w:tc>
      </w:tr>
    </w:tbl>
    <w:p w:rsidR="00F65E71" w:rsidRPr="00F65E71" w:rsidRDefault="00F65E71" w:rsidP="00F65E71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</w:p>
    <w:p w:rsidR="00F65E71" w:rsidRPr="00F65E71" w:rsidRDefault="00F65E71" w:rsidP="00F65E71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F65E71" w:rsidRPr="00F65E71" w:rsidRDefault="00F65E71" w:rsidP="00F65E71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F65E71" w:rsidRPr="00F65E71" w:rsidRDefault="00F65E71" w:rsidP="00F65E71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F65E71" w:rsidRPr="00F65E71" w:rsidRDefault="00F65E71" w:rsidP="00F65E71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F65E71" w:rsidRPr="00F65E71" w:rsidRDefault="00F65E71" w:rsidP="00F65E71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F65E71" w:rsidRPr="00F65E71" w:rsidRDefault="00F65E71" w:rsidP="00F65E71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F65E71" w:rsidRPr="00F65E71" w:rsidRDefault="00F65E71" w:rsidP="00F65E71">
      <w:pPr>
        <w:spacing w:after="0" w:line="240" w:lineRule="auto"/>
        <w:jc w:val="right"/>
        <w:rPr>
          <w:rFonts w:ascii="Verdana" w:eastAsia="Times New Roman" w:hAnsi="Verdana" w:cs="Times New Roman"/>
          <w:sz w:val="16"/>
          <w:szCs w:val="16"/>
          <w:lang w:eastAsia="pl-PL"/>
        </w:rPr>
      </w:pPr>
      <w:r w:rsidRPr="00F65E71">
        <w:rPr>
          <w:rFonts w:ascii="Verdana" w:eastAsia="Times New Roman" w:hAnsi="Verdana" w:cs="Times New Roman"/>
          <w:sz w:val="16"/>
          <w:szCs w:val="16"/>
          <w:lang w:eastAsia="pl-PL"/>
        </w:rPr>
        <w:t>…………………………………………………………</w:t>
      </w:r>
    </w:p>
    <w:p w:rsidR="00F65E71" w:rsidRPr="00F65E71" w:rsidRDefault="00F65E71" w:rsidP="00F65E71">
      <w:pPr>
        <w:spacing w:after="0" w:line="240" w:lineRule="auto"/>
        <w:jc w:val="right"/>
        <w:rPr>
          <w:rFonts w:ascii="Verdana" w:eastAsia="Times New Roman" w:hAnsi="Verdana" w:cs="Times New Roman"/>
          <w:sz w:val="16"/>
          <w:szCs w:val="16"/>
          <w:lang w:eastAsia="pl-PL"/>
        </w:rPr>
      </w:pPr>
      <w:r w:rsidRPr="00F65E71">
        <w:rPr>
          <w:rFonts w:ascii="Verdana" w:eastAsia="Times New Roman" w:hAnsi="Verdana" w:cs="Times New Roman"/>
          <w:sz w:val="16"/>
          <w:szCs w:val="16"/>
          <w:lang w:eastAsia="pl-PL"/>
        </w:rPr>
        <w:t xml:space="preserve">Podpis Wykonawcy/Pełnomocnika </w:t>
      </w:r>
    </w:p>
    <w:p w:rsidR="00F65E71" w:rsidRPr="00F65E71" w:rsidRDefault="00F65E71" w:rsidP="00F65E71">
      <w:pPr>
        <w:spacing w:after="0" w:line="240" w:lineRule="auto"/>
        <w:jc w:val="center"/>
        <w:rPr>
          <w:rFonts w:ascii="Verdana" w:eastAsia="Times New Roman" w:hAnsi="Verdana" w:cs="Times New Roman"/>
          <w:sz w:val="16"/>
          <w:szCs w:val="16"/>
          <w:lang w:eastAsia="pl-PL"/>
        </w:rPr>
      </w:pPr>
    </w:p>
    <w:p w:rsidR="00F65E71" w:rsidRPr="00F65E71" w:rsidRDefault="00F65E71" w:rsidP="00F65E71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F65E71" w:rsidRPr="00F65E71" w:rsidRDefault="00F65E71" w:rsidP="00F65E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5E71" w:rsidRPr="00F65E71" w:rsidRDefault="00F65E71" w:rsidP="00F65E71">
      <w:pPr>
        <w:spacing w:after="0" w:line="240" w:lineRule="auto"/>
        <w:jc w:val="center"/>
        <w:rPr>
          <w:rFonts w:ascii="Verdana" w:eastAsia="Times New Roman" w:hAnsi="Verdana" w:cs="Times New Roman"/>
          <w:b/>
          <w:smallCaps/>
          <w:sz w:val="24"/>
          <w:szCs w:val="24"/>
        </w:rPr>
      </w:pPr>
    </w:p>
    <w:p w:rsidR="008631A6" w:rsidRDefault="008631A6"/>
    <w:sectPr w:rsidR="008631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FC2"/>
    <w:rsid w:val="00534FC2"/>
    <w:rsid w:val="008631A6"/>
    <w:rsid w:val="00F65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8D23C3-14BC-4641-BF12-2EBB349E6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70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668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Bakuła Małgorzata</dc:creator>
  <cp:keywords/>
  <dc:description/>
  <cp:lastModifiedBy>Bakuła Małgorzata</cp:lastModifiedBy>
  <cp:revision>2</cp:revision>
  <dcterms:created xsi:type="dcterms:W3CDTF">2016-01-20T10:16:00Z</dcterms:created>
  <dcterms:modified xsi:type="dcterms:W3CDTF">2016-01-20T10:17:00Z</dcterms:modified>
</cp:coreProperties>
</file>