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AE7" w:rsidRPr="00731AE7" w:rsidRDefault="00731AE7" w:rsidP="00731AE7">
      <w:pPr>
        <w:spacing w:after="0" w:line="450" w:lineRule="atLeast"/>
        <w:rPr>
          <w:rFonts w:ascii="Tahoma" w:eastAsia="Times New Roman" w:hAnsi="Tahoma" w:cs="Tahoma"/>
          <w:color w:val="000000"/>
          <w:sz w:val="18"/>
          <w:szCs w:val="18"/>
          <w:lang w:eastAsia="pl-PL"/>
        </w:rPr>
      </w:pPr>
      <w:r w:rsidRPr="00731AE7">
        <w:rPr>
          <w:rFonts w:ascii="Tahoma" w:eastAsia="Times New Roman" w:hAnsi="Tahoma" w:cs="Tahoma"/>
          <w:color w:val="000000"/>
          <w:sz w:val="18"/>
          <w:szCs w:val="18"/>
          <w:lang w:eastAsia="pl-PL"/>
        </w:rPr>
        <w:t xml:space="preserve">Ogłoszenie nr 540044345-N-2019 z dnia 07-03-2019 r. </w:t>
      </w:r>
    </w:p>
    <w:p w:rsidR="00731AE7" w:rsidRPr="00731AE7" w:rsidRDefault="00731AE7" w:rsidP="00731AE7">
      <w:pPr>
        <w:spacing w:after="0" w:line="240" w:lineRule="auto"/>
        <w:jc w:val="center"/>
        <w:rPr>
          <w:rFonts w:ascii="Tahoma" w:eastAsia="Times New Roman" w:hAnsi="Tahoma" w:cs="Tahoma"/>
          <w:b/>
          <w:bCs/>
          <w:color w:val="000000"/>
          <w:sz w:val="24"/>
          <w:szCs w:val="24"/>
          <w:lang w:eastAsia="pl-PL"/>
        </w:rPr>
      </w:pPr>
      <w:r w:rsidRPr="00731AE7">
        <w:rPr>
          <w:rFonts w:ascii="Tahoma" w:eastAsia="Times New Roman" w:hAnsi="Tahoma" w:cs="Tahoma"/>
          <w:b/>
          <w:bCs/>
          <w:color w:val="000000"/>
          <w:sz w:val="24"/>
          <w:szCs w:val="24"/>
          <w:lang w:eastAsia="pl-PL"/>
        </w:rPr>
        <w:t>Szczecin:</w:t>
      </w:r>
      <w:r w:rsidRPr="00731AE7">
        <w:rPr>
          <w:rFonts w:ascii="Tahoma" w:eastAsia="Times New Roman" w:hAnsi="Tahoma" w:cs="Tahoma"/>
          <w:b/>
          <w:bCs/>
          <w:color w:val="000000"/>
          <w:sz w:val="24"/>
          <w:szCs w:val="24"/>
          <w:lang w:eastAsia="pl-PL"/>
        </w:rPr>
        <w:br/>
        <w:t xml:space="preserve">OGŁOSZENIE O ZMIANIE OGŁOSZENIA </w:t>
      </w:r>
    </w:p>
    <w:p w:rsidR="00731AE7" w:rsidRPr="00731AE7" w:rsidRDefault="00731AE7" w:rsidP="00731AE7">
      <w:pPr>
        <w:spacing w:after="0" w:line="240" w:lineRule="auto"/>
        <w:rPr>
          <w:rFonts w:ascii="Tahoma" w:eastAsia="Times New Roman" w:hAnsi="Tahoma" w:cs="Tahoma"/>
          <w:color w:val="000000"/>
          <w:sz w:val="18"/>
          <w:szCs w:val="18"/>
          <w:lang w:eastAsia="pl-PL"/>
        </w:rPr>
      </w:pPr>
      <w:r w:rsidRPr="00731AE7">
        <w:rPr>
          <w:rFonts w:ascii="Tahoma" w:eastAsia="Times New Roman" w:hAnsi="Tahoma" w:cs="Tahoma"/>
          <w:b/>
          <w:bCs/>
          <w:color w:val="000000"/>
          <w:sz w:val="18"/>
          <w:szCs w:val="18"/>
          <w:lang w:eastAsia="pl-PL"/>
        </w:rPr>
        <w:t>OGŁOSZENIE DOTYCZY:</w:t>
      </w:r>
      <w:r w:rsidRPr="00731AE7">
        <w:rPr>
          <w:rFonts w:ascii="Tahoma" w:eastAsia="Times New Roman" w:hAnsi="Tahoma" w:cs="Tahoma"/>
          <w:color w:val="000000"/>
          <w:sz w:val="18"/>
          <w:szCs w:val="18"/>
          <w:lang w:eastAsia="pl-PL"/>
        </w:rPr>
        <w:t xml:space="preserve"> </w:t>
      </w:r>
    </w:p>
    <w:p w:rsidR="00731AE7" w:rsidRPr="00731AE7" w:rsidRDefault="00731AE7" w:rsidP="00731AE7">
      <w:pPr>
        <w:spacing w:after="0" w:line="240" w:lineRule="auto"/>
        <w:rPr>
          <w:rFonts w:ascii="Tahoma" w:eastAsia="Times New Roman" w:hAnsi="Tahoma" w:cs="Tahoma"/>
          <w:color w:val="000000"/>
          <w:sz w:val="18"/>
          <w:szCs w:val="18"/>
          <w:lang w:eastAsia="pl-PL"/>
        </w:rPr>
      </w:pPr>
      <w:r w:rsidRPr="00731AE7">
        <w:rPr>
          <w:rFonts w:ascii="Tahoma" w:eastAsia="Times New Roman" w:hAnsi="Tahoma" w:cs="Tahoma"/>
          <w:color w:val="000000"/>
          <w:sz w:val="18"/>
          <w:szCs w:val="18"/>
          <w:lang w:eastAsia="pl-PL"/>
        </w:rPr>
        <w:t xml:space="preserve">Ogłoszenia o zamówieniu </w:t>
      </w:r>
    </w:p>
    <w:p w:rsidR="00731AE7" w:rsidRPr="00731AE7" w:rsidRDefault="00731AE7" w:rsidP="00731AE7">
      <w:pPr>
        <w:spacing w:after="0" w:line="240" w:lineRule="auto"/>
        <w:rPr>
          <w:rFonts w:ascii="Tahoma" w:eastAsia="Times New Roman" w:hAnsi="Tahoma" w:cs="Tahoma"/>
          <w:b/>
          <w:bCs/>
          <w:color w:val="000000"/>
          <w:sz w:val="20"/>
          <w:szCs w:val="20"/>
          <w:lang w:eastAsia="pl-PL"/>
        </w:rPr>
      </w:pPr>
      <w:r w:rsidRPr="00731AE7">
        <w:rPr>
          <w:rFonts w:ascii="Tahoma" w:eastAsia="Times New Roman" w:hAnsi="Tahoma" w:cs="Tahoma"/>
          <w:b/>
          <w:bCs/>
          <w:color w:val="000000"/>
          <w:sz w:val="20"/>
          <w:szCs w:val="20"/>
          <w:u w:val="single"/>
          <w:lang w:eastAsia="pl-PL"/>
        </w:rPr>
        <w:t>INFORMACJE O ZMIENIANYM OGŁOSZENIU</w:t>
      </w:r>
      <w:r w:rsidRPr="00731AE7">
        <w:rPr>
          <w:rFonts w:ascii="Tahoma" w:eastAsia="Times New Roman" w:hAnsi="Tahoma" w:cs="Tahoma"/>
          <w:b/>
          <w:bCs/>
          <w:color w:val="000000"/>
          <w:sz w:val="20"/>
          <w:szCs w:val="20"/>
          <w:lang w:eastAsia="pl-PL"/>
        </w:rPr>
        <w:t xml:space="preserve"> </w:t>
      </w:r>
    </w:p>
    <w:p w:rsidR="00731AE7" w:rsidRPr="00731AE7" w:rsidRDefault="00731AE7" w:rsidP="00731AE7">
      <w:pPr>
        <w:spacing w:after="0" w:line="240" w:lineRule="auto"/>
        <w:rPr>
          <w:rFonts w:ascii="Tahoma" w:eastAsia="Times New Roman" w:hAnsi="Tahoma" w:cs="Tahoma"/>
          <w:color w:val="000000"/>
          <w:sz w:val="18"/>
          <w:szCs w:val="18"/>
          <w:lang w:eastAsia="pl-PL"/>
        </w:rPr>
      </w:pPr>
      <w:r w:rsidRPr="00731AE7">
        <w:rPr>
          <w:rFonts w:ascii="Tahoma" w:eastAsia="Times New Roman" w:hAnsi="Tahoma" w:cs="Tahoma"/>
          <w:b/>
          <w:bCs/>
          <w:color w:val="000000"/>
          <w:sz w:val="18"/>
          <w:szCs w:val="18"/>
          <w:lang w:eastAsia="pl-PL"/>
        </w:rPr>
        <w:t xml:space="preserve">Numer: </w:t>
      </w:r>
      <w:r w:rsidRPr="00731AE7">
        <w:rPr>
          <w:rFonts w:ascii="Tahoma" w:eastAsia="Times New Roman" w:hAnsi="Tahoma" w:cs="Tahoma"/>
          <w:color w:val="000000"/>
          <w:sz w:val="18"/>
          <w:szCs w:val="18"/>
          <w:lang w:eastAsia="pl-PL"/>
        </w:rPr>
        <w:t xml:space="preserve">517368-N-2019 </w:t>
      </w:r>
      <w:r w:rsidRPr="00731AE7">
        <w:rPr>
          <w:rFonts w:ascii="Tahoma" w:eastAsia="Times New Roman" w:hAnsi="Tahoma" w:cs="Tahoma"/>
          <w:color w:val="000000"/>
          <w:sz w:val="18"/>
          <w:szCs w:val="18"/>
          <w:lang w:eastAsia="pl-PL"/>
        </w:rPr>
        <w:br/>
      </w:r>
      <w:r w:rsidRPr="00731AE7">
        <w:rPr>
          <w:rFonts w:ascii="Tahoma" w:eastAsia="Times New Roman" w:hAnsi="Tahoma" w:cs="Tahoma"/>
          <w:b/>
          <w:bCs/>
          <w:color w:val="000000"/>
          <w:sz w:val="18"/>
          <w:szCs w:val="18"/>
          <w:lang w:eastAsia="pl-PL"/>
        </w:rPr>
        <w:t xml:space="preserve">Data: </w:t>
      </w:r>
      <w:r w:rsidRPr="00731AE7">
        <w:rPr>
          <w:rFonts w:ascii="Tahoma" w:eastAsia="Times New Roman" w:hAnsi="Tahoma" w:cs="Tahoma"/>
          <w:color w:val="000000"/>
          <w:sz w:val="18"/>
          <w:szCs w:val="18"/>
          <w:lang w:eastAsia="pl-PL"/>
        </w:rPr>
        <w:t xml:space="preserve">28/02/2019 </w:t>
      </w:r>
    </w:p>
    <w:p w:rsidR="00731AE7" w:rsidRPr="00731AE7" w:rsidRDefault="00731AE7" w:rsidP="00731AE7">
      <w:pPr>
        <w:spacing w:after="0" w:line="240" w:lineRule="auto"/>
        <w:rPr>
          <w:rFonts w:ascii="Tahoma" w:eastAsia="Times New Roman" w:hAnsi="Tahoma" w:cs="Tahoma"/>
          <w:b/>
          <w:bCs/>
          <w:color w:val="000000"/>
          <w:sz w:val="20"/>
          <w:szCs w:val="20"/>
          <w:lang w:eastAsia="pl-PL"/>
        </w:rPr>
      </w:pPr>
      <w:r w:rsidRPr="00731AE7">
        <w:rPr>
          <w:rFonts w:ascii="Tahoma" w:eastAsia="Times New Roman" w:hAnsi="Tahoma" w:cs="Tahoma"/>
          <w:b/>
          <w:bCs/>
          <w:color w:val="000000"/>
          <w:sz w:val="20"/>
          <w:szCs w:val="20"/>
          <w:u w:val="single"/>
          <w:lang w:eastAsia="pl-PL"/>
        </w:rPr>
        <w:t>SEKCJA I: ZAMAWIAJĄCY</w:t>
      </w:r>
      <w:r w:rsidRPr="00731AE7">
        <w:rPr>
          <w:rFonts w:ascii="Tahoma" w:eastAsia="Times New Roman" w:hAnsi="Tahoma" w:cs="Tahoma"/>
          <w:b/>
          <w:bCs/>
          <w:color w:val="000000"/>
          <w:sz w:val="20"/>
          <w:szCs w:val="20"/>
          <w:lang w:eastAsia="pl-PL"/>
        </w:rPr>
        <w:t xml:space="preserve"> </w:t>
      </w:r>
    </w:p>
    <w:p w:rsidR="00731AE7" w:rsidRPr="00731AE7" w:rsidRDefault="00731AE7" w:rsidP="00731AE7">
      <w:pPr>
        <w:spacing w:after="0" w:line="240" w:lineRule="auto"/>
        <w:rPr>
          <w:rFonts w:ascii="Tahoma" w:eastAsia="Times New Roman" w:hAnsi="Tahoma" w:cs="Tahoma"/>
          <w:color w:val="000000"/>
          <w:sz w:val="18"/>
          <w:szCs w:val="18"/>
          <w:lang w:eastAsia="pl-PL"/>
        </w:rPr>
      </w:pPr>
      <w:r w:rsidRPr="00731AE7">
        <w:rPr>
          <w:rFonts w:ascii="Tahoma" w:eastAsia="Times New Roman" w:hAnsi="Tahoma" w:cs="Tahoma"/>
          <w:color w:val="000000"/>
          <w:sz w:val="18"/>
          <w:szCs w:val="18"/>
          <w:lang w:eastAsia="pl-PL"/>
        </w:rPr>
        <w:t xml:space="preserve">Generalna Dyrekcja Dróg Krajowych i Autostrad Oddział w Szczecinie, Krajowy numer identyfikacyjny 17511575001150, ul. Al. Bohaterów Warszawy  33, 70-340  Szczecin, woj. zachodniopomorskie, państwo Polska, tel. 91 432 53 00, 91 432 53 71, e-mail szczecin@gddkia.gov.pl, faks 91 484 39 97, 4843873,4325323. </w:t>
      </w:r>
      <w:r w:rsidRPr="00731AE7">
        <w:rPr>
          <w:rFonts w:ascii="Tahoma" w:eastAsia="Times New Roman" w:hAnsi="Tahoma" w:cs="Tahoma"/>
          <w:color w:val="000000"/>
          <w:sz w:val="18"/>
          <w:szCs w:val="18"/>
          <w:lang w:eastAsia="pl-PL"/>
        </w:rPr>
        <w:br/>
        <w:t>Adres strony internetowej (</w:t>
      </w:r>
      <w:proofErr w:type="spellStart"/>
      <w:r w:rsidRPr="00731AE7">
        <w:rPr>
          <w:rFonts w:ascii="Tahoma" w:eastAsia="Times New Roman" w:hAnsi="Tahoma" w:cs="Tahoma"/>
          <w:color w:val="000000"/>
          <w:sz w:val="18"/>
          <w:szCs w:val="18"/>
          <w:lang w:eastAsia="pl-PL"/>
        </w:rPr>
        <w:t>url</w:t>
      </w:r>
      <w:proofErr w:type="spellEnd"/>
      <w:r w:rsidRPr="00731AE7">
        <w:rPr>
          <w:rFonts w:ascii="Tahoma" w:eastAsia="Times New Roman" w:hAnsi="Tahoma" w:cs="Tahoma"/>
          <w:color w:val="000000"/>
          <w:sz w:val="18"/>
          <w:szCs w:val="18"/>
          <w:lang w:eastAsia="pl-PL"/>
        </w:rPr>
        <w:t xml:space="preserve">): www.gddkia.gov.pl </w:t>
      </w:r>
    </w:p>
    <w:p w:rsidR="00731AE7" w:rsidRPr="00731AE7" w:rsidRDefault="00731AE7" w:rsidP="00731AE7">
      <w:pPr>
        <w:spacing w:after="0" w:line="240" w:lineRule="auto"/>
        <w:rPr>
          <w:rFonts w:ascii="Tahoma" w:eastAsia="Times New Roman" w:hAnsi="Tahoma" w:cs="Tahoma"/>
          <w:b/>
          <w:bCs/>
          <w:color w:val="000000"/>
          <w:sz w:val="20"/>
          <w:szCs w:val="20"/>
          <w:lang w:eastAsia="pl-PL"/>
        </w:rPr>
      </w:pPr>
      <w:r w:rsidRPr="00731AE7">
        <w:rPr>
          <w:rFonts w:ascii="Tahoma" w:eastAsia="Times New Roman" w:hAnsi="Tahoma" w:cs="Tahoma"/>
          <w:b/>
          <w:bCs/>
          <w:color w:val="000000"/>
          <w:sz w:val="20"/>
          <w:szCs w:val="20"/>
          <w:u w:val="single"/>
          <w:lang w:eastAsia="pl-PL"/>
        </w:rPr>
        <w:t xml:space="preserve">SEKCJA II: ZMIANY W OGŁOSZENIU </w:t>
      </w:r>
    </w:p>
    <w:p w:rsidR="00731AE7" w:rsidRPr="00731AE7" w:rsidRDefault="00731AE7" w:rsidP="00731AE7">
      <w:pPr>
        <w:spacing w:after="0" w:line="240" w:lineRule="auto"/>
        <w:rPr>
          <w:rFonts w:ascii="Tahoma" w:eastAsia="Times New Roman" w:hAnsi="Tahoma" w:cs="Tahoma"/>
          <w:color w:val="000000"/>
          <w:sz w:val="18"/>
          <w:szCs w:val="18"/>
          <w:lang w:eastAsia="pl-PL"/>
        </w:rPr>
      </w:pPr>
      <w:r w:rsidRPr="00731AE7">
        <w:rPr>
          <w:rFonts w:ascii="Tahoma" w:eastAsia="Times New Roman" w:hAnsi="Tahoma" w:cs="Tahoma"/>
          <w:b/>
          <w:bCs/>
          <w:color w:val="000000"/>
          <w:sz w:val="18"/>
          <w:szCs w:val="18"/>
          <w:lang w:eastAsia="pl-PL"/>
        </w:rPr>
        <w:t>II.1) Tekst, który należy zmienić:</w:t>
      </w:r>
      <w:r w:rsidRPr="00731AE7">
        <w:rPr>
          <w:rFonts w:ascii="Tahoma" w:eastAsia="Times New Roman" w:hAnsi="Tahoma" w:cs="Tahoma"/>
          <w:color w:val="000000"/>
          <w:sz w:val="18"/>
          <w:szCs w:val="18"/>
          <w:lang w:eastAsia="pl-PL"/>
        </w:rPr>
        <w:t xml:space="preserve"> </w:t>
      </w:r>
    </w:p>
    <w:p w:rsidR="00731AE7" w:rsidRPr="00731AE7" w:rsidRDefault="00731AE7" w:rsidP="00731AE7">
      <w:pPr>
        <w:spacing w:after="0" w:line="240" w:lineRule="auto"/>
        <w:rPr>
          <w:rFonts w:ascii="Tahoma" w:eastAsia="Times New Roman" w:hAnsi="Tahoma" w:cs="Tahoma"/>
          <w:color w:val="000000"/>
          <w:sz w:val="18"/>
          <w:szCs w:val="18"/>
          <w:lang w:eastAsia="pl-PL"/>
        </w:rPr>
      </w:pPr>
      <w:r w:rsidRPr="00731AE7">
        <w:rPr>
          <w:rFonts w:ascii="Tahoma" w:eastAsia="Times New Roman" w:hAnsi="Tahoma" w:cs="Tahoma"/>
          <w:b/>
          <w:bCs/>
          <w:color w:val="000000"/>
          <w:sz w:val="18"/>
          <w:szCs w:val="18"/>
          <w:lang w:eastAsia="pl-PL"/>
        </w:rPr>
        <w:t>Miejsce, w którym znajduje się zmieniany tekst:</w:t>
      </w:r>
      <w:r w:rsidRPr="00731AE7">
        <w:rPr>
          <w:rFonts w:ascii="Tahoma" w:eastAsia="Times New Roman" w:hAnsi="Tahoma" w:cs="Tahoma"/>
          <w:color w:val="000000"/>
          <w:sz w:val="18"/>
          <w:szCs w:val="18"/>
          <w:lang w:eastAsia="pl-PL"/>
        </w:rPr>
        <w:t xml:space="preserve"> </w:t>
      </w:r>
      <w:r w:rsidRPr="00731AE7">
        <w:rPr>
          <w:rFonts w:ascii="Tahoma" w:eastAsia="Times New Roman" w:hAnsi="Tahoma" w:cs="Tahoma"/>
          <w:color w:val="000000"/>
          <w:sz w:val="18"/>
          <w:szCs w:val="18"/>
          <w:lang w:eastAsia="pl-PL"/>
        </w:rPr>
        <w:br/>
      </w:r>
      <w:r w:rsidRPr="00731AE7">
        <w:rPr>
          <w:rFonts w:ascii="Tahoma" w:eastAsia="Times New Roman" w:hAnsi="Tahoma" w:cs="Tahoma"/>
          <w:b/>
          <w:bCs/>
          <w:color w:val="000000"/>
          <w:sz w:val="18"/>
          <w:szCs w:val="18"/>
          <w:lang w:eastAsia="pl-PL"/>
        </w:rPr>
        <w:t xml:space="preserve">Numer sekcji: </w:t>
      </w:r>
      <w:r w:rsidRPr="00731AE7">
        <w:rPr>
          <w:rFonts w:ascii="Tahoma" w:eastAsia="Times New Roman" w:hAnsi="Tahoma" w:cs="Tahoma"/>
          <w:color w:val="000000"/>
          <w:sz w:val="18"/>
          <w:szCs w:val="18"/>
          <w:lang w:eastAsia="pl-PL"/>
        </w:rPr>
        <w:t xml:space="preserve">III </w:t>
      </w:r>
      <w:r w:rsidRPr="00731AE7">
        <w:rPr>
          <w:rFonts w:ascii="Tahoma" w:eastAsia="Times New Roman" w:hAnsi="Tahoma" w:cs="Tahoma"/>
          <w:color w:val="000000"/>
          <w:sz w:val="18"/>
          <w:szCs w:val="18"/>
          <w:lang w:eastAsia="pl-PL"/>
        </w:rPr>
        <w:br/>
      </w:r>
      <w:r w:rsidRPr="00731AE7">
        <w:rPr>
          <w:rFonts w:ascii="Tahoma" w:eastAsia="Times New Roman" w:hAnsi="Tahoma" w:cs="Tahoma"/>
          <w:b/>
          <w:bCs/>
          <w:color w:val="000000"/>
          <w:sz w:val="18"/>
          <w:szCs w:val="18"/>
          <w:lang w:eastAsia="pl-PL"/>
        </w:rPr>
        <w:t xml:space="preserve">Punkt: </w:t>
      </w:r>
      <w:r w:rsidRPr="00731AE7">
        <w:rPr>
          <w:rFonts w:ascii="Tahoma" w:eastAsia="Times New Roman" w:hAnsi="Tahoma" w:cs="Tahoma"/>
          <w:color w:val="000000"/>
          <w:sz w:val="18"/>
          <w:szCs w:val="18"/>
          <w:lang w:eastAsia="pl-PL"/>
        </w:rPr>
        <w:t xml:space="preserve">1.3 </w:t>
      </w:r>
      <w:r w:rsidRPr="00731AE7">
        <w:rPr>
          <w:rFonts w:ascii="Tahoma" w:eastAsia="Times New Roman" w:hAnsi="Tahoma" w:cs="Tahoma"/>
          <w:color w:val="000000"/>
          <w:sz w:val="18"/>
          <w:szCs w:val="18"/>
          <w:lang w:eastAsia="pl-PL"/>
        </w:rPr>
        <w:br/>
      </w:r>
      <w:r w:rsidRPr="00731AE7">
        <w:rPr>
          <w:rFonts w:ascii="Tahoma" w:eastAsia="Times New Roman" w:hAnsi="Tahoma" w:cs="Tahoma"/>
          <w:b/>
          <w:bCs/>
          <w:color w:val="000000"/>
          <w:sz w:val="18"/>
          <w:szCs w:val="18"/>
          <w:lang w:eastAsia="pl-PL"/>
        </w:rPr>
        <w:t xml:space="preserve">W ogłoszeniu jest: </w:t>
      </w:r>
      <w:r w:rsidRPr="00731AE7">
        <w:rPr>
          <w:rFonts w:ascii="Tahoma" w:eastAsia="Times New Roman" w:hAnsi="Tahoma" w:cs="Tahoma"/>
          <w:color w:val="000000"/>
          <w:sz w:val="18"/>
          <w:szCs w:val="18"/>
          <w:lang w:eastAsia="pl-PL"/>
        </w:rPr>
        <w:t xml:space="preserve">Określenie warunków: Wykonawca musi wskazać osoby skierowane do realizacji zamówienia legitymujące się kwalifikacjami zawodowymi i uprawnieniami odpowiednimi do funkcji, jakie zostaną im powierzone. Wykonawca, na każdą funkcję wymienioną poniżej, wskaże osoby, które musi mieć dostępne na etapie realizacji zamówienia, spełniające określone poniżej wymagania: 1. osoba proponowana do pełnienia funkcji: Projektant branży drogowej: a) minimalna liczba osób: 1 b) minimalne doświadczenie i kwalifikacje: - osoba ta musi wykazać, że wykonała/opracowała na stanowisku projektanta drogowego 1 dokumentację w zakresie Koncepcji Programowej lub Projektu Budowlanego dla budowy drogi klasy GP lub S lub A albo ulicy klasy GP lub S o długości minimum 2 km - osoba ta musi posiadać uprawnienia budowlane do projektowania bez ograniczeń w specjalności drogowej. 2. osoba proponowana do pełnienia funkcji: Projektant branży mostowej: a) minimalna liczba osób: 1 b) minimalne doświadczenie i kwalifikacje: - osoba ta musi wykazać, że wykonała/opracowała - na stanowisku projektanta mostowego 1 dokumentację w zakresie Koncepcji Programowej lub Projektu Budowlanego dla budowy min. 4 obiektów mostowych o obciążeniu dla klasy A - osoba ta musi posiadać uprawnienia budowlane do projektowania bez ograniczeń w specjalności mostowej. 3. osoba proponowana do pełnienia funkcji: Geotechnik: a) minimalna liczba osób: 1 b) minimalne doświadczenie i kwalifikacje: - osoba ta musi wykazać, że wykonała/opracowała 1 opracowanie w zakresie Koncepcji Programowej lub Projektu Budowlanego dla budowy drogi klasy GP lub S lub A albo ulicy klasy GP lub S o długości minimum 2 km w zakresie wzmocnienia podłoża gruntowego, obliczeń geotechnicznych (nośność i osiadanie podłoża, posadowienie obiektów). - osoba ta musi posiadać uprawnienia budowlane do projektowania bez ograniczeń w specjalności </w:t>
      </w:r>
      <w:proofErr w:type="spellStart"/>
      <w:r w:rsidRPr="00731AE7">
        <w:rPr>
          <w:rFonts w:ascii="Tahoma" w:eastAsia="Times New Roman" w:hAnsi="Tahoma" w:cs="Tahoma"/>
          <w:color w:val="000000"/>
          <w:sz w:val="18"/>
          <w:szCs w:val="18"/>
          <w:lang w:eastAsia="pl-PL"/>
        </w:rPr>
        <w:t>konstrukcyjno</w:t>
      </w:r>
      <w:proofErr w:type="spellEnd"/>
      <w:r w:rsidRPr="00731AE7">
        <w:rPr>
          <w:rFonts w:ascii="Tahoma" w:eastAsia="Times New Roman" w:hAnsi="Tahoma" w:cs="Tahoma"/>
          <w:color w:val="000000"/>
          <w:sz w:val="18"/>
          <w:szCs w:val="18"/>
          <w:lang w:eastAsia="pl-PL"/>
        </w:rPr>
        <w:t xml:space="preserve"> - budowlanej. Uwaga: Przez „uprawnienia budowlane” zamawiający rozumie uprawnienia budowlane, o których mowa w ustawie Prawo budowlane oraz w Rozporządzeniu Ministra Infrastruktury i Rozwoju z dnia 11 września 2014 r. w sprawie samodzielnych funkcji technicznych w budownictwie (Dz. U. z 2014 r., poz. 1278 ze zm.) lub odpowiadające im ważne uprawnienia budowlane wydane na podstawie uprzednio obowiązujących przepisów prawa lub odpowiednich przepisów obowiązujących na terenie kraju, w którym wykonawca ma siedzibę lub miejsce zamieszkania, uznanych przez właściwy organ, zgodnie z ustawą z dnia 22 grudnia 2015 r. o zasadach uznawania kwalifikacji zawodowych nabytych w państwach członkowskich Unii Europejskiej (Dz. U. z 2016 r., poz. 65 ze zm.). Zamawiający na etapie składania i oceny ofert nie wymaga, aby osoby posiadające uprawnienia budowlane, a będące obywatelami państw członkowskich Unii Europejskiej, Konfederacji Szwajcarskiej oraz państw członkowskich Europejskiego Porozumienia o Wolnym Handlu (EFTA) – stron umowy o Europejskim Obszarze Gospodarczym, poza legitymowaniem się posiadaniem uprawnień budowlanych zdobytych poza terytorium Polski, musiały dysponować odpowiednią decyzją o uznaniu kwalifikacji zawodowych lub w lub w przypadku braku decyzji o uznaniu kwalifikacji zawodowych, by spełniły wymagania, o których mowa w art. 20a ust. 2-6 ustawy z dnia 15 grudnia 2000 r. o samorządach zawodowych architektów oraz inżynierów budownictwa (</w:t>
      </w:r>
      <w:proofErr w:type="spellStart"/>
      <w:r w:rsidRPr="00731AE7">
        <w:rPr>
          <w:rFonts w:ascii="Tahoma" w:eastAsia="Times New Roman" w:hAnsi="Tahoma" w:cs="Tahoma"/>
          <w:color w:val="000000"/>
          <w:sz w:val="18"/>
          <w:szCs w:val="18"/>
          <w:lang w:eastAsia="pl-PL"/>
        </w:rPr>
        <w:t>t.j</w:t>
      </w:r>
      <w:proofErr w:type="spellEnd"/>
      <w:r w:rsidRPr="00731AE7">
        <w:rPr>
          <w:rFonts w:ascii="Tahoma" w:eastAsia="Times New Roman" w:hAnsi="Tahoma" w:cs="Tahoma"/>
          <w:color w:val="000000"/>
          <w:sz w:val="18"/>
          <w:szCs w:val="18"/>
          <w:lang w:eastAsia="pl-PL"/>
        </w:rPr>
        <w:t xml:space="preserve">.: Dz. U. z 2016 r., poz. 1725 ze zm.), dotyczące świadczenia usług transgranicznych, tj. aby uzyskały one tymczasowy wpis na listę członków właściwej izby samorządu zawodowego. Na podstawie art. 104 ustawy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 celu uniknięcia wątpliwości zaleca się podanie daty wydania uprawnień i dokładne cytowanie zakresu uprawnień z posiadanego zaświadczenia. Wszystkie osoby przewidziane do realizacji zamówienia muszą biegle posługiwać się językiem polskim. W przeciwnym wypadku wykonawca udostępni wystarczającą ilość tłumaczy, wykazujących znajomość języka technicznego w zakresie terminologii budowlanej, we wszystkich specjalnościach występujących przy realizacji zamówienia. W przypadku Wykonawców wspólnie ubiegających się o udzielenie zamówienia spełnianie warunków wskazanych powyżej </w:t>
      </w:r>
      <w:r w:rsidRPr="00731AE7">
        <w:rPr>
          <w:rFonts w:ascii="Tahoma" w:eastAsia="Times New Roman" w:hAnsi="Tahoma" w:cs="Tahoma"/>
          <w:color w:val="000000"/>
          <w:sz w:val="18"/>
          <w:szCs w:val="18"/>
          <w:lang w:eastAsia="pl-PL"/>
        </w:rPr>
        <w:lastRenderedPageBreak/>
        <w:t xml:space="preserve">Wykonawcy wykazują łącznie. Zamawiający wymaga od wykonawców wskazania w ofercie lub we wniosku o dopuszczenie do udziału w postępowaniu imion i nazwisk osób wykonujących czynności przy realizacji zamówienia wraz z informacją o kwalifikacjach zawodowych lub doświadczeniu tych osób: Tak Informacje dodatkowe: Zostały zawarte w SIWZ. Zamawiający zastrzega obowiązek osobistego wykonania przez Wykonawcę kluczowych części zamówienia, tj. Wykonawca jest zobowiązany osobiście wykonać, zastrzeżone przez Zamawiającego, zgodnie z art. 36a ust. 2 ustawy </w:t>
      </w:r>
      <w:proofErr w:type="spellStart"/>
      <w:r w:rsidRPr="00731AE7">
        <w:rPr>
          <w:rFonts w:ascii="Tahoma" w:eastAsia="Times New Roman" w:hAnsi="Tahoma" w:cs="Tahoma"/>
          <w:color w:val="000000"/>
          <w:sz w:val="18"/>
          <w:szCs w:val="18"/>
          <w:lang w:eastAsia="pl-PL"/>
        </w:rPr>
        <w:t>Pzp</w:t>
      </w:r>
      <w:proofErr w:type="spellEnd"/>
      <w:r w:rsidRPr="00731AE7">
        <w:rPr>
          <w:rFonts w:ascii="Tahoma" w:eastAsia="Times New Roman" w:hAnsi="Tahoma" w:cs="Tahoma"/>
          <w:color w:val="000000"/>
          <w:sz w:val="18"/>
          <w:szCs w:val="18"/>
          <w:lang w:eastAsia="pl-PL"/>
        </w:rPr>
        <w:t xml:space="preserve">, do osobistego wykonania przez Wykonawcę kluczowe części zamówienia, tj. czynności wykonywane przez następujących ekspertów kluczowych: 1) Projektanta branży drogowej, którymi są obowiązki wynikające z ustawy prawo budowlane i zapisów specyfikacji projektowej; 2) Projektanta branży mostowej, którymi są obowiązki wynikające z ustawy prawo budowlane i zapisów specyfikacji projektowej; b) Wykonawca może powierzyć wykonanie pozostałych (niezastrzeżonych w pkt. a) jako kluczowych) części zamówienia podwykonawcy. c) Zamawiający żąda wskazania przez Wykonawcę części zamówienia (niekluczowych), których wykonanie zamierza powierzyć podwykonawcom, i podania przez Wykonawcę firm podwykonawców, zgodnie z pkt 10.10 IDW. d) W odniesieniu do kluczowych części zamówienia zastrzeżonych do osobistego wykonania przez Wykonawcę, Wykonawca nie może powoływać się na zdolności innego podmiotu, na zasadach określonych w art. 22a ust. 1 ustawy </w:t>
      </w:r>
      <w:proofErr w:type="spellStart"/>
      <w:r w:rsidRPr="00731AE7">
        <w:rPr>
          <w:rFonts w:ascii="Tahoma" w:eastAsia="Times New Roman" w:hAnsi="Tahoma" w:cs="Tahoma"/>
          <w:color w:val="000000"/>
          <w:sz w:val="18"/>
          <w:szCs w:val="18"/>
          <w:lang w:eastAsia="pl-PL"/>
        </w:rPr>
        <w:t>Pzp</w:t>
      </w:r>
      <w:proofErr w:type="spellEnd"/>
      <w:r w:rsidRPr="00731AE7">
        <w:rPr>
          <w:rFonts w:ascii="Tahoma" w:eastAsia="Times New Roman" w:hAnsi="Tahoma" w:cs="Tahoma"/>
          <w:color w:val="000000"/>
          <w:sz w:val="18"/>
          <w:szCs w:val="18"/>
          <w:lang w:eastAsia="pl-PL"/>
        </w:rPr>
        <w:t xml:space="preserve">, w celu wykazania spełniania warunków udziału w postępowaniu. e) Pozostałe wymagania dotyczące podwykonawstwa zostały określone w Tomie II SIWZ – IPU. </w:t>
      </w:r>
      <w:r w:rsidRPr="00731AE7">
        <w:rPr>
          <w:rFonts w:ascii="Tahoma" w:eastAsia="Times New Roman" w:hAnsi="Tahoma" w:cs="Tahoma"/>
          <w:color w:val="000000"/>
          <w:sz w:val="18"/>
          <w:szCs w:val="18"/>
          <w:lang w:eastAsia="pl-PL"/>
        </w:rPr>
        <w:br/>
      </w:r>
      <w:r w:rsidRPr="00731AE7">
        <w:rPr>
          <w:rFonts w:ascii="Tahoma" w:eastAsia="Times New Roman" w:hAnsi="Tahoma" w:cs="Tahoma"/>
          <w:b/>
          <w:bCs/>
          <w:color w:val="000000"/>
          <w:sz w:val="18"/>
          <w:szCs w:val="18"/>
          <w:lang w:eastAsia="pl-PL"/>
        </w:rPr>
        <w:t xml:space="preserve">W ogłoszeniu powinno być: </w:t>
      </w:r>
      <w:r w:rsidRPr="00731AE7">
        <w:rPr>
          <w:rFonts w:ascii="Tahoma" w:eastAsia="Times New Roman" w:hAnsi="Tahoma" w:cs="Tahoma"/>
          <w:color w:val="000000"/>
          <w:sz w:val="18"/>
          <w:szCs w:val="18"/>
          <w:lang w:eastAsia="pl-PL"/>
        </w:rPr>
        <w:t xml:space="preserve">Określenie warunków: Wykonawca musi wskazać osoby skierowane do realizacji zamówienia legitymujące się kwalifikacjami zawodowymi i uprawnieniami odpowiednimi do funkcji, jakie zostaną im powierzone. Wykonawca, na każdą funkcję wymienioną poniżej, wskaże osoby, które musi mieć dostępne na etapie realizacji zamówienia, spełniające określone poniżej wymagania: 1. osoba proponowana do pełnienia funkcji: Projektant branży drogowej: a) minimalna liczba osób: 1 b) minimalne doświadczenie i kwalifikacje: - osoba ta musi wykazać, że wykonała/opracowała na stanowisku projektanta drogowego 1 dokumentację w zakresie Koncepcji Programowej lub Projektu Budowlanego dla budowy drogi klasy GP lub S lub A albo ulicy klasy GP lub S o długości minimum 2 km - osoba ta musi posiadać uprawnienia budowlane do projektowania bez ograniczeń w specjalności drogowej. 2. osoba proponowana do pełnienia funkcji: Projektant branży mostowej: a) minimalna liczba osób: 1 b) minimalne doświadczenie i kwalifikacje: - osoba ta musi wykazać, że wykonała/opracowała - na stanowisku projektanta mostowego 1 dokumentację w zakresie Koncepcji Programowej lub Projektu Budowlanego dla budowy min. 4 obiektów mostowych o obciążeniu dla klasy A - osoba ta musi posiadać uprawnienia budowlane do projektowania bez ograniczeń w specjalności mostowej. 3. osoba proponowana do pełnienia funkcji: Geotechnik: a) minimalna liczba osób: 1 b) minimalne doświadczenie i kwalifikacje: - osoba ta musi wykazać, że wykonała/opracowała 1 opracowanie w zakresie Koncepcji Programowej lub Projektu Budowlanego dla budowy drogi klasy GP lub S lub A albo ulicy klasy GP lub S o długości minimum 2 km w zakresie wzmocnienia podłoża gruntowego, obliczeń geotechnicznych (nośność i osiadanie podłoża, posadowienie obiektów). - osoba ta musi posiadać uprawnienia budowlane do projektowania bez ograniczeń w specjalności </w:t>
      </w:r>
      <w:proofErr w:type="spellStart"/>
      <w:r w:rsidRPr="00731AE7">
        <w:rPr>
          <w:rFonts w:ascii="Tahoma" w:eastAsia="Times New Roman" w:hAnsi="Tahoma" w:cs="Tahoma"/>
          <w:color w:val="000000"/>
          <w:sz w:val="18"/>
          <w:szCs w:val="18"/>
          <w:lang w:eastAsia="pl-PL"/>
        </w:rPr>
        <w:t>konstrukcyjno</w:t>
      </w:r>
      <w:proofErr w:type="spellEnd"/>
      <w:r w:rsidRPr="00731AE7">
        <w:rPr>
          <w:rFonts w:ascii="Tahoma" w:eastAsia="Times New Roman" w:hAnsi="Tahoma" w:cs="Tahoma"/>
          <w:color w:val="000000"/>
          <w:sz w:val="18"/>
          <w:szCs w:val="18"/>
          <w:lang w:eastAsia="pl-PL"/>
        </w:rPr>
        <w:t xml:space="preserve"> - budowlanej lub uprawnienia budowlane do projektowania bez ograniczeń w specjalności drogowej. Uwaga: Przez „uprawnienia budowlane” zamawiający rozumie uprawnienia budowlane, o których mowa w ustawie Prawo budowlane oraz w Rozporządzeniu Ministra Infrastruktury i Rozwoju z dnia 11 września 2014 r. w sprawie samodzielnych funkcji technicznych w budownictwie (Dz. U. z 2014 r., poz. 1278 ze zm.) lub odpowiadające im ważne uprawnienia budowlane wydane na podstawie uprzednio obowiązujących przepisów prawa lub odpowiednich przepisów obowiązujących na terenie kraju, w którym wykonawca ma siedzibę lub miejsce zamieszkania, uznanych przez właściwy organ, zgodnie z ustawą z dnia 22 grudnia 2015 r. o zasadach uznawania kwalifikacji zawodowych nabytych w państwach członkowskich Unii Europejskiej (Dz. U. z 2016 r., poz. 65 ze zm.). Zamawiający na etapie składania i oceny ofert nie wymaga, aby osoby posiadające uprawnienia budowlane, a będące obywatelami państw członkowskich Unii Europejskiej, Konfederacji Szwajcarskiej oraz państw członkowskich Europejskiego Porozumienia o Wolnym Handlu (EFTA) – stron umowy o Europejskim Obszarze Gospodarczym, poza legitymowaniem się posiadaniem uprawnień budowlanych zdobytych poza terytorium Polski, musiały dysponować odpowiednią decyzją o uznaniu kwalifikacji zawodowych lub w lub w przypadku braku decyzji o uznaniu kwalifikacji zawodowych, by spełniły wymagania, o których mowa w art. 20a ust. 2-6 ustawy z dnia 15 grudnia 2000 r. o samorządach zawodowych architektów oraz inżynierów budownictwa (</w:t>
      </w:r>
      <w:proofErr w:type="spellStart"/>
      <w:r w:rsidRPr="00731AE7">
        <w:rPr>
          <w:rFonts w:ascii="Tahoma" w:eastAsia="Times New Roman" w:hAnsi="Tahoma" w:cs="Tahoma"/>
          <w:color w:val="000000"/>
          <w:sz w:val="18"/>
          <w:szCs w:val="18"/>
          <w:lang w:eastAsia="pl-PL"/>
        </w:rPr>
        <w:t>t.j</w:t>
      </w:r>
      <w:proofErr w:type="spellEnd"/>
      <w:r w:rsidRPr="00731AE7">
        <w:rPr>
          <w:rFonts w:ascii="Tahoma" w:eastAsia="Times New Roman" w:hAnsi="Tahoma" w:cs="Tahoma"/>
          <w:color w:val="000000"/>
          <w:sz w:val="18"/>
          <w:szCs w:val="18"/>
          <w:lang w:eastAsia="pl-PL"/>
        </w:rPr>
        <w:t xml:space="preserve">.: Dz. U. z 2016 r., poz. 1725 ze zm.), dotyczące świadczenia usług transgranicznych, tj. aby uzyskały one tymczasowy wpis na listę członków właściwej izby samorządu zawodowego. Na podstawie art. 104 ustawy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 celu uniknięcia wątpliwości zaleca się podanie daty wydania uprawnień i dokładne cytowanie zakresu uprawnień z posiadanego zaświadczenia. Wszystkie osoby przewidziane do realizacji zamówienia muszą biegle posługiwać się językiem polskim. W przeciwnym wypadku wykonawca udostępni wystarczającą ilość tłumaczy, wykazujących znajomość języka technicznego w zakresie terminologii budowlanej, we wszystkich specjalnościach występujących przy realizacji zamówienia. W przypadku Wykonawców wspólnie ubiegających się o udzielenie zamówienia spełnianie warunków wskazanych powyżej Wykonawcy wykazują łącznie. Zamawiający wymaga od wykonawców wskazania w ofercie lub we wniosku o dopuszczenie do udziału w postępowaniu imion i nazwisk osób wykonujących czynności przy realizacji zamówienia wraz z informacją o kwalifikacjach zawodowych lub doświadczeniu tych osób: Tak Informacje dodatkowe: Zostały zawarte w SIWZ. Zamawiający zastrzega </w:t>
      </w:r>
      <w:r w:rsidRPr="00731AE7">
        <w:rPr>
          <w:rFonts w:ascii="Tahoma" w:eastAsia="Times New Roman" w:hAnsi="Tahoma" w:cs="Tahoma"/>
          <w:color w:val="000000"/>
          <w:sz w:val="18"/>
          <w:szCs w:val="18"/>
          <w:lang w:eastAsia="pl-PL"/>
        </w:rPr>
        <w:lastRenderedPageBreak/>
        <w:t xml:space="preserve">obowiązek osobistego wykonania przez Wykonawcę kluczowych części zamówienia, tj. Wykonawca jest zobowiązany osobiście wykonać, zastrzeżone przez Zamawiającego, zgodnie z art. 36a ust. 2 ustawy </w:t>
      </w:r>
      <w:proofErr w:type="spellStart"/>
      <w:r w:rsidRPr="00731AE7">
        <w:rPr>
          <w:rFonts w:ascii="Tahoma" w:eastAsia="Times New Roman" w:hAnsi="Tahoma" w:cs="Tahoma"/>
          <w:color w:val="000000"/>
          <w:sz w:val="18"/>
          <w:szCs w:val="18"/>
          <w:lang w:eastAsia="pl-PL"/>
        </w:rPr>
        <w:t>Pzp</w:t>
      </w:r>
      <w:proofErr w:type="spellEnd"/>
      <w:r w:rsidRPr="00731AE7">
        <w:rPr>
          <w:rFonts w:ascii="Tahoma" w:eastAsia="Times New Roman" w:hAnsi="Tahoma" w:cs="Tahoma"/>
          <w:color w:val="000000"/>
          <w:sz w:val="18"/>
          <w:szCs w:val="18"/>
          <w:lang w:eastAsia="pl-PL"/>
        </w:rPr>
        <w:t xml:space="preserve">, do osobistego wykonania przez Wykonawcę kluczowe części zamówienia, tj. czynności wykonywane przez następujących ekspertów kluczowych: 1) Projektanta branży drogowej, którymi są obowiązki wynikające z ustawy prawo budowlane i zapisów specyfikacji projektowej; 2) Projektanta branży mostowej, którymi są obowiązki wynikające z ustawy prawo budowlane i zapisów specyfikacji projektowej; b) Wykonawca może powierzyć wykonanie pozostałych (niezastrzeżonych w pkt. a) jako kluczowych) części zamówienia podwykonawcy. c) Zamawiający żąda wskazania przez Wykonawcę części zamówienia (niekluczowych), których wykonanie zamierza powierzyć podwykonawcom, i podania przez Wykonawcę firm podwykonawców, zgodnie z pkt 10.10 IDW. d) W odniesieniu do kluczowych części zamówienia zastrzeżonych do osobistego wykonania przez Wykonawcę, Wykonawca nie może powoływać się na zdolności innego podmiotu, na zasadach określonych w art. 22a ust. 1 ustawy </w:t>
      </w:r>
      <w:proofErr w:type="spellStart"/>
      <w:r w:rsidRPr="00731AE7">
        <w:rPr>
          <w:rFonts w:ascii="Tahoma" w:eastAsia="Times New Roman" w:hAnsi="Tahoma" w:cs="Tahoma"/>
          <w:color w:val="000000"/>
          <w:sz w:val="18"/>
          <w:szCs w:val="18"/>
          <w:lang w:eastAsia="pl-PL"/>
        </w:rPr>
        <w:t>Pzp</w:t>
      </w:r>
      <w:proofErr w:type="spellEnd"/>
      <w:r w:rsidRPr="00731AE7">
        <w:rPr>
          <w:rFonts w:ascii="Tahoma" w:eastAsia="Times New Roman" w:hAnsi="Tahoma" w:cs="Tahoma"/>
          <w:color w:val="000000"/>
          <w:sz w:val="18"/>
          <w:szCs w:val="18"/>
          <w:lang w:eastAsia="pl-PL"/>
        </w:rPr>
        <w:t xml:space="preserve">, w celu wykazania spełniania warunków udziału w postępowaniu. e) Pozostałe wymagania dotyczące podwykonawstwa zostały określone w Tomie II SIWZ – IPU. </w:t>
      </w:r>
      <w:r w:rsidRPr="00731AE7">
        <w:rPr>
          <w:rFonts w:ascii="Tahoma" w:eastAsia="Times New Roman" w:hAnsi="Tahoma" w:cs="Tahoma"/>
          <w:color w:val="000000"/>
          <w:sz w:val="18"/>
          <w:szCs w:val="18"/>
          <w:lang w:eastAsia="pl-PL"/>
        </w:rPr>
        <w:br/>
      </w:r>
      <w:r w:rsidRPr="00731AE7">
        <w:rPr>
          <w:rFonts w:ascii="Tahoma" w:eastAsia="Times New Roman" w:hAnsi="Tahoma" w:cs="Tahoma"/>
          <w:color w:val="000000"/>
          <w:sz w:val="18"/>
          <w:szCs w:val="18"/>
          <w:lang w:eastAsia="pl-PL"/>
        </w:rPr>
        <w:br/>
      </w:r>
      <w:r w:rsidRPr="00731AE7">
        <w:rPr>
          <w:rFonts w:ascii="Tahoma" w:eastAsia="Times New Roman" w:hAnsi="Tahoma" w:cs="Tahoma"/>
          <w:b/>
          <w:bCs/>
          <w:color w:val="000000"/>
          <w:sz w:val="18"/>
          <w:szCs w:val="18"/>
          <w:lang w:eastAsia="pl-PL"/>
        </w:rPr>
        <w:t>Miejsce, w którym znajduje się zmieniany tekst:</w:t>
      </w:r>
      <w:r w:rsidRPr="00731AE7">
        <w:rPr>
          <w:rFonts w:ascii="Tahoma" w:eastAsia="Times New Roman" w:hAnsi="Tahoma" w:cs="Tahoma"/>
          <w:color w:val="000000"/>
          <w:sz w:val="18"/>
          <w:szCs w:val="18"/>
          <w:lang w:eastAsia="pl-PL"/>
        </w:rPr>
        <w:t xml:space="preserve"> </w:t>
      </w:r>
      <w:r w:rsidRPr="00731AE7">
        <w:rPr>
          <w:rFonts w:ascii="Tahoma" w:eastAsia="Times New Roman" w:hAnsi="Tahoma" w:cs="Tahoma"/>
          <w:color w:val="000000"/>
          <w:sz w:val="18"/>
          <w:szCs w:val="18"/>
          <w:lang w:eastAsia="pl-PL"/>
        </w:rPr>
        <w:br/>
      </w:r>
      <w:r w:rsidRPr="00731AE7">
        <w:rPr>
          <w:rFonts w:ascii="Tahoma" w:eastAsia="Times New Roman" w:hAnsi="Tahoma" w:cs="Tahoma"/>
          <w:b/>
          <w:bCs/>
          <w:color w:val="000000"/>
          <w:sz w:val="18"/>
          <w:szCs w:val="18"/>
          <w:lang w:eastAsia="pl-PL"/>
        </w:rPr>
        <w:t xml:space="preserve">Numer sekcji: </w:t>
      </w:r>
      <w:r w:rsidRPr="00731AE7">
        <w:rPr>
          <w:rFonts w:ascii="Tahoma" w:eastAsia="Times New Roman" w:hAnsi="Tahoma" w:cs="Tahoma"/>
          <w:color w:val="000000"/>
          <w:sz w:val="18"/>
          <w:szCs w:val="18"/>
          <w:lang w:eastAsia="pl-PL"/>
        </w:rPr>
        <w:t xml:space="preserve">IV </w:t>
      </w:r>
      <w:r w:rsidRPr="00731AE7">
        <w:rPr>
          <w:rFonts w:ascii="Tahoma" w:eastAsia="Times New Roman" w:hAnsi="Tahoma" w:cs="Tahoma"/>
          <w:color w:val="000000"/>
          <w:sz w:val="18"/>
          <w:szCs w:val="18"/>
          <w:lang w:eastAsia="pl-PL"/>
        </w:rPr>
        <w:br/>
      </w:r>
      <w:r w:rsidRPr="00731AE7">
        <w:rPr>
          <w:rFonts w:ascii="Tahoma" w:eastAsia="Times New Roman" w:hAnsi="Tahoma" w:cs="Tahoma"/>
          <w:b/>
          <w:bCs/>
          <w:color w:val="000000"/>
          <w:sz w:val="18"/>
          <w:szCs w:val="18"/>
          <w:lang w:eastAsia="pl-PL"/>
        </w:rPr>
        <w:t xml:space="preserve">Punkt: </w:t>
      </w:r>
      <w:r w:rsidRPr="00731AE7">
        <w:rPr>
          <w:rFonts w:ascii="Tahoma" w:eastAsia="Times New Roman" w:hAnsi="Tahoma" w:cs="Tahoma"/>
          <w:color w:val="000000"/>
          <w:sz w:val="18"/>
          <w:szCs w:val="18"/>
          <w:lang w:eastAsia="pl-PL"/>
        </w:rPr>
        <w:t xml:space="preserve">6.2 </w:t>
      </w:r>
      <w:r w:rsidRPr="00731AE7">
        <w:rPr>
          <w:rFonts w:ascii="Tahoma" w:eastAsia="Times New Roman" w:hAnsi="Tahoma" w:cs="Tahoma"/>
          <w:color w:val="000000"/>
          <w:sz w:val="18"/>
          <w:szCs w:val="18"/>
          <w:lang w:eastAsia="pl-PL"/>
        </w:rPr>
        <w:br/>
      </w:r>
      <w:r w:rsidRPr="00731AE7">
        <w:rPr>
          <w:rFonts w:ascii="Tahoma" w:eastAsia="Times New Roman" w:hAnsi="Tahoma" w:cs="Tahoma"/>
          <w:b/>
          <w:bCs/>
          <w:color w:val="000000"/>
          <w:sz w:val="18"/>
          <w:szCs w:val="18"/>
          <w:lang w:eastAsia="pl-PL"/>
        </w:rPr>
        <w:t xml:space="preserve">W ogłoszeniu jest: </w:t>
      </w:r>
      <w:r w:rsidRPr="00731AE7">
        <w:rPr>
          <w:rFonts w:ascii="Tahoma" w:eastAsia="Times New Roman" w:hAnsi="Tahoma" w:cs="Tahoma"/>
          <w:color w:val="000000"/>
          <w:sz w:val="18"/>
          <w:szCs w:val="18"/>
          <w:lang w:eastAsia="pl-PL"/>
        </w:rPr>
        <w:t xml:space="preserve">Termin składania ofert lub wniosków o dopuszczenie do udziału w postępowaniu: Data: 2019-03-15, godzina: 10:50 </w:t>
      </w:r>
      <w:r w:rsidRPr="00731AE7">
        <w:rPr>
          <w:rFonts w:ascii="Tahoma" w:eastAsia="Times New Roman" w:hAnsi="Tahoma" w:cs="Tahoma"/>
          <w:color w:val="000000"/>
          <w:sz w:val="18"/>
          <w:szCs w:val="18"/>
          <w:lang w:eastAsia="pl-PL"/>
        </w:rPr>
        <w:br/>
      </w:r>
      <w:r w:rsidRPr="00731AE7">
        <w:rPr>
          <w:rFonts w:ascii="Tahoma" w:eastAsia="Times New Roman" w:hAnsi="Tahoma" w:cs="Tahoma"/>
          <w:b/>
          <w:bCs/>
          <w:color w:val="000000"/>
          <w:sz w:val="18"/>
          <w:szCs w:val="18"/>
          <w:lang w:eastAsia="pl-PL"/>
        </w:rPr>
        <w:t xml:space="preserve">W ogłoszeniu powinno być: </w:t>
      </w:r>
      <w:r w:rsidRPr="00731AE7">
        <w:rPr>
          <w:rFonts w:ascii="Tahoma" w:eastAsia="Times New Roman" w:hAnsi="Tahoma" w:cs="Tahoma"/>
          <w:color w:val="000000"/>
          <w:sz w:val="18"/>
          <w:szCs w:val="18"/>
          <w:lang w:eastAsia="pl-PL"/>
        </w:rPr>
        <w:t xml:space="preserve">Termin składania ofert lub wniosków o dopuszczenie do udziału w postępowaniu: Data: 2019-03-19, godzina: 10:50 </w:t>
      </w:r>
    </w:p>
    <w:p w:rsidR="001968E1" w:rsidRDefault="001968E1">
      <w:bookmarkStart w:id="0" w:name="_GoBack"/>
      <w:bookmarkEnd w:id="0"/>
    </w:p>
    <w:sectPr w:rsidR="001968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AE7"/>
    <w:rsid w:val="001968E1"/>
    <w:rsid w:val="00731A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FE1DA5-AC30-4726-8C0F-99F04751D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5657">
      <w:bodyDiv w:val="1"/>
      <w:marLeft w:val="0"/>
      <w:marRight w:val="0"/>
      <w:marTop w:val="0"/>
      <w:marBottom w:val="0"/>
      <w:divBdr>
        <w:top w:val="none" w:sz="0" w:space="0" w:color="auto"/>
        <w:left w:val="none" w:sz="0" w:space="0" w:color="auto"/>
        <w:bottom w:val="none" w:sz="0" w:space="0" w:color="auto"/>
        <w:right w:val="none" w:sz="0" w:space="0" w:color="auto"/>
      </w:divBdr>
      <w:divsChild>
        <w:div w:id="1599828029">
          <w:marLeft w:val="0"/>
          <w:marRight w:val="0"/>
          <w:marTop w:val="0"/>
          <w:marBottom w:val="0"/>
          <w:divBdr>
            <w:top w:val="none" w:sz="0" w:space="0" w:color="auto"/>
            <w:left w:val="none" w:sz="0" w:space="0" w:color="auto"/>
            <w:bottom w:val="none" w:sz="0" w:space="0" w:color="auto"/>
            <w:right w:val="none" w:sz="0" w:space="0" w:color="auto"/>
          </w:divBdr>
        </w:div>
        <w:div w:id="224411753">
          <w:marLeft w:val="0"/>
          <w:marRight w:val="0"/>
          <w:marTop w:val="0"/>
          <w:marBottom w:val="0"/>
          <w:divBdr>
            <w:top w:val="none" w:sz="0" w:space="0" w:color="auto"/>
            <w:left w:val="none" w:sz="0" w:space="0" w:color="auto"/>
            <w:bottom w:val="none" w:sz="0" w:space="0" w:color="auto"/>
            <w:right w:val="none" w:sz="0" w:space="0" w:color="auto"/>
          </w:divBdr>
        </w:div>
        <w:div w:id="582572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1945</Words>
  <Characters>11671</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GDDKiA O/Szczecin</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Kolmajer Elwira</dc:creator>
  <cp:keywords/>
  <dc:description/>
  <cp:lastModifiedBy>Kolmajer Elwira</cp:lastModifiedBy>
  <cp:revision>1</cp:revision>
  <dcterms:created xsi:type="dcterms:W3CDTF">2019-03-07T13:21:00Z</dcterms:created>
  <dcterms:modified xsi:type="dcterms:W3CDTF">2019-03-07T13:22:00Z</dcterms:modified>
</cp:coreProperties>
</file>